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C3712D" w14:textId="122E114A" w:rsidR="00E6617B" w:rsidRPr="00BF2CF1" w:rsidRDefault="008F039F" w:rsidP="008F039F">
      <w:pPr>
        <w:spacing w:after="0" w:line="240" w:lineRule="auto"/>
        <w:jc w:val="center"/>
        <w:rPr>
          <w:rFonts w:ascii="Garamond" w:hAnsi="Garamond"/>
          <w:b/>
          <w:sz w:val="24"/>
          <w:szCs w:val="24"/>
        </w:rPr>
      </w:pPr>
      <w:r w:rsidRPr="00BF2CF1">
        <w:rPr>
          <w:rFonts w:ascii="Garamond" w:hAnsi="Garamond"/>
          <w:b/>
          <w:sz w:val="24"/>
          <w:szCs w:val="24"/>
        </w:rPr>
        <w:t>VENDI</w:t>
      </w:r>
      <w:r w:rsidR="00E6617B" w:rsidRPr="00BF2CF1">
        <w:rPr>
          <w:rFonts w:ascii="Garamond" w:hAnsi="Garamond"/>
          <w:b/>
          <w:sz w:val="24"/>
          <w:szCs w:val="24"/>
        </w:rPr>
        <w:t>M</w:t>
      </w:r>
    </w:p>
    <w:p w14:paraId="6EC37130" w14:textId="390D3A0B" w:rsidR="00E6617B" w:rsidRPr="00BF2CF1" w:rsidRDefault="009B2383" w:rsidP="008F039F">
      <w:pPr>
        <w:spacing w:after="0" w:line="240" w:lineRule="auto"/>
        <w:jc w:val="center"/>
        <w:rPr>
          <w:rFonts w:ascii="Garamond" w:hAnsi="Garamond"/>
          <w:b/>
          <w:sz w:val="24"/>
          <w:szCs w:val="24"/>
        </w:rPr>
      </w:pPr>
      <w:r w:rsidRPr="00BF2CF1">
        <w:rPr>
          <w:rFonts w:ascii="Garamond" w:hAnsi="Garamond"/>
          <w:b/>
          <w:sz w:val="24"/>
          <w:szCs w:val="24"/>
        </w:rPr>
        <w:t>Nr.</w:t>
      </w:r>
      <w:r w:rsidR="00102E09" w:rsidRPr="00BF2CF1">
        <w:rPr>
          <w:rFonts w:ascii="Garamond" w:hAnsi="Garamond"/>
          <w:b/>
          <w:sz w:val="24"/>
          <w:szCs w:val="24"/>
        </w:rPr>
        <w:t xml:space="preserve"> </w:t>
      </w:r>
      <w:r w:rsidRPr="00BF2CF1">
        <w:rPr>
          <w:rFonts w:ascii="Garamond" w:hAnsi="Garamond"/>
          <w:b/>
          <w:sz w:val="24"/>
          <w:szCs w:val="24"/>
        </w:rPr>
        <w:t>1084</w:t>
      </w:r>
      <w:r w:rsidR="00E6617B" w:rsidRPr="00BF2CF1">
        <w:rPr>
          <w:rFonts w:ascii="Garamond" w:hAnsi="Garamond"/>
          <w:b/>
          <w:sz w:val="24"/>
          <w:szCs w:val="24"/>
        </w:rPr>
        <w:t>, datë</w:t>
      </w:r>
      <w:r w:rsidRPr="00BF2CF1">
        <w:rPr>
          <w:rFonts w:ascii="Garamond" w:hAnsi="Garamond"/>
          <w:b/>
          <w:sz w:val="24"/>
          <w:szCs w:val="24"/>
        </w:rPr>
        <w:t xml:space="preserve"> 24.12.2020</w:t>
      </w:r>
    </w:p>
    <w:p w14:paraId="6EC37131" w14:textId="77777777" w:rsidR="00E6617B" w:rsidRPr="00BF2CF1" w:rsidRDefault="00E6617B" w:rsidP="008F039F">
      <w:pPr>
        <w:spacing w:after="0" w:line="240" w:lineRule="auto"/>
        <w:jc w:val="center"/>
        <w:rPr>
          <w:rFonts w:ascii="Garamond" w:hAnsi="Garamond"/>
          <w:b/>
          <w:sz w:val="24"/>
          <w:szCs w:val="24"/>
        </w:rPr>
      </w:pPr>
    </w:p>
    <w:p w14:paraId="6EC37134" w14:textId="6F33769D" w:rsidR="002217A0" w:rsidRPr="00BF2CF1" w:rsidRDefault="008F039F" w:rsidP="008F039F">
      <w:pPr>
        <w:spacing w:after="0" w:line="240" w:lineRule="auto"/>
        <w:jc w:val="center"/>
        <w:rPr>
          <w:rFonts w:ascii="Garamond" w:hAnsi="Garamond"/>
          <w:b/>
          <w:sz w:val="24"/>
          <w:szCs w:val="24"/>
        </w:rPr>
      </w:pPr>
      <w:r w:rsidRPr="00BF2CF1">
        <w:rPr>
          <w:rFonts w:ascii="Garamond" w:hAnsi="Garamond"/>
          <w:b/>
          <w:sz w:val="24"/>
          <w:szCs w:val="24"/>
        </w:rPr>
        <w:t xml:space="preserve">PËR </w:t>
      </w:r>
      <w:r w:rsidR="00AC6D40" w:rsidRPr="00BF2CF1">
        <w:rPr>
          <w:rFonts w:ascii="Garamond" w:hAnsi="Garamond"/>
          <w:b/>
          <w:sz w:val="24"/>
          <w:szCs w:val="24"/>
        </w:rPr>
        <w:t xml:space="preserve">MIRATIMIN E STRATEGJISË KOMBËTARE PËR SIGURINË KIBERNETIKE DHE </w:t>
      </w:r>
      <w:r w:rsidR="00BF2CF1" w:rsidRPr="00BF2CF1">
        <w:rPr>
          <w:rFonts w:ascii="Garamond" w:hAnsi="Garamond"/>
          <w:b/>
          <w:sz w:val="24"/>
          <w:szCs w:val="24"/>
        </w:rPr>
        <w:t xml:space="preserve">TË </w:t>
      </w:r>
      <w:r w:rsidR="00AC6D40" w:rsidRPr="00BF2CF1">
        <w:rPr>
          <w:rFonts w:ascii="Garamond" w:hAnsi="Garamond"/>
          <w:b/>
          <w:sz w:val="24"/>
          <w:szCs w:val="24"/>
        </w:rPr>
        <w:t>PLANIT TË VEPRIMIT 2020</w:t>
      </w:r>
      <w:r w:rsidR="00BF2CF1" w:rsidRPr="00BF2CF1">
        <w:rPr>
          <w:rFonts w:ascii="Garamond" w:hAnsi="Garamond"/>
          <w:b/>
          <w:sz w:val="24"/>
          <w:szCs w:val="24"/>
        </w:rPr>
        <w:t>–</w:t>
      </w:r>
      <w:r w:rsidR="00AC6D40" w:rsidRPr="00BF2CF1">
        <w:rPr>
          <w:rFonts w:ascii="Garamond" w:hAnsi="Garamond"/>
          <w:b/>
          <w:sz w:val="24"/>
          <w:szCs w:val="24"/>
        </w:rPr>
        <w:t>2025</w:t>
      </w:r>
    </w:p>
    <w:p w14:paraId="6EC37135" w14:textId="77777777" w:rsidR="002217A0" w:rsidRPr="00BF2CF1" w:rsidRDefault="002217A0" w:rsidP="008F039F">
      <w:pPr>
        <w:spacing w:after="0" w:line="240" w:lineRule="auto"/>
        <w:ind w:firstLine="284"/>
        <w:jc w:val="both"/>
        <w:rPr>
          <w:rFonts w:ascii="Garamond" w:hAnsi="Garamond"/>
          <w:sz w:val="24"/>
          <w:szCs w:val="24"/>
        </w:rPr>
      </w:pPr>
    </w:p>
    <w:p w14:paraId="6EC37136" w14:textId="6DC923CF" w:rsidR="002217A0" w:rsidRPr="00BF2CF1" w:rsidRDefault="002217A0" w:rsidP="008F039F">
      <w:pPr>
        <w:spacing w:after="0" w:line="240" w:lineRule="auto"/>
        <w:ind w:firstLine="284"/>
        <w:jc w:val="both"/>
        <w:rPr>
          <w:rFonts w:ascii="Garamond" w:hAnsi="Garamond"/>
          <w:sz w:val="24"/>
          <w:szCs w:val="24"/>
        </w:rPr>
      </w:pPr>
      <w:r w:rsidRPr="00BF2CF1">
        <w:rPr>
          <w:rFonts w:ascii="Garamond" w:hAnsi="Garamond"/>
          <w:sz w:val="24"/>
          <w:szCs w:val="24"/>
        </w:rPr>
        <w:t>Në mbështetje të nenit 100 të Kushtetutës, me propozim</w:t>
      </w:r>
      <w:r w:rsidR="00F631CA" w:rsidRPr="00BF2CF1">
        <w:rPr>
          <w:rFonts w:ascii="Garamond" w:hAnsi="Garamond"/>
          <w:sz w:val="24"/>
          <w:szCs w:val="24"/>
        </w:rPr>
        <w:t>in e</w:t>
      </w:r>
      <w:r w:rsidRPr="00BF2CF1">
        <w:rPr>
          <w:rFonts w:ascii="Garamond" w:hAnsi="Garamond"/>
          <w:sz w:val="24"/>
          <w:szCs w:val="24"/>
        </w:rPr>
        <w:t xml:space="preserve"> </w:t>
      </w:r>
      <w:r w:rsidR="00BF2CF1" w:rsidRPr="00BF2CF1">
        <w:rPr>
          <w:rFonts w:ascii="Garamond" w:hAnsi="Garamond"/>
          <w:sz w:val="24"/>
          <w:szCs w:val="24"/>
        </w:rPr>
        <w:t>zëvendëskryeministrit</w:t>
      </w:r>
      <w:r w:rsidRPr="00BF2CF1">
        <w:rPr>
          <w:rFonts w:ascii="Garamond" w:hAnsi="Garamond"/>
          <w:sz w:val="24"/>
          <w:szCs w:val="24"/>
        </w:rPr>
        <w:t>, Këshilli i Ministrave</w:t>
      </w:r>
    </w:p>
    <w:p w14:paraId="6EC37137" w14:textId="77777777" w:rsidR="002217A0" w:rsidRPr="00BF2CF1" w:rsidRDefault="002217A0" w:rsidP="008F039F">
      <w:pPr>
        <w:spacing w:after="0" w:line="240" w:lineRule="auto"/>
        <w:ind w:firstLine="284"/>
        <w:jc w:val="both"/>
        <w:rPr>
          <w:rFonts w:ascii="Garamond" w:hAnsi="Garamond"/>
          <w:sz w:val="24"/>
          <w:szCs w:val="24"/>
        </w:rPr>
      </w:pPr>
    </w:p>
    <w:p w14:paraId="6EC37138" w14:textId="256082E4" w:rsidR="002217A0" w:rsidRPr="00BF2CF1" w:rsidRDefault="008F039F" w:rsidP="008F039F">
      <w:pPr>
        <w:spacing w:after="0" w:line="240" w:lineRule="auto"/>
        <w:jc w:val="center"/>
        <w:rPr>
          <w:rFonts w:ascii="Garamond" w:hAnsi="Garamond"/>
          <w:sz w:val="24"/>
          <w:szCs w:val="24"/>
        </w:rPr>
      </w:pPr>
      <w:r w:rsidRPr="00BF2CF1">
        <w:rPr>
          <w:rFonts w:ascii="Garamond" w:hAnsi="Garamond"/>
          <w:sz w:val="24"/>
          <w:szCs w:val="24"/>
        </w:rPr>
        <w:t>VENDOS</w:t>
      </w:r>
      <w:r w:rsidR="002217A0" w:rsidRPr="00BF2CF1">
        <w:rPr>
          <w:rFonts w:ascii="Garamond" w:hAnsi="Garamond"/>
          <w:sz w:val="24"/>
          <w:szCs w:val="24"/>
        </w:rPr>
        <w:t>I:</w:t>
      </w:r>
    </w:p>
    <w:p w14:paraId="6EC37139" w14:textId="77777777" w:rsidR="00BA61AE" w:rsidRPr="00BF2CF1" w:rsidRDefault="00BA61AE" w:rsidP="008F039F">
      <w:pPr>
        <w:spacing w:after="0" w:line="240" w:lineRule="auto"/>
        <w:ind w:firstLine="284"/>
        <w:jc w:val="both"/>
        <w:rPr>
          <w:rFonts w:ascii="Garamond" w:hAnsi="Garamond"/>
          <w:sz w:val="24"/>
          <w:szCs w:val="24"/>
        </w:rPr>
      </w:pPr>
    </w:p>
    <w:p w14:paraId="6EC3713A" w14:textId="65723126" w:rsidR="002217A0" w:rsidRPr="00BF2CF1" w:rsidRDefault="008F039F" w:rsidP="008F039F">
      <w:pPr>
        <w:spacing w:after="0" w:line="240" w:lineRule="auto"/>
        <w:ind w:firstLine="284"/>
        <w:jc w:val="both"/>
        <w:rPr>
          <w:rFonts w:ascii="Garamond" w:hAnsi="Garamond"/>
          <w:sz w:val="24"/>
          <w:szCs w:val="24"/>
        </w:rPr>
      </w:pPr>
      <w:r w:rsidRPr="00BF2CF1">
        <w:rPr>
          <w:rFonts w:ascii="Garamond" w:hAnsi="Garamond"/>
          <w:sz w:val="24"/>
          <w:szCs w:val="24"/>
        </w:rPr>
        <w:t xml:space="preserve">1. </w:t>
      </w:r>
      <w:r w:rsidR="002217A0" w:rsidRPr="00BF2CF1">
        <w:rPr>
          <w:rFonts w:ascii="Garamond" w:hAnsi="Garamond"/>
          <w:sz w:val="24"/>
          <w:szCs w:val="24"/>
        </w:rPr>
        <w:t xml:space="preserve">Miratimin e Strategjisë Kombëtare për Sigurinë Kibernetike </w:t>
      </w:r>
      <w:r w:rsidR="00F631CA" w:rsidRPr="00BF2CF1">
        <w:rPr>
          <w:rFonts w:ascii="Garamond" w:hAnsi="Garamond"/>
          <w:sz w:val="24"/>
          <w:szCs w:val="24"/>
        </w:rPr>
        <w:t xml:space="preserve">dhe </w:t>
      </w:r>
      <w:r w:rsidR="00BF2CF1" w:rsidRPr="00BF2CF1">
        <w:rPr>
          <w:rFonts w:ascii="Garamond" w:hAnsi="Garamond"/>
          <w:sz w:val="24"/>
          <w:szCs w:val="24"/>
        </w:rPr>
        <w:t xml:space="preserve">të planit </w:t>
      </w:r>
      <w:r w:rsidR="00F631CA" w:rsidRPr="00BF2CF1">
        <w:rPr>
          <w:rFonts w:ascii="Garamond" w:hAnsi="Garamond"/>
          <w:sz w:val="24"/>
          <w:szCs w:val="24"/>
        </w:rPr>
        <w:t>t</w:t>
      </w:r>
      <w:r w:rsidR="005161F5" w:rsidRPr="00BF2CF1">
        <w:rPr>
          <w:rFonts w:ascii="Garamond" w:hAnsi="Garamond"/>
          <w:sz w:val="24"/>
          <w:szCs w:val="24"/>
        </w:rPr>
        <w:t>ë</w:t>
      </w:r>
      <w:r w:rsidR="00F631CA" w:rsidRPr="00BF2CF1">
        <w:rPr>
          <w:rFonts w:ascii="Garamond" w:hAnsi="Garamond"/>
          <w:sz w:val="24"/>
          <w:szCs w:val="24"/>
        </w:rPr>
        <w:t xml:space="preserve"> </w:t>
      </w:r>
      <w:r w:rsidR="00BF2CF1" w:rsidRPr="00BF2CF1">
        <w:rPr>
          <w:rFonts w:ascii="Garamond" w:hAnsi="Garamond"/>
          <w:sz w:val="24"/>
          <w:szCs w:val="24"/>
        </w:rPr>
        <w:t xml:space="preserve">veprimit </w:t>
      </w:r>
      <w:r w:rsidR="00FE26B2" w:rsidRPr="00BF2CF1">
        <w:rPr>
          <w:rFonts w:ascii="Garamond" w:hAnsi="Garamond"/>
          <w:sz w:val="24"/>
          <w:szCs w:val="24"/>
        </w:rPr>
        <w:t>2020</w:t>
      </w:r>
      <w:r w:rsidR="00BF2CF1" w:rsidRPr="00BF2CF1">
        <w:rPr>
          <w:rFonts w:ascii="Garamond" w:hAnsi="Garamond"/>
          <w:sz w:val="24"/>
          <w:szCs w:val="24"/>
        </w:rPr>
        <w:t>–</w:t>
      </w:r>
      <w:r w:rsidR="00FE26B2" w:rsidRPr="00BF2CF1">
        <w:rPr>
          <w:rFonts w:ascii="Garamond" w:hAnsi="Garamond"/>
          <w:sz w:val="24"/>
          <w:szCs w:val="24"/>
        </w:rPr>
        <w:t>2025</w:t>
      </w:r>
      <w:r w:rsidR="00F631CA" w:rsidRPr="00BF2CF1">
        <w:rPr>
          <w:rFonts w:ascii="Garamond" w:hAnsi="Garamond"/>
          <w:sz w:val="24"/>
          <w:szCs w:val="24"/>
        </w:rPr>
        <w:t xml:space="preserve">, sipas tekstit </w:t>
      </w:r>
      <w:r w:rsidR="00BA61AE" w:rsidRPr="00BF2CF1">
        <w:rPr>
          <w:rFonts w:ascii="Garamond" w:hAnsi="Garamond"/>
          <w:sz w:val="24"/>
          <w:szCs w:val="24"/>
        </w:rPr>
        <w:t xml:space="preserve">që i bashkëlidhet këtij vendimi dhe është pjesë përbërëse e tij. </w:t>
      </w:r>
    </w:p>
    <w:p w14:paraId="6EC3713C" w14:textId="6F37AA62" w:rsidR="00C365DA" w:rsidRPr="00BF2CF1" w:rsidRDefault="008F039F" w:rsidP="008F039F">
      <w:pPr>
        <w:spacing w:after="0" w:line="240" w:lineRule="auto"/>
        <w:ind w:firstLine="284"/>
        <w:jc w:val="both"/>
        <w:rPr>
          <w:rFonts w:ascii="Garamond" w:hAnsi="Garamond"/>
          <w:sz w:val="24"/>
          <w:szCs w:val="24"/>
        </w:rPr>
      </w:pPr>
      <w:r w:rsidRPr="00BF2CF1">
        <w:rPr>
          <w:rFonts w:ascii="Garamond" w:hAnsi="Garamond"/>
          <w:sz w:val="24"/>
          <w:szCs w:val="24"/>
        </w:rPr>
        <w:t xml:space="preserve">2. </w:t>
      </w:r>
      <w:r w:rsidR="002217A0" w:rsidRPr="00BF2CF1">
        <w:rPr>
          <w:rFonts w:ascii="Garamond" w:hAnsi="Garamond"/>
          <w:sz w:val="24"/>
          <w:szCs w:val="24"/>
        </w:rPr>
        <w:t xml:space="preserve">Ngarkohen </w:t>
      </w:r>
      <w:r w:rsidR="00F631CA" w:rsidRPr="00BF2CF1">
        <w:rPr>
          <w:rFonts w:ascii="Garamond" w:hAnsi="Garamond"/>
          <w:sz w:val="24"/>
          <w:szCs w:val="24"/>
        </w:rPr>
        <w:t xml:space="preserve">Autoriteti Kombëtar për Certifikimin Elektronik dhe Sigurinë Kibernetike, </w:t>
      </w:r>
      <w:r w:rsidR="002217A0" w:rsidRPr="00BF2CF1">
        <w:rPr>
          <w:rFonts w:ascii="Garamond" w:hAnsi="Garamond"/>
          <w:sz w:val="24"/>
          <w:szCs w:val="24"/>
        </w:rPr>
        <w:t xml:space="preserve">ministritë e institucionet </w:t>
      </w:r>
      <w:r w:rsidR="00F631CA" w:rsidRPr="00BF2CF1">
        <w:rPr>
          <w:rFonts w:ascii="Garamond" w:hAnsi="Garamond"/>
          <w:sz w:val="24"/>
          <w:szCs w:val="24"/>
        </w:rPr>
        <w:t xml:space="preserve">e </w:t>
      </w:r>
      <w:r w:rsidR="00FE26B2" w:rsidRPr="00BF2CF1">
        <w:rPr>
          <w:rFonts w:ascii="Garamond" w:hAnsi="Garamond"/>
          <w:sz w:val="24"/>
          <w:szCs w:val="24"/>
        </w:rPr>
        <w:t>tjera p</w:t>
      </w:r>
      <w:r w:rsidR="00A42230" w:rsidRPr="00BF2CF1">
        <w:rPr>
          <w:rFonts w:ascii="Garamond" w:hAnsi="Garamond"/>
          <w:sz w:val="24"/>
          <w:szCs w:val="24"/>
        </w:rPr>
        <w:t>ë</w:t>
      </w:r>
      <w:r w:rsidR="00FE26B2" w:rsidRPr="00BF2CF1">
        <w:rPr>
          <w:rFonts w:ascii="Garamond" w:hAnsi="Garamond"/>
          <w:sz w:val="24"/>
          <w:szCs w:val="24"/>
        </w:rPr>
        <w:t>rgjegj</w:t>
      </w:r>
      <w:r w:rsidR="00A42230" w:rsidRPr="00BF2CF1">
        <w:rPr>
          <w:rFonts w:ascii="Garamond" w:hAnsi="Garamond"/>
          <w:sz w:val="24"/>
          <w:szCs w:val="24"/>
        </w:rPr>
        <w:t>ë</w:t>
      </w:r>
      <w:r w:rsidR="00FE26B2" w:rsidRPr="00BF2CF1">
        <w:rPr>
          <w:rFonts w:ascii="Garamond" w:hAnsi="Garamond"/>
          <w:sz w:val="24"/>
          <w:szCs w:val="24"/>
        </w:rPr>
        <w:t>se</w:t>
      </w:r>
      <w:r w:rsidR="002217A0" w:rsidRPr="00BF2CF1">
        <w:rPr>
          <w:rFonts w:ascii="Garamond" w:hAnsi="Garamond"/>
          <w:sz w:val="24"/>
          <w:szCs w:val="24"/>
        </w:rPr>
        <w:t xml:space="preserve"> </w:t>
      </w:r>
      <w:r w:rsidR="00FE26B2" w:rsidRPr="00BF2CF1">
        <w:rPr>
          <w:rFonts w:ascii="Garamond" w:hAnsi="Garamond"/>
          <w:sz w:val="24"/>
          <w:szCs w:val="24"/>
        </w:rPr>
        <w:t>t</w:t>
      </w:r>
      <w:r w:rsidR="00A42230" w:rsidRPr="00BF2CF1">
        <w:rPr>
          <w:rFonts w:ascii="Garamond" w:hAnsi="Garamond"/>
          <w:sz w:val="24"/>
          <w:szCs w:val="24"/>
        </w:rPr>
        <w:t>ë</w:t>
      </w:r>
      <w:r w:rsidR="00FE26B2" w:rsidRPr="00BF2CF1">
        <w:rPr>
          <w:rFonts w:ascii="Garamond" w:hAnsi="Garamond"/>
          <w:sz w:val="24"/>
          <w:szCs w:val="24"/>
        </w:rPr>
        <w:t xml:space="preserve"> p</w:t>
      </w:r>
      <w:r w:rsidR="00A42230" w:rsidRPr="00BF2CF1">
        <w:rPr>
          <w:rFonts w:ascii="Garamond" w:hAnsi="Garamond"/>
          <w:sz w:val="24"/>
          <w:szCs w:val="24"/>
        </w:rPr>
        <w:t>ë</w:t>
      </w:r>
      <w:r w:rsidR="00FE26B2" w:rsidRPr="00BF2CF1">
        <w:rPr>
          <w:rFonts w:ascii="Garamond" w:hAnsi="Garamond"/>
          <w:sz w:val="24"/>
          <w:szCs w:val="24"/>
        </w:rPr>
        <w:t>rcaktuara n</w:t>
      </w:r>
      <w:r w:rsidR="00A42230" w:rsidRPr="00BF2CF1">
        <w:rPr>
          <w:rFonts w:ascii="Garamond" w:hAnsi="Garamond"/>
          <w:sz w:val="24"/>
          <w:szCs w:val="24"/>
        </w:rPr>
        <w:t>ë</w:t>
      </w:r>
      <w:r w:rsidR="00FE26B2" w:rsidRPr="00BF2CF1">
        <w:rPr>
          <w:rFonts w:ascii="Garamond" w:hAnsi="Garamond"/>
          <w:sz w:val="24"/>
          <w:szCs w:val="24"/>
        </w:rPr>
        <w:t xml:space="preserve"> </w:t>
      </w:r>
      <w:r w:rsidR="00C365DA" w:rsidRPr="00BF2CF1">
        <w:rPr>
          <w:rFonts w:ascii="Garamond" w:hAnsi="Garamond"/>
          <w:sz w:val="24"/>
          <w:szCs w:val="24"/>
        </w:rPr>
        <w:t xml:space="preserve">strategji dhe në planin </w:t>
      </w:r>
      <w:r w:rsidR="00F631CA" w:rsidRPr="00BF2CF1">
        <w:rPr>
          <w:rFonts w:ascii="Garamond" w:hAnsi="Garamond"/>
          <w:sz w:val="24"/>
          <w:szCs w:val="24"/>
        </w:rPr>
        <w:t>e veprimit</w:t>
      </w:r>
      <w:r w:rsidR="00C365DA" w:rsidRPr="00BF2CF1">
        <w:rPr>
          <w:rFonts w:ascii="Garamond" w:hAnsi="Garamond"/>
          <w:sz w:val="24"/>
          <w:szCs w:val="24"/>
        </w:rPr>
        <w:t xml:space="preserve"> </w:t>
      </w:r>
      <w:r w:rsidR="002217A0" w:rsidRPr="00BF2CF1">
        <w:rPr>
          <w:rFonts w:ascii="Garamond" w:hAnsi="Garamond"/>
          <w:sz w:val="24"/>
          <w:szCs w:val="24"/>
        </w:rPr>
        <w:t>për zbatimin e këtij vendimi.</w:t>
      </w:r>
    </w:p>
    <w:p w14:paraId="6EC3713E" w14:textId="7221B5D9" w:rsidR="002217A0" w:rsidRPr="00BF2CF1" w:rsidRDefault="002217A0" w:rsidP="008F039F">
      <w:pPr>
        <w:spacing w:after="0" w:line="240" w:lineRule="auto"/>
        <w:ind w:firstLine="284"/>
        <w:jc w:val="both"/>
        <w:rPr>
          <w:rFonts w:ascii="Garamond" w:hAnsi="Garamond"/>
          <w:sz w:val="24"/>
          <w:szCs w:val="24"/>
        </w:rPr>
      </w:pPr>
      <w:r w:rsidRPr="00BF2CF1">
        <w:rPr>
          <w:rFonts w:ascii="Garamond" w:hAnsi="Garamond"/>
          <w:sz w:val="24"/>
          <w:szCs w:val="24"/>
        </w:rPr>
        <w:t>Ky ven</w:t>
      </w:r>
      <w:r w:rsidR="00BF2CF1" w:rsidRPr="00BF2CF1">
        <w:rPr>
          <w:rFonts w:ascii="Garamond" w:hAnsi="Garamond"/>
          <w:sz w:val="24"/>
          <w:szCs w:val="24"/>
        </w:rPr>
        <w:t>dim hyn në fuqi pas botimit në Fletoren Zyrtare</w:t>
      </w:r>
      <w:r w:rsidRPr="00BF2CF1">
        <w:rPr>
          <w:rFonts w:ascii="Garamond" w:hAnsi="Garamond"/>
          <w:sz w:val="24"/>
          <w:szCs w:val="24"/>
        </w:rPr>
        <w:t>.</w:t>
      </w:r>
    </w:p>
    <w:p w14:paraId="6EC3713F" w14:textId="77777777" w:rsidR="00C365DA" w:rsidRPr="00BF2CF1" w:rsidRDefault="00C365DA" w:rsidP="008F039F">
      <w:pPr>
        <w:spacing w:after="0" w:line="240" w:lineRule="auto"/>
        <w:ind w:firstLine="284"/>
        <w:jc w:val="both"/>
        <w:rPr>
          <w:rFonts w:ascii="Garamond" w:hAnsi="Garamond"/>
          <w:sz w:val="24"/>
          <w:szCs w:val="24"/>
        </w:rPr>
      </w:pPr>
    </w:p>
    <w:p w14:paraId="6EC37147" w14:textId="529E8CCF" w:rsidR="003B457D" w:rsidRPr="00BF2CF1" w:rsidRDefault="008F039F" w:rsidP="008F039F">
      <w:pPr>
        <w:spacing w:after="0" w:line="240" w:lineRule="auto"/>
        <w:ind w:firstLine="284"/>
        <w:jc w:val="right"/>
        <w:rPr>
          <w:rFonts w:ascii="Garamond" w:hAnsi="Garamond"/>
          <w:sz w:val="24"/>
          <w:szCs w:val="24"/>
        </w:rPr>
      </w:pPr>
      <w:r w:rsidRPr="00BF2CF1">
        <w:rPr>
          <w:rFonts w:ascii="Garamond" w:hAnsi="Garamond"/>
          <w:sz w:val="24"/>
          <w:szCs w:val="24"/>
        </w:rPr>
        <w:t>ZËVENDËSKRYEMINISTËR</w:t>
      </w:r>
    </w:p>
    <w:p w14:paraId="6EC37148" w14:textId="2DDF0A51" w:rsidR="003B457D" w:rsidRPr="00BF2CF1" w:rsidRDefault="008F039F" w:rsidP="008F039F">
      <w:pPr>
        <w:spacing w:after="0" w:line="240" w:lineRule="auto"/>
        <w:ind w:firstLine="284"/>
        <w:jc w:val="right"/>
        <w:rPr>
          <w:rFonts w:ascii="Garamond" w:hAnsi="Garamond"/>
          <w:b/>
          <w:sz w:val="24"/>
          <w:szCs w:val="24"/>
        </w:rPr>
      </w:pPr>
      <w:r w:rsidRPr="00BF2CF1">
        <w:rPr>
          <w:rFonts w:ascii="Garamond" w:hAnsi="Garamond"/>
          <w:b/>
          <w:sz w:val="24"/>
          <w:szCs w:val="24"/>
        </w:rPr>
        <w:t>Erion Braçe</w:t>
      </w:r>
    </w:p>
    <w:p w14:paraId="6EC3714F" w14:textId="77777777" w:rsidR="00346ADF" w:rsidRPr="00BF2CF1" w:rsidRDefault="00346ADF" w:rsidP="008F039F">
      <w:pPr>
        <w:spacing w:after="0" w:line="240" w:lineRule="auto"/>
        <w:ind w:firstLine="284"/>
        <w:jc w:val="both"/>
        <w:rPr>
          <w:rFonts w:ascii="Garamond" w:hAnsi="Garamond"/>
          <w:sz w:val="24"/>
          <w:szCs w:val="24"/>
        </w:rPr>
      </w:pPr>
    </w:p>
    <w:p w14:paraId="6C2B70EE" w14:textId="77777777" w:rsidR="00680861" w:rsidRPr="00BF2CF1" w:rsidRDefault="00680861" w:rsidP="008F039F">
      <w:pPr>
        <w:spacing w:after="0" w:line="240" w:lineRule="auto"/>
        <w:ind w:firstLine="284"/>
        <w:jc w:val="both"/>
        <w:rPr>
          <w:rFonts w:ascii="Garamond" w:hAnsi="Garamond"/>
          <w:sz w:val="24"/>
          <w:szCs w:val="24"/>
        </w:rPr>
      </w:pPr>
    </w:p>
    <w:p w14:paraId="59984169" w14:textId="77777777" w:rsidR="00680861" w:rsidRPr="00BF2CF1" w:rsidRDefault="00680861" w:rsidP="008F039F">
      <w:pPr>
        <w:spacing w:after="0" w:line="240" w:lineRule="auto"/>
        <w:ind w:firstLine="284"/>
        <w:jc w:val="both"/>
        <w:rPr>
          <w:rFonts w:ascii="Garamond" w:hAnsi="Garamond"/>
          <w:sz w:val="24"/>
          <w:szCs w:val="24"/>
        </w:rPr>
      </w:pPr>
    </w:p>
    <w:p w14:paraId="4112492A" w14:textId="77777777" w:rsidR="00680861" w:rsidRPr="00BF2CF1" w:rsidRDefault="00680861" w:rsidP="008F039F">
      <w:pPr>
        <w:spacing w:after="0" w:line="240" w:lineRule="auto"/>
        <w:ind w:firstLine="284"/>
        <w:jc w:val="both"/>
        <w:rPr>
          <w:rFonts w:ascii="Garamond" w:hAnsi="Garamond"/>
          <w:sz w:val="24"/>
          <w:szCs w:val="24"/>
        </w:rPr>
      </w:pPr>
    </w:p>
    <w:p w14:paraId="758D98EF" w14:textId="77777777" w:rsidR="00680861" w:rsidRPr="00BF2CF1" w:rsidRDefault="00680861" w:rsidP="008F039F">
      <w:pPr>
        <w:spacing w:after="0" w:line="240" w:lineRule="auto"/>
        <w:ind w:firstLine="284"/>
        <w:jc w:val="both"/>
        <w:rPr>
          <w:rFonts w:ascii="Garamond" w:hAnsi="Garamond"/>
          <w:sz w:val="24"/>
          <w:szCs w:val="24"/>
        </w:rPr>
      </w:pPr>
    </w:p>
    <w:p w14:paraId="5431105E" w14:textId="77777777" w:rsidR="00680861" w:rsidRPr="00BF2CF1" w:rsidRDefault="00680861" w:rsidP="008F039F">
      <w:pPr>
        <w:spacing w:after="0" w:line="240" w:lineRule="auto"/>
        <w:ind w:firstLine="284"/>
        <w:jc w:val="both"/>
        <w:rPr>
          <w:rFonts w:ascii="Garamond" w:hAnsi="Garamond"/>
          <w:sz w:val="24"/>
          <w:szCs w:val="24"/>
        </w:rPr>
      </w:pPr>
    </w:p>
    <w:p w14:paraId="794DD69D" w14:textId="77777777" w:rsidR="00680861" w:rsidRPr="00BF2CF1" w:rsidRDefault="00680861" w:rsidP="008F039F">
      <w:pPr>
        <w:spacing w:after="0" w:line="240" w:lineRule="auto"/>
        <w:ind w:firstLine="284"/>
        <w:jc w:val="both"/>
        <w:rPr>
          <w:rFonts w:ascii="Garamond" w:hAnsi="Garamond"/>
          <w:sz w:val="24"/>
          <w:szCs w:val="24"/>
        </w:rPr>
      </w:pPr>
    </w:p>
    <w:p w14:paraId="3A2F3787" w14:textId="77777777" w:rsidR="00680861" w:rsidRPr="00BF2CF1" w:rsidRDefault="00680861" w:rsidP="008F039F">
      <w:pPr>
        <w:spacing w:after="0" w:line="240" w:lineRule="auto"/>
        <w:ind w:firstLine="284"/>
        <w:jc w:val="both"/>
        <w:rPr>
          <w:rFonts w:ascii="Garamond" w:hAnsi="Garamond"/>
          <w:sz w:val="24"/>
          <w:szCs w:val="24"/>
        </w:rPr>
      </w:pPr>
    </w:p>
    <w:p w14:paraId="4071FE80" w14:textId="77777777" w:rsidR="00680861" w:rsidRPr="00BF2CF1" w:rsidRDefault="00680861" w:rsidP="008F039F">
      <w:pPr>
        <w:spacing w:after="0" w:line="240" w:lineRule="auto"/>
        <w:ind w:firstLine="284"/>
        <w:jc w:val="both"/>
        <w:rPr>
          <w:rFonts w:ascii="Garamond" w:hAnsi="Garamond"/>
          <w:sz w:val="24"/>
          <w:szCs w:val="24"/>
        </w:rPr>
      </w:pPr>
    </w:p>
    <w:p w14:paraId="703D40C6" w14:textId="77777777" w:rsidR="00680861" w:rsidRPr="00BF2CF1" w:rsidRDefault="00680861" w:rsidP="008F039F">
      <w:pPr>
        <w:spacing w:after="0" w:line="240" w:lineRule="auto"/>
        <w:ind w:firstLine="284"/>
        <w:jc w:val="both"/>
        <w:rPr>
          <w:rFonts w:ascii="Garamond" w:hAnsi="Garamond"/>
          <w:sz w:val="24"/>
          <w:szCs w:val="24"/>
        </w:rPr>
      </w:pPr>
    </w:p>
    <w:p w14:paraId="78EAE8AF" w14:textId="77777777" w:rsidR="00680861" w:rsidRPr="00BF2CF1" w:rsidRDefault="00680861" w:rsidP="008F039F">
      <w:pPr>
        <w:spacing w:after="0" w:line="240" w:lineRule="auto"/>
        <w:ind w:firstLine="284"/>
        <w:jc w:val="both"/>
        <w:rPr>
          <w:rFonts w:ascii="Garamond" w:hAnsi="Garamond"/>
          <w:sz w:val="24"/>
          <w:szCs w:val="24"/>
        </w:rPr>
      </w:pPr>
    </w:p>
    <w:p w14:paraId="66ED6C0C" w14:textId="77777777" w:rsidR="00680861" w:rsidRPr="00BF2CF1" w:rsidRDefault="00680861" w:rsidP="008F039F">
      <w:pPr>
        <w:spacing w:after="0" w:line="240" w:lineRule="auto"/>
        <w:ind w:firstLine="284"/>
        <w:jc w:val="both"/>
        <w:rPr>
          <w:rFonts w:ascii="Garamond" w:hAnsi="Garamond"/>
          <w:sz w:val="24"/>
          <w:szCs w:val="24"/>
        </w:rPr>
      </w:pPr>
    </w:p>
    <w:p w14:paraId="3D56E68B" w14:textId="77777777" w:rsidR="00680861" w:rsidRPr="00BF2CF1" w:rsidRDefault="00680861" w:rsidP="008F039F">
      <w:pPr>
        <w:spacing w:after="0" w:line="240" w:lineRule="auto"/>
        <w:ind w:firstLine="284"/>
        <w:jc w:val="both"/>
        <w:rPr>
          <w:rFonts w:ascii="Garamond" w:hAnsi="Garamond"/>
          <w:sz w:val="24"/>
          <w:szCs w:val="24"/>
        </w:rPr>
      </w:pPr>
    </w:p>
    <w:p w14:paraId="49D748B3" w14:textId="77777777" w:rsidR="00680861" w:rsidRPr="00BF2CF1" w:rsidRDefault="00680861" w:rsidP="008F039F">
      <w:pPr>
        <w:spacing w:after="0" w:line="240" w:lineRule="auto"/>
        <w:ind w:firstLine="284"/>
        <w:jc w:val="both"/>
        <w:rPr>
          <w:rFonts w:ascii="Garamond" w:hAnsi="Garamond"/>
          <w:sz w:val="24"/>
          <w:szCs w:val="24"/>
        </w:rPr>
      </w:pPr>
    </w:p>
    <w:p w14:paraId="630CCB93" w14:textId="77777777" w:rsidR="00680861" w:rsidRPr="00BF2CF1" w:rsidRDefault="00680861" w:rsidP="008F039F">
      <w:pPr>
        <w:spacing w:after="0" w:line="240" w:lineRule="auto"/>
        <w:ind w:firstLine="284"/>
        <w:jc w:val="both"/>
        <w:rPr>
          <w:rFonts w:ascii="Garamond" w:hAnsi="Garamond"/>
          <w:sz w:val="24"/>
          <w:szCs w:val="24"/>
        </w:rPr>
      </w:pPr>
    </w:p>
    <w:p w14:paraId="7CEAAA5A" w14:textId="77777777" w:rsidR="00680861" w:rsidRPr="00BF2CF1" w:rsidRDefault="00680861" w:rsidP="008F039F">
      <w:pPr>
        <w:spacing w:after="0" w:line="240" w:lineRule="auto"/>
        <w:ind w:firstLine="284"/>
        <w:jc w:val="both"/>
        <w:rPr>
          <w:rFonts w:ascii="Garamond" w:hAnsi="Garamond"/>
          <w:sz w:val="24"/>
          <w:szCs w:val="24"/>
        </w:rPr>
      </w:pPr>
    </w:p>
    <w:p w14:paraId="51964ABC" w14:textId="77777777" w:rsidR="00680861" w:rsidRPr="00BF2CF1" w:rsidRDefault="00680861" w:rsidP="008F039F">
      <w:pPr>
        <w:spacing w:after="0" w:line="240" w:lineRule="auto"/>
        <w:ind w:firstLine="284"/>
        <w:jc w:val="both"/>
        <w:rPr>
          <w:rFonts w:ascii="Garamond" w:hAnsi="Garamond"/>
          <w:sz w:val="24"/>
          <w:szCs w:val="24"/>
        </w:rPr>
      </w:pPr>
    </w:p>
    <w:p w14:paraId="0DBDFADF" w14:textId="77777777" w:rsidR="00680861" w:rsidRPr="00BF2CF1" w:rsidRDefault="00680861" w:rsidP="008F039F">
      <w:pPr>
        <w:spacing w:after="0" w:line="240" w:lineRule="auto"/>
        <w:ind w:firstLine="284"/>
        <w:jc w:val="both"/>
        <w:rPr>
          <w:rFonts w:ascii="Garamond" w:hAnsi="Garamond"/>
          <w:sz w:val="24"/>
          <w:szCs w:val="24"/>
        </w:rPr>
      </w:pPr>
    </w:p>
    <w:p w14:paraId="4C4DF80E" w14:textId="77777777" w:rsidR="00680861" w:rsidRPr="00BF2CF1" w:rsidRDefault="00680861" w:rsidP="008F039F">
      <w:pPr>
        <w:spacing w:after="0" w:line="240" w:lineRule="auto"/>
        <w:ind w:firstLine="284"/>
        <w:jc w:val="both"/>
        <w:rPr>
          <w:rFonts w:ascii="Garamond" w:hAnsi="Garamond"/>
          <w:sz w:val="24"/>
          <w:szCs w:val="24"/>
        </w:rPr>
      </w:pPr>
    </w:p>
    <w:p w14:paraId="66321005" w14:textId="77777777" w:rsidR="00680861" w:rsidRPr="00BF2CF1" w:rsidRDefault="00680861" w:rsidP="008F039F">
      <w:pPr>
        <w:spacing w:after="0" w:line="240" w:lineRule="auto"/>
        <w:ind w:firstLine="284"/>
        <w:jc w:val="both"/>
        <w:rPr>
          <w:rFonts w:ascii="Garamond" w:hAnsi="Garamond"/>
          <w:sz w:val="24"/>
          <w:szCs w:val="24"/>
        </w:rPr>
      </w:pPr>
    </w:p>
    <w:p w14:paraId="299D6EFA" w14:textId="77777777" w:rsidR="00680861" w:rsidRPr="00BF2CF1" w:rsidRDefault="00680861" w:rsidP="008F039F">
      <w:pPr>
        <w:spacing w:after="0" w:line="240" w:lineRule="auto"/>
        <w:ind w:firstLine="284"/>
        <w:jc w:val="both"/>
        <w:rPr>
          <w:rFonts w:ascii="Garamond" w:hAnsi="Garamond"/>
          <w:sz w:val="24"/>
          <w:szCs w:val="24"/>
        </w:rPr>
      </w:pPr>
    </w:p>
    <w:p w14:paraId="17B73A86" w14:textId="77777777" w:rsidR="00680861" w:rsidRPr="00BF2CF1" w:rsidRDefault="00680861" w:rsidP="008F039F">
      <w:pPr>
        <w:spacing w:after="0" w:line="240" w:lineRule="auto"/>
        <w:ind w:firstLine="284"/>
        <w:jc w:val="both"/>
        <w:rPr>
          <w:rFonts w:ascii="Garamond" w:hAnsi="Garamond"/>
          <w:sz w:val="24"/>
          <w:szCs w:val="24"/>
        </w:rPr>
      </w:pPr>
    </w:p>
    <w:p w14:paraId="6B4CE804" w14:textId="77777777" w:rsidR="00680861" w:rsidRPr="00BF2CF1" w:rsidRDefault="00680861" w:rsidP="008F039F">
      <w:pPr>
        <w:spacing w:after="0" w:line="240" w:lineRule="auto"/>
        <w:ind w:firstLine="284"/>
        <w:jc w:val="both"/>
        <w:rPr>
          <w:rFonts w:ascii="Garamond" w:hAnsi="Garamond"/>
          <w:sz w:val="24"/>
          <w:szCs w:val="24"/>
        </w:rPr>
      </w:pPr>
    </w:p>
    <w:p w14:paraId="006DCA48" w14:textId="77777777" w:rsidR="00680861" w:rsidRPr="00BF2CF1" w:rsidRDefault="00680861" w:rsidP="008F039F">
      <w:pPr>
        <w:spacing w:after="0" w:line="240" w:lineRule="auto"/>
        <w:ind w:firstLine="284"/>
        <w:jc w:val="both"/>
        <w:rPr>
          <w:rFonts w:ascii="Garamond" w:hAnsi="Garamond"/>
          <w:sz w:val="24"/>
          <w:szCs w:val="24"/>
        </w:rPr>
      </w:pPr>
    </w:p>
    <w:p w14:paraId="0EF5E422" w14:textId="77777777" w:rsidR="00680861" w:rsidRPr="00BF2CF1" w:rsidRDefault="00680861" w:rsidP="008F039F">
      <w:pPr>
        <w:spacing w:after="0" w:line="240" w:lineRule="auto"/>
        <w:ind w:firstLine="284"/>
        <w:jc w:val="both"/>
        <w:rPr>
          <w:rFonts w:ascii="Garamond" w:hAnsi="Garamond"/>
          <w:sz w:val="24"/>
          <w:szCs w:val="24"/>
        </w:rPr>
      </w:pPr>
    </w:p>
    <w:p w14:paraId="0A3D93C5" w14:textId="77777777" w:rsidR="00680861" w:rsidRPr="00BF2CF1" w:rsidRDefault="00680861" w:rsidP="008F039F">
      <w:pPr>
        <w:spacing w:after="0" w:line="240" w:lineRule="auto"/>
        <w:ind w:firstLine="284"/>
        <w:jc w:val="both"/>
        <w:rPr>
          <w:rFonts w:ascii="Garamond" w:hAnsi="Garamond"/>
          <w:sz w:val="24"/>
          <w:szCs w:val="24"/>
        </w:rPr>
      </w:pPr>
    </w:p>
    <w:p w14:paraId="775A9A02" w14:textId="77777777" w:rsidR="00680861" w:rsidRPr="00BF2CF1" w:rsidRDefault="00680861" w:rsidP="008F039F">
      <w:pPr>
        <w:spacing w:after="0" w:line="240" w:lineRule="auto"/>
        <w:ind w:firstLine="284"/>
        <w:jc w:val="both"/>
        <w:rPr>
          <w:rFonts w:ascii="Garamond" w:hAnsi="Garamond"/>
          <w:sz w:val="24"/>
          <w:szCs w:val="24"/>
        </w:rPr>
      </w:pPr>
    </w:p>
    <w:p w14:paraId="69D33214" w14:textId="77777777" w:rsidR="00680861" w:rsidRPr="00BF2CF1" w:rsidRDefault="00680861" w:rsidP="008F039F">
      <w:pPr>
        <w:spacing w:after="0" w:line="240" w:lineRule="auto"/>
        <w:ind w:firstLine="284"/>
        <w:jc w:val="both"/>
        <w:rPr>
          <w:rFonts w:ascii="Garamond" w:hAnsi="Garamond"/>
          <w:sz w:val="24"/>
          <w:szCs w:val="24"/>
        </w:rPr>
      </w:pPr>
    </w:p>
    <w:p w14:paraId="66350859" w14:textId="77777777" w:rsidR="00680861" w:rsidRPr="00BF2CF1" w:rsidRDefault="00680861" w:rsidP="008F039F">
      <w:pPr>
        <w:spacing w:after="0" w:line="240" w:lineRule="auto"/>
        <w:ind w:firstLine="284"/>
        <w:jc w:val="both"/>
        <w:rPr>
          <w:rFonts w:ascii="Garamond" w:hAnsi="Garamond"/>
          <w:sz w:val="24"/>
          <w:szCs w:val="24"/>
        </w:rPr>
      </w:pPr>
    </w:p>
    <w:p w14:paraId="1B8E2B6E" w14:textId="77777777" w:rsidR="00680861" w:rsidRPr="00BF2CF1" w:rsidRDefault="00680861" w:rsidP="008F039F">
      <w:pPr>
        <w:spacing w:after="0" w:line="240" w:lineRule="auto"/>
        <w:ind w:firstLine="284"/>
        <w:jc w:val="both"/>
        <w:rPr>
          <w:rFonts w:ascii="Garamond" w:hAnsi="Garamond"/>
          <w:sz w:val="24"/>
          <w:szCs w:val="24"/>
        </w:rPr>
      </w:pPr>
    </w:p>
    <w:p w14:paraId="5B5859CF" w14:textId="77777777" w:rsidR="00680861" w:rsidRPr="00BF2CF1" w:rsidRDefault="00680861" w:rsidP="008F039F">
      <w:pPr>
        <w:spacing w:after="0" w:line="240" w:lineRule="auto"/>
        <w:ind w:firstLine="284"/>
        <w:jc w:val="both"/>
        <w:rPr>
          <w:rFonts w:ascii="Garamond" w:hAnsi="Garamond"/>
          <w:sz w:val="24"/>
          <w:szCs w:val="24"/>
        </w:rPr>
        <w:sectPr w:rsidR="00680861" w:rsidRPr="00BF2CF1" w:rsidSect="00680861">
          <w:pgSz w:w="11907" w:h="16839" w:code="9"/>
          <w:pgMar w:top="1418" w:right="1418" w:bottom="1418" w:left="1418" w:header="1304" w:footer="1134" w:gutter="0"/>
          <w:cols w:space="720"/>
          <w:docGrid w:linePitch="360"/>
        </w:sectPr>
      </w:pPr>
    </w:p>
    <w:tbl>
      <w:tblPr>
        <w:tblW w:w="5000" w:type="pct"/>
        <w:tblLook w:val="04A0" w:firstRow="1" w:lastRow="0" w:firstColumn="1" w:lastColumn="0" w:noHBand="0" w:noVBand="1"/>
      </w:tblPr>
      <w:tblGrid>
        <w:gridCol w:w="501"/>
        <w:gridCol w:w="768"/>
        <w:gridCol w:w="967"/>
        <w:gridCol w:w="708"/>
        <w:gridCol w:w="2835"/>
        <w:gridCol w:w="1018"/>
        <w:gridCol w:w="964"/>
        <w:gridCol w:w="830"/>
        <w:gridCol w:w="1263"/>
        <w:gridCol w:w="563"/>
        <w:gridCol w:w="563"/>
        <w:gridCol w:w="1089"/>
        <w:gridCol w:w="751"/>
        <w:gridCol w:w="685"/>
        <w:gridCol w:w="714"/>
      </w:tblGrid>
      <w:tr w:rsidR="00092F10" w:rsidRPr="00BF2CF1" w14:paraId="4BDD06E4" w14:textId="77777777" w:rsidTr="00BF2CF1">
        <w:trPr>
          <w:trHeight w:val="102"/>
        </w:trPr>
        <w:tc>
          <w:tcPr>
            <w:tcW w:w="176" w:type="pct"/>
            <w:tcBorders>
              <w:top w:val="single" w:sz="4" w:space="0" w:color="000000"/>
              <w:left w:val="single" w:sz="4" w:space="0" w:color="000000"/>
              <w:bottom w:val="nil"/>
              <w:right w:val="single" w:sz="4" w:space="0" w:color="000000"/>
            </w:tcBorders>
            <w:shd w:val="clear" w:color="FBE4D5" w:fill="FBE4D5"/>
            <w:vAlign w:val="center"/>
            <w:hideMark/>
          </w:tcPr>
          <w:p w14:paraId="42ABEDC6" w14:textId="77777777"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lastRenderedPageBreak/>
              <w:t>Politika</w:t>
            </w:r>
          </w:p>
        </w:tc>
        <w:tc>
          <w:tcPr>
            <w:tcW w:w="270" w:type="pct"/>
            <w:tcBorders>
              <w:top w:val="single" w:sz="4" w:space="0" w:color="000000"/>
              <w:left w:val="nil"/>
              <w:bottom w:val="nil"/>
              <w:right w:val="single" w:sz="4" w:space="0" w:color="000000"/>
            </w:tcBorders>
            <w:shd w:val="clear" w:color="FBE4D5" w:fill="FBE4D5"/>
            <w:vAlign w:val="center"/>
            <w:hideMark/>
          </w:tcPr>
          <w:p w14:paraId="58CDA24A" w14:textId="77777777"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Specific objective</w:t>
            </w:r>
          </w:p>
        </w:tc>
        <w:tc>
          <w:tcPr>
            <w:tcW w:w="340" w:type="pct"/>
            <w:tcBorders>
              <w:top w:val="single" w:sz="4" w:space="0" w:color="000000"/>
              <w:left w:val="nil"/>
              <w:bottom w:val="nil"/>
              <w:right w:val="single" w:sz="4" w:space="0" w:color="000000"/>
            </w:tcBorders>
            <w:shd w:val="clear" w:color="FBE4D5" w:fill="FBE4D5"/>
            <w:vAlign w:val="center"/>
            <w:hideMark/>
          </w:tcPr>
          <w:p w14:paraId="63D7D728" w14:textId="02E49A08" w:rsidR="00092F10" w:rsidRPr="00BF2CF1" w:rsidRDefault="00BF2CF1" w:rsidP="00BF2CF1">
            <w:pPr>
              <w:spacing w:after="0" w:line="240" w:lineRule="auto"/>
              <w:jc w:val="center"/>
              <w:rPr>
                <w:rFonts w:ascii="Garamond" w:eastAsia="Times New Roman" w:hAnsi="Garamond" w:cs="Arial"/>
                <w:b/>
                <w:bCs/>
                <w:color w:val="000000"/>
                <w:sz w:val="8"/>
                <w:szCs w:val="8"/>
              </w:rPr>
            </w:pPr>
            <w:r>
              <w:rPr>
                <w:rFonts w:ascii="Garamond" w:eastAsia="Times New Roman" w:hAnsi="Garamond" w:cs="Arial"/>
                <w:b/>
                <w:bCs/>
                <w:color w:val="000000"/>
                <w:sz w:val="8"/>
                <w:szCs w:val="8"/>
              </w:rPr>
              <w:t>Sub-</w:t>
            </w:r>
            <w:r w:rsidR="00092F10" w:rsidRPr="00BF2CF1">
              <w:rPr>
                <w:rFonts w:ascii="Garamond" w:eastAsia="Times New Roman" w:hAnsi="Garamond" w:cs="Arial"/>
                <w:b/>
                <w:bCs/>
                <w:color w:val="000000"/>
                <w:sz w:val="8"/>
                <w:szCs w:val="8"/>
              </w:rPr>
              <w:t>Objective</w:t>
            </w:r>
          </w:p>
        </w:tc>
        <w:tc>
          <w:tcPr>
            <w:tcW w:w="249" w:type="pct"/>
            <w:vMerge w:val="restart"/>
            <w:tcBorders>
              <w:top w:val="single" w:sz="4" w:space="0" w:color="000000"/>
              <w:left w:val="single" w:sz="4" w:space="0" w:color="000000"/>
              <w:bottom w:val="single" w:sz="4" w:space="0" w:color="000000"/>
              <w:right w:val="single" w:sz="4" w:space="0" w:color="000000"/>
            </w:tcBorders>
            <w:shd w:val="clear" w:color="FBE4D5" w:fill="FBE4D5"/>
            <w:vAlign w:val="center"/>
            <w:hideMark/>
          </w:tcPr>
          <w:p w14:paraId="6A661769" w14:textId="77777777"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Institucioni përgjegjës</w:t>
            </w:r>
          </w:p>
        </w:tc>
        <w:tc>
          <w:tcPr>
            <w:tcW w:w="997" w:type="pct"/>
            <w:tcBorders>
              <w:top w:val="single" w:sz="4" w:space="0" w:color="000000"/>
              <w:left w:val="nil"/>
              <w:bottom w:val="nil"/>
              <w:right w:val="single" w:sz="4" w:space="0" w:color="000000"/>
            </w:tcBorders>
            <w:shd w:val="clear" w:color="FBE4D5" w:fill="FBE4D5"/>
            <w:vAlign w:val="center"/>
            <w:hideMark/>
          </w:tcPr>
          <w:p w14:paraId="699CF6FA" w14:textId="77777777"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Results</w:t>
            </w:r>
          </w:p>
        </w:tc>
        <w:tc>
          <w:tcPr>
            <w:tcW w:w="358" w:type="pct"/>
            <w:vMerge w:val="restart"/>
            <w:tcBorders>
              <w:top w:val="single" w:sz="4" w:space="0" w:color="000000"/>
              <w:left w:val="single" w:sz="4" w:space="0" w:color="000000"/>
              <w:bottom w:val="single" w:sz="4" w:space="0" w:color="000000"/>
              <w:right w:val="single" w:sz="4" w:space="0" w:color="000000"/>
            </w:tcBorders>
            <w:shd w:val="clear" w:color="FBE4D5" w:fill="FBE4D5"/>
            <w:vAlign w:val="center"/>
            <w:hideMark/>
          </w:tcPr>
          <w:p w14:paraId="45BBBADF" w14:textId="7B64C863"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Kosto</w:t>
            </w:r>
            <w:r w:rsidR="00BF2CF1" w:rsidRPr="00BF2CF1">
              <w:rPr>
                <w:rFonts w:ascii="Garamond" w:eastAsia="Times New Roman" w:hAnsi="Garamond" w:cs="Arial"/>
                <w:b/>
                <w:bCs/>
                <w:color w:val="000000"/>
                <w:sz w:val="8"/>
                <w:szCs w:val="8"/>
              </w:rPr>
              <w:t>ja</w:t>
            </w:r>
            <w:r w:rsidRPr="00BF2CF1">
              <w:rPr>
                <w:rFonts w:ascii="Garamond" w:eastAsia="Times New Roman" w:hAnsi="Garamond" w:cs="Arial"/>
                <w:b/>
                <w:bCs/>
                <w:color w:val="000000"/>
                <w:sz w:val="8"/>
                <w:szCs w:val="8"/>
              </w:rPr>
              <w:t xml:space="preserve"> totale</w:t>
            </w:r>
          </w:p>
        </w:tc>
        <w:tc>
          <w:tcPr>
            <w:tcW w:w="1471" w:type="pct"/>
            <w:gridSpan w:val="5"/>
            <w:tcBorders>
              <w:top w:val="single" w:sz="8" w:space="0" w:color="000000"/>
              <w:left w:val="nil"/>
              <w:bottom w:val="single" w:sz="4" w:space="0" w:color="000000"/>
              <w:right w:val="single" w:sz="8" w:space="0" w:color="000000"/>
            </w:tcBorders>
            <w:shd w:val="clear" w:color="FBE4D5" w:fill="FBE4D5"/>
            <w:noWrap/>
            <w:vAlign w:val="center"/>
            <w:hideMark/>
          </w:tcPr>
          <w:p w14:paraId="4DFCE5FC" w14:textId="646867D6" w:rsidR="00092F10" w:rsidRPr="00BF2CF1" w:rsidRDefault="00092F10" w:rsidP="00BF2CF1">
            <w:pPr>
              <w:spacing w:after="0" w:line="240" w:lineRule="auto"/>
              <w:jc w:val="center"/>
              <w:rPr>
                <w:rFonts w:ascii="Garamond" w:eastAsia="Times New Roman" w:hAnsi="Garamond" w:cs="Arial"/>
                <w:color w:val="000000"/>
                <w:sz w:val="8"/>
                <w:szCs w:val="8"/>
              </w:rPr>
            </w:pPr>
          </w:p>
        </w:tc>
        <w:tc>
          <w:tcPr>
            <w:tcW w:w="888" w:type="pct"/>
            <w:gridSpan w:val="3"/>
            <w:tcBorders>
              <w:top w:val="single" w:sz="8" w:space="0" w:color="000000"/>
              <w:left w:val="nil"/>
              <w:bottom w:val="single" w:sz="4" w:space="0" w:color="000000"/>
              <w:right w:val="single" w:sz="8" w:space="0" w:color="000000"/>
            </w:tcBorders>
            <w:shd w:val="clear" w:color="FBE4D5" w:fill="FBE4D5"/>
            <w:vAlign w:val="center"/>
            <w:hideMark/>
          </w:tcPr>
          <w:p w14:paraId="7A0FE0BD" w14:textId="5D512DC4"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Kostot në </w:t>
            </w:r>
            <w:r w:rsidR="00BF2CF1" w:rsidRPr="00BF2CF1">
              <w:rPr>
                <w:rFonts w:ascii="Garamond" w:eastAsia="Times New Roman" w:hAnsi="Garamond" w:cs="Arial"/>
                <w:b/>
                <w:bCs/>
                <w:color w:val="000000"/>
                <w:sz w:val="8"/>
                <w:szCs w:val="8"/>
              </w:rPr>
              <w:t>lek</w:t>
            </w:r>
          </w:p>
        </w:tc>
        <w:tc>
          <w:tcPr>
            <w:tcW w:w="251" w:type="pct"/>
            <w:tcBorders>
              <w:top w:val="nil"/>
              <w:left w:val="nil"/>
              <w:bottom w:val="nil"/>
              <w:right w:val="nil"/>
            </w:tcBorders>
            <w:shd w:val="clear" w:color="FBE4D5" w:fill="FBE4D5"/>
            <w:vAlign w:val="center"/>
            <w:hideMark/>
          </w:tcPr>
          <w:p w14:paraId="4E2DBDF4" w14:textId="07AB57E9" w:rsidR="00092F10" w:rsidRPr="00BF2CF1" w:rsidRDefault="00092F10" w:rsidP="00BF2CF1">
            <w:pPr>
              <w:spacing w:after="0" w:line="240" w:lineRule="auto"/>
              <w:jc w:val="center"/>
              <w:rPr>
                <w:rFonts w:ascii="Garamond" w:eastAsia="Times New Roman" w:hAnsi="Garamond" w:cs="Arial"/>
                <w:b/>
                <w:bCs/>
                <w:color w:val="000000"/>
                <w:sz w:val="8"/>
                <w:szCs w:val="8"/>
              </w:rPr>
            </w:pPr>
          </w:p>
        </w:tc>
      </w:tr>
      <w:tr w:rsidR="00092F10" w:rsidRPr="00BF2CF1" w14:paraId="6D83172A" w14:textId="77777777" w:rsidTr="00BF2CF1">
        <w:trPr>
          <w:trHeight w:val="102"/>
        </w:trPr>
        <w:tc>
          <w:tcPr>
            <w:tcW w:w="176" w:type="pct"/>
            <w:tcBorders>
              <w:top w:val="nil"/>
              <w:left w:val="single" w:sz="4" w:space="0" w:color="000000"/>
              <w:bottom w:val="nil"/>
              <w:right w:val="single" w:sz="4" w:space="0" w:color="000000"/>
            </w:tcBorders>
            <w:shd w:val="clear" w:color="FBE4D5" w:fill="FBE4D5"/>
            <w:vAlign w:val="center"/>
            <w:hideMark/>
          </w:tcPr>
          <w:p w14:paraId="795E3D14" w14:textId="5358391F" w:rsidR="00092F10" w:rsidRPr="00BF2CF1" w:rsidRDefault="00092F10" w:rsidP="00BF2CF1">
            <w:pPr>
              <w:spacing w:after="0" w:line="240" w:lineRule="auto"/>
              <w:jc w:val="center"/>
              <w:rPr>
                <w:rFonts w:ascii="Garamond" w:eastAsia="Times New Roman" w:hAnsi="Garamond" w:cs="Arial"/>
                <w:b/>
                <w:bCs/>
                <w:color w:val="000000"/>
                <w:sz w:val="8"/>
                <w:szCs w:val="8"/>
              </w:rPr>
            </w:pPr>
          </w:p>
        </w:tc>
        <w:tc>
          <w:tcPr>
            <w:tcW w:w="270" w:type="pct"/>
            <w:tcBorders>
              <w:top w:val="nil"/>
              <w:left w:val="nil"/>
              <w:bottom w:val="single" w:sz="4" w:space="0" w:color="000000"/>
              <w:right w:val="single" w:sz="4" w:space="0" w:color="000000"/>
            </w:tcBorders>
            <w:shd w:val="clear" w:color="FBE4D5" w:fill="FBE4D5"/>
            <w:vAlign w:val="center"/>
            <w:hideMark/>
          </w:tcPr>
          <w:p w14:paraId="2F5A29D1" w14:textId="7A942BEE" w:rsidR="00092F10" w:rsidRPr="00BF2CF1" w:rsidRDefault="00092F10" w:rsidP="00BF2CF1">
            <w:pPr>
              <w:spacing w:after="0" w:line="240" w:lineRule="auto"/>
              <w:jc w:val="center"/>
              <w:rPr>
                <w:rFonts w:ascii="Garamond" w:eastAsia="Times New Roman" w:hAnsi="Garamond" w:cs="Arial"/>
                <w:b/>
                <w:bCs/>
                <w:color w:val="000000"/>
                <w:sz w:val="8"/>
                <w:szCs w:val="8"/>
              </w:rPr>
            </w:pPr>
          </w:p>
        </w:tc>
        <w:tc>
          <w:tcPr>
            <w:tcW w:w="340" w:type="pct"/>
            <w:tcBorders>
              <w:top w:val="nil"/>
              <w:left w:val="nil"/>
              <w:bottom w:val="single" w:sz="4" w:space="0" w:color="000000"/>
              <w:right w:val="single" w:sz="4" w:space="0" w:color="000000"/>
            </w:tcBorders>
            <w:shd w:val="clear" w:color="FBE4D5" w:fill="FBE4D5"/>
            <w:vAlign w:val="center"/>
            <w:hideMark/>
          </w:tcPr>
          <w:p w14:paraId="31031304" w14:textId="21664937" w:rsidR="00092F10" w:rsidRPr="00BF2CF1" w:rsidRDefault="00092F10" w:rsidP="00BF2CF1">
            <w:pPr>
              <w:spacing w:after="0" w:line="240" w:lineRule="auto"/>
              <w:jc w:val="center"/>
              <w:rPr>
                <w:rFonts w:ascii="Garamond" w:eastAsia="Times New Roman" w:hAnsi="Garamond" w:cs="Arial"/>
                <w:b/>
                <w:bCs/>
                <w:color w:val="000000"/>
                <w:sz w:val="8"/>
                <w:szCs w:val="8"/>
              </w:rPr>
            </w:pPr>
          </w:p>
        </w:tc>
        <w:tc>
          <w:tcPr>
            <w:tcW w:w="249" w:type="pct"/>
            <w:vMerge/>
            <w:tcBorders>
              <w:top w:val="single" w:sz="4" w:space="0" w:color="000000"/>
              <w:left w:val="single" w:sz="4" w:space="0" w:color="000000"/>
              <w:bottom w:val="single" w:sz="4" w:space="0" w:color="000000"/>
              <w:right w:val="single" w:sz="4" w:space="0" w:color="000000"/>
            </w:tcBorders>
            <w:vAlign w:val="center"/>
            <w:hideMark/>
          </w:tcPr>
          <w:p w14:paraId="5DFD3CFE" w14:textId="77777777" w:rsidR="00092F10" w:rsidRPr="00BF2CF1" w:rsidRDefault="00092F10" w:rsidP="00BF2CF1">
            <w:pPr>
              <w:spacing w:after="0" w:line="240" w:lineRule="auto"/>
              <w:jc w:val="center"/>
              <w:rPr>
                <w:rFonts w:ascii="Garamond" w:eastAsia="Times New Roman" w:hAnsi="Garamond" w:cs="Arial"/>
                <w:b/>
                <w:bCs/>
                <w:color w:val="000000"/>
                <w:sz w:val="8"/>
                <w:szCs w:val="8"/>
              </w:rPr>
            </w:pPr>
          </w:p>
        </w:tc>
        <w:tc>
          <w:tcPr>
            <w:tcW w:w="997" w:type="pct"/>
            <w:tcBorders>
              <w:top w:val="nil"/>
              <w:left w:val="nil"/>
              <w:bottom w:val="single" w:sz="4" w:space="0" w:color="000000"/>
              <w:right w:val="single" w:sz="4" w:space="0" w:color="000000"/>
            </w:tcBorders>
            <w:shd w:val="clear" w:color="FBE4D5" w:fill="FBE4D5"/>
            <w:vAlign w:val="center"/>
            <w:hideMark/>
          </w:tcPr>
          <w:p w14:paraId="5719D37C" w14:textId="6C139147" w:rsidR="00092F10" w:rsidRPr="00BF2CF1" w:rsidRDefault="00092F10" w:rsidP="00BF2CF1">
            <w:pPr>
              <w:spacing w:after="0" w:line="240" w:lineRule="auto"/>
              <w:jc w:val="center"/>
              <w:rPr>
                <w:rFonts w:ascii="Garamond" w:eastAsia="Times New Roman" w:hAnsi="Garamond" w:cs="Arial"/>
                <w:b/>
                <w:bCs/>
                <w:color w:val="000000"/>
                <w:sz w:val="8"/>
                <w:szCs w:val="8"/>
              </w:rPr>
            </w:pPr>
          </w:p>
        </w:tc>
        <w:tc>
          <w:tcPr>
            <w:tcW w:w="358" w:type="pct"/>
            <w:vMerge/>
            <w:tcBorders>
              <w:top w:val="single" w:sz="4" w:space="0" w:color="000000"/>
              <w:left w:val="single" w:sz="4" w:space="0" w:color="000000"/>
              <w:bottom w:val="single" w:sz="4" w:space="0" w:color="000000"/>
              <w:right w:val="single" w:sz="4" w:space="0" w:color="000000"/>
            </w:tcBorders>
            <w:vAlign w:val="center"/>
            <w:hideMark/>
          </w:tcPr>
          <w:p w14:paraId="14D31584" w14:textId="77777777" w:rsidR="00092F10" w:rsidRPr="00BF2CF1" w:rsidRDefault="00092F10" w:rsidP="00BF2CF1">
            <w:pPr>
              <w:spacing w:after="0" w:line="240" w:lineRule="auto"/>
              <w:jc w:val="center"/>
              <w:rPr>
                <w:rFonts w:ascii="Garamond" w:eastAsia="Times New Roman" w:hAnsi="Garamond" w:cs="Arial"/>
                <w:b/>
                <w:bCs/>
                <w:color w:val="000000"/>
                <w:sz w:val="8"/>
                <w:szCs w:val="8"/>
              </w:rPr>
            </w:pPr>
          </w:p>
        </w:tc>
        <w:tc>
          <w:tcPr>
            <w:tcW w:w="339" w:type="pct"/>
            <w:tcBorders>
              <w:top w:val="nil"/>
              <w:left w:val="nil"/>
              <w:bottom w:val="nil"/>
              <w:right w:val="single" w:sz="4" w:space="0" w:color="000000"/>
            </w:tcBorders>
            <w:shd w:val="clear" w:color="FBE4D5" w:fill="FBE4D5"/>
            <w:noWrap/>
            <w:vAlign w:val="center"/>
            <w:hideMark/>
          </w:tcPr>
          <w:p w14:paraId="00ED17CA" w14:textId="70540498"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Viti 2021</w:t>
            </w:r>
          </w:p>
        </w:tc>
        <w:tc>
          <w:tcPr>
            <w:tcW w:w="292" w:type="pct"/>
            <w:tcBorders>
              <w:top w:val="nil"/>
              <w:left w:val="nil"/>
              <w:bottom w:val="nil"/>
              <w:right w:val="single" w:sz="4" w:space="0" w:color="000000"/>
            </w:tcBorders>
            <w:shd w:val="clear" w:color="FBE4D5" w:fill="FBE4D5"/>
            <w:noWrap/>
            <w:vAlign w:val="center"/>
            <w:hideMark/>
          </w:tcPr>
          <w:p w14:paraId="22B641A7" w14:textId="76EE4577"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Viti 2022</w:t>
            </w:r>
          </w:p>
        </w:tc>
        <w:tc>
          <w:tcPr>
            <w:tcW w:w="444" w:type="pct"/>
            <w:tcBorders>
              <w:top w:val="nil"/>
              <w:left w:val="nil"/>
              <w:bottom w:val="nil"/>
              <w:right w:val="single" w:sz="4" w:space="0" w:color="000000"/>
            </w:tcBorders>
            <w:shd w:val="clear" w:color="FBE4D5" w:fill="FBE4D5"/>
            <w:noWrap/>
            <w:vAlign w:val="center"/>
            <w:hideMark/>
          </w:tcPr>
          <w:p w14:paraId="45017005" w14:textId="4C5334E6"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Viti 2023</w:t>
            </w:r>
          </w:p>
        </w:tc>
        <w:tc>
          <w:tcPr>
            <w:tcW w:w="198" w:type="pct"/>
            <w:tcBorders>
              <w:top w:val="nil"/>
              <w:left w:val="nil"/>
              <w:bottom w:val="nil"/>
              <w:right w:val="single" w:sz="4" w:space="0" w:color="000000"/>
            </w:tcBorders>
            <w:shd w:val="clear" w:color="FBE4D5" w:fill="FBE4D5"/>
            <w:noWrap/>
            <w:vAlign w:val="center"/>
            <w:hideMark/>
          </w:tcPr>
          <w:p w14:paraId="633358AD" w14:textId="279FDA26"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Viti 2024</w:t>
            </w:r>
          </w:p>
        </w:tc>
        <w:tc>
          <w:tcPr>
            <w:tcW w:w="198" w:type="pct"/>
            <w:tcBorders>
              <w:top w:val="nil"/>
              <w:left w:val="nil"/>
              <w:bottom w:val="nil"/>
              <w:right w:val="single" w:sz="8" w:space="0" w:color="000000"/>
            </w:tcBorders>
            <w:shd w:val="clear" w:color="FBE4D5" w:fill="FBE4D5"/>
            <w:noWrap/>
            <w:vAlign w:val="center"/>
            <w:hideMark/>
          </w:tcPr>
          <w:p w14:paraId="43DDD9BC" w14:textId="77C19711"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Viti 2025</w:t>
            </w:r>
          </w:p>
        </w:tc>
        <w:tc>
          <w:tcPr>
            <w:tcW w:w="383" w:type="pct"/>
            <w:tcBorders>
              <w:top w:val="nil"/>
              <w:left w:val="single" w:sz="4" w:space="0" w:color="000000"/>
              <w:bottom w:val="nil"/>
              <w:right w:val="single" w:sz="4" w:space="0" w:color="000000"/>
            </w:tcBorders>
            <w:shd w:val="clear" w:color="FBE4D5" w:fill="FBE4D5"/>
            <w:vAlign w:val="center"/>
            <w:hideMark/>
          </w:tcPr>
          <w:p w14:paraId="30F6E8ED" w14:textId="5B2EE41E"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PBA</w:t>
            </w:r>
          </w:p>
        </w:tc>
        <w:tc>
          <w:tcPr>
            <w:tcW w:w="264" w:type="pct"/>
            <w:tcBorders>
              <w:top w:val="nil"/>
              <w:left w:val="nil"/>
              <w:bottom w:val="nil"/>
              <w:right w:val="single" w:sz="4" w:space="0" w:color="000000"/>
            </w:tcBorders>
            <w:shd w:val="clear" w:color="FBE4D5" w:fill="FBE4D5"/>
            <w:vAlign w:val="center"/>
            <w:hideMark/>
          </w:tcPr>
          <w:p w14:paraId="0B528798" w14:textId="59EC8F51"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Donatore</w:t>
            </w:r>
          </w:p>
        </w:tc>
        <w:tc>
          <w:tcPr>
            <w:tcW w:w="241" w:type="pct"/>
            <w:tcBorders>
              <w:top w:val="nil"/>
              <w:left w:val="nil"/>
              <w:bottom w:val="nil"/>
              <w:right w:val="single" w:sz="4" w:space="0" w:color="000000"/>
            </w:tcBorders>
            <w:shd w:val="clear" w:color="FBE4D5" w:fill="FBE4D5"/>
            <w:vAlign w:val="center"/>
            <w:hideMark/>
          </w:tcPr>
          <w:p w14:paraId="78288E3C" w14:textId="106480CE"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T</w:t>
            </w:r>
            <w:r w:rsidR="00BF2CF1" w:rsidRPr="00BF2CF1">
              <w:rPr>
                <w:rFonts w:ascii="Garamond" w:eastAsia="Times New Roman" w:hAnsi="Garamond" w:cs="Arial"/>
                <w:b/>
                <w:bCs/>
                <w:color w:val="000000"/>
                <w:sz w:val="8"/>
                <w:szCs w:val="8"/>
              </w:rPr>
              <w:t>ë tjerë</w:t>
            </w:r>
          </w:p>
        </w:tc>
        <w:tc>
          <w:tcPr>
            <w:tcW w:w="251" w:type="pct"/>
            <w:tcBorders>
              <w:top w:val="single" w:sz="4" w:space="0" w:color="000000"/>
              <w:left w:val="nil"/>
              <w:bottom w:val="nil"/>
              <w:right w:val="single" w:sz="4" w:space="0" w:color="000000"/>
            </w:tcBorders>
            <w:shd w:val="clear" w:color="FBE4D5" w:fill="FBE4D5"/>
            <w:vAlign w:val="center"/>
            <w:hideMark/>
          </w:tcPr>
          <w:p w14:paraId="46E58098" w14:textId="1B9D8024" w:rsidR="00092F10" w:rsidRPr="00BF2CF1" w:rsidRDefault="00092F10" w:rsidP="00BF2CF1">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Hendeku</w:t>
            </w:r>
          </w:p>
        </w:tc>
      </w:tr>
      <w:tr w:rsidR="00092F10" w:rsidRPr="00BF2CF1" w14:paraId="0CBB617C" w14:textId="77777777" w:rsidTr="005F1758">
        <w:trPr>
          <w:trHeight w:val="102"/>
        </w:trPr>
        <w:tc>
          <w:tcPr>
            <w:tcW w:w="176" w:type="pct"/>
            <w:vMerge w:val="restart"/>
            <w:tcBorders>
              <w:top w:val="single" w:sz="8" w:space="0" w:color="000000"/>
              <w:left w:val="single" w:sz="8" w:space="0" w:color="000000"/>
              <w:bottom w:val="single" w:sz="8" w:space="0" w:color="000000"/>
              <w:right w:val="single" w:sz="8" w:space="0" w:color="000000"/>
            </w:tcBorders>
            <w:shd w:val="clear" w:color="FBE4D5" w:fill="FBE4D5"/>
            <w:textDirection w:val="tbRl"/>
            <w:vAlign w:val="center"/>
            <w:hideMark/>
          </w:tcPr>
          <w:p w14:paraId="591C9F31" w14:textId="4BEA9E36" w:rsidR="00092F10" w:rsidRPr="00BF2CF1" w:rsidRDefault="00DD0E66" w:rsidP="005F1758">
            <w:pPr>
              <w:spacing w:after="0" w:line="240" w:lineRule="auto"/>
              <w:ind w:left="113" w:right="113"/>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Qëllimi</w:t>
            </w:r>
            <w:r>
              <w:rPr>
                <w:rFonts w:ascii="Garamond" w:eastAsia="Times New Roman" w:hAnsi="Garamond" w:cs="Arial"/>
                <w:b/>
                <w:bCs/>
                <w:color w:val="000000"/>
                <w:sz w:val="8"/>
                <w:szCs w:val="8"/>
              </w:rPr>
              <w:t xml:space="preserve"> i</w:t>
            </w:r>
            <w:r w:rsidR="00092F10" w:rsidRPr="00BF2CF1">
              <w:rPr>
                <w:rFonts w:ascii="Garamond" w:eastAsia="Times New Roman" w:hAnsi="Garamond" w:cs="Arial"/>
                <w:b/>
                <w:bCs/>
                <w:color w:val="000000"/>
                <w:sz w:val="8"/>
                <w:szCs w:val="8"/>
              </w:rPr>
              <w:t xml:space="preserve"> Politik</w:t>
            </w:r>
            <w:r>
              <w:rPr>
                <w:rFonts w:ascii="Garamond" w:eastAsia="Times New Roman" w:hAnsi="Garamond" w:cs="Arial"/>
                <w:b/>
                <w:bCs/>
                <w:color w:val="000000"/>
                <w:sz w:val="8"/>
                <w:szCs w:val="8"/>
              </w:rPr>
              <w:t>ë</w:t>
            </w:r>
            <w:r w:rsidR="00092F10" w:rsidRPr="00BF2CF1">
              <w:rPr>
                <w:rFonts w:ascii="Garamond" w:eastAsia="Times New Roman" w:hAnsi="Garamond" w:cs="Arial"/>
                <w:b/>
                <w:bCs/>
                <w:color w:val="000000"/>
                <w:sz w:val="8"/>
                <w:szCs w:val="8"/>
              </w:rPr>
              <w:t>s 1</w:t>
            </w:r>
          </w:p>
        </w:tc>
        <w:tc>
          <w:tcPr>
            <w:tcW w:w="270" w:type="pct"/>
            <w:vMerge w:val="restart"/>
            <w:tcBorders>
              <w:top w:val="nil"/>
              <w:left w:val="single" w:sz="8" w:space="0" w:color="000000"/>
              <w:bottom w:val="nil"/>
              <w:right w:val="single" w:sz="4" w:space="0" w:color="000000"/>
            </w:tcBorders>
            <w:shd w:val="clear" w:color="FBE4D5" w:fill="FBE4D5"/>
            <w:vAlign w:val="center"/>
            <w:hideMark/>
          </w:tcPr>
          <w:p w14:paraId="21DFB934" w14:textId="77777777" w:rsid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b/>
                <w:bCs/>
                <w:color w:val="000000"/>
                <w:sz w:val="8"/>
                <w:szCs w:val="8"/>
              </w:rPr>
              <w:t>Objektivi Specifik A</w:t>
            </w:r>
            <w:r w:rsidRPr="00BF2CF1">
              <w:rPr>
                <w:rFonts w:ascii="Garamond" w:eastAsia="Times New Roman" w:hAnsi="Garamond" w:cs="Arial"/>
                <w:color w:val="000000"/>
                <w:sz w:val="8"/>
                <w:szCs w:val="8"/>
              </w:rPr>
              <w:t xml:space="preserve"> </w:t>
            </w:r>
          </w:p>
          <w:p w14:paraId="3A13FB3C" w14:textId="2A774B86" w:rsidR="00092F10" w:rsidRPr="00BF2CF1" w:rsidRDefault="00092F10" w:rsidP="00BF2CF1">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Përmirësimi i kuadrit ligjor që normon dhe rregullon fushën e sigurisë kibernetike në vend, si dhe harmonizimi i i tij me direktivat dhe rregulloret e Bashkimit E</w:t>
            </w:r>
            <w:r w:rsidR="00BF2CF1">
              <w:rPr>
                <w:rFonts w:ascii="Garamond" w:eastAsia="Times New Roman" w:hAnsi="Garamond" w:cs="Arial"/>
                <w:color w:val="000000"/>
                <w:sz w:val="8"/>
                <w:szCs w:val="8"/>
              </w:rPr>
              <w:t>v</w:t>
            </w:r>
            <w:r w:rsidRPr="00BF2CF1">
              <w:rPr>
                <w:rFonts w:ascii="Garamond" w:eastAsia="Times New Roman" w:hAnsi="Garamond" w:cs="Arial"/>
                <w:color w:val="000000"/>
                <w:sz w:val="8"/>
                <w:szCs w:val="8"/>
              </w:rPr>
              <w:t xml:space="preserve">ropian. </w:t>
            </w: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2B99FDDF" w14:textId="7C850D2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b/>
                <w:bCs/>
                <w:color w:val="000000"/>
                <w:sz w:val="8"/>
                <w:szCs w:val="8"/>
              </w:rPr>
              <w:t>A.1</w:t>
            </w:r>
            <w:r w:rsidRPr="00BF2CF1">
              <w:rPr>
                <w:rFonts w:ascii="Garamond" w:eastAsia="Times New Roman" w:hAnsi="Garamond" w:cs="Arial"/>
                <w:color w:val="000000"/>
                <w:sz w:val="8"/>
                <w:szCs w:val="8"/>
              </w:rPr>
              <w:t xml:space="preserve">  Përmirësimi i kuadrit rregullator për sigurinë kibernetike i harmonizuar me ligjet sektoriale, për të adresuar saktë çështjet dhe zgjidhur ato duke </w:t>
            </w:r>
            <w:r w:rsidR="00DD0E66" w:rsidRPr="00BF2CF1">
              <w:rPr>
                <w:rFonts w:ascii="Garamond" w:eastAsia="Times New Roman" w:hAnsi="Garamond" w:cs="Arial"/>
                <w:color w:val="000000"/>
                <w:sz w:val="8"/>
                <w:szCs w:val="8"/>
              </w:rPr>
              <w:t>përfshirë</w:t>
            </w:r>
            <w:r w:rsidRPr="00BF2CF1">
              <w:rPr>
                <w:rFonts w:ascii="Garamond" w:eastAsia="Times New Roman" w:hAnsi="Garamond" w:cs="Arial"/>
                <w:color w:val="000000"/>
                <w:sz w:val="8"/>
                <w:szCs w:val="8"/>
              </w:rPr>
              <w:t xml:space="preserve">, por pa u kufizuar: Cloud computing, IoT, </w:t>
            </w:r>
            <w:r w:rsidR="00DD0E66" w:rsidRPr="00BF2CF1">
              <w:rPr>
                <w:rFonts w:ascii="Garamond" w:eastAsia="Times New Roman" w:hAnsi="Garamond" w:cs="Arial"/>
                <w:color w:val="000000"/>
                <w:sz w:val="8"/>
                <w:szCs w:val="8"/>
              </w:rPr>
              <w:t>teknologjinë</w:t>
            </w:r>
            <w:r w:rsidRPr="00BF2CF1">
              <w:rPr>
                <w:rFonts w:ascii="Garamond" w:eastAsia="Times New Roman" w:hAnsi="Garamond" w:cs="Arial"/>
                <w:color w:val="000000"/>
                <w:sz w:val="8"/>
                <w:szCs w:val="8"/>
              </w:rPr>
              <w:t xml:space="preserve"> 5G, </w:t>
            </w:r>
            <w:r w:rsidR="00DD0E66" w:rsidRPr="00BF2CF1">
              <w:rPr>
                <w:rFonts w:ascii="Garamond" w:eastAsia="Times New Roman" w:hAnsi="Garamond" w:cs="Arial"/>
                <w:color w:val="000000"/>
                <w:sz w:val="8"/>
                <w:szCs w:val="8"/>
              </w:rPr>
              <w:t>inteligjencën artificiale</w:t>
            </w:r>
            <w:r w:rsidRPr="00BF2CF1">
              <w:rPr>
                <w:rFonts w:ascii="Garamond" w:eastAsia="Times New Roman" w:hAnsi="Garamond" w:cs="Arial"/>
                <w:color w:val="000000"/>
                <w:sz w:val="8"/>
                <w:szCs w:val="8"/>
              </w:rPr>
              <w:t>.</w:t>
            </w:r>
          </w:p>
        </w:tc>
        <w:tc>
          <w:tcPr>
            <w:tcW w:w="249" w:type="pct"/>
            <w:tcBorders>
              <w:top w:val="nil"/>
              <w:left w:val="nil"/>
              <w:bottom w:val="nil"/>
              <w:right w:val="single" w:sz="4" w:space="0" w:color="000000"/>
            </w:tcBorders>
            <w:shd w:val="clear" w:color="FBE4D5" w:fill="FBE4D5"/>
            <w:vAlign w:val="center"/>
            <w:hideMark/>
          </w:tcPr>
          <w:p w14:paraId="4DAD1C0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0518B4A7" w14:textId="4C9F2905" w:rsidR="00092F10" w:rsidRPr="00BF2CF1" w:rsidRDefault="00092F10" w:rsidP="002167F9">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A.1.1 VKM </w:t>
            </w:r>
            <w:r w:rsidR="00BF2CF1">
              <w:rPr>
                <w:rFonts w:ascii="Garamond" w:eastAsia="Times New Roman" w:hAnsi="Garamond" w:cs="Arial"/>
                <w:color w:val="000000"/>
                <w:sz w:val="8"/>
                <w:szCs w:val="8"/>
              </w:rPr>
              <w:t>“</w:t>
            </w:r>
            <w:r w:rsidRPr="00BF2CF1">
              <w:rPr>
                <w:rFonts w:ascii="Garamond" w:eastAsia="Times New Roman" w:hAnsi="Garamond" w:cs="Arial"/>
                <w:color w:val="000000"/>
                <w:sz w:val="8"/>
                <w:szCs w:val="8"/>
              </w:rPr>
              <w:t>P</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r Disa shtesa dhe ndryshime në VKM 69/2016 për Miratimin e Rregullores së Identifikimit Elektronik dhe Shërbimeve të Besuara</w:t>
            </w:r>
            <w:r w:rsidR="00BF2CF1">
              <w:rPr>
                <w:rFonts w:ascii="Garamond" w:eastAsia="Times New Roman" w:hAnsi="Garamond" w:cs="Arial"/>
                <w:color w:val="000000"/>
                <w:sz w:val="8"/>
                <w:szCs w:val="8"/>
              </w:rPr>
              <w:t>”</w:t>
            </w:r>
            <w:r w:rsidR="002167F9">
              <w:rPr>
                <w:rFonts w:ascii="Garamond" w:eastAsia="Times New Roman" w:hAnsi="Garamond" w:cs="Arial"/>
                <w:color w:val="000000"/>
                <w:sz w:val="8"/>
                <w:szCs w:val="8"/>
              </w:rPr>
              <w:t>,</w:t>
            </w:r>
            <w:r w:rsidRPr="00BF2CF1">
              <w:rPr>
                <w:rFonts w:ascii="Garamond" w:eastAsia="Times New Roman" w:hAnsi="Garamond" w:cs="Arial"/>
                <w:color w:val="000000"/>
                <w:sz w:val="8"/>
                <w:szCs w:val="8"/>
              </w:rPr>
              <w:t xml:space="preserve"> e hartuar dhe e miratuar</w:t>
            </w:r>
          </w:p>
        </w:tc>
        <w:tc>
          <w:tcPr>
            <w:tcW w:w="358" w:type="pct"/>
            <w:tcBorders>
              <w:top w:val="nil"/>
              <w:left w:val="nil"/>
              <w:bottom w:val="single" w:sz="4" w:space="0" w:color="000000"/>
              <w:right w:val="single" w:sz="4" w:space="0" w:color="000000"/>
            </w:tcBorders>
            <w:shd w:val="clear" w:color="auto" w:fill="auto"/>
            <w:noWrap/>
            <w:vAlign w:val="bottom"/>
            <w:hideMark/>
          </w:tcPr>
          <w:p w14:paraId="1FD70D10" w14:textId="1DEF6CA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78,000 </w:t>
            </w:r>
          </w:p>
        </w:tc>
        <w:tc>
          <w:tcPr>
            <w:tcW w:w="339" w:type="pct"/>
            <w:tcBorders>
              <w:top w:val="single" w:sz="4" w:space="0" w:color="000000"/>
              <w:left w:val="nil"/>
              <w:bottom w:val="single" w:sz="4" w:space="0" w:color="000000"/>
              <w:right w:val="single" w:sz="4" w:space="0" w:color="000000"/>
            </w:tcBorders>
            <w:shd w:val="clear" w:color="auto" w:fill="auto"/>
            <w:noWrap/>
            <w:vAlign w:val="bottom"/>
            <w:hideMark/>
          </w:tcPr>
          <w:p w14:paraId="181CE09A" w14:textId="6A5CB5D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single" w:sz="4" w:space="0" w:color="000000"/>
              <w:left w:val="nil"/>
              <w:bottom w:val="single" w:sz="4" w:space="0" w:color="000000"/>
              <w:right w:val="single" w:sz="4" w:space="0" w:color="000000"/>
            </w:tcBorders>
            <w:shd w:val="clear" w:color="auto" w:fill="auto"/>
            <w:noWrap/>
            <w:vAlign w:val="bottom"/>
            <w:hideMark/>
          </w:tcPr>
          <w:p w14:paraId="26E139DB" w14:textId="0627E2E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15,600 </w:t>
            </w:r>
          </w:p>
        </w:tc>
        <w:tc>
          <w:tcPr>
            <w:tcW w:w="444" w:type="pct"/>
            <w:tcBorders>
              <w:top w:val="single" w:sz="4" w:space="0" w:color="000000"/>
              <w:left w:val="nil"/>
              <w:bottom w:val="single" w:sz="4" w:space="0" w:color="000000"/>
              <w:right w:val="single" w:sz="4" w:space="0" w:color="000000"/>
            </w:tcBorders>
            <w:shd w:val="clear" w:color="auto" w:fill="auto"/>
            <w:noWrap/>
            <w:vAlign w:val="bottom"/>
            <w:hideMark/>
          </w:tcPr>
          <w:p w14:paraId="29754C18" w14:textId="43376C1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13F4FDC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38B8729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single" w:sz="4" w:space="0" w:color="000000"/>
              <w:left w:val="nil"/>
              <w:bottom w:val="single" w:sz="4" w:space="0" w:color="000000"/>
              <w:right w:val="single" w:sz="4" w:space="0" w:color="000000"/>
            </w:tcBorders>
            <w:shd w:val="clear" w:color="auto" w:fill="auto"/>
            <w:noWrap/>
            <w:vAlign w:val="bottom"/>
            <w:hideMark/>
          </w:tcPr>
          <w:p w14:paraId="1710E6A5" w14:textId="68B290A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78,000 </w:t>
            </w:r>
          </w:p>
        </w:tc>
        <w:tc>
          <w:tcPr>
            <w:tcW w:w="264" w:type="pct"/>
            <w:tcBorders>
              <w:top w:val="single" w:sz="4" w:space="0" w:color="000000"/>
              <w:left w:val="nil"/>
              <w:bottom w:val="single" w:sz="4" w:space="0" w:color="000000"/>
              <w:right w:val="single" w:sz="4" w:space="0" w:color="000000"/>
            </w:tcBorders>
            <w:shd w:val="clear" w:color="auto" w:fill="auto"/>
            <w:noWrap/>
            <w:vAlign w:val="bottom"/>
            <w:hideMark/>
          </w:tcPr>
          <w:p w14:paraId="7E6D0EF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single" w:sz="4" w:space="0" w:color="000000"/>
              <w:left w:val="nil"/>
              <w:bottom w:val="single" w:sz="4" w:space="0" w:color="000000"/>
              <w:right w:val="single" w:sz="4" w:space="0" w:color="000000"/>
            </w:tcBorders>
            <w:shd w:val="clear" w:color="auto" w:fill="auto"/>
            <w:noWrap/>
            <w:vAlign w:val="bottom"/>
            <w:hideMark/>
          </w:tcPr>
          <w:p w14:paraId="38E447C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single" w:sz="4" w:space="0" w:color="000000"/>
              <w:left w:val="nil"/>
              <w:bottom w:val="single" w:sz="4" w:space="0" w:color="000000"/>
              <w:right w:val="single" w:sz="4" w:space="0" w:color="000000"/>
            </w:tcBorders>
            <w:shd w:val="clear" w:color="auto" w:fill="auto"/>
            <w:noWrap/>
            <w:vAlign w:val="bottom"/>
            <w:hideMark/>
          </w:tcPr>
          <w:p w14:paraId="28A2E86D" w14:textId="403B6BF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A99031F"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B979B4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522BD1D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61E456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0258620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13B53442" w14:textId="1EF25315" w:rsidR="00092F10" w:rsidRPr="00BF2CF1" w:rsidRDefault="00092F10" w:rsidP="00B8483C">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A.1.2 </w:t>
            </w:r>
            <w:r w:rsidR="002167F9">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 xml:space="preserve">VKM </w:t>
            </w:r>
            <w:r w:rsidR="00BF2CF1">
              <w:rPr>
                <w:rFonts w:ascii="Garamond" w:eastAsia="Times New Roman" w:hAnsi="Garamond" w:cs="Arial"/>
                <w:color w:val="000000"/>
                <w:sz w:val="8"/>
                <w:szCs w:val="8"/>
              </w:rPr>
              <w:t>“</w:t>
            </w:r>
            <w:r w:rsidRPr="00BF2CF1">
              <w:rPr>
                <w:rFonts w:ascii="Garamond" w:eastAsia="Times New Roman" w:hAnsi="Garamond" w:cs="Arial"/>
                <w:color w:val="000000"/>
                <w:sz w:val="8"/>
                <w:szCs w:val="8"/>
              </w:rPr>
              <w:t>P</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r disa shtesa dhe ndryshime n</w:t>
            </w:r>
            <w:r w:rsidR="00F121F5"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VKM </w:t>
            </w:r>
            <w:r w:rsidR="002167F9" w:rsidRPr="00BF2CF1">
              <w:rPr>
                <w:rFonts w:ascii="Garamond" w:eastAsia="Times New Roman" w:hAnsi="Garamond" w:cs="Arial"/>
                <w:color w:val="000000"/>
                <w:sz w:val="8"/>
                <w:szCs w:val="8"/>
              </w:rPr>
              <w:t>nr</w:t>
            </w:r>
            <w:r w:rsidR="002167F9">
              <w:rPr>
                <w:rFonts w:ascii="Garamond" w:eastAsia="Times New Roman" w:hAnsi="Garamond" w:cs="Arial"/>
                <w:color w:val="000000"/>
                <w:sz w:val="8"/>
                <w:szCs w:val="8"/>
              </w:rPr>
              <w:t>. 222, datë 26.</w:t>
            </w:r>
            <w:r w:rsidRPr="00BF2CF1">
              <w:rPr>
                <w:rFonts w:ascii="Garamond" w:eastAsia="Times New Roman" w:hAnsi="Garamond" w:cs="Arial"/>
                <w:color w:val="000000"/>
                <w:sz w:val="8"/>
                <w:szCs w:val="8"/>
              </w:rPr>
              <w:t xml:space="preserve">4.2018, </w:t>
            </w:r>
            <w:r w:rsidR="00B8483C">
              <w:rPr>
                <w:rFonts w:ascii="Garamond" w:eastAsia="Times New Roman" w:hAnsi="Garamond" w:cs="Arial"/>
                <w:color w:val="000000"/>
                <w:sz w:val="8"/>
                <w:szCs w:val="8"/>
              </w:rPr>
              <w:t>‘</w:t>
            </w:r>
            <w:r w:rsidRPr="00BF2CF1">
              <w:rPr>
                <w:rFonts w:ascii="Garamond" w:eastAsia="Times New Roman" w:hAnsi="Garamond" w:cs="Arial"/>
                <w:color w:val="000000"/>
                <w:sz w:val="8"/>
                <w:szCs w:val="8"/>
              </w:rPr>
              <w:t>Për miratimin e Listës së Infrastrukturave Kritike të Informacionit dhe të Listës së Infrastrukturave të Rëndësishme të Informacionit</w:t>
            </w:r>
            <w:r w:rsidR="00B8483C">
              <w:rPr>
                <w:rFonts w:ascii="Garamond" w:eastAsia="Times New Roman" w:hAnsi="Garamond" w:cs="Arial"/>
                <w:color w:val="000000"/>
                <w:sz w:val="8"/>
                <w:szCs w:val="8"/>
              </w:rPr>
              <w:t>’</w:t>
            </w:r>
            <w:r w:rsidR="00BF2CF1">
              <w:rPr>
                <w:rFonts w:ascii="Garamond" w:eastAsia="Times New Roman" w:hAnsi="Garamond" w:cs="Arial"/>
                <w:color w:val="000000"/>
                <w:sz w:val="8"/>
                <w:szCs w:val="8"/>
              </w:rPr>
              <w:t>”</w:t>
            </w:r>
            <w:r w:rsidRPr="00BF2CF1">
              <w:rPr>
                <w:rFonts w:ascii="Garamond" w:eastAsia="Times New Roman" w:hAnsi="Garamond" w:cs="Arial"/>
                <w:color w:val="000000"/>
                <w:sz w:val="8"/>
                <w:szCs w:val="8"/>
              </w:rPr>
              <w:t xml:space="preserve">  e hartuar dhe e miratuar</w:t>
            </w:r>
          </w:p>
        </w:tc>
        <w:tc>
          <w:tcPr>
            <w:tcW w:w="358" w:type="pct"/>
            <w:tcBorders>
              <w:top w:val="nil"/>
              <w:left w:val="nil"/>
              <w:bottom w:val="single" w:sz="4" w:space="0" w:color="000000"/>
              <w:right w:val="single" w:sz="4" w:space="0" w:color="000000"/>
            </w:tcBorders>
            <w:shd w:val="clear" w:color="auto" w:fill="auto"/>
            <w:noWrap/>
            <w:vAlign w:val="bottom"/>
            <w:hideMark/>
          </w:tcPr>
          <w:p w14:paraId="29A284AC" w14:textId="1250207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78,000 </w:t>
            </w:r>
          </w:p>
        </w:tc>
        <w:tc>
          <w:tcPr>
            <w:tcW w:w="339" w:type="pct"/>
            <w:tcBorders>
              <w:top w:val="nil"/>
              <w:left w:val="nil"/>
              <w:bottom w:val="single" w:sz="4" w:space="0" w:color="000000"/>
              <w:right w:val="single" w:sz="4" w:space="0" w:color="000000"/>
            </w:tcBorders>
            <w:shd w:val="clear" w:color="auto" w:fill="auto"/>
            <w:noWrap/>
            <w:vAlign w:val="bottom"/>
            <w:hideMark/>
          </w:tcPr>
          <w:p w14:paraId="5AC889E8" w14:textId="301BBF0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5A5F77CD" w14:textId="42AA2EA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15,600 </w:t>
            </w:r>
          </w:p>
        </w:tc>
        <w:tc>
          <w:tcPr>
            <w:tcW w:w="444" w:type="pct"/>
            <w:tcBorders>
              <w:top w:val="nil"/>
              <w:left w:val="nil"/>
              <w:bottom w:val="single" w:sz="4" w:space="0" w:color="000000"/>
              <w:right w:val="single" w:sz="4" w:space="0" w:color="000000"/>
            </w:tcBorders>
            <w:shd w:val="clear" w:color="auto" w:fill="auto"/>
            <w:noWrap/>
            <w:vAlign w:val="bottom"/>
            <w:hideMark/>
          </w:tcPr>
          <w:p w14:paraId="1B83CA3E" w14:textId="15CDD9C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29F26D0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44DDB2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9DDE5D9" w14:textId="2564EC5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78,000 </w:t>
            </w:r>
          </w:p>
        </w:tc>
        <w:tc>
          <w:tcPr>
            <w:tcW w:w="264" w:type="pct"/>
            <w:tcBorders>
              <w:top w:val="nil"/>
              <w:left w:val="nil"/>
              <w:bottom w:val="single" w:sz="4" w:space="0" w:color="000000"/>
              <w:right w:val="single" w:sz="4" w:space="0" w:color="000000"/>
            </w:tcBorders>
            <w:shd w:val="clear" w:color="auto" w:fill="auto"/>
            <w:noWrap/>
            <w:vAlign w:val="bottom"/>
            <w:hideMark/>
          </w:tcPr>
          <w:p w14:paraId="60C79EE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652710E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26C04EBA" w14:textId="15275CF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13231A19"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B19960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F9D553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1DC2F6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471329E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453B788E" w14:textId="65929B35" w:rsidR="00092F10" w:rsidRPr="00BF2CF1" w:rsidRDefault="00092F10" w:rsidP="00BF2CF1">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A.1.3 Aktet ligjore e nënligjore për krimin kibernetik të hartuara e miratuara, duke marrë në konsideratë kornizën ligjore të aplikueshme në Republikën e </w:t>
            </w:r>
            <w:r w:rsidR="002167F9" w:rsidRPr="00BF2CF1">
              <w:rPr>
                <w:rFonts w:ascii="Garamond" w:eastAsia="Times New Roman" w:hAnsi="Garamond" w:cs="Arial"/>
                <w:color w:val="000000"/>
                <w:sz w:val="8"/>
                <w:szCs w:val="8"/>
              </w:rPr>
              <w:t>Shqipërisë</w:t>
            </w:r>
            <w:r w:rsidRPr="00BF2CF1">
              <w:rPr>
                <w:rFonts w:ascii="Garamond" w:eastAsia="Times New Roman" w:hAnsi="Garamond" w:cs="Arial"/>
                <w:color w:val="000000"/>
                <w:sz w:val="8"/>
                <w:szCs w:val="8"/>
              </w:rPr>
              <w:t xml:space="preserve"> dhe BE-së.</w:t>
            </w:r>
          </w:p>
        </w:tc>
        <w:tc>
          <w:tcPr>
            <w:tcW w:w="358" w:type="pct"/>
            <w:tcBorders>
              <w:top w:val="nil"/>
              <w:left w:val="nil"/>
              <w:bottom w:val="single" w:sz="4" w:space="0" w:color="000000"/>
              <w:right w:val="single" w:sz="4" w:space="0" w:color="000000"/>
            </w:tcBorders>
            <w:shd w:val="clear" w:color="auto" w:fill="auto"/>
            <w:noWrap/>
            <w:vAlign w:val="bottom"/>
            <w:hideMark/>
          </w:tcPr>
          <w:p w14:paraId="158CC02C" w14:textId="26FB2BA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78,000 </w:t>
            </w:r>
          </w:p>
        </w:tc>
        <w:tc>
          <w:tcPr>
            <w:tcW w:w="339" w:type="pct"/>
            <w:tcBorders>
              <w:top w:val="nil"/>
              <w:left w:val="nil"/>
              <w:bottom w:val="single" w:sz="4" w:space="0" w:color="000000"/>
              <w:right w:val="single" w:sz="4" w:space="0" w:color="000000"/>
            </w:tcBorders>
            <w:shd w:val="clear" w:color="auto" w:fill="auto"/>
            <w:noWrap/>
            <w:vAlign w:val="bottom"/>
            <w:hideMark/>
          </w:tcPr>
          <w:p w14:paraId="53B510A1" w14:textId="66CCD68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644BD69D" w14:textId="22271F4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15,600 </w:t>
            </w:r>
          </w:p>
        </w:tc>
        <w:tc>
          <w:tcPr>
            <w:tcW w:w="444" w:type="pct"/>
            <w:tcBorders>
              <w:top w:val="nil"/>
              <w:left w:val="nil"/>
              <w:bottom w:val="single" w:sz="4" w:space="0" w:color="000000"/>
              <w:right w:val="single" w:sz="4" w:space="0" w:color="000000"/>
            </w:tcBorders>
            <w:shd w:val="clear" w:color="auto" w:fill="auto"/>
            <w:noWrap/>
            <w:vAlign w:val="bottom"/>
            <w:hideMark/>
          </w:tcPr>
          <w:p w14:paraId="4C7534FA" w14:textId="51E746D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477E42E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1D9307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142641CB" w14:textId="2BCC18A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78,000 </w:t>
            </w:r>
          </w:p>
        </w:tc>
        <w:tc>
          <w:tcPr>
            <w:tcW w:w="264" w:type="pct"/>
            <w:tcBorders>
              <w:top w:val="nil"/>
              <w:left w:val="nil"/>
              <w:bottom w:val="single" w:sz="4" w:space="0" w:color="000000"/>
              <w:right w:val="single" w:sz="4" w:space="0" w:color="000000"/>
            </w:tcBorders>
            <w:shd w:val="clear" w:color="auto" w:fill="auto"/>
            <w:noWrap/>
            <w:vAlign w:val="bottom"/>
            <w:hideMark/>
          </w:tcPr>
          <w:p w14:paraId="1AB6D16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728D23C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2BA279B0" w14:textId="3096CAA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B3ABA44"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4ACFDA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B8C084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627258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26D75E5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2F4A450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A.1.4 Analiza e hendekut ligjor dhe institucional për Direktivat dhe Rregulloret e EU që normojnë fushën e sigurisë kibernetike</w:t>
            </w:r>
          </w:p>
        </w:tc>
        <w:tc>
          <w:tcPr>
            <w:tcW w:w="358" w:type="pct"/>
            <w:tcBorders>
              <w:top w:val="nil"/>
              <w:left w:val="nil"/>
              <w:bottom w:val="single" w:sz="4" w:space="0" w:color="000000"/>
              <w:right w:val="single" w:sz="4" w:space="0" w:color="000000"/>
            </w:tcBorders>
            <w:shd w:val="clear" w:color="auto" w:fill="auto"/>
            <w:noWrap/>
            <w:vAlign w:val="bottom"/>
            <w:hideMark/>
          </w:tcPr>
          <w:p w14:paraId="4F481F0C" w14:textId="0CC6BA7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61,200 </w:t>
            </w:r>
          </w:p>
        </w:tc>
        <w:tc>
          <w:tcPr>
            <w:tcW w:w="339" w:type="pct"/>
            <w:tcBorders>
              <w:top w:val="nil"/>
              <w:left w:val="nil"/>
              <w:bottom w:val="single" w:sz="4" w:space="0" w:color="000000"/>
              <w:right w:val="single" w:sz="4" w:space="0" w:color="000000"/>
            </w:tcBorders>
            <w:shd w:val="clear" w:color="auto" w:fill="auto"/>
            <w:noWrap/>
            <w:vAlign w:val="bottom"/>
            <w:hideMark/>
          </w:tcPr>
          <w:p w14:paraId="1CDBFDF5" w14:textId="60A25DC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61,200 </w:t>
            </w:r>
          </w:p>
        </w:tc>
        <w:tc>
          <w:tcPr>
            <w:tcW w:w="292" w:type="pct"/>
            <w:tcBorders>
              <w:top w:val="nil"/>
              <w:left w:val="nil"/>
              <w:bottom w:val="single" w:sz="4" w:space="0" w:color="000000"/>
              <w:right w:val="single" w:sz="4" w:space="0" w:color="000000"/>
            </w:tcBorders>
            <w:shd w:val="clear" w:color="auto" w:fill="auto"/>
            <w:noWrap/>
            <w:vAlign w:val="bottom"/>
            <w:hideMark/>
          </w:tcPr>
          <w:p w14:paraId="3EAA5760" w14:textId="4FF4FD3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27E6E0A2" w14:textId="23EA3DB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5F4469C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E9A3F8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E84B24D" w14:textId="4FDB98D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61,200 </w:t>
            </w:r>
          </w:p>
        </w:tc>
        <w:tc>
          <w:tcPr>
            <w:tcW w:w="264" w:type="pct"/>
            <w:tcBorders>
              <w:top w:val="nil"/>
              <w:left w:val="nil"/>
              <w:bottom w:val="single" w:sz="4" w:space="0" w:color="000000"/>
              <w:right w:val="single" w:sz="4" w:space="0" w:color="000000"/>
            </w:tcBorders>
            <w:shd w:val="clear" w:color="auto" w:fill="auto"/>
            <w:noWrap/>
            <w:vAlign w:val="bottom"/>
            <w:hideMark/>
          </w:tcPr>
          <w:p w14:paraId="23B9290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1167274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3D5B1B7F" w14:textId="6C4F754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4BF540E"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708A87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2335DC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7A0995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6728865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18B66D55" w14:textId="37C9844D" w:rsidR="00092F10" w:rsidRPr="00BF2CF1" w:rsidRDefault="00092F10" w:rsidP="00BF2CF1">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A.1.5 Legjislacioni i përafruar i miratuar</w:t>
            </w:r>
          </w:p>
        </w:tc>
        <w:tc>
          <w:tcPr>
            <w:tcW w:w="358" w:type="pct"/>
            <w:tcBorders>
              <w:top w:val="nil"/>
              <w:left w:val="nil"/>
              <w:bottom w:val="single" w:sz="4" w:space="0" w:color="000000"/>
              <w:right w:val="single" w:sz="4" w:space="0" w:color="000000"/>
            </w:tcBorders>
            <w:shd w:val="clear" w:color="auto" w:fill="auto"/>
            <w:noWrap/>
            <w:vAlign w:val="bottom"/>
            <w:hideMark/>
          </w:tcPr>
          <w:p w14:paraId="298D126C" w14:textId="4911BC0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339" w:type="pct"/>
            <w:tcBorders>
              <w:top w:val="nil"/>
              <w:left w:val="nil"/>
              <w:bottom w:val="single" w:sz="4" w:space="0" w:color="000000"/>
              <w:right w:val="single" w:sz="4" w:space="0" w:color="000000"/>
            </w:tcBorders>
            <w:shd w:val="clear" w:color="auto" w:fill="auto"/>
            <w:noWrap/>
            <w:vAlign w:val="bottom"/>
            <w:hideMark/>
          </w:tcPr>
          <w:p w14:paraId="24088A16" w14:textId="691BC80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single" w:sz="4" w:space="0" w:color="000000"/>
              <w:right w:val="single" w:sz="4" w:space="0" w:color="000000"/>
            </w:tcBorders>
            <w:shd w:val="clear" w:color="auto" w:fill="auto"/>
            <w:noWrap/>
            <w:vAlign w:val="bottom"/>
            <w:hideMark/>
          </w:tcPr>
          <w:p w14:paraId="76A62117" w14:textId="3F52AA5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nil"/>
              <w:left w:val="nil"/>
              <w:bottom w:val="single" w:sz="4" w:space="0" w:color="000000"/>
              <w:right w:val="single" w:sz="4" w:space="0" w:color="000000"/>
            </w:tcBorders>
            <w:shd w:val="clear" w:color="auto" w:fill="auto"/>
            <w:noWrap/>
            <w:vAlign w:val="bottom"/>
            <w:hideMark/>
          </w:tcPr>
          <w:p w14:paraId="5E506AE9" w14:textId="1C67A80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198" w:type="pct"/>
            <w:tcBorders>
              <w:top w:val="nil"/>
              <w:left w:val="nil"/>
              <w:bottom w:val="single" w:sz="4" w:space="0" w:color="000000"/>
              <w:right w:val="single" w:sz="4" w:space="0" w:color="000000"/>
            </w:tcBorders>
            <w:shd w:val="clear" w:color="auto" w:fill="auto"/>
            <w:noWrap/>
            <w:vAlign w:val="bottom"/>
            <w:hideMark/>
          </w:tcPr>
          <w:p w14:paraId="4E225AB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16FEF1C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D8F1EB6" w14:textId="36832A7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264" w:type="pct"/>
            <w:tcBorders>
              <w:top w:val="nil"/>
              <w:left w:val="nil"/>
              <w:bottom w:val="single" w:sz="4" w:space="0" w:color="000000"/>
              <w:right w:val="single" w:sz="4" w:space="0" w:color="000000"/>
            </w:tcBorders>
            <w:shd w:val="clear" w:color="auto" w:fill="auto"/>
            <w:noWrap/>
            <w:vAlign w:val="bottom"/>
            <w:hideMark/>
          </w:tcPr>
          <w:p w14:paraId="069A12C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5FCEE38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EFCD68B" w14:textId="615D902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CD227F3"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B089AD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42815D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0DA079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4761C75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0D29BAF1" w14:textId="06214617" w:rsidR="00092F10" w:rsidRPr="00BF2CF1" w:rsidRDefault="00092F10" w:rsidP="00B8483C">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A.1.6 Rregullorja </w:t>
            </w:r>
            <w:r w:rsidR="002167F9" w:rsidRPr="00BF2CF1">
              <w:rPr>
                <w:rFonts w:ascii="Garamond" w:eastAsia="Times New Roman" w:hAnsi="Garamond" w:cs="Arial"/>
                <w:color w:val="000000"/>
                <w:sz w:val="8"/>
                <w:szCs w:val="8"/>
              </w:rPr>
              <w:t>për</w:t>
            </w:r>
            <w:r w:rsidRPr="00BF2CF1">
              <w:rPr>
                <w:rFonts w:ascii="Garamond" w:eastAsia="Times New Roman" w:hAnsi="Garamond" w:cs="Arial"/>
                <w:color w:val="000000"/>
                <w:sz w:val="8"/>
                <w:szCs w:val="8"/>
              </w:rPr>
              <w:t xml:space="preserve"> ofrimin e internetit t</w:t>
            </w:r>
            <w:r w:rsidR="00B8483C">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sigurt në hapësirat publike e hartuar dhe miratuar</w:t>
            </w:r>
          </w:p>
        </w:tc>
        <w:tc>
          <w:tcPr>
            <w:tcW w:w="358" w:type="pct"/>
            <w:tcBorders>
              <w:top w:val="nil"/>
              <w:left w:val="nil"/>
              <w:bottom w:val="single" w:sz="4" w:space="0" w:color="000000"/>
              <w:right w:val="single" w:sz="4" w:space="0" w:color="000000"/>
            </w:tcBorders>
            <w:shd w:val="clear" w:color="auto" w:fill="auto"/>
            <w:noWrap/>
            <w:vAlign w:val="bottom"/>
            <w:hideMark/>
          </w:tcPr>
          <w:p w14:paraId="14F55611" w14:textId="4867150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339" w:type="pct"/>
            <w:tcBorders>
              <w:top w:val="nil"/>
              <w:left w:val="nil"/>
              <w:bottom w:val="nil"/>
              <w:right w:val="single" w:sz="4" w:space="0" w:color="000000"/>
            </w:tcBorders>
            <w:shd w:val="clear" w:color="auto" w:fill="auto"/>
            <w:noWrap/>
            <w:vAlign w:val="bottom"/>
            <w:hideMark/>
          </w:tcPr>
          <w:p w14:paraId="22F38B97" w14:textId="2C40638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nil"/>
              <w:right w:val="single" w:sz="4" w:space="0" w:color="000000"/>
            </w:tcBorders>
            <w:shd w:val="clear" w:color="auto" w:fill="auto"/>
            <w:noWrap/>
            <w:vAlign w:val="bottom"/>
            <w:hideMark/>
          </w:tcPr>
          <w:p w14:paraId="743EE948" w14:textId="5D707CD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nil"/>
              <w:right w:val="single" w:sz="4" w:space="0" w:color="000000"/>
            </w:tcBorders>
            <w:shd w:val="clear" w:color="auto" w:fill="auto"/>
            <w:noWrap/>
            <w:vAlign w:val="bottom"/>
            <w:hideMark/>
          </w:tcPr>
          <w:p w14:paraId="2C886FA9" w14:textId="4FA6F70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198" w:type="pct"/>
            <w:tcBorders>
              <w:top w:val="nil"/>
              <w:left w:val="nil"/>
              <w:bottom w:val="nil"/>
              <w:right w:val="single" w:sz="4" w:space="0" w:color="000000"/>
            </w:tcBorders>
            <w:shd w:val="clear" w:color="auto" w:fill="auto"/>
            <w:noWrap/>
            <w:vAlign w:val="bottom"/>
            <w:hideMark/>
          </w:tcPr>
          <w:p w14:paraId="09306DA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21EB6F8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6022F319" w14:textId="610150E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264" w:type="pct"/>
            <w:tcBorders>
              <w:top w:val="nil"/>
              <w:left w:val="nil"/>
              <w:bottom w:val="nil"/>
              <w:right w:val="single" w:sz="4" w:space="0" w:color="000000"/>
            </w:tcBorders>
            <w:shd w:val="clear" w:color="auto" w:fill="auto"/>
            <w:noWrap/>
            <w:vAlign w:val="bottom"/>
            <w:hideMark/>
          </w:tcPr>
          <w:p w14:paraId="37D4EA7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7E34802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3F25EBC1" w14:textId="3F71246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4FC7517"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553712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D28401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C2F1C7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46644CA9"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10DDCF28" w14:textId="6403150B" w:rsidR="00092F10" w:rsidRPr="00BF2CF1" w:rsidRDefault="00092F10" w:rsidP="002167F9">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A.1</w:t>
            </w:r>
          </w:p>
        </w:tc>
        <w:tc>
          <w:tcPr>
            <w:tcW w:w="358" w:type="pct"/>
            <w:tcBorders>
              <w:top w:val="nil"/>
              <w:left w:val="nil"/>
              <w:bottom w:val="nil"/>
              <w:right w:val="single" w:sz="4" w:space="0" w:color="000000"/>
            </w:tcBorders>
            <w:shd w:val="clear" w:color="FFFF00" w:fill="FFFF00"/>
            <w:noWrap/>
            <w:vAlign w:val="bottom"/>
            <w:hideMark/>
          </w:tcPr>
          <w:p w14:paraId="2860EA41" w14:textId="3A5BBB7E"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622,800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29078659" w14:textId="59C5282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357,600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20B9C9CB" w14:textId="7BA2B44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156,000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127F32D6" w14:textId="2BEB5D5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109,200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4CDF729" w14:textId="7F68A02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5C8FBB4E" w14:textId="6BD4F84B"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11119042" w14:textId="0A05062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622,800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69D7DD2F" w14:textId="77777777" w:rsidR="00092F10" w:rsidRPr="00BF2CF1" w:rsidRDefault="00092F10" w:rsidP="00092F10">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0</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194D5088" w14:textId="77777777" w:rsidR="00092F10" w:rsidRPr="00BF2CF1" w:rsidRDefault="00092F10" w:rsidP="00092F10">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0</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46173FEE" w14:textId="770A086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2AB28D80"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6424AED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6E549D3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3F200D6A" w14:textId="420E2D28" w:rsidR="00092F10" w:rsidRPr="00BF2CF1" w:rsidRDefault="00DD0E66"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 xml:space="preserve">A.2 </w:t>
            </w:r>
            <w:r w:rsidR="00092F10" w:rsidRPr="00BF2CF1">
              <w:rPr>
                <w:rFonts w:ascii="Garamond" w:eastAsia="Times New Roman" w:hAnsi="Garamond" w:cs="Arial"/>
                <w:color w:val="000000"/>
                <w:sz w:val="8"/>
                <w:szCs w:val="8"/>
              </w:rPr>
              <w:t>Përshtatja e vazhdueshme e standardeve dhe rregullave sipas zhvillimeve të fushës, së sigurisë kibernetike.</w:t>
            </w:r>
          </w:p>
        </w:tc>
        <w:tc>
          <w:tcPr>
            <w:tcW w:w="249" w:type="pct"/>
            <w:tcBorders>
              <w:top w:val="nil"/>
              <w:left w:val="nil"/>
              <w:bottom w:val="single" w:sz="4" w:space="0" w:color="000000"/>
              <w:right w:val="single" w:sz="4" w:space="0" w:color="000000"/>
            </w:tcBorders>
            <w:shd w:val="clear" w:color="FBE4D5" w:fill="FBE4D5"/>
            <w:vAlign w:val="center"/>
            <w:hideMark/>
          </w:tcPr>
          <w:p w14:paraId="4BAF6B7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single" w:sz="4" w:space="0" w:color="000000"/>
              <w:right w:val="single" w:sz="4" w:space="0" w:color="000000"/>
            </w:tcBorders>
            <w:shd w:val="clear" w:color="E2EFD9" w:fill="E2EFD9"/>
            <w:noWrap/>
            <w:vAlign w:val="bottom"/>
            <w:hideMark/>
          </w:tcPr>
          <w:p w14:paraId="23BA3A1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A.2.1. Procedurat për identifikimin e krimit kibernetik të hartuara</w:t>
            </w:r>
          </w:p>
        </w:tc>
        <w:tc>
          <w:tcPr>
            <w:tcW w:w="358" w:type="pct"/>
            <w:tcBorders>
              <w:top w:val="single" w:sz="4" w:space="0" w:color="000000"/>
              <w:left w:val="nil"/>
              <w:bottom w:val="single" w:sz="4" w:space="0" w:color="000000"/>
              <w:right w:val="single" w:sz="4" w:space="0" w:color="000000"/>
            </w:tcBorders>
            <w:shd w:val="clear" w:color="auto" w:fill="auto"/>
            <w:noWrap/>
            <w:vAlign w:val="bottom"/>
            <w:hideMark/>
          </w:tcPr>
          <w:p w14:paraId="3A52CB30" w14:textId="56F0B0E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1549B394" w14:textId="6ABF805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477ADEA7" w14:textId="5355F38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4FBC74C0" w14:textId="728F8D3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0BD7B98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6DF61AD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15712C16" w14:textId="73ACEA5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31B50A7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95EE26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820503A" w14:textId="082A51F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8BABEC1"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EEB257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E09286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05F35D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5FA1EED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single" w:sz="4" w:space="0" w:color="000000"/>
              <w:right w:val="single" w:sz="4" w:space="0" w:color="000000"/>
            </w:tcBorders>
            <w:shd w:val="clear" w:color="E2EFD9" w:fill="E2EFD9"/>
            <w:noWrap/>
            <w:vAlign w:val="bottom"/>
            <w:hideMark/>
          </w:tcPr>
          <w:p w14:paraId="6255B27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A.2.2 Procedurat për identifikimin e incidenteve kibernetike të hartuara</w:t>
            </w:r>
          </w:p>
        </w:tc>
        <w:tc>
          <w:tcPr>
            <w:tcW w:w="358" w:type="pct"/>
            <w:tcBorders>
              <w:top w:val="nil"/>
              <w:left w:val="nil"/>
              <w:bottom w:val="single" w:sz="4" w:space="0" w:color="000000"/>
              <w:right w:val="single" w:sz="4" w:space="0" w:color="000000"/>
            </w:tcBorders>
            <w:shd w:val="clear" w:color="auto" w:fill="auto"/>
            <w:noWrap/>
            <w:vAlign w:val="bottom"/>
            <w:hideMark/>
          </w:tcPr>
          <w:p w14:paraId="0CAC2BBE" w14:textId="4BA694E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4416C774" w14:textId="50AB031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38EE8628" w14:textId="2185FEF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319D7E47" w14:textId="5A979E3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02024A2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2CE3844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2F563D8F" w14:textId="4F31FCD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1A84766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66BF5D5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566D4346" w14:textId="059C846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284F9A4"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6F34C24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560E51F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E6C77A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22364D1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single" w:sz="4" w:space="0" w:color="000000"/>
              <w:right w:val="single" w:sz="4" w:space="0" w:color="000000"/>
            </w:tcBorders>
            <w:shd w:val="clear" w:color="E2EFD9" w:fill="E2EFD9"/>
            <w:vAlign w:val="bottom"/>
            <w:hideMark/>
          </w:tcPr>
          <w:p w14:paraId="1837E032" w14:textId="6518C8B8" w:rsidR="00092F10" w:rsidRPr="00BF2CF1" w:rsidRDefault="00092F10" w:rsidP="00773526">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A.2.3</w:t>
            </w:r>
            <w:r w:rsidR="00773526">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 xml:space="preserve">Raporte periodike për matjen e përshtatshmërisë dhe </w:t>
            </w:r>
            <w:r w:rsidR="00773526" w:rsidRPr="00BF2CF1">
              <w:rPr>
                <w:rFonts w:ascii="Garamond" w:eastAsia="Times New Roman" w:hAnsi="Garamond" w:cs="Arial"/>
                <w:color w:val="000000"/>
                <w:sz w:val="8"/>
                <w:szCs w:val="8"/>
              </w:rPr>
              <w:t>eficiencën</w:t>
            </w:r>
            <w:r w:rsidRPr="00BF2CF1">
              <w:rPr>
                <w:rFonts w:ascii="Garamond" w:eastAsia="Times New Roman" w:hAnsi="Garamond" w:cs="Arial"/>
                <w:color w:val="000000"/>
                <w:sz w:val="8"/>
                <w:szCs w:val="8"/>
              </w:rPr>
              <w:t xml:space="preserve"> e rregullores kombëtare për krimin kibernetik</w:t>
            </w:r>
          </w:p>
        </w:tc>
        <w:tc>
          <w:tcPr>
            <w:tcW w:w="358" w:type="pct"/>
            <w:tcBorders>
              <w:top w:val="nil"/>
              <w:left w:val="nil"/>
              <w:bottom w:val="single" w:sz="4" w:space="0" w:color="000000"/>
              <w:right w:val="single" w:sz="4" w:space="0" w:color="000000"/>
            </w:tcBorders>
            <w:shd w:val="clear" w:color="auto" w:fill="auto"/>
            <w:noWrap/>
            <w:vAlign w:val="bottom"/>
            <w:hideMark/>
          </w:tcPr>
          <w:p w14:paraId="32A08F2B" w14:textId="4BBE1D1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54A13684" w14:textId="576F231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47B5543F" w14:textId="501D80C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126DDD1D" w14:textId="608F817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1BC86E6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734099E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105DBC2B" w14:textId="579C096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7708716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19F31D3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EB57638" w14:textId="7C6762B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227ACCF"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269E45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36AB12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F1C130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031364F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single" w:sz="4" w:space="0" w:color="000000"/>
              <w:right w:val="single" w:sz="4" w:space="0" w:color="000000"/>
            </w:tcBorders>
            <w:shd w:val="clear" w:color="E2EFD9" w:fill="E2EFD9"/>
            <w:vAlign w:val="bottom"/>
            <w:hideMark/>
          </w:tcPr>
          <w:p w14:paraId="1A1514A6" w14:textId="7628A1CD" w:rsidR="00092F10" w:rsidRPr="00BF2CF1" w:rsidRDefault="00092F10" w:rsidP="002167F9">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A.2.4 Strategjitë dhe politikat për mbrojtjen kibernetike të sistemeve të klasifikuara të hartuara e miratuara.</w:t>
            </w:r>
          </w:p>
        </w:tc>
        <w:tc>
          <w:tcPr>
            <w:tcW w:w="358" w:type="pct"/>
            <w:tcBorders>
              <w:top w:val="nil"/>
              <w:left w:val="nil"/>
              <w:bottom w:val="single" w:sz="4" w:space="0" w:color="000000"/>
              <w:right w:val="single" w:sz="4" w:space="0" w:color="000000"/>
            </w:tcBorders>
            <w:shd w:val="clear" w:color="auto" w:fill="auto"/>
            <w:noWrap/>
            <w:vAlign w:val="bottom"/>
            <w:hideMark/>
          </w:tcPr>
          <w:p w14:paraId="35C5F1A2" w14:textId="1822487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05D3AFB8" w14:textId="76426A4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2508CD7C" w14:textId="1DFEEAB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5DBFC4E5" w14:textId="2543CDB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20F15D8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669E0A2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7F8CC57" w14:textId="62251AE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7EC412B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430E48D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60D955C" w14:textId="3536E1D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462CD70"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671D587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6BD8A4B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133597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59FB2BF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nil"/>
              <w:right w:val="single" w:sz="4" w:space="0" w:color="000000"/>
            </w:tcBorders>
            <w:shd w:val="clear" w:color="E2EFD9" w:fill="E2EFD9"/>
            <w:vAlign w:val="bottom"/>
            <w:hideMark/>
          </w:tcPr>
          <w:p w14:paraId="13D2ED44" w14:textId="67745D35"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A.2.5</w:t>
            </w:r>
            <w:r w:rsidR="00092F10" w:rsidRPr="00BF2CF1">
              <w:rPr>
                <w:rFonts w:ascii="Garamond" w:eastAsia="Times New Roman" w:hAnsi="Garamond" w:cs="Arial"/>
                <w:color w:val="000000"/>
                <w:sz w:val="8"/>
                <w:szCs w:val="8"/>
              </w:rPr>
              <w:t xml:space="preserve"> Procedura dhe </w:t>
            </w:r>
            <w:r w:rsidRPr="00BF2CF1">
              <w:rPr>
                <w:rFonts w:ascii="Garamond" w:eastAsia="Times New Roman" w:hAnsi="Garamond" w:cs="Arial"/>
                <w:color w:val="000000"/>
                <w:sz w:val="8"/>
                <w:szCs w:val="8"/>
              </w:rPr>
              <w:t>standardet</w:t>
            </w:r>
            <w:r w:rsidR="00092F10" w:rsidRPr="00BF2CF1">
              <w:rPr>
                <w:rFonts w:ascii="Garamond" w:eastAsia="Times New Roman" w:hAnsi="Garamond" w:cs="Arial"/>
                <w:color w:val="000000"/>
                <w:sz w:val="8"/>
                <w:szCs w:val="8"/>
              </w:rPr>
              <w:t xml:space="preserve"> teknike për mbrojtjen kibernetike të sistemeve të klasifikuara të zhvilluara</w:t>
            </w:r>
          </w:p>
        </w:tc>
        <w:tc>
          <w:tcPr>
            <w:tcW w:w="358" w:type="pct"/>
            <w:tcBorders>
              <w:top w:val="nil"/>
              <w:left w:val="nil"/>
              <w:bottom w:val="single" w:sz="4" w:space="0" w:color="000000"/>
              <w:right w:val="single" w:sz="4" w:space="0" w:color="000000"/>
            </w:tcBorders>
            <w:shd w:val="clear" w:color="auto" w:fill="auto"/>
            <w:noWrap/>
            <w:vAlign w:val="bottom"/>
            <w:hideMark/>
          </w:tcPr>
          <w:p w14:paraId="1DE4FC35" w14:textId="4486585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74AC4110" w14:textId="70F84A4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0F48EB6A" w14:textId="2A45EB5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7B7C0ADC" w14:textId="15827CC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60B9937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4A5ABAF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15C31F79" w14:textId="124EC7C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799B2FF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518BC36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79D390B1" w14:textId="49F8997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09B137D"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D701456"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6FC8E82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97E1F5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468629D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2400355D" w14:textId="5B443DC8"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A.2</w:t>
            </w:r>
          </w:p>
        </w:tc>
        <w:tc>
          <w:tcPr>
            <w:tcW w:w="358" w:type="pct"/>
            <w:tcBorders>
              <w:top w:val="nil"/>
              <w:left w:val="nil"/>
              <w:bottom w:val="nil"/>
              <w:right w:val="single" w:sz="4" w:space="0" w:color="000000"/>
            </w:tcBorders>
            <w:shd w:val="clear" w:color="FFFF00" w:fill="FFFF00"/>
            <w:noWrap/>
            <w:vAlign w:val="bottom"/>
            <w:hideMark/>
          </w:tcPr>
          <w:p w14:paraId="370BE7DC" w14:textId="535FAE7E"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5ECAA9CD" w14:textId="7DC927FB"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1FE1173C" w14:textId="290FBC06"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194512A5" w14:textId="24BC0FC6"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9E9001D" w14:textId="5DB5DF9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4AB6068A" w14:textId="254F9AB2"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4425CA34" w14:textId="3B5902E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78CB0035" w14:textId="77777777" w:rsidR="00092F10" w:rsidRPr="00BF2CF1" w:rsidRDefault="00092F10" w:rsidP="00092F10">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0</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1ED3F0DC" w14:textId="77777777" w:rsidR="00092F10" w:rsidRPr="00BF2CF1" w:rsidRDefault="00092F10" w:rsidP="00092F10">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0</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43CBE849" w14:textId="474ABB5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4442D1ED"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847432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nil"/>
              <w:bottom w:val="nil"/>
              <w:right w:val="single" w:sz="4" w:space="0" w:color="000000"/>
            </w:tcBorders>
            <w:shd w:val="clear" w:color="FBE4D5" w:fill="FBE4D5"/>
            <w:vAlign w:val="center"/>
            <w:hideMark/>
          </w:tcPr>
          <w:p w14:paraId="40E8177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22D935E8" w14:textId="0FFE3C72" w:rsidR="00092F10" w:rsidRPr="00BF2CF1" w:rsidRDefault="00092F10" w:rsidP="00F121F5">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A.3 Përmbushja e angazhimeve të marra si vend i Aleancës së Atlantikut të Veriut, për hapësirën kibernetike.</w:t>
            </w:r>
          </w:p>
        </w:tc>
        <w:tc>
          <w:tcPr>
            <w:tcW w:w="249" w:type="pct"/>
            <w:tcBorders>
              <w:top w:val="nil"/>
              <w:left w:val="nil"/>
              <w:bottom w:val="single" w:sz="4" w:space="0" w:color="000000"/>
              <w:right w:val="single" w:sz="4" w:space="0" w:color="000000"/>
            </w:tcBorders>
            <w:shd w:val="clear" w:color="FBE4D5" w:fill="FBE4D5"/>
            <w:vAlign w:val="center"/>
            <w:hideMark/>
          </w:tcPr>
          <w:p w14:paraId="01F5BA8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single" w:sz="4" w:space="0" w:color="000000"/>
              <w:right w:val="single" w:sz="4" w:space="0" w:color="000000"/>
            </w:tcBorders>
            <w:shd w:val="clear" w:color="E2EFD9" w:fill="E2EFD9"/>
            <w:vAlign w:val="bottom"/>
            <w:hideMark/>
          </w:tcPr>
          <w:p w14:paraId="4B02B90B" w14:textId="206920CE" w:rsidR="00092F10" w:rsidRPr="00BF2CF1" w:rsidRDefault="00DD0E66"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 xml:space="preserve">A.3.1 </w:t>
            </w:r>
            <w:r w:rsidR="00092F10" w:rsidRPr="00BF2CF1">
              <w:rPr>
                <w:rFonts w:ascii="Garamond" w:eastAsia="Times New Roman" w:hAnsi="Garamond" w:cs="Arial"/>
                <w:color w:val="000000"/>
                <w:sz w:val="8"/>
                <w:szCs w:val="8"/>
              </w:rPr>
              <w:t xml:space="preserve">Harmonizimi i politikave vendore me ato ndërkombëtare që lidhen me krimin kibernetik </w:t>
            </w:r>
          </w:p>
        </w:tc>
        <w:tc>
          <w:tcPr>
            <w:tcW w:w="358" w:type="pct"/>
            <w:tcBorders>
              <w:top w:val="single" w:sz="4" w:space="0" w:color="000000"/>
              <w:left w:val="nil"/>
              <w:bottom w:val="single" w:sz="4" w:space="0" w:color="000000"/>
              <w:right w:val="single" w:sz="4" w:space="0" w:color="000000"/>
            </w:tcBorders>
            <w:shd w:val="clear" w:color="auto" w:fill="auto"/>
            <w:noWrap/>
            <w:vAlign w:val="bottom"/>
            <w:hideMark/>
          </w:tcPr>
          <w:p w14:paraId="4281C493" w14:textId="1900FE8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075F0343" w14:textId="56321ED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630CDC3B" w14:textId="5FD3390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7F69BACA" w14:textId="6123F0D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162FE52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4676AFC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2416DDB" w14:textId="1C8F6A6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3320563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7A98EFF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583A00F0" w14:textId="3ADAA7E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E364585"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27C49A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nil"/>
              <w:bottom w:val="nil"/>
              <w:right w:val="single" w:sz="4" w:space="0" w:color="000000"/>
            </w:tcBorders>
            <w:shd w:val="clear" w:color="FBE4D5" w:fill="FBE4D5"/>
            <w:vAlign w:val="center"/>
            <w:hideMark/>
          </w:tcPr>
          <w:p w14:paraId="0522CD1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vMerge/>
            <w:tcBorders>
              <w:top w:val="nil"/>
              <w:left w:val="single" w:sz="4" w:space="0" w:color="000000"/>
              <w:bottom w:val="single" w:sz="4" w:space="0" w:color="000000"/>
              <w:right w:val="single" w:sz="4" w:space="0" w:color="000000"/>
            </w:tcBorders>
            <w:vAlign w:val="center"/>
            <w:hideMark/>
          </w:tcPr>
          <w:p w14:paraId="23218B2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58E4DED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5F45BF5C" w14:textId="2B829C69" w:rsidR="00092F10" w:rsidRPr="00BF2CF1" w:rsidRDefault="00DD0E66"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A.3.2</w:t>
            </w:r>
            <w:r w:rsidR="00092F10" w:rsidRPr="00BF2CF1">
              <w:rPr>
                <w:rFonts w:ascii="Garamond" w:eastAsia="Times New Roman" w:hAnsi="Garamond" w:cs="Arial"/>
                <w:color w:val="000000"/>
                <w:sz w:val="8"/>
                <w:szCs w:val="8"/>
              </w:rPr>
              <w:t xml:space="preserve">  Harmonizimi i politikave kombëtare me politikat e Aleancës që lidhen me mbrojtjen kibernetike</w:t>
            </w:r>
          </w:p>
        </w:tc>
        <w:tc>
          <w:tcPr>
            <w:tcW w:w="358" w:type="pct"/>
            <w:tcBorders>
              <w:top w:val="nil"/>
              <w:left w:val="nil"/>
              <w:bottom w:val="single" w:sz="4" w:space="0" w:color="000000"/>
              <w:right w:val="single" w:sz="4" w:space="0" w:color="000000"/>
            </w:tcBorders>
            <w:shd w:val="clear" w:color="auto" w:fill="auto"/>
            <w:noWrap/>
            <w:vAlign w:val="bottom"/>
            <w:hideMark/>
          </w:tcPr>
          <w:p w14:paraId="11CB23C9" w14:textId="0C68652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244,800 </w:t>
            </w:r>
          </w:p>
        </w:tc>
        <w:tc>
          <w:tcPr>
            <w:tcW w:w="339" w:type="pct"/>
            <w:tcBorders>
              <w:top w:val="nil"/>
              <w:left w:val="nil"/>
              <w:bottom w:val="single" w:sz="4" w:space="0" w:color="000000"/>
              <w:right w:val="single" w:sz="4" w:space="0" w:color="000000"/>
            </w:tcBorders>
            <w:shd w:val="clear" w:color="auto" w:fill="auto"/>
            <w:noWrap/>
            <w:vAlign w:val="bottom"/>
            <w:hideMark/>
          </w:tcPr>
          <w:p w14:paraId="3928970F" w14:textId="1E5E535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81,600 </w:t>
            </w:r>
          </w:p>
        </w:tc>
        <w:tc>
          <w:tcPr>
            <w:tcW w:w="292" w:type="pct"/>
            <w:tcBorders>
              <w:top w:val="nil"/>
              <w:left w:val="nil"/>
              <w:bottom w:val="single" w:sz="4" w:space="0" w:color="000000"/>
              <w:right w:val="single" w:sz="4" w:space="0" w:color="000000"/>
            </w:tcBorders>
            <w:shd w:val="clear" w:color="auto" w:fill="auto"/>
            <w:noWrap/>
            <w:vAlign w:val="bottom"/>
            <w:hideMark/>
          </w:tcPr>
          <w:p w14:paraId="6537E766" w14:textId="7167BC7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81,600 </w:t>
            </w:r>
          </w:p>
        </w:tc>
        <w:tc>
          <w:tcPr>
            <w:tcW w:w="444" w:type="pct"/>
            <w:tcBorders>
              <w:top w:val="nil"/>
              <w:left w:val="nil"/>
              <w:bottom w:val="single" w:sz="4" w:space="0" w:color="000000"/>
              <w:right w:val="single" w:sz="4" w:space="0" w:color="000000"/>
            </w:tcBorders>
            <w:shd w:val="clear" w:color="auto" w:fill="auto"/>
            <w:noWrap/>
            <w:vAlign w:val="bottom"/>
            <w:hideMark/>
          </w:tcPr>
          <w:p w14:paraId="2CB522CD" w14:textId="18B607A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81,600 </w:t>
            </w:r>
          </w:p>
        </w:tc>
        <w:tc>
          <w:tcPr>
            <w:tcW w:w="198" w:type="pct"/>
            <w:tcBorders>
              <w:top w:val="nil"/>
              <w:left w:val="nil"/>
              <w:bottom w:val="single" w:sz="4" w:space="0" w:color="000000"/>
              <w:right w:val="single" w:sz="4" w:space="0" w:color="000000"/>
            </w:tcBorders>
            <w:shd w:val="clear" w:color="auto" w:fill="auto"/>
            <w:noWrap/>
            <w:vAlign w:val="bottom"/>
            <w:hideMark/>
          </w:tcPr>
          <w:p w14:paraId="3C04D7C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20D6EE2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707BD1A4" w14:textId="23AF59E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244,800 </w:t>
            </w:r>
          </w:p>
        </w:tc>
        <w:tc>
          <w:tcPr>
            <w:tcW w:w="264" w:type="pct"/>
            <w:tcBorders>
              <w:top w:val="nil"/>
              <w:left w:val="nil"/>
              <w:bottom w:val="single" w:sz="4" w:space="0" w:color="000000"/>
              <w:right w:val="single" w:sz="4" w:space="0" w:color="000000"/>
            </w:tcBorders>
            <w:shd w:val="clear" w:color="auto" w:fill="auto"/>
            <w:noWrap/>
            <w:vAlign w:val="bottom"/>
            <w:hideMark/>
          </w:tcPr>
          <w:p w14:paraId="5926819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3546E90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7C679E71" w14:textId="33B68EA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9189F0E"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315CB8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nil"/>
              <w:bottom w:val="nil"/>
              <w:right w:val="single" w:sz="4" w:space="0" w:color="000000"/>
            </w:tcBorders>
            <w:shd w:val="clear" w:color="FBE4D5" w:fill="FBE4D5"/>
            <w:vAlign w:val="center"/>
            <w:hideMark/>
          </w:tcPr>
          <w:p w14:paraId="262D7CB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vMerge/>
            <w:tcBorders>
              <w:top w:val="nil"/>
              <w:left w:val="single" w:sz="4" w:space="0" w:color="000000"/>
              <w:bottom w:val="single" w:sz="4" w:space="0" w:color="000000"/>
              <w:right w:val="single" w:sz="4" w:space="0" w:color="000000"/>
            </w:tcBorders>
            <w:vAlign w:val="center"/>
            <w:hideMark/>
          </w:tcPr>
          <w:p w14:paraId="3A174D2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2AF8B47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22309333" w14:textId="32BAB1E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A.3.3 Pjesëmarrja aktive në takimet periodike të iniciativave të NATO-s si CDMB, MISP etj. </w:t>
            </w:r>
          </w:p>
        </w:tc>
        <w:tc>
          <w:tcPr>
            <w:tcW w:w="358" w:type="pct"/>
            <w:tcBorders>
              <w:top w:val="nil"/>
              <w:left w:val="nil"/>
              <w:bottom w:val="single" w:sz="4" w:space="0" w:color="000000"/>
              <w:right w:val="single" w:sz="4" w:space="0" w:color="000000"/>
            </w:tcBorders>
            <w:shd w:val="clear" w:color="auto" w:fill="auto"/>
            <w:noWrap/>
            <w:vAlign w:val="bottom"/>
            <w:hideMark/>
          </w:tcPr>
          <w:p w14:paraId="3C8BCE10" w14:textId="1BFC809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2,925,000 </w:t>
            </w:r>
          </w:p>
        </w:tc>
        <w:tc>
          <w:tcPr>
            <w:tcW w:w="339" w:type="pct"/>
            <w:tcBorders>
              <w:top w:val="nil"/>
              <w:left w:val="nil"/>
              <w:bottom w:val="single" w:sz="4" w:space="0" w:color="000000"/>
              <w:right w:val="single" w:sz="4" w:space="0" w:color="000000"/>
            </w:tcBorders>
            <w:shd w:val="clear" w:color="auto" w:fill="auto"/>
            <w:noWrap/>
            <w:vAlign w:val="bottom"/>
            <w:hideMark/>
          </w:tcPr>
          <w:p w14:paraId="5A6D210A" w14:textId="34D0BB4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975,000 </w:t>
            </w:r>
          </w:p>
        </w:tc>
        <w:tc>
          <w:tcPr>
            <w:tcW w:w="292" w:type="pct"/>
            <w:tcBorders>
              <w:top w:val="nil"/>
              <w:left w:val="nil"/>
              <w:bottom w:val="single" w:sz="4" w:space="0" w:color="000000"/>
              <w:right w:val="single" w:sz="4" w:space="0" w:color="000000"/>
            </w:tcBorders>
            <w:shd w:val="clear" w:color="auto" w:fill="auto"/>
            <w:noWrap/>
            <w:vAlign w:val="bottom"/>
            <w:hideMark/>
          </w:tcPr>
          <w:p w14:paraId="279965AF" w14:textId="1A4FFFB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975,000 </w:t>
            </w:r>
          </w:p>
        </w:tc>
        <w:tc>
          <w:tcPr>
            <w:tcW w:w="444" w:type="pct"/>
            <w:tcBorders>
              <w:top w:val="nil"/>
              <w:left w:val="nil"/>
              <w:bottom w:val="single" w:sz="4" w:space="0" w:color="000000"/>
              <w:right w:val="single" w:sz="4" w:space="0" w:color="000000"/>
            </w:tcBorders>
            <w:shd w:val="clear" w:color="auto" w:fill="auto"/>
            <w:noWrap/>
            <w:vAlign w:val="bottom"/>
            <w:hideMark/>
          </w:tcPr>
          <w:p w14:paraId="42DEB760" w14:textId="60D1419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975,000 </w:t>
            </w:r>
          </w:p>
        </w:tc>
        <w:tc>
          <w:tcPr>
            <w:tcW w:w="198" w:type="pct"/>
            <w:tcBorders>
              <w:top w:val="nil"/>
              <w:left w:val="nil"/>
              <w:bottom w:val="single" w:sz="4" w:space="0" w:color="000000"/>
              <w:right w:val="single" w:sz="4" w:space="0" w:color="000000"/>
            </w:tcBorders>
            <w:shd w:val="clear" w:color="auto" w:fill="auto"/>
            <w:noWrap/>
            <w:vAlign w:val="bottom"/>
            <w:hideMark/>
          </w:tcPr>
          <w:p w14:paraId="752DBEA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76F90D1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B795E77" w14:textId="77CA63F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2,925,000 </w:t>
            </w:r>
          </w:p>
        </w:tc>
        <w:tc>
          <w:tcPr>
            <w:tcW w:w="264" w:type="pct"/>
            <w:tcBorders>
              <w:top w:val="nil"/>
              <w:left w:val="nil"/>
              <w:bottom w:val="single" w:sz="4" w:space="0" w:color="000000"/>
              <w:right w:val="single" w:sz="4" w:space="0" w:color="000000"/>
            </w:tcBorders>
            <w:shd w:val="clear" w:color="auto" w:fill="auto"/>
            <w:noWrap/>
            <w:vAlign w:val="bottom"/>
            <w:hideMark/>
          </w:tcPr>
          <w:p w14:paraId="0A29CCF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0A9732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7FB475D0" w14:textId="7D8C748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C3BCB9A"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09AB01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nil"/>
              <w:bottom w:val="nil"/>
              <w:right w:val="single" w:sz="4" w:space="0" w:color="000000"/>
            </w:tcBorders>
            <w:shd w:val="clear" w:color="FBE4D5" w:fill="FBE4D5"/>
            <w:vAlign w:val="center"/>
            <w:hideMark/>
          </w:tcPr>
          <w:p w14:paraId="5961E0D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vMerge/>
            <w:tcBorders>
              <w:top w:val="nil"/>
              <w:left w:val="single" w:sz="4" w:space="0" w:color="000000"/>
              <w:bottom w:val="single" w:sz="4" w:space="0" w:color="000000"/>
              <w:right w:val="single" w:sz="4" w:space="0" w:color="000000"/>
            </w:tcBorders>
            <w:vAlign w:val="center"/>
            <w:hideMark/>
          </w:tcPr>
          <w:p w14:paraId="1AFC197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546A816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14F39168" w14:textId="58491432" w:rsidR="00092F10" w:rsidRPr="00BF2CF1" w:rsidRDefault="00092F10" w:rsidP="00DD0E66">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A.3.4 Pjesëmarrja në ushtrimet kibernetike të përbashkëta që organizon NATO e koordinuar me institucionet kombëtare të sigurisë dhe të mbrojtjes</w:t>
            </w:r>
          </w:p>
        </w:tc>
        <w:tc>
          <w:tcPr>
            <w:tcW w:w="358" w:type="pct"/>
            <w:tcBorders>
              <w:top w:val="nil"/>
              <w:left w:val="nil"/>
              <w:bottom w:val="nil"/>
              <w:right w:val="nil"/>
            </w:tcBorders>
            <w:shd w:val="clear" w:color="auto" w:fill="auto"/>
            <w:noWrap/>
            <w:vAlign w:val="bottom"/>
            <w:hideMark/>
          </w:tcPr>
          <w:p w14:paraId="5F1E0AB6" w14:textId="40DD5C3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3,412,500 </w:t>
            </w:r>
          </w:p>
        </w:tc>
        <w:tc>
          <w:tcPr>
            <w:tcW w:w="339" w:type="pct"/>
            <w:tcBorders>
              <w:top w:val="nil"/>
              <w:left w:val="single" w:sz="4" w:space="0" w:color="000000"/>
              <w:bottom w:val="nil"/>
              <w:right w:val="single" w:sz="4" w:space="0" w:color="000000"/>
            </w:tcBorders>
            <w:shd w:val="clear" w:color="auto" w:fill="auto"/>
            <w:noWrap/>
            <w:vAlign w:val="bottom"/>
            <w:hideMark/>
          </w:tcPr>
          <w:p w14:paraId="1E8DD058" w14:textId="46AD4E7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1,137,500 </w:t>
            </w:r>
          </w:p>
        </w:tc>
        <w:tc>
          <w:tcPr>
            <w:tcW w:w="292" w:type="pct"/>
            <w:tcBorders>
              <w:top w:val="nil"/>
              <w:left w:val="nil"/>
              <w:bottom w:val="nil"/>
              <w:right w:val="single" w:sz="4" w:space="0" w:color="000000"/>
            </w:tcBorders>
            <w:shd w:val="clear" w:color="auto" w:fill="auto"/>
            <w:noWrap/>
            <w:vAlign w:val="bottom"/>
            <w:hideMark/>
          </w:tcPr>
          <w:p w14:paraId="417E8CD8" w14:textId="0A10C60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1,137,500 </w:t>
            </w:r>
          </w:p>
        </w:tc>
        <w:tc>
          <w:tcPr>
            <w:tcW w:w="444" w:type="pct"/>
            <w:tcBorders>
              <w:top w:val="nil"/>
              <w:left w:val="nil"/>
              <w:bottom w:val="nil"/>
              <w:right w:val="single" w:sz="4" w:space="0" w:color="000000"/>
            </w:tcBorders>
            <w:shd w:val="clear" w:color="auto" w:fill="auto"/>
            <w:noWrap/>
            <w:vAlign w:val="bottom"/>
            <w:hideMark/>
          </w:tcPr>
          <w:p w14:paraId="2EEE223F" w14:textId="5BAD052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1,137,500 </w:t>
            </w:r>
          </w:p>
        </w:tc>
        <w:tc>
          <w:tcPr>
            <w:tcW w:w="198" w:type="pct"/>
            <w:tcBorders>
              <w:top w:val="nil"/>
              <w:left w:val="nil"/>
              <w:bottom w:val="nil"/>
              <w:right w:val="single" w:sz="4" w:space="0" w:color="000000"/>
            </w:tcBorders>
            <w:shd w:val="clear" w:color="auto" w:fill="auto"/>
            <w:noWrap/>
            <w:vAlign w:val="bottom"/>
            <w:hideMark/>
          </w:tcPr>
          <w:p w14:paraId="00A4945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44DAC19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17409EDD" w14:textId="4E42A26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3,412,500 </w:t>
            </w:r>
          </w:p>
        </w:tc>
        <w:tc>
          <w:tcPr>
            <w:tcW w:w="264" w:type="pct"/>
            <w:tcBorders>
              <w:top w:val="nil"/>
              <w:left w:val="nil"/>
              <w:bottom w:val="nil"/>
              <w:right w:val="single" w:sz="4" w:space="0" w:color="000000"/>
            </w:tcBorders>
            <w:shd w:val="clear" w:color="auto" w:fill="auto"/>
            <w:noWrap/>
            <w:vAlign w:val="bottom"/>
            <w:hideMark/>
          </w:tcPr>
          <w:p w14:paraId="251B324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1F652EF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07C719F7" w14:textId="105EB47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140EAAD5"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CFEDFF6"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nil"/>
              <w:bottom w:val="nil"/>
              <w:right w:val="single" w:sz="4" w:space="0" w:color="000000"/>
            </w:tcBorders>
            <w:shd w:val="clear" w:color="FBE4D5" w:fill="FBE4D5"/>
            <w:vAlign w:val="center"/>
            <w:hideMark/>
          </w:tcPr>
          <w:p w14:paraId="78E2B48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vMerge/>
            <w:tcBorders>
              <w:top w:val="nil"/>
              <w:left w:val="single" w:sz="4" w:space="0" w:color="000000"/>
              <w:bottom w:val="single" w:sz="4" w:space="0" w:color="000000"/>
              <w:right w:val="single" w:sz="4" w:space="0" w:color="000000"/>
            </w:tcBorders>
            <w:vAlign w:val="center"/>
            <w:hideMark/>
          </w:tcPr>
          <w:p w14:paraId="2C33DEC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5CF571F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4F2136F7" w14:textId="0508B01E" w:rsidR="00092F10" w:rsidRPr="00BF2CF1" w:rsidRDefault="00092F10" w:rsidP="00F121F5">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A.3</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48468AB4" w14:textId="4088B748"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55440796" w14:textId="0727C1D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2DE3EA6C" w14:textId="3AC2417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1BA4FE6A" w14:textId="1C3ECC4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23C0DF6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9485E4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285558B5" w14:textId="3F99943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6D38D0D9" w14:textId="01A6E8A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37B0FE68" w14:textId="30302B8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1C1CB313" w14:textId="430251B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AD4DB8D"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1BC796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nil"/>
              <w:bottom w:val="nil"/>
              <w:right w:val="single" w:sz="4" w:space="0" w:color="000000"/>
            </w:tcBorders>
            <w:shd w:val="clear" w:color="FBE4D5" w:fill="FBE4D5"/>
            <w:vAlign w:val="center"/>
            <w:hideMark/>
          </w:tcPr>
          <w:p w14:paraId="068B58D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2ADAF3F6" w14:textId="1755E20A" w:rsidR="00092F10" w:rsidRPr="00BF2CF1" w:rsidRDefault="00092F10" w:rsidP="00DD0E66">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A.4 Përcaktimi i një procedure kombëtare për rastet e gjendjeve të jashtëzakonshme të krijuar nga krizat kibernetike, me qëllim marrjen e masave konkrete për zgjidhjen e situatës në kohe reale. </w:t>
            </w:r>
          </w:p>
        </w:tc>
        <w:tc>
          <w:tcPr>
            <w:tcW w:w="249" w:type="pct"/>
            <w:tcBorders>
              <w:top w:val="nil"/>
              <w:left w:val="nil"/>
              <w:bottom w:val="single" w:sz="4" w:space="0" w:color="000000"/>
              <w:right w:val="single" w:sz="4" w:space="0" w:color="000000"/>
            </w:tcBorders>
            <w:shd w:val="clear" w:color="FBE4D5" w:fill="FBE4D5"/>
            <w:vAlign w:val="center"/>
            <w:hideMark/>
          </w:tcPr>
          <w:p w14:paraId="2CCDFA6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750B6F85" w14:textId="77777777" w:rsidR="00092F10" w:rsidRPr="00BF2CF1" w:rsidRDefault="00092F10" w:rsidP="00092F10">
            <w:pPr>
              <w:spacing w:after="0" w:line="240" w:lineRule="auto"/>
              <w:rPr>
                <w:rFonts w:ascii="Garamond" w:eastAsia="Times New Roman" w:hAnsi="Garamond" w:cs="Arial"/>
                <w:sz w:val="8"/>
                <w:szCs w:val="8"/>
              </w:rPr>
            </w:pPr>
            <w:r w:rsidRPr="00BF2CF1">
              <w:rPr>
                <w:rFonts w:ascii="Garamond" w:eastAsia="Times New Roman" w:hAnsi="Garamond" w:cs="Arial"/>
                <w:sz w:val="8"/>
                <w:szCs w:val="8"/>
              </w:rPr>
              <w:t>A.4.1. Metodologjia për vlerësimin e rrezikut në nivel kombëtar e hartuar dhe miratuar.</w:t>
            </w:r>
          </w:p>
        </w:tc>
        <w:tc>
          <w:tcPr>
            <w:tcW w:w="358" w:type="pct"/>
            <w:tcBorders>
              <w:top w:val="nil"/>
              <w:left w:val="nil"/>
              <w:bottom w:val="nil"/>
              <w:right w:val="nil"/>
            </w:tcBorders>
            <w:shd w:val="clear" w:color="auto" w:fill="auto"/>
            <w:noWrap/>
            <w:vAlign w:val="bottom"/>
            <w:hideMark/>
          </w:tcPr>
          <w:p w14:paraId="52C22D10" w14:textId="611900A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244,800 </w:t>
            </w:r>
          </w:p>
        </w:tc>
        <w:tc>
          <w:tcPr>
            <w:tcW w:w="339" w:type="pct"/>
            <w:tcBorders>
              <w:top w:val="nil"/>
              <w:left w:val="single" w:sz="4" w:space="0" w:color="000000"/>
              <w:bottom w:val="nil"/>
              <w:right w:val="single" w:sz="4" w:space="0" w:color="000000"/>
            </w:tcBorders>
            <w:shd w:val="clear" w:color="auto" w:fill="auto"/>
            <w:noWrap/>
            <w:vAlign w:val="bottom"/>
            <w:hideMark/>
          </w:tcPr>
          <w:p w14:paraId="7E47A071" w14:textId="371DB82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81,600 </w:t>
            </w:r>
          </w:p>
        </w:tc>
        <w:tc>
          <w:tcPr>
            <w:tcW w:w="292" w:type="pct"/>
            <w:tcBorders>
              <w:top w:val="nil"/>
              <w:left w:val="nil"/>
              <w:bottom w:val="nil"/>
              <w:right w:val="single" w:sz="4" w:space="0" w:color="000000"/>
            </w:tcBorders>
            <w:shd w:val="clear" w:color="auto" w:fill="auto"/>
            <w:noWrap/>
            <w:vAlign w:val="bottom"/>
            <w:hideMark/>
          </w:tcPr>
          <w:p w14:paraId="1CE302E4" w14:textId="4B06203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81,600 </w:t>
            </w:r>
          </w:p>
        </w:tc>
        <w:tc>
          <w:tcPr>
            <w:tcW w:w="444" w:type="pct"/>
            <w:tcBorders>
              <w:top w:val="nil"/>
              <w:left w:val="nil"/>
              <w:bottom w:val="nil"/>
              <w:right w:val="single" w:sz="4" w:space="0" w:color="000000"/>
            </w:tcBorders>
            <w:shd w:val="clear" w:color="auto" w:fill="auto"/>
            <w:noWrap/>
            <w:vAlign w:val="bottom"/>
            <w:hideMark/>
          </w:tcPr>
          <w:p w14:paraId="4BF2B7C6" w14:textId="57EC115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81,600 </w:t>
            </w:r>
          </w:p>
        </w:tc>
        <w:tc>
          <w:tcPr>
            <w:tcW w:w="198" w:type="pct"/>
            <w:tcBorders>
              <w:top w:val="nil"/>
              <w:left w:val="nil"/>
              <w:bottom w:val="nil"/>
              <w:right w:val="single" w:sz="4" w:space="0" w:color="000000"/>
            </w:tcBorders>
            <w:shd w:val="clear" w:color="auto" w:fill="auto"/>
            <w:noWrap/>
            <w:vAlign w:val="bottom"/>
            <w:hideMark/>
          </w:tcPr>
          <w:p w14:paraId="398103B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2577723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7264BA48" w14:textId="0A2EF75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244,800 </w:t>
            </w:r>
          </w:p>
        </w:tc>
        <w:tc>
          <w:tcPr>
            <w:tcW w:w="264" w:type="pct"/>
            <w:tcBorders>
              <w:top w:val="nil"/>
              <w:left w:val="nil"/>
              <w:bottom w:val="nil"/>
              <w:right w:val="single" w:sz="4" w:space="0" w:color="000000"/>
            </w:tcBorders>
            <w:shd w:val="clear" w:color="auto" w:fill="auto"/>
            <w:noWrap/>
            <w:vAlign w:val="bottom"/>
            <w:hideMark/>
          </w:tcPr>
          <w:p w14:paraId="1D4B5F5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6F9601F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68D7689A" w14:textId="450DC68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A20821E"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2F7708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nil"/>
              <w:bottom w:val="nil"/>
              <w:right w:val="single" w:sz="4" w:space="0" w:color="000000"/>
            </w:tcBorders>
            <w:shd w:val="clear" w:color="FBE4D5" w:fill="FBE4D5"/>
            <w:vAlign w:val="center"/>
            <w:hideMark/>
          </w:tcPr>
          <w:p w14:paraId="29A4259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vMerge/>
            <w:tcBorders>
              <w:top w:val="nil"/>
              <w:left w:val="single" w:sz="4" w:space="0" w:color="000000"/>
              <w:bottom w:val="single" w:sz="4" w:space="0" w:color="000000"/>
              <w:right w:val="single" w:sz="4" w:space="0" w:color="000000"/>
            </w:tcBorders>
            <w:vAlign w:val="center"/>
            <w:hideMark/>
          </w:tcPr>
          <w:p w14:paraId="1942B6B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2F6898C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5AB994EE" w14:textId="6763CB2E" w:rsidR="00092F10" w:rsidRPr="00BF2CF1" w:rsidRDefault="00092F10" w:rsidP="00DD0E66">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A.4</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1C9366B9" w14:textId="56CD35DC"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244,800 </w:t>
            </w:r>
          </w:p>
        </w:tc>
        <w:tc>
          <w:tcPr>
            <w:tcW w:w="339" w:type="pct"/>
            <w:tcBorders>
              <w:top w:val="single" w:sz="8" w:space="0" w:color="000000"/>
              <w:left w:val="single" w:sz="8" w:space="0" w:color="000000"/>
              <w:bottom w:val="single" w:sz="8" w:space="0" w:color="000000"/>
              <w:right w:val="single" w:sz="4" w:space="0" w:color="000000"/>
            </w:tcBorders>
            <w:shd w:val="clear" w:color="FFFF00" w:fill="FFFF00"/>
            <w:noWrap/>
            <w:vAlign w:val="bottom"/>
            <w:hideMark/>
          </w:tcPr>
          <w:p w14:paraId="5DD88F23" w14:textId="6C12E752"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81,600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57F819F0" w14:textId="54EF270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81,600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6407FF6D" w14:textId="48E45845"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81,600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21DEE060" w14:textId="35CFD09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7E528C4D" w14:textId="48AEAE4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8" w:space="0" w:color="000000"/>
            </w:tcBorders>
            <w:shd w:val="clear" w:color="FFFF00" w:fill="FFFF00"/>
            <w:noWrap/>
            <w:vAlign w:val="bottom"/>
            <w:hideMark/>
          </w:tcPr>
          <w:p w14:paraId="3FDD667A" w14:textId="2C41256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244,800 </w:t>
            </w:r>
          </w:p>
        </w:tc>
        <w:tc>
          <w:tcPr>
            <w:tcW w:w="264" w:type="pct"/>
            <w:tcBorders>
              <w:top w:val="single" w:sz="8" w:space="0" w:color="000000"/>
              <w:left w:val="single" w:sz="4" w:space="0" w:color="000000"/>
              <w:bottom w:val="single" w:sz="8" w:space="0" w:color="000000"/>
              <w:right w:val="single" w:sz="8" w:space="0" w:color="000000"/>
            </w:tcBorders>
            <w:shd w:val="clear" w:color="FFFF00" w:fill="FFFF00"/>
            <w:noWrap/>
            <w:vAlign w:val="bottom"/>
            <w:hideMark/>
          </w:tcPr>
          <w:p w14:paraId="2BB11D94" w14:textId="77777777" w:rsidR="00092F10" w:rsidRPr="00BF2CF1" w:rsidRDefault="00092F10" w:rsidP="00092F10">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0</w:t>
            </w:r>
          </w:p>
        </w:tc>
        <w:tc>
          <w:tcPr>
            <w:tcW w:w="241" w:type="pct"/>
            <w:tcBorders>
              <w:top w:val="single" w:sz="8" w:space="0" w:color="000000"/>
              <w:left w:val="single" w:sz="4" w:space="0" w:color="000000"/>
              <w:bottom w:val="single" w:sz="8" w:space="0" w:color="000000"/>
              <w:right w:val="single" w:sz="8" w:space="0" w:color="000000"/>
            </w:tcBorders>
            <w:shd w:val="clear" w:color="FFFF00" w:fill="FFFF00"/>
            <w:noWrap/>
            <w:vAlign w:val="bottom"/>
            <w:hideMark/>
          </w:tcPr>
          <w:p w14:paraId="44C886A4" w14:textId="77777777" w:rsidR="00092F10" w:rsidRPr="00BF2CF1" w:rsidRDefault="00092F10" w:rsidP="00092F10">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0</w:t>
            </w:r>
          </w:p>
        </w:tc>
        <w:tc>
          <w:tcPr>
            <w:tcW w:w="251" w:type="pct"/>
            <w:tcBorders>
              <w:top w:val="single" w:sz="8" w:space="0" w:color="000000"/>
              <w:left w:val="single" w:sz="4" w:space="0" w:color="000000"/>
              <w:bottom w:val="single" w:sz="8" w:space="0" w:color="000000"/>
              <w:right w:val="single" w:sz="8" w:space="0" w:color="000000"/>
            </w:tcBorders>
            <w:shd w:val="clear" w:color="FFFF00" w:fill="FFFF00"/>
            <w:noWrap/>
            <w:vAlign w:val="bottom"/>
            <w:hideMark/>
          </w:tcPr>
          <w:p w14:paraId="5BE20D2E" w14:textId="65011EA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2F23FCFE"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C2C7BA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nil"/>
              <w:bottom w:val="single" w:sz="4" w:space="0" w:color="000000"/>
              <w:right w:val="single" w:sz="4" w:space="0" w:color="000000"/>
            </w:tcBorders>
            <w:shd w:val="clear" w:color="FBE4D5" w:fill="FBE4D5"/>
            <w:vAlign w:val="center"/>
            <w:hideMark/>
          </w:tcPr>
          <w:p w14:paraId="7190D62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tcBorders>
              <w:top w:val="nil"/>
              <w:left w:val="nil"/>
              <w:bottom w:val="single" w:sz="4" w:space="0" w:color="000000"/>
              <w:right w:val="single" w:sz="4" w:space="0" w:color="000000"/>
            </w:tcBorders>
            <w:shd w:val="clear" w:color="FFC000" w:fill="FFC000"/>
            <w:vAlign w:val="center"/>
            <w:hideMark/>
          </w:tcPr>
          <w:p w14:paraId="5C74E5F1" w14:textId="54CD69E1" w:rsidR="00092F10" w:rsidRPr="00BF2CF1" w:rsidRDefault="00092F10" w:rsidP="00DD0E66">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A</w:t>
            </w:r>
          </w:p>
        </w:tc>
        <w:tc>
          <w:tcPr>
            <w:tcW w:w="249" w:type="pct"/>
            <w:tcBorders>
              <w:top w:val="nil"/>
              <w:left w:val="nil"/>
              <w:bottom w:val="single" w:sz="4" w:space="0" w:color="000000"/>
              <w:right w:val="single" w:sz="4" w:space="0" w:color="000000"/>
            </w:tcBorders>
            <w:shd w:val="clear" w:color="FFC000" w:fill="FFC000"/>
            <w:vAlign w:val="center"/>
            <w:hideMark/>
          </w:tcPr>
          <w:p w14:paraId="0BA642EB"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single" w:sz="4" w:space="0" w:color="000000"/>
              <w:right w:val="single" w:sz="4" w:space="0" w:color="000000"/>
            </w:tcBorders>
            <w:shd w:val="clear" w:color="FFC000" w:fill="FFC000"/>
            <w:vAlign w:val="bottom"/>
            <w:hideMark/>
          </w:tcPr>
          <w:p w14:paraId="0461E839"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nil"/>
              <w:bottom w:val="nil"/>
              <w:right w:val="nil"/>
            </w:tcBorders>
            <w:shd w:val="clear" w:color="FFC000" w:fill="FFC000"/>
            <w:noWrap/>
            <w:vAlign w:val="bottom"/>
            <w:hideMark/>
          </w:tcPr>
          <w:p w14:paraId="3B1684AF" w14:textId="1208188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867,600 </w:t>
            </w:r>
          </w:p>
        </w:tc>
        <w:tc>
          <w:tcPr>
            <w:tcW w:w="339" w:type="pct"/>
            <w:tcBorders>
              <w:top w:val="nil"/>
              <w:left w:val="nil"/>
              <w:bottom w:val="nil"/>
              <w:right w:val="nil"/>
            </w:tcBorders>
            <w:shd w:val="clear" w:color="FFC000" w:fill="FFC000"/>
            <w:noWrap/>
            <w:vAlign w:val="bottom"/>
            <w:hideMark/>
          </w:tcPr>
          <w:p w14:paraId="69ED0D55" w14:textId="7B37C02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439,200 </w:t>
            </w:r>
          </w:p>
        </w:tc>
        <w:tc>
          <w:tcPr>
            <w:tcW w:w="292" w:type="pct"/>
            <w:tcBorders>
              <w:top w:val="nil"/>
              <w:left w:val="nil"/>
              <w:bottom w:val="nil"/>
              <w:right w:val="nil"/>
            </w:tcBorders>
            <w:shd w:val="clear" w:color="FFC000" w:fill="FFC000"/>
            <w:noWrap/>
            <w:vAlign w:val="bottom"/>
            <w:hideMark/>
          </w:tcPr>
          <w:p w14:paraId="462554F6" w14:textId="1662C5D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237,600 </w:t>
            </w:r>
          </w:p>
        </w:tc>
        <w:tc>
          <w:tcPr>
            <w:tcW w:w="444" w:type="pct"/>
            <w:tcBorders>
              <w:top w:val="nil"/>
              <w:left w:val="nil"/>
              <w:bottom w:val="nil"/>
              <w:right w:val="nil"/>
            </w:tcBorders>
            <w:shd w:val="clear" w:color="FFC000" w:fill="FFC000"/>
            <w:noWrap/>
            <w:vAlign w:val="bottom"/>
            <w:hideMark/>
          </w:tcPr>
          <w:p w14:paraId="21394E77" w14:textId="19981F2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190,800 </w:t>
            </w:r>
          </w:p>
        </w:tc>
        <w:tc>
          <w:tcPr>
            <w:tcW w:w="198" w:type="pct"/>
            <w:tcBorders>
              <w:top w:val="nil"/>
              <w:left w:val="nil"/>
              <w:bottom w:val="nil"/>
              <w:right w:val="nil"/>
            </w:tcBorders>
            <w:shd w:val="clear" w:color="FFC000" w:fill="FFC000"/>
            <w:noWrap/>
            <w:vAlign w:val="bottom"/>
            <w:hideMark/>
          </w:tcPr>
          <w:p w14:paraId="2E83F0B1" w14:textId="7BEEDF2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nil"/>
            </w:tcBorders>
            <w:shd w:val="clear" w:color="FFC000" w:fill="FFC000"/>
            <w:noWrap/>
            <w:vAlign w:val="bottom"/>
            <w:hideMark/>
          </w:tcPr>
          <w:p w14:paraId="16B57864" w14:textId="15F47EF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nil"/>
            </w:tcBorders>
            <w:shd w:val="clear" w:color="FFC000" w:fill="FFC000"/>
            <w:noWrap/>
            <w:vAlign w:val="bottom"/>
            <w:hideMark/>
          </w:tcPr>
          <w:p w14:paraId="4AD84FBF" w14:textId="2D0DE0E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867,600 </w:t>
            </w:r>
          </w:p>
        </w:tc>
        <w:tc>
          <w:tcPr>
            <w:tcW w:w="264" w:type="pct"/>
            <w:tcBorders>
              <w:top w:val="nil"/>
              <w:left w:val="nil"/>
              <w:bottom w:val="nil"/>
              <w:right w:val="nil"/>
            </w:tcBorders>
            <w:shd w:val="clear" w:color="FFC000" w:fill="FFC000"/>
            <w:noWrap/>
            <w:vAlign w:val="bottom"/>
            <w:hideMark/>
          </w:tcPr>
          <w:p w14:paraId="67782DCC" w14:textId="24D2A90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nil"/>
              <w:right w:val="nil"/>
            </w:tcBorders>
            <w:shd w:val="clear" w:color="FFC000" w:fill="FFC000"/>
            <w:noWrap/>
            <w:vAlign w:val="bottom"/>
            <w:hideMark/>
          </w:tcPr>
          <w:p w14:paraId="0881DC08" w14:textId="3C86E56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nil"/>
              <w:right w:val="nil"/>
            </w:tcBorders>
            <w:shd w:val="clear" w:color="FFC000" w:fill="FFC000"/>
            <w:noWrap/>
            <w:vAlign w:val="bottom"/>
            <w:hideMark/>
          </w:tcPr>
          <w:p w14:paraId="78E2C81D" w14:textId="1E1B02D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EDA4879"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2AD6AE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nil"/>
              <w:right w:val="single" w:sz="4" w:space="0" w:color="000000"/>
            </w:tcBorders>
            <w:shd w:val="clear" w:color="FBE4D5" w:fill="FBE4D5"/>
            <w:vAlign w:val="center"/>
            <w:hideMark/>
          </w:tcPr>
          <w:p w14:paraId="7A7699DF" w14:textId="77777777" w:rsidR="00DD0E66" w:rsidRPr="005F1758" w:rsidRDefault="00092F10" w:rsidP="005F1758">
            <w:pPr>
              <w:spacing w:after="0" w:line="240" w:lineRule="auto"/>
              <w:rPr>
                <w:rFonts w:ascii="Garamond" w:eastAsia="Times New Roman" w:hAnsi="Garamond" w:cs="Arial"/>
                <w:b/>
                <w:color w:val="000000"/>
                <w:sz w:val="8"/>
                <w:szCs w:val="8"/>
              </w:rPr>
            </w:pPr>
            <w:r w:rsidRPr="005F1758">
              <w:rPr>
                <w:rFonts w:ascii="Garamond" w:eastAsia="Times New Roman" w:hAnsi="Garamond" w:cs="Arial"/>
                <w:b/>
                <w:color w:val="000000"/>
                <w:sz w:val="8"/>
                <w:szCs w:val="8"/>
              </w:rPr>
              <w:t xml:space="preserve">Objektivi Specifik B </w:t>
            </w:r>
          </w:p>
          <w:p w14:paraId="21E9DB9C" w14:textId="32F9EB03"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Ngritja dhe funksionimi i CSIRT-eve në të gjithë sektorët e industrisë në nivel kombëtar</w:t>
            </w: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239AA70C" w14:textId="4B16872D" w:rsidR="00092F10" w:rsidRPr="00BF2CF1" w:rsidRDefault="00092F10" w:rsidP="00DD0E66">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B.1 Ngritja e CSIRT-it Kombëtar dhe CSIRT-ve të reja sektoriale, në infrastrukturat kritike dhe të rëndësishme të informacionit, si dhe fuqizimi i atyre ekzistuese</w:t>
            </w:r>
          </w:p>
        </w:tc>
        <w:tc>
          <w:tcPr>
            <w:tcW w:w="249" w:type="pct"/>
            <w:tcBorders>
              <w:top w:val="nil"/>
              <w:left w:val="nil"/>
              <w:bottom w:val="nil"/>
              <w:right w:val="single" w:sz="4" w:space="0" w:color="000000"/>
            </w:tcBorders>
            <w:shd w:val="clear" w:color="FBE4D5" w:fill="FBE4D5"/>
            <w:vAlign w:val="center"/>
            <w:hideMark/>
          </w:tcPr>
          <w:p w14:paraId="7F0733C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DSIK</w:t>
            </w:r>
          </w:p>
        </w:tc>
        <w:tc>
          <w:tcPr>
            <w:tcW w:w="997" w:type="pct"/>
            <w:tcBorders>
              <w:top w:val="nil"/>
              <w:left w:val="nil"/>
              <w:bottom w:val="single" w:sz="4" w:space="0" w:color="000000"/>
              <w:right w:val="single" w:sz="4" w:space="0" w:color="000000"/>
            </w:tcBorders>
            <w:shd w:val="clear" w:color="E2EFD9" w:fill="E2EFD9"/>
            <w:vAlign w:val="bottom"/>
            <w:hideMark/>
          </w:tcPr>
          <w:p w14:paraId="52593606" w14:textId="3961540C" w:rsidR="00092F10" w:rsidRPr="00BF2CF1" w:rsidRDefault="00092F10" w:rsidP="00F121F5">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B.1.1 Ngritja e strukturës pranë DSIK</w:t>
            </w:r>
            <w:r w:rsidR="00DD0E66">
              <w:rPr>
                <w:rFonts w:ascii="Garamond" w:eastAsia="Times New Roman" w:hAnsi="Garamond" w:cs="Arial"/>
                <w:color w:val="000000"/>
                <w:sz w:val="8"/>
                <w:szCs w:val="8"/>
              </w:rPr>
              <w:t>-së,</w:t>
            </w:r>
            <w:r w:rsidRPr="00BF2CF1">
              <w:rPr>
                <w:rFonts w:ascii="Garamond" w:eastAsia="Times New Roman" w:hAnsi="Garamond" w:cs="Arial"/>
                <w:color w:val="000000"/>
                <w:sz w:val="8"/>
                <w:szCs w:val="8"/>
              </w:rPr>
              <w:t xml:space="preserve"> e cila do të luajë rolin e Autoritetit  Kombëtar të Mbrojtjes Kibernetike </w:t>
            </w:r>
            <w:r w:rsidR="00F121F5" w:rsidRPr="00BF2CF1">
              <w:rPr>
                <w:rFonts w:ascii="Garamond" w:eastAsia="Times New Roman" w:hAnsi="Garamond" w:cs="Arial"/>
                <w:color w:val="000000"/>
                <w:sz w:val="8"/>
                <w:szCs w:val="8"/>
              </w:rPr>
              <w:t>për</w:t>
            </w:r>
            <w:r w:rsidRPr="00BF2CF1">
              <w:rPr>
                <w:rFonts w:ascii="Garamond" w:eastAsia="Times New Roman" w:hAnsi="Garamond" w:cs="Arial"/>
                <w:color w:val="000000"/>
                <w:sz w:val="8"/>
                <w:szCs w:val="8"/>
              </w:rPr>
              <w:t xml:space="preserve"> sistemet ku trajtohet informacion i klasifikuar </w:t>
            </w:r>
            <w:r w:rsidR="00BF2CF1">
              <w:rPr>
                <w:rFonts w:ascii="Garamond" w:eastAsia="Times New Roman" w:hAnsi="Garamond" w:cs="Arial"/>
                <w:color w:val="000000"/>
                <w:sz w:val="8"/>
                <w:szCs w:val="8"/>
              </w:rPr>
              <w:t>“</w:t>
            </w:r>
            <w:r w:rsidRPr="00BF2CF1">
              <w:rPr>
                <w:rFonts w:ascii="Garamond" w:eastAsia="Times New Roman" w:hAnsi="Garamond" w:cs="Arial"/>
                <w:color w:val="000000"/>
                <w:sz w:val="8"/>
                <w:szCs w:val="8"/>
              </w:rPr>
              <w:t>sekret shtetëror</w:t>
            </w:r>
            <w:r w:rsidR="00BF2CF1">
              <w:rPr>
                <w:rFonts w:ascii="Garamond" w:eastAsia="Times New Roman" w:hAnsi="Garamond" w:cs="Arial"/>
                <w:color w:val="000000"/>
                <w:sz w:val="8"/>
                <w:szCs w:val="8"/>
              </w:rPr>
              <w:t>”</w:t>
            </w:r>
            <w:r w:rsidRPr="00BF2CF1">
              <w:rPr>
                <w:rFonts w:ascii="Garamond" w:eastAsia="Times New Roman" w:hAnsi="Garamond" w:cs="Arial"/>
                <w:color w:val="000000"/>
                <w:sz w:val="8"/>
                <w:szCs w:val="8"/>
              </w:rPr>
              <w:t>,  mbështetur në VKM nr.</w:t>
            </w:r>
            <w:r w:rsidR="00DD0E66">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542</w:t>
            </w:r>
            <w:r w:rsidR="00DD0E66">
              <w:rPr>
                <w:rFonts w:ascii="Garamond" w:eastAsia="Times New Roman" w:hAnsi="Garamond" w:cs="Arial"/>
                <w:color w:val="000000"/>
                <w:sz w:val="8"/>
                <w:szCs w:val="8"/>
              </w:rPr>
              <w:t>, datë 25.</w:t>
            </w:r>
            <w:r w:rsidRPr="00BF2CF1">
              <w:rPr>
                <w:rFonts w:ascii="Garamond" w:eastAsia="Times New Roman" w:hAnsi="Garamond" w:cs="Arial"/>
                <w:color w:val="000000"/>
                <w:sz w:val="8"/>
                <w:szCs w:val="8"/>
              </w:rPr>
              <w:t>7.2019</w:t>
            </w:r>
            <w:r w:rsidR="00F121F5">
              <w:rPr>
                <w:rFonts w:ascii="Garamond" w:eastAsia="Times New Roman" w:hAnsi="Garamond" w:cs="Arial"/>
                <w:color w:val="000000"/>
                <w:sz w:val="8"/>
                <w:szCs w:val="8"/>
              </w:rPr>
              <w:t>,</w:t>
            </w:r>
            <w:r w:rsidRPr="00BF2CF1">
              <w:rPr>
                <w:rFonts w:ascii="Garamond" w:eastAsia="Times New Roman" w:hAnsi="Garamond" w:cs="Arial"/>
                <w:color w:val="000000"/>
                <w:sz w:val="8"/>
                <w:szCs w:val="8"/>
              </w:rPr>
              <w:t xml:space="preserve"> </w:t>
            </w:r>
            <w:r w:rsidR="00BF2CF1">
              <w:rPr>
                <w:rFonts w:ascii="Garamond" w:eastAsia="Times New Roman" w:hAnsi="Garamond" w:cs="Arial"/>
                <w:color w:val="000000"/>
                <w:sz w:val="8"/>
                <w:szCs w:val="8"/>
              </w:rPr>
              <w:t>“</w:t>
            </w:r>
            <w:r w:rsidRPr="00BF2CF1">
              <w:rPr>
                <w:rFonts w:ascii="Garamond" w:eastAsia="Times New Roman" w:hAnsi="Garamond" w:cs="Arial"/>
                <w:color w:val="000000"/>
                <w:sz w:val="8"/>
                <w:szCs w:val="8"/>
              </w:rPr>
              <w:t xml:space="preserve">Për miratimin e rregullores </w:t>
            </w:r>
            <w:r w:rsidR="00DD0E66">
              <w:rPr>
                <w:rFonts w:ascii="Garamond" w:eastAsia="Times New Roman" w:hAnsi="Garamond" w:cs="Arial"/>
                <w:color w:val="000000"/>
                <w:sz w:val="8"/>
                <w:szCs w:val="8"/>
              </w:rPr>
              <w:t>‘</w:t>
            </w:r>
            <w:r w:rsidRPr="00BF2CF1">
              <w:rPr>
                <w:rFonts w:ascii="Garamond" w:eastAsia="Times New Roman" w:hAnsi="Garamond" w:cs="Arial"/>
                <w:color w:val="000000"/>
                <w:sz w:val="8"/>
                <w:szCs w:val="8"/>
              </w:rPr>
              <w:t>Për sigurimin e informacionit të klasifikuar që trajtohet në sistemet e komunikimit dhe të informacionit (SKI)</w:t>
            </w:r>
            <w:r w:rsidR="00DD0E66">
              <w:rPr>
                <w:rFonts w:ascii="Garamond" w:eastAsia="Times New Roman" w:hAnsi="Garamond" w:cs="Arial"/>
                <w:color w:val="000000"/>
                <w:sz w:val="8"/>
                <w:szCs w:val="8"/>
              </w:rPr>
              <w:t>’</w:t>
            </w:r>
            <w:r w:rsidR="00BF2CF1">
              <w:rPr>
                <w:rFonts w:ascii="Garamond" w:eastAsia="Times New Roman" w:hAnsi="Garamond" w:cs="Arial"/>
                <w:color w:val="000000"/>
                <w:sz w:val="8"/>
                <w:szCs w:val="8"/>
              </w:rPr>
              <w:t>”</w:t>
            </w:r>
          </w:p>
        </w:tc>
        <w:tc>
          <w:tcPr>
            <w:tcW w:w="358" w:type="pct"/>
            <w:tcBorders>
              <w:top w:val="single" w:sz="4" w:space="0" w:color="000000"/>
              <w:left w:val="nil"/>
              <w:bottom w:val="single" w:sz="4" w:space="0" w:color="000000"/>
              <w:right w:val="single" w:sz="4" w:space="0" w:color="000000"/>
            </w:tcBorders>
            <w:shd w:val="clear" w:color="auto" w:fill="auto"/>
            <w:noWrap/>
            <w:vAlign w:val="bottom"/>
            <w:hideMark/>
          </w:tcPr>
          <w:p w14:paraId="437A65F6" w14:textId="5BA1EA4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18,450,724 </w:t>
            </w:r>
          </w:p>
        </w:tc>
        <w:tc>
          <w:tcPr>
            <w:tcW w:w="339" w:type="pct"/>
            <w:tcBorders>
              <w:top w:val="single" w:sz="4" w:space="0" w:color="000000"/>
              <w:left w:val="nil"/>
              <w:bottom w:val="single" w:sz="4" w:space="0" w:color="000000"/>
              <w:right w:val="single" w:sz="4" w:space="0" w:color="000000"/>
            </w:tcBorders>
            <w:shd w:val="clear" w:color="auto" w:fill="auto"/>
            <w:noWrap/>
            <w:vAlign w:val="bottom"/>
            <w:hideMark/>
          </w:tcPr>
          <w:p w14:paraId="49A669C8" w14:textId="3470F0D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5,464,108 </w:t>
            </w:r>
          </w:p>
        </w:tc>
        <w:tc>
          <w:tcPr>
            <w:tcW w:w="292" w:type="pct"/>
            <w:tcBorders>
              <w:top w:val="single" w:sz="4" w:space="0" w:color="000000"/>
              <w:left w:val="nil"/>
              <w:bottom w:val="single" w:sz="4" w:space="0" w:color="000000"/>
              <w:right w:val="single" w:sz="4" w:space="0" w:color="000000"/>
            </w:tcBorders>
            <w:shd w:val="clear" w:color="auto" w:fill="auto"/>
            <w:noWrap/>
            <w:vAlign w:val="bottom"/>
            <w:hideMark/>
          </w:tcPr>
          <w:p w14:paraId="1034E837" w14:textId="5218E3A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6,493,308 </w:t>
            </w:r>
          </w:p>
        </w:tc>
        <w:tc>
          <w:tcPr>
            <w:tcW w:w="444" w:type="pct"/>
            <w:tcBorders>
              <w:top w:val="single" w:sz="4" w:space="0" w:color="000000"/>
              <w:left w:val="nil"/>
              <w:bottom w:val="single" w:sz="4" w:space="0" w:color="000000"/>
              <w:right w:val="single" w:sz="4" w:space="0" w:color="000000"/>
            </w:tcBorders>
            <w:shd w:val="clear" w:color="auto" w:fill="auto"/>
            <w:noWrap/>
            <w:vAlign w:val="bottom"/>
            <w:hideMark/>
          </w:tcPr>
          <w:p w14:paraId="58BD2F31" w14:textId="5A44E0E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6,493,308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6CC840E4" w14:textId="5FB6A30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596E5FB7" w14:textId="7C98A48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4" w:space="0" w:color="000000"/>
              <w:left w:val="nil"/>
              <w:bottom w:val="single" w:sz="4" w:space="0" w:color="000000"/>
              <w:right w:val="single" w:sz="4" w:space="0" w:color="000000"/>
            </w:tcBorders>
            <w:shd w:val="clear" w:color="auto" w:fill="auto"/>
            <w:noWrap/>
            <w:vAlign w:val="bottom"/>
            <w:hideMark/>
          </w:tcPr>
          <w:p w14:paraId="7A5AD71A" w14:textId="61C537B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18,450,724 </w:t>
            </w:r>
          </w:p>
        </w:tc>
        <w:tc>
          <w:tcPr>
            <w:tcW w:w="264" w:type="pct"/>
            <w:tcBorders>
              <w:top w:val="single" w:sz="4" w:space="0" w:color="000000"/>
              <w:left w:val="nil"/>
              <w:bottom w:val="single" w:sz="4" w:space="0" w:color="000000"/>
              <w:right w:val="single" w:sz="4" w:space="0" w:color="000000"/>
            </w:tcBorders>
            <w:shd w:val="clear" w:color="auto" w:fill="auto"/>
            <w:noWrap/>
            <w:vAlign w:val="bottom"/>
            <w:hideMark/>
          </w:tcPr>
          <w:p w14:paraId="09FB08A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single" w:sz="4" w:space="0" w:color="000000"/>
              <w:left w:val="nil"/>
              <w:bottom w:val="single" w:sz="4" w:space="0" w:color="000000"/>
              <w:right w:val="single" w:sz="4" w:space="0" w:color="000000"/>
            </w:tcBorders>
            <w:shd w:val="clear" w:color="auto" w:fill="auto"/>
            <w:noWrap/>
            <w:vAlign w:val="bottom"/>
            <w:hideMark/>
          </w:tcPr>
          <w:p w14:paraId="7E88444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4CB09F40" w14:textId="0D4815C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F480C47"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71B04DB"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295F03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D2C6F3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6CB2EAD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26E828DA" w14:textId="0105369F" w:rsidR="00092F10" w:rsidRPr="00BF2CF1" w:rsidRDefault="00092F10" w:rsidP="00DD0E66">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B.1.2 Procedurat </w:t>
            </w:r>
            <w:r w:rsidR="00DD0E66" w:rsidRPr="00BF2CF1">
              <w:rPr>
                <w:rFonts w:ascii="Garamond" w:eastAsia="Times New Roman" w:hAnsi="Garamond" w:cs="Arial"/>
                <w:color w:val="000000"/>
                <w:sz w:val="8"/>
                <w:szCs w:val="8"/>
              </w:rPr>
              <w:t>për</w:t>
            </w:r>
            <w:r w:rsidRPr="00BF2CF1">
              <w:rPr>
                <w:rFonts w:ascii="Garamond" w:eastAsia="Times New Roman" w:hAnsi="Garamond" w:cs="Arial"/>
                <w:color w:val="000000"/>
                <w:sz w:val="8"/>
                <w:szCs w:val="8"/>
              </w:rPr>
              <w:t xml:space="preserve"> funksionimin e CSIRT </w:t>
            </w:r>
            <w:r w:rsidR="00DD0E66" w:rsidRPr="00BF2CF1">
              <w:rPr>
                <w:rFonts w:ascii="Garamond" w:eastAsia="Times New Roman" w:hAnsi="Garamond" w:cs="Arial"/>
                <w:color w:val="000000"/>
                <w:sz w:val="8"/>
                <w:szCs w:val="8"/>
              </w:rPr>
              <w:t>Kombëtar</w:t>
            </w:r>
            <w:r w:rsidRPr="00BF2CF1">
              <w:rPr>
                <w:rFonts w:ascii="Garamond" w:eastAsia="Times New Roman" w:hAnsi="Garamond" w:cs="Arial"/>
                <w:color w:val="000000"/>
                <w:sz w:val="8"/>
                <w:szCs w:val="8"/>
              </w:rPr>
              <w:t xml:space="preserve"> të hartuara dhe miratuara</w:t>
            </w:r>
          </w:p>
        </w:tc>
        <w:tc>
          <w:tcPr>
            <w:tcW w:w="358" w:type="pct"/>
            <w:tcBorders>
              <w:top w:val="nil"/>
              <w:left w:val="nil"/>
              <w:bottom w:val="single" w:sz="4" w:space="0" w:color="000000"/>
              <w:right w:val="single" w:sz="4" w:space="0" w:color="000000"/>
            </w:tcBorders>
            <w:shd w:val="clear" w:color="auto" w:fill="auto"/>
            <w:noWrap/>
            <w:vAlign w:val="bottom"/>
            <w:hideMark/>
          </w:tcPr>
          <w:p w14:paraId="3373F8A8" w14:textId="6DA4991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0317071F" w14:textId="5E91697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2578EBAF" w14:textId="3CCD43C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2AF64DA1" w14:textId="2178EEF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460CD4A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7548041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66D1708B" w14:textId="27D9A5A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264" w:type="pct"/>
            <w:tcBorders>
              <w:top w:val="nil"/>
              <w:left w:val="nil"/>
              <w:bottom w:val="single" w:sz="4" w:space="0" w:color="000000"/>
              <w:right w:val="single" w:sz="4" w:space="0" w:color="000000"/>
            </w:tcBorders>
            <w:shd w:val="clear" w:color="auto" w:fill="auto"/>
            <w:noWrap/>
            <w:vAlign w:val="bottom"/>
            <w:hideMark/>
          </w:tcPr>
          <w:p w14:paraId="0BD7795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6455AC5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single" w:sz="4" w:space="0" w:color="000000"/>
              <w:left w:val="nil"/>
              <w:bottom w:val="single" w:sz="4" w:space="0" w:color="000000"/>
              <w:right w:val="single" w:sz="4" w:space="0" w:color="000000"/>
            </w:tcBorders>
            <w:shd w:val="clear" w:color="auto" w:fill="auto"/>
            <w:noWrap/>
            <w:vAlign w:val="bottom"/>
            <w:hideMark/>
          </w:tcPr>
          <w:p w14:paraId="45C20509" w14:textId="3774CBA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801F97F"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A0BC9B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414788F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05D563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47C2A0C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109ECFBB" w14:textId="6132CDE1" w:rsidR="00092F10" w:rsidRPr="00BF2CF1" w:rsidRDefault="00092F10" w:rsidP="00DD0E66">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B.1.3 Struktura dhe përgjegjësitë e CSIRT Kombëtar të miratuara. </w:t>
            </w:r>
          </w:p>
        </w:tc>
        <w:tc>
          <w:tcPr>
            <w:tcW w:w="358" w:type="pct"/>
            <w:tcBorders>
              <w:top w:val="nil"/>
              <w:left w:val="nil"/>
              <w:bottom w:val="single" w:sz="4" w:space="0" w:color="000000"/>
              <w:right w:val="single" w:sz="4" w:space="0" w:color="000000"/>
            </w:tcBorders>
            <w:shd w:val="clear" w:color="auto" w:fill="auto"/>
            <w:noWrap/>
            <w:vAlign w:val="bottom"/>
            <w:hideMark/>
          </w:tcPr>
          <w:p w14:paraId="3793FFD1" w14:textId="70D7B87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91,800 </w:t>
            </w:r>
          </w:p>
        </w:tc>
        <w:tc>
          <w:tcPr>
            <w:tcW w:w="339" w:type="pct"/>
            <w:tcBorders>
              <w:top w:val="nil"/>
              <w:left w:val="nil"/>
              <w:bottom w:val="single" w:sz="4" w:space="0" w:color="000000"/>
              <w:right w:val="single" w:sz="4" w:space="0" w:color="000000"/>
            </w:tcBorders>
            <w:shd w:val="clear" w:color="auto" w:fill="auto"/>
            <w:noWrap/>
            <w:vAlign w:val="bottom"/>
            <w:hideMark/>
          </w:tcPr>
          <w:p w14:paraId="43C9C852" w14:textId="2BE4EAB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61,200 </w:t>
            </w:r>
          </w:p>
        </w:tc>
        <w:tc>
          <w:tcPr>
            <w:tcW w:w="292" w:type="pct"/>
            <w:tcBorders>
              <w:top w:val="nil"/>
              <w:left w:val="nil"/>
              <w:bottom w:val="single" w:sz="4" w:space="0" w:color="000000"/>
              <w:right w:val="single" w:sz="4" w:space="0" w:color="000000"/>
            </w:tcBorders>
            <w:shd w:val="clear" w:color="auto" w:fill="auto"/>
            <w:noWrap/>
            <w:vAlign w:val="bottom"/>
            <w:hideMark/>
          </w:tcPr>
          <w:p w14:paraId="2F16D200" w14:textId="16B6AA6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30,600 </w:t>
            </w:r>
          </w:p>
        </w:tc>
        <w:tc>
          <w:tcPr>
            <w:tcW w:w="444" w:type="pct"/>
            <w:tcBorders>
              <w:top w:val="nil"/>
              <w:left w:val="nil"/>
              <w:bottom w:val="single" w:sz="4" w:space="0" w:color="000000"/>
              <w:right w:val="single" w:sz="4" w:space="0" w:color="000000"/>
            </w:tcBorders>
            <w:shd w:val="clear" w:color="auto" w:fill="auto"/>
            <w:noWrap/>
            <w:vAlign w:val="bottom"/>
            <w:hideMark/>
          </w:tcPr>
          <w:p w14:paraId="1983062C" w14:textId="78B4033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529073F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0ABE9EF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DE5D681" w14:textId="5F90B88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91,800 </w:t>
            </w:r>
          </w:p>
        </w:tc>
        <w:tc>
          <w:tcPr>
            <w:tcW w:w="264" w:type="pct"/>
            <w:tcBorders>
              <w:top w:val="nil"/>
              <w:left w:val="nil"/>
              <w:bottom w:val="single" w:sz="4" w:space="0" w:color="000000"/>
              <w:right w:val="single" w:sz="4" w:space="0" w:color="000000"/>
            </w:tcBorders>
            <w:shd w:val="clear" w:color="auto" w:fill="auto"/>
            <w:noWrap/>
            <w:vAlign w:val="bottom"/>
            <w:hideMark/>
          </w:tcPr>
          <w:p w14:paraId="0562EC1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3F08881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4559FB14" w14:textId="2CED227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EF8B05C"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6ECD3EB2"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52EB3065"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3AC64B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27A17C8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79332706" w14:textId="792D1CF8" w:rsidR="00092F10" w:rsidRPr="00BF2CF1" w:rsidRDefault="00092F10" w:rsidP="00B8483C">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B.1.4 Sistemi i raportimit t</w:t>
            </w:r>
            <w:r w:rsidR="00B8483C">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ngjarjeve p</w:t>
            </w:r>
            <w:r w:rsidR="00DD0E66">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r thyerjen e </w:t>
            </w:r>
            <w:r w:rsidR="00F96C67" w:rsidRPr="00BF2CF1">
              <w:rPr>
                <w:rFonts w:ascii="Garamond" w:eastAsia="Times New Roman" w:hAnsi="Garamond" w:cs="Arial"/>
                <w:color w:val="000000"/>
                <w:sz w:val="8"/>
                <w:szCs w:val="8"/>
              </w:rPr>
              <w:t>sigurisë</w:t>
            </w:r>
            <w:r w:rsidRPr="00BF2CF1">
              <w:rPr>
                <w:rFonts w:ascii="Garamond" w:eastAsia="Times New Roman" w:hAnsi="Garamond" w:cs="Arial"/>
                <w:color w:val="000000"/>
                <w:sz w:val="8"/>
                <w:szCs w:val="8"/>
              </w:rPr>
              <w:t xml:space="preserve"> n</w:t>
            </w:r>
            <w:r w:rsidR="00F121F5"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sistemet IT i zhvilluar dhe funksional</w:t>
            </w:r>
          </w:p>
        </w:tc>
        <w:tc>
          <w:tcPr>
            <w:tcW w:w="358" w:type="pct"/>
            <w:tcBorders>
              <w:top w:val="nil"/>
              <w:left w:val="nil"/>
              <w:bottom w:val="single" w:sz="4" w:space="0" w:color="000000"/>
              <w:right w:val="single" w:sz="4" w:space="0" w:color="000000"/>
            </w:tcBorders>
            <w:shd w:val="clear" w:color="auto" w:fill="auto"/>
            <w:noWrap/>
            <w:vAlign w:val="bottom"/>
            <w:hideMark/>
          </w:tcPr>
          <w:p w14:paraId="3A6D052B"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39" w:type="pct"/>
            <w:tcBorders>
              <w:top w:val="nil"/>
              <w:left w:val="nil"/>
              <w:bottom w:val="single" w:sz="4" w:space="0" w:color="000000"/>
              <w:right w:val="single" w:sz="4" w:space="0" w:color="000000"/>
            </w:tcBorders>
            <w:shd w:val="clear" w:color="auto" w:fill="auto"/>
            <w:noWrap/>
            <w:vAlign w:val="bottom"/>
            <w:hideMark/>
          </w:tcPr>
          <w:p w14:paraId="036C235C" w14:textId="0B879B9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669520A4" w14:textId="07F9FD8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02121178" w14:textId="2050DB7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0A34CC9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26986AF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04D18A2" w14:textId="7D204CA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68B6DA4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49E19D3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6F59B16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r>
      <w:tr w:rsidR="00092F10" w:rsidRPr="00BF2CF1" w14:paraId="4803808A"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592ACB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66F9970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024464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5AA9F8D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45BC86DB" w14:textId="1711DAFA" w:rsidR="00092F10" w:rsidRPr="00BF2CF1" w:rsidRDefault="00092F10" w:rsidP="00DD0E66">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B.1.5 Kapacitetet vlerësuese dhe monitoruese të CSIRT-eve sektoriale të zhvilluara. </w:t>
            </w:r>
          </w:p>
        </w:tc>
        <w:tc>
          <w:tcPr>
            <w:tcW w:w="358" w:type="pct"/>
            <w:tcBorders>
              <w:top w:val="nil"/>
              <w:left w:val="nil"/>
              <w:bottom w:val="single" w:sz="4" w:space="0" w:color="000000"/>
              <w:right w:val="single" w:sz="4" w:space="0" w:color="000000"/>
            </w:tcBorders>
            <w:shd w:val="clear" w:color="auto" w:fill="auto"/>
            <w:noWrap/>
            <w:vAlign w:val="bottom"/>
            <w:hideMark/>
          </w:tcPr>
          <w:p w14:paraId="6C8E5A38" w14:textId="1ECD100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52,000 </w:t>
            </w:r>
          </w:p>
        </w:tc>
        <w:tc>
          <w:tcPr>
            <w:tcW w:w="339" w:type="pct"/>
            <w:tcBorders>
              <w:top w:val="nil"/>
              <w:left w:val="nil"/>
              <w:bottom w:val="single" w:sz="4" w:space="0" w:color="000000"/>
              <w:right w:val="single" w:sz="4" w:space="0" w:color="000000"/>
            </w:tcBorders>
            <w:shd w:val="clear" w:color="auto" w:fill="auto"/>
            <w:noWrap/>
            <w:vAlign w:val="bottom"/>
            <w:hideMark/>
          </w:tcPr>
          <w:p w14:paraId="2C280E4E" w14:textId="7F7922D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52,000 </w:t>
            </w:r>
          </w:p>
        </w:tc>
        <w:tc>
          <w:tcPr>
            <w:tcW w:w="292" w:type="pct"/>
            <w:tcBorders>
              <w:top w:val="nil"/>
              <w:left w:val="nil"/>
              <w:bottom w:val="single" w:sz="4" w:space="0" w:color="000000"/>
              <w:right w:val="single" w:sz="4" w:space="0" w:color="000000"/>
            </w:tcBorders>
            <w:shd w:val="clear" w:color="auto" w:fill="auto"/>
            <w:noWrap/>
            <w:vAlign w:val="bottom"/>
            <w:hideMark/>
          </w:tcPr>
          <w:p w14:paraId="17B998D6" w14:textId="6539F99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4628FCB2" w14:textId="59005E1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2D72FFE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2FD0D09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78DFBC45" w14:textId="7691793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52,000 </w:t>
            </w:r>
          </w:p>
        </w:tc>
        <w:tc>
          <w:tcPr>
            <w:tcW w:w="264" w:type="pct"/>
            <w:tcBorders>
              <w:top w:val="nil"/>
              <w:left w:val="nil"/>
              <w:bottom w:val="single" w:sz="4" w:space="0" w:color="000000"/>
              <w:right w:val="single" w:sz="4" w:space="0" w:color="000000"/>
            </w:tcBorders>
            <w:shd w:val="clear" w:color="auto" w:fill="auto"/>
            <w:noWrap/>
            <w:vAlign w:val="bottom"/>
            <w:hideMark/>
          </w:tcPr>
          <w:p w14:paraId="3A46ADD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4487AD8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241801A3" w14:textId="7E2572F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4BD54B5"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966FC0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0EE0A1B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5AA7DFC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75401B3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AKSHI</w:t>
            </w:r>
          </w:p>
        </w:tc>
        <w:tc>
          <w:tcPr>
            <w:tcW w:w="997" w:type="pct"/>
            <w:tcBorders>
              <w:top w:val="nil"/>
              <w:left w:val="nil"/>
              <w:bottom w:val="single" w:sz="4" w:space="0" w:color="000000"/>
              <w:right w:val="single" w:sz="4" w:space="0" w:color="000000"/>
            </w:tcBorders>
            <w:shd w:val="clear" w:color="E2EFD9" w:fill="E2EFD9"/>
            <w:vAlign w:val="bottom"/>
            <w:hideMark/>
          </w:tcPr>
          <w:p w14:paraId="37613C50" w14:textId="0BB5CD0F" w:rsidR="00092F10" w:rsidRPr="00BF2CF1" w:rsidRDefault="00092F10" w:rsidP="00F121F5">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B.1.6</w:t>
            </w:r>
            <w:r w:rsidR="00F121F5">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Optimizimi dhe zgjerimi i infrastrukturave të sigurisë</w:t>
            </w:r>
            <w:r w:rsidR="00DD0E66">
              <w:rPr>
                <w:rFonts w:ascii="Garamond" w:eastAsia="Times New Roman" w:hAnsi="Garamond" w:cs="Arial"/>
                <w:color w:val="000000"/>
                <w:sz w:val="8"/>
                <w:szCs w:val="8"/>
              </w:rPr>
              <w:t>.</w:t>
            </w:r>
          </w:p>
        </w:tc>
        <w:tc>
          <w:tcPr>
            <w:tcW w:w="358" w:type="pct"/>
            <w:tcBorders>
              <w:top w:val="nil"/>
              <w:left w:val="nil"/>
              <w:bottom w:val="single" w:sz="4" w:space="0" w:color="000000"/>
              <w:right w:val="single" w:sz="4" w:space="0" w:color="000000"/>
            </w:tcBorders>
            <w:shd w:val="clear" w:color="auto" w:fill="auto"/>
            <w:noWrap/>
            <w:vAlign w:val="bottom"/>
            <w:hideMark/>
          </w:tcPr>
          <w:p w14:paraId="2853A467" w14:textId="6C6829B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106,525,000 </w:t>
            </w:r>
          </w:p>
        </w:tc>
        <w:tc>
          <w:tcPr>
            <w:tcW w:w="339" w:type="pct"/>
            <w:tcBorders>
              <w:top w:val="nil"/>
              <w:left w:val="nil"/>
              <w:bottom w:val="single" w:sz="4" w:space="0" w:color="000000"/>
              <w:right w:val="single" w:sz="4" w:space="0" w:color="000000"/>
            </w:tcBorders>
            <w:shd w:val="clear" w:color="auto" w:fill="auto"/>
            <w:noWrap/>
            <w:vAlign w:val="bottom"/>
            <w:hideMark/>
          </w:tcPr>
          <w:p w14:paraId="2BD6C701" w14:textId="7DB9325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28,037,000 </w:t>
            </w:r>
          </w:p>
        </w:tc>
        <w:tc>
          <w:tcPr>
            <w:tcW w:w="292" w:type="pct"/>
            <w:tcBorders>
              <w:top w:val="nil"/>
              <w:left w:val="nil"/>
              <w:bottom w:val="single" w:sz="4" w:space="0" w:color="000000"/>
              <w:right w:val="single" w:sz="4" w:space="0" w:color="000000"/>
            </w:tcBorders>
            <w:shd w:val="clear" w:color="auto" w:fill="auto"/>
            <w:noWrap/>
            <w:vAlign w:val="bottom"/>
            <w:hideMark/>
          </w:tcPr>
          <w:p w14:paraId="699D450E" w14:textId="799918B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53,647,000 </w:t>
            </w:r>
          </w:p>
        </w:tc>
        <w:tc>
          <w:tcPr>
            <w:tcW w:w="444" w:type="pct"/>
            <w:tcBorders>
              <w:top w:val="nil"/>
              <w:left w:val="nil"/>
              <w:bottom w:val="single" w:sz="4" w:space="0" w:color="000000"/>
              <w:right w:val="single" w:sz="4" w:space="0" w:color="000000"/>
            </w:tcBorders>
            <w:shd w:val="clear" w:color="auto" w:fill="auto"/>
            <w:noWrap/>
            <w:vAlign w:val="bottom"/>
            <w:hideMark/>
          </w:tcPr>
          <w:p w14:paraId="516F262B" w14:textId="1F7584E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24,841,000 </w:t>
            </w:r>
          </w:p>
        </w:tc>
        <w:tc>
          <w:tcPr>
            <w:tcW w:w="198" w:type="pct"/>
            <w:tcBorders>
              <w:top w:val="nil"/>
              <w:left w:val="nil"/>
              <w:bottom w:val="single" w:sz="4" w:space="0" w:color="000000"/>
              <w:right w:val="single" w:sz="4" w:space="0" w:color="000000"/>
            </w:tcBorders>
            <w:shd w:val="clear" w:color="auto" w:fill="auto"/>
            <w:noWrap/>
            <w:vAlign w:val="bottom"/>
            <w:hideMark/>
          </w:tcPr>
          <w:p w14:paraId="301811A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266AA2F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63FBA3E4" w14:textId="0A7CBBC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106,525,000 </w:t>
            </w:r>
          </w:p>
        </w:tc>
        <w:tc>
          <w:tcPr>
            <w:tcW w:w="264" w:type="pct"/>
            <w:tcBorders>
              <w:top w:val="nil"/>
              <w:left w:val="nil"/>
              <w:bottom w:val="single" w:sz="4" w:space="0" w:color="000000"/>
              <w:right w:val="single" w:sz="4" w:space="0" w:color="000000"/>
            </w:tcBorders>
            <w:shd w:val="clear" w:color="auto" w:fill="auto"/>
            <w:noWrap/>
            <w:vAlign w:val="bottom"/>
            <w:hideMark/>
          </w:tcPr>
          <w:p w14:paraId="47CB55D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5EA813A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710700F9" w14:textId="44CC488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6731AEF"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E676E2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40F9DC8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C8E2BB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0530E5C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AKSHI</w:t>
            </w:r>
          </w:p>
        </w:tc>
        <w:tc>
          <w:tcPr>
            <w:tcW w:w="997" w:type="pct"/>
            <w:tcBorders>
              <w:top w:val="nil"/>
              <w:left w:val="nil"/>
              <w:bottom w:val="nil"/>
              <w:right w:val="single" w:sz="4" w:space="0" w:color="000000"/>
            </w:tcBorders>
            <w:shd w:val="clear" w:color="E2EFD9" w:fill="E2EFD9"/>
            <w:vAlign w:val="bottom"/>
            <w:hideMark/>
          </w:tcPr>
          <w:p w14:paraId="3FECB1C7" w14:textId="64BC9AE8" w:rsidR="00092F10" w:rsidRPr="00BF2CF1" w:rsidRDefault="00092F10" w:rsidP="00DD0E66">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B.1.7 Përmirësimi i strukturave </w:t>
            </w:r>
            <w:r w:rsidR="00DD0E66" w:rsidRPr="00DD0E66">
              <w:rPr>
                <w:rFonts w:ascii="Garamond" w:eastAsia="Times New Roman" w:hAnsi="Garamond" w:cs="Arial"/>
                <w:i/>
                <w:color w:val="000000"/>
                <w:sz w:val="8"/>
                <w:szCs w:val="8"/>
              </w:rPr>
              <w:t>hardware</w:t>
            </w:r>
            <w:r w:rsidRPr="00BF2CF1">
              <w:rPr>
                <w:rFonts w:ascii="Garamond" w:eastAsia="Times New Roman" w:hAnsi="Garamond" w:cs="Arial"/>
                <w:color w:val="000000"/>
                <w:sz w:val="8"/>
                <w:szCs w:val="8"/>
              </w:rPr>
              <w:t>. Ngritja e sistemit të kontrollit të aksesit në rrjetin Gov NET</w:t>
            </w:r>
            <w:r w:rsidR="00DD0E66">
              <w:rPr>
                <w:rFonts w:ascii="Garamond" w:eastAsia="Times New Roman" w:hAnsi="Garamond" w:cs="Arial"/>
                <w:color w:val="000000"/>
                <w:sz w:val="8"/>
                <w:szCs w:val="8"/>
              </w:rPr>
              <w:t>.</w:t>
            </w:r>
          </w:p>
        </w:tc>
        <w:tc>
          <w:tcPr>
            <w:tcW w:w="358" w:type="pct"/>
            <w:tcBorders>
              <w:top w:val="nil"/>
              <w:left w:val="nil"/>
              <w:bottom w:val="nil"/>
              <w:right w:val="single" w:sz="4" w:space="0" w:color="000000"/>
            </w:tcBorders>
            <w:shd w:val="clear" w:color="auto" w:fill="auto"/>
            <w:noWrap/>
            <w:vAlign w:val="bottom"/>
            <w:hideMark/>
          </w:tcPr>
          <w:p w14:paraId="766D03FE" w14:textId="7315777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107,880,000 </w:t>
            </w:r>
          </w:p>
        </w:tc>
        <w:tc>
          <w:tcPr>
            <w:tcW w:w="339" w:type="pct"/>
            <w:tcBorders>
              <w:top w:val="nil"/>
              <w:left w:val="nil"/>
              <w:bottom w:val="nil"/>
              <w:right w:val="single" w:sz="4" w:space="0" w:color="000000"/>
            </w:tcBorders>
            <w:shd w:val="clear" w:color="auto" w:fill="auto"/>
            <w:noWrap/>
            <w:vAlign w:val="bottom"/>
            <w:hideMark/>
          </w:tcPr>
          <w:p w14:paraId="4F3F2C45" w14:textId="6C07740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29,389,000 </w:t>
            </w:r>
          </w:p>
        </w:tc>
        <w:tc>
          <w:tcPr>
            <w:tcW w:w="292" w:type="pct"/>
            <w:tcBorders>
              <w:top w:val="nil"/>
              <w:left w:val="nil"/>
              <w:bottom w:val="nil"/>
              <w:right w:val="single" w:sz="4" w:space="0" w:color="000000"/>
            </w:tcBorders>
            <w:shd w:val="clear" w:color="auto" w:fill="auto"/>
            <w:noWrap/>
            <w:vAlign w:val="bottom"/>
            <w:hideMark/>
          </w:tcPr>
          <w:p w14:paraId="45923CCA" w14:textId="01565A1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53,649,000 </w:t>
            </w:r>
          </w:p>
        </w:tc>
        <w:tc>
          <w:tcPr>
            <w:tcW w:w="444" w:type="pct"/>
            <w:tcBorders>
              <w:top w:val="nil"/>
              <w:left w:val="nil"/>
              <w:bottom w:val="nil"/>
              <w:right w:val="single" w:sz="4" w:space="0" w:color="000000"/>
            </w:tcBorders>
            <w:shd w:val="clear" w:color="auto" w:fill="auto"/>
            <w:noWrap/>
            <w:vAlign w:val="bottom"/>
            <w:hideMark/>
          </w:tcPr>
          <w:p w14:paraId="1632F68A" w14:textId="7A78F44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24,842,000 </w:t>
            </w:r>
          </w:p>
        </w:tc>
        <w:tc>
          <w:tcPr>
            <w:tcW w:w="198" w:type="pct"/>
            <w:tcBorders>
              <w:top w:val="nil"/>
              <w:left w:val="nil"/>
              <w:bottom w:val="nil"/>
              <w:right w:val="single" w:sz="4" w:space="0" w:color="000000"/>
            </w:tcBorders>
            <w:shd w:val="clear" w:color="auto" w:fill="auto"/>
            <w:noWrap/>
            <w:vAlign w:val="bottom"/>
            <w:hideMark/>
          </w:tcPr>
          <w:p w14:paraId="3C28C7D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0387C71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0AEEAA56" w14:textId="4141A02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107,880,000 </w:t>
            </w:r>
          </w:p>
        </w:tc>
        <w:tc>
          <w:tcPr>
            <w:tcW w:w="264" w:type="pct"/>
            <w:tcBorders>
              <w:top w:val="nil"/>
              <w:left w:val="nil"/>
              <w:bottom w:val="nil"/>
              <w:right w:val="single" w:sz="4" w:space="0" w:color="000000"/>
            </w:tcBorders>
            <w:shd w:val="clear" w:color="auto" w:fill="auto"/>
            <w:noWrap/>
            <w:vAlign w:val="bottom"/>
            <w:hideMark/>
          </w:tcPr>
          <w:p w14:paraId="01094FF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5D4D0BA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6FC4A822" w14:textId="74FB1C9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F8B3440"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68DD22F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0692EC9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D8A4F2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4E0BEBF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3A67C67C" w14:textId="609EC5FE" w:rsidR="00092F10" w:rsidRPr="00BF2CF1" w:rsidRDefault="00092F10" w:rsidP="00DD0E66">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B.1</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3A364A87" w14:textId="0D401785"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232,999,524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4FD601D2" w14:textId="19943725"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63,003,308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6010BAE4" w14:textId="66143B1D"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113,819,908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7CDEA25A" w14:textId="312CBBF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56,176,308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4075B9F" w14:textId="1C3423A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29529F3B" w14:textId="1747F87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61B36450" w14:textId="6DB1B85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233,867,124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3A1C2EA6" w14:textId="0B1830A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66366B1F" w14:textId="5CF6DB8A"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50B875C7" w14:textId="3DE9270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3BB5F94F"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A6056B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4CEC622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237F7087" w14:textId="41328B4B" w:rsidR="00092F10" w:rsidRPr="00BF2CF1" w:rsidRDefault="00092F10" w:rsidP="00DD0E66">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B.2 Krijimi i kushteve optimale të punës për funksionimin e CSIRT-eve, në përmbushje të detyrave të veta, për të garantuar sigurinë kibernetike në infrastrukturat kritike e të rëndësishme të informacionit. </w:t>
            </w:r>
          </w:p>
        </w:tc>
        <w:tc>
          <w:tcPr>
            <w:tcW w:w="249" w:type="pct"/>
            <w:tcBorders>
              <w:top w:val="nil"/>
              <w:left w:val="nil"/>
              <w:bottom w:val="nil"/>
              <w:right w:val="single" w:sz="4" w:space="0" w:color="000000"/>
            </w:tcBorders>
            <w:shd w:val="clear" w:color="FBE4D5" w:fill="FBE4D5"/>
            <w:vAlign w:val="center"/>
            <w:hideMark/>
          </w:tcPr>
          <w:p w14:paraId="6B0CC18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AKSHI</w:t>
            </w:r>
          </w:p>
        </w:tc>
        <w:tc>
          <w:tcPr>
            <w:tcW w:w="997" w:type="pct"/>
            <w:tcBorders>
              <w:top w:val="single" w:sz="4" w:space="0" w:color="000000"/>
              <w:left w:val="nil"/>
              <w:bottom w:val="nil"/>
              <w:right w:val="nil"/>
            </w:tcBorders>
            <w:shd w:val="clear" w:color="E2EFD9" w:fill="E2EFD9"/>
            <w:vAlign w:val="bottom"/>
            <w:hideMark/>
          </w:tcPr>
          <w:p w14:paraId="63688997" w14:textId="179448F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B.2.1 Procedurat </w:t>
            </w:r>
            <w:r w:rsidR="00F121F5" w:rsidRPr="00BF2CF1">
              <w:rPr>
                <w:rFonts w:ascii="Garamond" w:eastAsia="Times New Roman" w:hAnsi="Garamond" w:cs="Arial"/>
                <w:color w:val="000000"/>
                <w:sz w:val="8"/>
                <w:szCs w:val="8"/>
              </w:rPr>
              <w:t>për</w:t>
            </w:r>
            <w:r w:rsidRPr="00BF2CF1">
              <w:rPr>
                <w:rFonts w:ascii="Garamond" w:eastAsia="Times New Roman" w:hAnsi="Garamond" w:cs="Arial"/>
                <w:color w:val="000000"/>
                <w:sz w:val="8"/>
                <w:szCs w:val="8"/>
              </w:rPr>
              <w:t xml:space="preserve"> funksionimin e CSIRT qeveritar të hartuara</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3C735F51" w14:textId="3BED22E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339" w:type="pct"/>
            <w:tcBorders>
              <w:top w:val="nil"/>
              <w:left w:val="nil"/>
              <w:bottom w:val="single" w:sz="4" w:space="0" w:color="000000"/>
              <w:right w:val="single" w:sz="4" w:space="0" w:color="000000"/>
            </w:tcBorders>
            <w:shd w:val="clear" w:color="auto" w:fill="auto"/>
            <w:noWrap/>
            <w:vAlign w:val="bottom"/>
            <w:hideMark/>
          </w:tcPr>
          <w:p w14:paraId="311C6AC3" w14:textId="0DAB0A2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single" w:sz="4" w:space="0" w:color="000000"/>
              <w:right w:val="single" w:sz="4" w:space="0" w:color="000000"/>
            </w:tcBorders>
            <w:shd w:val="clear" w:color="auto" w:fill="auto"/>
            <w:noWrap/>
            <w:vAlign w:val="bottom"/>
            <w:hideMark/>
          </w:tcPr>
          <w:p w14:paraId="2A38877E" w14:textId="75B18DA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55B2BFA5" w14:textId="6084A3F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456EF2B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4C62EF5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0A83A1D0" w14:textId="4D99668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264" w:type="pct"/>
            <w:tcBorders>
              <w:top w:val="nil"/>
              <w:left w:val="nil"/>
              <w:bottom w:val="single" w:sz="4" w:space="0" w:color="000000"/>
              <w:right w:val="single" w:sz="4" w:space="0" w:color="000000"/>
            </w:tcBorders>
            <w:shd w:val="clear" w:color="auto" w:fill="auto"/>
            <w:noWrap/>
            <w:vAlign w:val="bottom"/>
            <w:hideMark/>
          </w:tcPr>
          <w:p w14:paraId="76E3628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C48D20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60AF2F49" w14:textId="5B94511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FF30EC0"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F2A13DB"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1C488F5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6AF4A0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2DB7D77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single" w:sz="4" w:space="0" w:color="000000"/>
              <w:left w:val="nil"/>
              <w:bottom w:val="nil"/>
              <w:right w:val="nil"/>
            </w:tcBorders>
            <w:shd w:val="clear" w:color="E2EFD9" w:fill="E2EFD9"/>
            <w:vAlign w:val="bottom"/>
            <w:hideMark/>
          </w:tcPr>
          <w:p w14:paraId="00D0EF48" w14:textId="381F73C5" w:rsidR="00092F10" w:rsidRPr="00BF2CF1" w:rsidRDefault="00092F10" w:rsidP="00B8483C">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B.2.2. Kapacitetet vlerësuese dhe monitoruese të zbatimit t</w:t>
            </w:r>
            <w:r w:rsidR="00B8483C">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w:t>
            </w:r>
            <w:r w:rsidR="00B8483C" w:rsidRPr="00BF2CF1">
              <w:rPr>
                <w:rFonts w:ascii="Garamond" w:eastAsia="Times New Roman" w:hAnsi="Garamond" w:cs="Arial"/>
                <w:color w:val="000000"/>
                <w:sz w:val="8"/>
                <w:szCs w:val="8"/>
              </w:rPr>
              <w:t>metodologjisë</w:t>
            </w:r>
            <w:r w:rsidRPr="00BF2CF1">
              <w:rPr>
                <w:rFonts w:ascii="Garamond" w:eastAsia="Times New Roman" w:hAnsi="Garamond" w:cs="Arial"/>
                <w:color w:val="000000"/>
                <w:sz w:val="8"/>
                <w:szCs w:val="8"/>
              </w:rPr>
              <w:t xml:space="preserve"> s</w:t>
            </w:r>
            <w:r w:rsidR="00DD0E66">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ngritjes s</w:t>
            </w:r>
            <w:r w:rsidR="00DD0E66">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CSIRT-eve sektoriale të zhvilluara.</w:t>
            </w:r>
          </w:p>
        </w:tc>
        <w:tc>
          <w:tcPr>
            <w:tcW w:w="358" w:type="pct"/>
            <w:tcBorders>
              <w:top w:val="nil"/>
              <w:left w:val="single" w:sz="4" w:space="0" w:color="000000"/>
              <w:bottom w:val="nil"/>
              <w:right w:val="single" w:sz="4" w:space="0" w:color="000000"/>
            </w:tcBorders>
            <w:shd w:val="clear" w:color="auto" w:fill="auto"/>
            <w:noWrap/>
            <w:vAlign w:val="bottom"/>
            <w:hideMark/>
          </w:tcPr>
          <w:p w14:paraId="6A785FD7" w14:textId="135FE40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61,200 </w:t>
            </w:r>
          </w:p>
        </w:tc>
        <w:tc>
          <w:tcPr>
            <w:tcW w:w="339" w:type="pct"/>
            <w:tcBorders>
              <w:top w:val="nil"/>
              <w:left w:val="nil"/>
              <w:bottom w:val="nil"/>
              <w:right w:val="single" w:sz="4" w:space="0" w:color="000000"/>
            </w:tcBorders>
            <w:shd w:val="clear" w:color="auto" w:fill="auto"/>
            <w:noWrap/>
            <w:vAlign w:val="bottom"/>
            <w:hideMark/>
          </w:tcPr>
          <w:p w14:paraId="2701AE46" w14:textId="2217127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61,200 </w:t>
            </w:r>
          </w:p>
        </w:tc>
        <w:tc>
          <w:tcPr>
            <w:tcW w:w="292" w:type="pct"/>
            <w:tcBorders>
              <w:top w:val="nil"/>
              <w:left w:val="nil"/>
              <w:bottom w:val="nil"/>
              <w:right w:val="single" w:sz="4" w:space="0" w:color="000000"/>
            </w:tcBorders>
            <w:shd w:val="clear" w:color="auto" w:fill="auto"/>
            <w:noWrap/>
            <w:vAlign w:val="bottom"/>
            <w:hideMark/>
          </w:tcPr>
          <w:p w14:paraId="06877957" w14:textId="6A2B3B6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1646C424" w14:textId="63F6D47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33DF622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1BC4900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5ED59EE0" w14:textId="1A6829B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61,200 </w:t>
            </w:r>
          </w:p>
        </w:tc>
        <w:tc>
          <w:tcPr>
            <w:tcW w:w="264" w:type="pct"/>
            <w:tcBorders>
              <w:top w:val="nil"/>
              <w:left w:val="nil"/>
              <w:bottom w:val="nil"/>
              <w:right w:val="single" w:sz="4" w:space="0" w:color="000000"/>
            </w:tcBorders>
            <w:shd w:val="clear" w:color="auto" w:fill="auto"/>
            <w:noWrap/>
            <w:vAlign w:val="bottom"/>
            <w:hideMark/>
          </w:tcPr>
          <w:p w14:paraId="443CE4C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6F213AE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68DD6185" w14:textId="0F40AFA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27C7988"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A8990A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0A7F134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813AF6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single" w:sz="4" w:space="0" w:color="000000"/>
              <w:left w:val="nil"/>
              <w:bottom w:val="single" w:sz="4" w:space="0" w:color="000000"/>
              <w:right w:val="nil"/>
            </w:tcBorders>
            <w:shd w:val="clear" w:color="FBE4D5" w:fill="FBE4D5"/>
            <w:vAlign w:val="center"/>
            <w:hideMark/>
          </w:tcPr>
          <w:p w14:paraId="363D2B7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63B8F8F3" w14:textId="0A1A806D" w:rsidR="00092F10" w:rsidRPr="00BF2CF1" w:rsidRDefault="00DD0E66"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Subtotal B.2</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4A336D20" w14:textId="68CBA30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108,000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31EE3F37" w14:textId="6BD521F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108,000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1BFBEB9D" w14:textId="260F7E1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2A8A9637" w14:textId="3FA00AF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21B18DF4" w14:textId="673A795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39F988B" w14:textId="494D170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0CABCA3E" w14:textId="1E6CD32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108,000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357A536A" w14:textId="6A856FE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30DEC766" w14:textId="79D06E8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8" w:space="0" w:color="000000"/>
            </w:tcBorders>
            <w:shd w:val="clear" w:color="FFFF00" w:fill="FFFF00"/>
            <w:noWrap/>
            <w:vAlign w:val="bottom"/>
            <w:hideMark/>
          </w:tcPr>
          <w:p w14:paraId="6D946F3D" w14:textId="4C2D2CF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35FCD45"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C4F58B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7B0AECC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6D2B2E2A" w14:textId="42794400" w:rsidR="00092F10" w:rsidRPr="00BF2CF1" w:rsidRDefault="00092F10" w:rsidP="00DD0E66">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B.3 Ngritja e kapaciteteve të CSIRT-eve, nëpërmjet trajnimeve dhe stërvitjeve kibernetike.</w:t>
            </w:r>
          </w:p>
        </w:tc>
        <w:tc>
          <w:tcPr>
            <w:tcW w:w="249" w:type="pct"/>
            <w:tcBorders>
              <w:top w:val="nil"/>
              <w:left w:val="nil"/>
              <w:bottom w:val="single" w:sz="4" w:space="0" w:color="000000"/>
              <w:right w:val="single" w:sz="4" w:space="0" w:color="000000"/>
            </w:tcBorders>
            <w:shd w:val="clear" w:color="FBE4D5" w:fill="FBE4D5"/>
            <w:vAlign w:val="center"/>
            <w:hideMark/>
          </w:tcPr>
          <w:p w14:paraId="2C96FC5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375C6669" w14:textId="7F71197F" w:rsidR="00092F10" w:rsidRPr="00BF2CF1" w:rsidRDefault="00092F10" w:rsidP="00F121F5">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B.3.1</w:t>
            </w:r>
            <w:r w:rsidR="00F121F5">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Programet e studimit dhe trajnimit në fushën e sigurisë kibernetike të zhvilluara dhe implementuara.</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6ED18FD3" w14:textId="60BB0B7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339" w:type="pct"/>
            <w:tcBorders>
              <w:top w:val="nil"/>
              <w:left w:val="nil"/>
              <w:bottom w:val="single" w:sz="4" w:space="0" w:color="000000"/>
              <w:right w:val="single" w:sz="4" w:space="0" w:color="000000"/>
            </w:tcBorders>
            <w:shd w:val="clear" w:color="auto" w:fill="auto"/>
            <w:noWrap/>
            <w:vAlign w:val="bottom"/>
            <w:hideMark/>
          </w:tcPr>
          <w:p w14:paraId="78878F01" w14:textId="4FE5645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03861539" w14:textId="2E47545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49E8E8EC" w14:textId="7C23371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073C8EF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3944419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0A9409E2" w14:textId="7C0F017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264" w:type="pct"/>
            <w:tcBorders>
              <w:top w:val="nil"/>
              <w:left w:val="nil"/>
              <w:bottom w:val="single" w:sz="4" w:space="0" w:color="000000"/>
              <w:right w:val="single" w:sz="4" w:space="0" w:color="000000"/>
            </w:tcBorders>
            <w:shd w:val="clear" w:color="auto" w:fill="auto"/>
            <w:noWrap/>
            <w:vAlign w:val="bottom"/>
            <w:hideMark/>
          </w:tcPr>
          <w:p w14:paraId="6C4BCB0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32B9115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00DB97EB" w14:textId="6E04E64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930B8F7"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D527AB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03A17E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FB4B31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1246B30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nil"/>
            </w:tcBorders>
            <w:shd w:val="clear" w:color="E2EFD9" w:fill="E2EFD9"/>
            <w:vAlign w:val="bottom"/>
            <w:hideMark/>
          </w:tcPr>
          <w:p w14:paraId="3D4DCB56" w14:textId="67A4E8F6" w:rsidR="00092F10" w:rsidRPr="00BF2CF1" w:rsidRDefault="00092F10" w:rsidP="00F121F5">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B.3.2</w:t>
            </w:r>
            <w:r w:rsidR="00F121F5">
              <w:rPr>
                <w:rFonts w:ascii="Garamond" w:eastAsia="Times New Roman" w:hAnsi="Garamond" w:cs="Arial"/>
                <w:color w:val="000000"/>
                <w:sz w:val="8"/>
                <w:szCs w:val="8"/>
              </w:rPr>
              <w:t xml:space="preserve"> </w:t>
            </w:r>
            <w:r w:rsidR="00F121F5" w:rsidRPr="00BF2CF1">
              <w:rPr>
                <w:rFonts w:ascii="Garamond" w:eastAsia="Times New Roman" w:hAnsi="Garamond" w:cs="Arial"/>
                <w:color w:val="000000"/>
                <w:sz w:val="8"/>
                <w:szCs w:val="8"/>
              </w:rPr>
              <w:t>Stërvitjet</w:t>
            </w:r>
            <w:r w:rsidRPr="00BF2CF1">
              <w:rPr>
                <w:rFonts w:ascii="Garamond" w:eastAsia="Times New Roman" w:hAnsi="Garamond" w:cs="Arial"/>
                <w:color w:val="000000"/>
                <w:sz w:val="8"/>
                <w:szCs w:val="8"/>
              </w:rPr>
              <w:t xml:space="preserve"> për ushtrime kibernetike n</w:t>
            </w:r>
            <w:r w:rsidR="00F121F5"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nivel komb</w:t>
            </w:r>
            <w:r w:rsidR="00F121F5"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tar të organizuara minimumi 4 her</w:t>
            </w:r>
            <w:r w:rsidR="00F121F5"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n</w:t>
            </w:r>
            <w:r w:rsidR="00F121F5"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vit</w:t>
            </w:r>
          </w:p>
        </w:tc>
        <w:tc>
          <w:tcPr>
            <w:tcW w:w="358" w:type="pct"/>
            <w:tcBorders>
              <w:top w:val="nil"/>
              <w:left w:val="single" w:sz="4" w:space="0" w:color="000000"/>
              <w:bottom w:val="nil"/>
              <w:right w:val="single" w:sz="4" w:space="0" w:color="000000"/>
            </w:tcBorders>
            <w:shd w:val="clear" w:color="auto" w:fill="auto"/>
            <w:noWrap/>
            <w:vAlign w:val="bottom"/>
            <w:hideMark/>
          </w:tcPr>
          <w:p w14:paraId="6C7E6EE4" w14:textId="4AB72C7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920,000 </w:t>
            </w:r>
          </w:p>
        </w:tc>
        <w:tc>
          <w:tcPr>
            <w:tcW w:w="339" w:type="pct"/>
            <w:tcBorders>
              <w:top w:val="nil"/>
              <w:left w:val="nil"/>
              <w:bottom w:val="nil"/>
              <w:right w:val="single" w:sz="4" w:space="0" w:color="000000"/>
            </w:tcBorders>
            <w:shd w:val="clear" w:color="auto" w:fill="auto"/>
            <w:noWrap/>
            <w:vAlign w:val="bottom"/>
            <w:hideMark/>
          </w:tcPr>
          <w:p w14:paraId="49711A10" w14:textId="1C22C2F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920,000 </w:t>
            </w:r>
          </w:p>
        </w:tc>
        <w:tc>
          <w:tcPr>
            <w:tcW w:w="292" w:type="pct"/>
            <w:tcBorders>
              <w:top w:val="nil"/>
              <w:left w:val="nil"/>
              <w:bottom w:val="nil"/>
              <w:right w:val="single" w:sz="4" w:space="0" w:color="000000"/>
            </w:tcBorders>
            <w:shd w:val="clear" w:color="auto" w:fill="auto"/>
            <w:noWrap/>
            <w:vAlign w:val="bottom"/>
            <w:hideMark/>
          </w:tcPr>
          <w:p w14:paraId="1301ADC2" w14:textId="64E94F1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4273AC11" w14:textId="4D04623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6A9CD1A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1D24E15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2AE4C9DA" w14:textId="27D7983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920,000 </w:t>
            </w:r>
          </w:p>
        </w:tc>
        <w:tc>
          <w:tcPr>
            <w:tcW w:w="264" w:type="pct"/>
            <w:tcBorders>
              <w:top w:val="nil"/>
              <w:left w:val="nil"/>
              <w:bottom w:val="nil"/>
              <w:right w:val="single" w:sz="4" w:space="0" w:color="000000"/>
            </w:tcBorders>
            <w:shd w:val="clear" w:color="auto" w:fill="auto"/>
            <w:noWrap/>
            <w:vAlign w:val="bottom"/>
            <w:hideMark/>
          </w:tcPr>
          <w:p w14:paraId="2620797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46E1098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4237291B" w14:textId="3C38485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D776598"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D34B27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9B0990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6EAF0F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2E2BFF2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68E7CAD6" w14:textId="122258A7" w:rsidR="00092F10" w:rsidRPr="00BF2CF1" w:rsidRDefault="00DD0E66"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Subtotal B.3</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1F5D6DE1" w14:textId="2D7A4CE1"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982,400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5E4D070F" w14:textId="7C9E539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982,400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4C14BEBD" w14:textId="4F681F9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52E62EE7" w14:textId="563B4D0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63A23061" w14:textId="47E4109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6026D89F" w14:textId="135CEA7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4D512E5E" w14:textId="5688080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982,400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3E6CA77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696229F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single" w:sz="8" w:space="0" w:color="000000"/>
              <w:left w:val="nil"/>
              <w:bottom w:val="single" w:sz="8" w:space="0" w:color="000000"/>
              <w:right w:val="single" w:sz="8" w:space="0" w:color="000000"/>
            </w:tcBorders>
            <w:shd w:val="clear" w:color="FFFF00" w:fill="FFFF00"/>
            <w:noWrap/>
            <w:vAlign w:val="bottom"/>
            <w:hideMark/>
          </w:tcPr>
          <w:p w14:paraId="75F1EF54" w14:textId="3C07CEB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7E54F55"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88170A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nil"/>
              <w:bottom w:val="single" w:sz="4" w:space="0" w:color="000000"/>
              <w:right w:val="single" w:sz="4" w:space="0" w:color="000000"/>
            </w:tcBorders>
            <w:shd w:val="clear" w:color="FBE4D5" w:fill="FBE4D5"/>
            <w:vAlign w:val="center"/>
            <w:hideMark/>
          </w:tcPr>
          <w:p w14:paraId="28CAA65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tcBorders>
              <w:top w:val="nil"/>
              <w:left w:val="nil"/>
              <w:bottom w:val="single" w:sz="4" w:space="0" w:color="000000"/>
              <w:right w:val="single" w:sz="4" w:space="0" w:color="000000"/>
            </w:tcBorders>
            <w:shd w:val="clear" w:color="FFC000" w:fill="FFC000"/>
            <w:vAlign w:val="center"/>
            <w:hideMark/>
          </w:tcPr>
          <w:p w14:paraId="015CD10C" w14:textId="58886E9F" w:rsidR="00092F10" w:rsidRPr="00BF2CF1" w:rsidRDefault="00092F10" w:rsidP="00F121F5">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B</w:t>
            </w:r>
          </w:p>
        </w:tc>
        <w:tc>
          <w:tcPr>
            <w:tcW w:w="249" w:type="pct"/>
            <w:tcBorders>
              <w:top w:val="nil"/>
              <w:left w:val="nil"/>
              <w:bottom w:val="single" w:sz="4" w:space="0" w:color="000000"/>
              <w:right w:val="single" w:sz="4" w:space="0" w:color="000000"/>
            </w:tcBorders>
            <w:shd w:val="clear" w:color="FFC000" w:fill="FFC000"/>
            <w:vAlign w:val="center"/>
            <w:hideMark/>
          </w:tcPr>
          <w:p w14:paraId="60CC609F"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single" w:sz="4" w:space="0" w:color="000000"/>
              <w:right w:val="nil"/>
            </w:tcBorders>
            <w:shd w:val="clear" w:color="FFC000" w:fill="FFC000"/>
            <w:vAlign w:val="bottom"/>
            <w:hideMark/>
          </w:tcPr>
          <w:p w14:paraId="1BA3947F"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single" w:sz="4" w:space="0" w:color="000000"/>
              <w:bottom w:val="single" w:sz="4" w:space="0" w:color="000000"/>
              <w:right w:val="single" w:sz="4" w:space="0" w:color="000000"/>
            </w:tcBorders>
            <w:shd w:val="clear" w:color="FFC000" w:fill="FFC000"/>
            <w:noWrap/>
            <w:vAlign w:val="bottom"/>
            <w:hideMark/>
          </w:tcPr>
          <w:p w14:paraId="6D849E2E" w14:textId="3F129A7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234,089,924 </w:t>
            </w:r>
          </w:p>
        </w:tc>
        <w:tc>
          <w:tcPr>
            <w:tcW w:w="339" w:type="pct"/>
            <w:tcBorders>
              <w:top w:val="nil"/>
              <w:left w:val="nil"/>
              <w:bottom w:val="single" w:sz="4" w:space="0" w:color="000000"/>
              <w:right w:val="single" w:sz="4" w:space="0" w:color="000000"/>
            </w:tcBorders>
            <w:shd w:val="clear" w:color="FFC000" w:fill="FFC000"/>
            <w:noWrap/>
            <w:vAlign w:val="bottom"/>
            <w:hideMark/>
          </w:tcPr>
          <w:p w14:paraId="13B546F2" w14:textId="1291A73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64,093,708 </w:t>
            </w:r>
          </w:p>
        </w:tc>
        <w:tc>
          <w:tcPr>
            <w:tcW w:w="292" w:type="pct"/>
            <w:tcBorders>
              <w:top w:val="nil"/>
              <w:left w:val="nil"/>
              <w:bottom w:val="single" w:sz="4" w:space="0" w:color="000000"/>
              <w:right w:val="single" w:sz="4" w:space="0" w:color="000000"/>
            </w:tcBorders>
            <w:shd w:val="clear" w:color="FFC000" w:fill="FFC000"/>
            <w:noWrap/>
            <w:vAlign w:val="bottom"/>
            <w:hideMark/>
          </w:tcPr>
          <w:p w14:paraId="2C6F6BAF" w14:textId="6E9C866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113,819,908 </w:t>
            </w:r>
          </w:p>
        </w:tc>
        <w:tc>
          <w:tcPr>
            <w:tcW w:w="444" w:type="pct"/>
            <w:tcBorders>
              <w:top w:val="nil"/>
              <w:left w:val="nil"/>
              <w:bottom w:val="single" w:sz="4" w:space="0" w:color="000000"/>
              <w:right w:val="single" w:sz="4" w:space="0" w:color="000000"/>
            </w:tcBorders>
            <w:shd w:val="clear" w:color="FFC000" w:fill="FFC000"/>
            <w:noWrap/>
            <w:vAlign w:val="bottom"/>
            <w:hideMark/>
          </w:tcPr>
          <w:p w14:paraId="4982F423" w14:textId="6ED306F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56,176,308 </w:t>
            </w:r>
          </w:p>
        </w:tc>
        <w:tc>
          <w:tcPr>
            <w:tcW w:w="198" w:type="pct"/>
            <w:tcBorders>
              <w:top w:val="nil"/>
              <w:left w:val="nil"/>
              <w:bottom w:val="single" w:sz="4" w:space="0" w:color="000000"/>
              <w:right w:val="single" w:sz="4" w:space="0" w:color="000000"/>
            </w:tcBorders>
            <w:shd w:val="clear" w:color="FFC000" w:fill="FFC000"/>
            <w:noWrap/>
            <w:vAlign w:val="bottom"/>
            <w:hideMark/>
          </w:tcPr>
          <w:p w14:paraId="3FDCBB35" w14:textId="05DC810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FFC000" w:fill="FFC000"/>
            <w:noWrap/>
            <w:vAlign w:val="bottom"/>
            <w:hideMark/>
          </w:tcPr>
          <w:p w14:paraId="1206A797" w14:textId="774E7CC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single" w:sz="4" w:space="0" w:color="000000"/>
              <w:right w:val="single" w:sz="4" w:space="0" w:color="000000"/>
            </w:tcBorders>
            <w:shd w:val="clear" w:color="FFC000" w:fill="FFC000"/>
            <w:noWrap/>
            <w:vAlign w:val="bottom"/>
            <w:hideMark/>
          </w:tcPr>
          <w:p w14:paraId="2457FC56" w14:textId="2B689C5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234,957,524 </w:t>
            </w:r>
          </w:p>
        </w:tc>
        <w:tc>
          <w:tcPr>
            <w:tcW w:w="264" w:type="pct"/>
            <w:tcBorders>
              <w:top w:val="nil"/>
              <w:left w:val="nil"/>
              <w:bottom w:val="single" w:sz="4" w:space="0" w:color="000000"/>
              <w:right w:val="single" w:sz="4" w:space="0" w:color="000000"/>
            </w:tcBorders>
            <w:shd w:val="clear" w:color="FFC000" w:fill="FFC000"/>
            <w:noWrap/>
            <w:vAlign w:val="bottom"/>
            <w:hideMark/>
          </w:tcPr>
          <w:p w14:paraId="5E7836B9" w14:textId="60F9F49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single" w:sz="4" w:space="0" w:color="000000"/>
              <w:right w:val="single" w:sz="4" w:space="0" w:color="000000"/>
            </w:tcBorders>
            <w:shd w:val="clear" w:color="FFC000" w:fill="FFC000"/>
            <w:noWrap/>
            <w:vAlign w:val="bottom"/>
            <w:hideMark/>
          </w:tcPr>
          <w:p w14:paraId="44D83BFC" w14:textId="78C8719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single" w:sz="4" w:space="0" w:color="000000"/>
              <w:right w:val="single" w:sz="4" w:space="0" w:color="000000"/>
            </w:tcBorders>
            <w:shd w:val="clear" w:color="FFC000" w:fill="FFC000"/>
            <w:noWrap/>
            <w:vAlign w:val="bottom"/>
            <w:hideMark/>
          </w:tcPr>
          <w:p w14:paraId="36821827" w14:textId="3CBAD02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44ADB73"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3214E7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single" w:sz="4" w:space="0" w:color="000000"/>
              <w:right w:val="single" w:sz="4" w:space="0" w:color="000000"/>
            </w:tcBorders>
            <w:shd w:val="clear" w:color="FBE4D5" w:fill="FBE4D5"/>
            <w:vAlign w:val="center"/>
            <w:hideMark/>
          </w:tcPr>
          <w:p w14:paraId="48F30CFD" w14:textId="77777777" w:rsidR="00DD0E66" w:rsidRPr="005F1758" w:rsidRDefault="00092F10" w:rsidP="00092F10">
            <w:pPr>
              <w:spacing w:after="0" w:line="240" w:lineRule="auto"/>
              <w:rPr>
                <w:rFonts w:ascii="Garamond" w:eastAsia="Times New Roman" w:hAnsi="Garamond" w:cs="Arial"/>
                <w:b/>
                <w:color w:val="000000"/>
                <w:sz w:val="8"/>
                <w:szCs w:val="8"/>
              </w:rPr>
            </w:pPr>
            <w:r w:rsidRPr="005F1758">
              <w:rPr>
                <w:rFonts w:ascii="Garamond" w:eastAsia="Times New Roman" w:hAnsi="Garamond" w:cs="Arial"/>
                <w:b/>
                <w:color w:val="000000"/>
                <w:sz w:val="8"/>
                <w:szCs w:val="8"/>
              </w:rPr>
              <w:t xml:space="preserve">Objektivi Specifik C </w:t>
            </w:r>
          </w:p>
          <w:p w14:paraId="5FCB015E" w14:textId="32EBDB8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w:t>
            </w:r>
            <w:r w:rsidR="00DD0E66">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 xml:space="preserve">Fuqizimi dhe implementimi i masave të sigurisë në infrastrukturat kritike dhe të rëndësishme të informacionit </w:t>
            </w: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0A005588" w14:textId="38B99441" w:rsidR="00092F10" w:rsidRPr="00BF2CF1" w:rsidRDefault="00092F10" w:rsidP="00DD0E66">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C.1 Përdorimi i zgjidhjeve </w:t>
            </w:r>
            <w:r w:rsidRPr="00DD0E66">
              <w:rPr>
                <w:rFonts w:ascii="Garamond" w:eastAsia="Times New Roman" w:hAnsi="Garamond" w:cs="Arial"/>
                <w:i/>
                <w:color w:val="000000"/>
                <w:sz w:val="8"/>
                <w:szCs w:val="8"/>
              </w:rPr>
              <w:t>hardware</w:t>
            </w:r>
            <w:r w:rsidRPr="00BF2CF1">
              <w:rPr>
                <w:rFonts w:ascii="Garamond" w:eastAsia="Times New Roman" w:hAnsi="Garamond" w:cs="Arial"/>
                <w:color w:val="000000"/>
                <w:sz w:val="8"/>
                <w:szCs w:val="8"/>
              </w:rPr>
              <w:t xml:space="preserve"> dhe </w:t>
            </w:r>
            <w:r w:rsidRPr="00DD0E66">
              <w:rPr>
                <w:rFonts w:ascii="Garamond" w:eastAsia="Times New Roman" w:hAnsi="Garamond" w:cs="Arial"/>
                <w:i/>
                <w:color w:val="000000"/>
                <w:sz w:val="8"/>
                <w:szCs w:val="8"/>
              </w:rPr>
              <w:t>software</w:t>
            </w:r>
            <w:r w:rsidRPr="00BF2CF1">
              <w:rPr>
                <w:rFonts w:ascii="Garamond" w:eastAsia="Times New Roman" w:hAnsi="Garamond" w:cs="Arial"/>
                <w:color w:val="000000"/>
                <w:sz w:val="8"/>
                <w:szCs w:val="8"/>
              </w:rPr>
              <w:t xml:space="preserve"> të avancuara për identifikimin, parandalimin,dhe menaxhimin e incidenteve kibernetike.  </w:t>
            </w:r>
          </w:p>
        </w:tc>
        <w:tc>
          <w:tcPr>
            <w:tcW w:w="249" w:type="pct"/>
            <w:tcBorders>
              <w:top w:val="nil"/>
              <w:left w:val="nil"/>
              <w:bottom w:val="single" w:sz="4" w:space="0" w:color="000000"/>
              <w:right w:val="nil"/>
            </w:tcBorders>
            <w:shd w:val="clear" w:color="FBE4D5" w:fill="FBE4D5"/>
            <w:vAlign w:val="center"/>
            <w:hideMark/>
          </w:tcPr>
          <w:p w14:paraId="49DE08D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AKSHI</w:t>
            </w:r>
          </w:p>
        </w:tc>
        <w:tc>
          <w:tcPr>
            <w:tcW w:w="997" w:type="pct"/>
            <w:tcBorders>
              <w:top w:val="nil"/>
              <w:left w:val="single" w:sz="4" w:space="0" w:color="000000"/>
              <w:bottom w:val="single" w:sz="4" w:space="0" w:color="000000"/>
              <w:right w:val="nil"/>
            </w:tcBorders>
            <w:shd w:val="clear" w:color="FBE4D5" w:fill="FBE4D5"/>
            <w:vAlign w:val="center"/>
            <w:hideMark/>
          </w:tcPr>
          <w:p w14:paraId="6605F00D" w14:textId="4AAFAFBF" w:rsidR="00092F10" w:rsidRPr="00BF2CF1" w:rsidRDefault="00092F10" w:rsidP="00DD0E66">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C.1.1 Realizimi i hulumtimeve për forcimin e prioriteteve kombëtare si një bazë për të parashikuar investimet për zhvillimin e sigurisë kibernetike.</w:t>
            </w:r>
          </w:p>
        </w:tc>
        <w:tc>
          <w:tcPr>
            <w:tcW w:w="358" w:type="pct"/>
            <w:tcBorders>
              <w:top w:val="nil"/>
              <w:left w:val="single" w:sz="4" w:space="0" w:color="000000"/>
              <w:bottom w:val="nil"/>
              <w:right w:val="single" w:sz="4" w:space="0" w:color="000000"/>
            </w:tcBorders>
            <w:shd w:val="clear" w:color="auto" w:fill="auto"/>
            <w:noWrap/>
            <w:vAlign w:val="bottom"/>
            <w:hideMark/>
          </w:tcPr>
          <w:p w14:paraId="0CD71BA9" w14:textId="359DDDF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nil"/>
              <w:right w:val="single" w:sz="4" w:space="0" w:color="000000"/>
            </w:tcBorders>
            <w:shd w:val="clear" w:color="auto" w:fill="auto"/>
            <w:noWrap/>
            <w:vAlign w:val="bottom"/>
            <w:hideMark/>
          </w:tcPr>
          <w:p w14:paraId="334CDC51" w14:textId="47BC561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26ACD290" w14:textId="67BACC2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4F16AE8F" w14:textId="65D02C6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3433926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3983FC7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177A3269" w14:textId="40F3417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45ECA84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2301A11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108DA049" w14:textId="1916921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124,800 </w:t>
            </w:r>
          </w:p>
        </w:tc>
      </w:tr>
      <w:tr w:rsidR="00092F10" w:rsidRPr="00BF2CF1" w14:paraId="1EF8220C"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66D196D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11942AD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C3D570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58413D6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59DC79CB" w14:textId="0C90D066" w:rsidR="00092F10" w:rsidRPr="00BF2CF1" w:rsidRDefault="00DD0E66"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Subtotal C.1</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7A394C7D" w14:textId="1FE292B4"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03385F42" w14:textId="4F22D5F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24AB2698" w14:textId="2F4B99D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54F450DD" w14:textId="7E453DA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BCF0F3E" w14:textId="11EFA9D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11889904" w14:textId="32527D8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4062D99D" w14:textId="64F5C7A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2B43277D" w14:textId="70282C6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4A4EBCE1" w14:textId="415AB9E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8" w:space="0" w:color="000000"/>
            </w:tcBorders>
            <w:shd w:val="clear" w:color="FFFF00" w:fill="FFFF00"/>
            <w:noWrap/>
            <w:vAlign w:val="bottom"/>
            <w:hideMark/>
          </w:tcPr>
          <w:p w14:paraId="49B0CEBE" w14:textId="509BDB5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DDD7746"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03EE3BA"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7B3275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2EF92D77" w14:textId="377EC55B" w:rsidR="00092F10" w:rsidRPr="00BF2CF1" w:rsidRDefault="00092F10" w:rsidP="00F121F5">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C.2 Analizimi i infrastrukturave kritike dhe të rënd</w:t>
            </w:r>
            <w:r w:rsidR="00DD0E66">
              <w:rPr>
                <w:rFonts w:ascii="Garamond" w:eastAsia="Times New Roman" w:hAnsi="Garamond" w:cs="Arial"/>
                <w:color w:val="000000"/>
                <w:sz w:val="8"/>
                <w:szCs w:val="8"/>
              </w:rPr>
              <w:t>ë</w:t>
            </w:r>
            <w:r w:rsidRPr="00BF2CF1">
              <w:rPr>
                <w:rFonts w:ascii="Garamond" w:eastAsia="Times New Roman" w:hAnsi="Garamond" w:cs="Arial"/>
                <w:color w:val="000000"/>
                <w:sz w:val="8"/>
                <w:szCs w:val="8"/>
              </w:rPr>
              <w:t>sishme të informacionit për  vlerësimin e menaxhimin e riskut në to.</w:t>
            </w:r>
          </w:p>
        </w:tc>
        <w:tc>
          <w:tcPr>
            <w:tcW w:w="249" w:type="pct"/>
            <w:tcBorders>
              <w:top w:val="nil"/>
              <w:left w:val="nil"/>
              <w:bottom w:val="single" w:sz="4" w:space="0" w:color="000000"/>
              <w:right w:val="single" w:sz="4" w:space="0" w:color="000000"/>
            </w:tcBorders>
            <w:shd w:val="clear" w:color="FBE4D5" w:fill="FBE4D5"/>
            <w:vAlign w:val="center"/>
            <w:hideMark/>
          </w:tcPr>
          <w:p w14:paraId="2852079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nil"/>
            </w:tcBorders>
            <w:shd w:val="clear" w:color="E2EFD9" w:fill="E2EFD9"/>
            <w:vAlign w:val="bottom"/>
            <w:hideMark/>
          </w:tcPr>
          <w:p w14:paraId="6DFB2CFC" w14:textId="557D003B" w:rsidR="00092F10" w:rsidRPr="00BF2CF1" w:rsidRDefault="00092F10" w:rsidP="00F121F5">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C.2.1 Procedura </w:t>
            </w:r>
            <w:r w:rsidR="00F121F5" w:rsidRPr="00BF2CF1">
              <w:rPr>
                <w:rFonts w:ascii="Garamond" w:eastAsia="Times New Roman" w:hAnsi="Garamond" w:cs="Arial"/>
                <w:color w:val="000000"/>
                <w:sz w:val="8"/>
                <w:szCs w:val="8"/>
              </w:rPr>
              <w:t>për</w:t>
            </w:r>
            <w:r w:rsidRPr="00BF2CF1">
              <w:rPr>
                <w:rFonts w:ascii="Garamond" w:eastAsia="Times New Roman" w:hAnsi="Garamond" w:cs="Arial"/>
                <w:color w:val="000000"/>
                <w:sz w:val="8"/>
                <w:szCs w:val="8"/>
              </w:rPr>
              <w:t xml:space="preserve"> zvogëlimin dhe menaxhimin e rreziqeve në hapësirën kibernetike e hartuar dhe e miratuar</w:t>
            </w:r>
          </w:p>
        </w:tc>
        <w:tc>
          <w:tcPr>
            <w:tcW w:w="358" w:type="pct"/>
            <w:tcBorders>
              <w:top w:val="nil"/>
              <w:left w:val="single" w:sz="4" w:space="0" w:color="000000"/>
              <w:bottom w:val="nil"/>
              <w:right w:val="single" w:sz="4" w:space="0" w:color="000000"/>
            </w:tcBorders>
            <w:shd w:val="clear" w:color="auto" w:fill="auto"/>
            <w:noWrap/>
            <w:vAlign w:val="bottom"/>
            <w:hideMark/>
          </w:tcPr>
          <w:p w14:paraId="57F9B1A9" w14:textId="045950A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nil"/>
              <w:right w:val="single" w:sz="4" w:space="0" w:color="000000"/>
            </w:tcBorders>
            <w:shd w:val="clear" w:color="auto" w:fill="auto"/>
            <w:noWrap/>
            <w:vAlign w:val="bottom"/>
            <w:hideMark/>
          </w:tcPr>
          <w:p w14:paraId="212192D0" w14:textId="6B57231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nil"/>
              <w:right w:val="single" w:sz="4" w:space="0" w:color="000000"/>
            </w:tcBorders>
            <w:shd w:val="clear" w:color="auto" w:fill="auto"/>
            <w:noWrap/>
            <w:vAlign w:val="bottom"/>
            <w:hideMark/>
          </w:tcPr>
          <w:p w14:paraId="2009F70D" w14:textId="063995E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nil"/>
              <w:right w:val="single" w:sz="4" w:space="0" w:color="000000"/>
            </w:tcBorders>
            <w:shd w:val="clear" w:color="auto" w:fill="auto"/>
            <w:noWrap/>
            <w:vAlign w:val="bottom"/>
            <w:hideMark/>
          </w:tcPr>
          <w:p w14:paraId="39577E1F" w14:textId="6A39ADB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6C8E414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286B2EB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32EBE7F1" w14:textId="485E8E6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124,800 </w:t>
            </w:r>
          </w:p>
        </w:tc>
        <w:tc>
          <w:tcPr>
            <w:tcW w:w="264" w:type="pct"/>
            <w:tcBorders>
              <w:top w:val="nil"/>
              <w:left w:val="nil"/>
              <w:bottom w:val="nil"/>
              <w:right w:val="single" w:sz="4" w:space="0" w:color="000000"/>
            </w:tcBorders>
            <w:shd w:val="clear" w:color="auto" w:fill="auto"/>
            <w:noWrap/>
            <w:vAlign w:val="bottom"/>
            <w:hideMark/>
          </w:tcPr>
          <w:p w14:paraId="1F2DCAA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3AC3B0F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006A020E" w14:textId="41C93E2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F3F973C"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435AE5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0A6F30A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6A95A3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09F6E5F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5FE21E55" w14:textId="4AD8BAD0" w:rsidR="00092F10" w:rsidRPr="00BF2CF1" w:rsidRDefault="00DD0E66"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Subtotal C.2</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00B293A6" w14:textId="7178F80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5DD708F1" w14:textId="0B9F248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1D7EE3E4" w14:textId="6062831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27F954B5" w14:textId="3E4BB4D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2333640B" w14:textId="21A5C21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591CDFF" w14:textId="6F149CD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45985480" w14:textId="21C8545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124,800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7FEE9A6C" w14:textId="503B469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7FA71EF6" w14:textId="796476E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495BBBC7" w14:textId="1E31CED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15DCDC4"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599BFC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165DF24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2D2388B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C.3. Hartimi i planeve strategjike për mbrojtjen e hapësirës kibernetike nga incidente të mundshme.</w:t>
            </w:r>
          </w:p>
        </w:tc>
        <w:tc>
          <w:tcPr>
            <w:tcW w:w="249" w:type="pct"/>
            <w:tcBorders>
              <w:top w:val="nil"/>
              <w:left w:val="nil"/>
              <w:bottom w:val="nil"/>
              <w:right w:val="single" w:sz="4" w:space="0" w:color="000000"/>
            </w:tcBorders>
            <w:shd w:val="clear" w:color="FBE4D5" w:fill="FBE4D5"/>
            <w:vAlign w:val="center"/>
            <w:hideMark/>
          </w:tcPr>
          <w:p w14:paraId="4740E44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1F81F45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C.3.1 Procedurat, politikat dhe planet për mbrojtjen e hapësirës kibernetike nga incidentet kibernetike të hartuara dhe të miratuara.</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5787C688" w14:textId="48D0160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339" w:type="pct"/>
            <w:tcBorders>
              <w:top w:val="nil"/>
              <w:left w:val="nil"/>
              <w:bottom w:val="single" w:sz="4" w:space="0" w:color="000000"/>
              <w:right w:val="single" w:sz="4" w:space="0" w:color="000000"/>
            </w:tcBorders>
            <w:shd w:val="clear" w:color="auto" w:fill="auto"/>
            <w:noWrap/>
            <w:vAlign w:val="bottom"/>
            <w:hideMark/>
          </w:tcPr>
          <w:p w14:paraId="0ED84532" w14:textId="5334970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19E35753" w14:textId="77D7CE3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4199BB8E" w14:textId="5222C1B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198" w:type="pct"/>
            <w:tcBorders>
              <w:top w:val="nil"/>
              <w:left w:val="nil"/>
              <w:bottom w:val="single" w:sz="4" w:space="0" w:color="000000"/>
              <w:right w:val="single" w:sz="4" w:space="0" w:color="000000"/>
            </w:tcBorders>
            <w:shd w:val="clear" w:color="auto" w:fill="auto"/>
            <w:noWrap/>
            <w:vAlign w:val="bottom"/>
            <w:hideMark/>
          </w:tcPr>
          <w:p w14:paraId="41BD1D7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0F2020C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E95E46E" w14:textId="583A86B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187,200 </w:t>
            </w:r>
          </w:p>
        </w:tc>
        <w:tc>
          <w:tcPr>
            <w:tcW w:w="264" w:type="pct"/>
            <w:tcBorders>
              <w:top w:val="nil"/>
              <w:left w:val="nil"/>
              <w:bottom w:val="single" w:sz="4" w:space="0" w:color="000000"/>
              <w:right w:val="single" w:sz="4" w:space="0" w:color="000000"/>
            </w:tcBorders>
            <w:shd w:val="clear" w:color="auto" w:fill="auto"/>
            <w:noWrap/>
            <w:vAlign w:val="bottom"/>
            <w:hideMark/>
          </w:tcPr>
          <w:p w14:paraId="3769390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5ABCF4E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E0BAFA3" w14:textId="2D0EE6D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74416FD"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6ABB1F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43D741C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4040C9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1A64FD9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nil"/>
            </w:tcBorders>
            <w:shd w:val="clear" w:color="E2EFD9" w:fill="E2EFD9"/>
            <w:vAlign w:val="bottom"/>
            <w:hideMark/>
          </w:tcPr>
          <w:p w14:paraId="2F623F5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C.3.2 Hartimi i marrëveshjeve të bashkëpunimit ndërmjet aktorëve të fushës,  me qëllim sigurimin e mbrojtjes, testimin dhe vlerësimin e nivelit të sigurisë së hapësirës kibernetike.</w:t>
            </w:r>
          </w:p>
        </w:tc>
        <w:tc>
          <w:tcPr>
            <w:tcW w:w="358" w:type="pct"/>
            <w:tcBorders>
              <w:top w:val="nil"/>
              <w:left w:val="single" w:sz="4" w:space="0" w:color="000000"/>
              <w:bottom w:val="nil"/>
              <w:right w:val="single" w:sz="4" w:space="0" w:color="000000"/>
            </w:tcBorders>
            <w:shd w:val="clear" w:color="auto" w:fill="auto"/>
            <w:noWrap/>
            <w:vAlign w:val="bottom"/>
            <w:hideMark/>
          </w:tcPr>
          <w:p w14:paraId="67239A48" w14:textId="71EB1E7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339" w:type="pct"/>
            <w:tcBorders>
              <w:top w:val="nil"/>
              <w:left w:val="nil"/>
              <w:bottom w:val="nil"/>
              <w:right w:val="single" w:sz="4" w:space="0" w:color="000000"/>
            </w:tcBorders>
            <w:shd w:val="clear" w:color="auto" w:fill="auto"/>
            <w:noWrap/>
            <w:vAlign w:val="bottom"/>
            <w:hideMark/>
          </w:tcPr>
          <w:p w14:paraId="5BE29B2A" w14:textId="3C0F44B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nil"/>
              <w:right w:val="single" w:sz="4" w:space="0" w:color="000000"/>
            </w:tcBorders>
            <w:shd w:val="clear" w:color="auto" w:fill="auto"/>
            <w:noWrap/>
            <w:vAlign w:val="bottom"/>
            <w:hideMark/>
          </w:tcPr>
          <w:p w14:paraId="1F678063" w14:textId="2FBB0F2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nil"/>
              <w:left w:val="nil"/>
              <w:bottom w:val="nil"/>
              <w:right w:val="single" w:sz="4" w:space="0" w:color="000000"/>
            </w:tcBorders>
            <w:shd w:val="clear" w:color="auto" w:fill="auto"/>
            <w:noWrap/>
            <w:vAlign w:val="bottom"/>
            <w:hideMark/>
          </w:tcPr>
          <w:p w14:paraId="60B51F8B" w14:textId="1A6F019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198" w:type="pct"/>
            <w:tcBorders>
              <w:top w:val="nil"/>
              <w:left w:val="nil"/>
              <w:bottom w:val="nil"/>
              <w:right w:val="single" w:sz="4" w:space="0" w:color="000000"/>
            </w:tcBorders>
            <w:shd w:val="clear" w:color="auto" w:fill="auto"/>
            <w:noWrap/>
            <w:vAlign w:val="bottom"/>
            <w:hideMark/>
          </w:tcPr>
          <w:p w14:paraId="1F87FF9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3F64695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0A2A1EA0" w14:textId="6B12551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140,400 </w:t>
            </w:r>
          </w:p>
        </w:tc>
        <w:tc>
          <w:tcPr>
            <w:tcW w:w="264" w:type="pct"/>
            <w:tcBorders>
              <w:top w:val="nil"/>
              <w:left w:val="nil"/>
              <w:bottom w:val="nil"/>
              <w:right w:val="single" w:sz="4" w:space="0" w:color="000000"/>
            </w:tcBorders>
            <w:shd w:val="clear" w:color="auto" w:fill="auto"/>
            <w:noWrap/>
            <w:vAlign w:val="bottom"/>
            <w:hideMark/>
          </w:tcPr>
          <w:p w14:paraId="0CE5A8C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6189C80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7DCB31D8" w14:textId="364098A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6C136AE"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A32DAE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5C05890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5B6747C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2438B25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2E1FB8A2" w14:textId="416113A8"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Subtotal C.3</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11FAFBB1" w14:textId="41A6AD5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327,600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64966ACC" w14:textId="0D0F5E3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109,200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798C0878" w14:textId="2F9C015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109,200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0C2DE72C" w14:textId="04D2AB5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109,200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580A34F6" w14:textId="210324F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1A9EA121" w14:textId="10AD9F6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529827B5" w14:textId="655CC52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327,600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323837DA" w14:textId="219EB55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31C36BA8" w14:textId="672DA1A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3105CE1F" w14:textId="5C9E583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13233A76"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D5B8C9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3C2EA0A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63D702DC" w14:textId="2E9E5C8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C.4 Realizimi i vetëvlerësimeve në </w:t>
            </w:r>
            <w:r w:rsidR="002167F9" w:rsidRPr="00BF2CF1">
              <w:rPr>
                <w:rFonts w:ascii="Garamond" w:eastAsia="Times New Roman" w:hAnsi="Garamond" w:cs="Arial"/>
                <w:color w:val="000000"/>
                <w:sz w:val="8"/>
                <w:szCs w:val="8"/>
              </w:rPr>
              <w:t xml:space="preserve">infrastrukturat </w:t>
            </w:r>
            <w:r w:rsidRPr="00BF2CF1">
              <w:rPr>
                <w:rFonts w:ascii="Garamond" w:eastAsia="Times New Roman" w:hAnsi="Garamond" w:cs="Arial"/>
                <w:color w:val="000000"/>
                <w:sz w:val="8"/>
                <w:szCs w:val="8"/>
              </w:rPr>
              <w:t xml:space="preserve">kritike dhe të rëndësishme të informacionit për matjen e nivelit të maturimit të sigurisë kibernetike. </w:t>
            </w:r>
          </w:p>
        </w:tc>
        <w:tc>
          <w:tcPr>
            <w:tcW w:w="249" w:type="pct"/>
            <w:tcBorders>
              <w:top w:val="nil"/>
              <w:left w:val="nil"/>
              <w:bottom w:val="nil"/>
              <w:right w:val="single" w:sz="4" w:space="0" w:color="000000"/>
            </w:tcBorders>
            <w:shd w:val="clear" w:color="FBE4D5" w:fill="FBE4D5"/>
            <w:vAlign w:val="center"/>
            <w:hideMark/>
          </w:tcPr>
          <w:p w14:paraId="4A958EF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nil"/>
            </w:tcBorders>
            <w:shd w:val="clear" w:color="E2EFD9" w:fill="E2EFD9"/>
            <w:vAlign w:val="bottom"/>
            <w:hideMark/>
          </w:tcPr>
          <w:p w14:paraId="669B23F3" w14:textId="3C46F36A" w:rsidR="00092F10" w:rsidRPr="00BF2CF1" w:rsidRDefault="00092F10" w:rsidP="002167F9">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C.4.1 Raport vetëvlerësimi nga Infrastrukturat kritike dhe të rëndësishme të informacionit për nivelin e maturimit t</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w:t>
            </w:r>
            <w:r w:rsidR="002167F9" w:rsidRPr="00BF2CF1">
              <w:rPr>
                <w:rFonts w:ascii="Garamond" w:eastAsia="Times New Roman" w:hAnsi="Garamond" w:cs="Arial"/>
                <w:color w:val="000000"/>
                <w:sz w:val="8"/>
                <w:szCs w:val="8"/>
              </w:rPr>
              <w:t>Sigurisë</w:t>
            </w:r>
            <w:r w:rsidRPr="00BF2CF1">
              <w:rPr>
                <w:rFonts w:ascii="Garamond" w:eastAsia="Times New Roman" w:hAnsi="Garamond" w:cs="Arial"/>
                <w:color w:val="000000"/>
                <w:sz w:val="8"/>
                <w:szCs w:val="8"/>
              </w:rPr>
              <w:t xml:space="preserve"> Kibernetike</w:t>
            </w:r>
          </w:p>
        </w:tc>
        <w:tc>
          <w:tcPr>
            <w:tcW w:w="358" w:type="pct"/>
            <w:tcBorders>
              <w:top w:val="nil"/>
              <w:left w:val="single" w:sz="4" w:space="0" w:color="000000"/>
              <w:bottom w:val="nil"/>
              <w:right w:val="single" w:sz="4" w:space="0" w:color="000000"/>
            </w:tcBorders>
            <w:shd w:val="clear" w:color="auto" w:fill="auto"/>
            <w:noWrap/>
            <w:vAlign w:val="bottom"/>
            <w:hideMark/>
          </w:tcPr>
          <w:p w14:paraId="68BF0947" w14:textId="63FD372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339" w:type="pct"/>
            <w:tcBorders>
              <w:top w:val="nil"/>
              <w:left w:val="nil"/>
              <w:bottom w:val="nil"/>
              <w:right w:val="single" w:sz="4" w:space="0" w:color="000000"/>
            </w:tcBorders>
            <w:shd w:val="clear" w:color="auto" w:fill="auto"/>
            <w:noWrap/>
            <w:vAlign w:val="bottom"/>
            <w:hideMark/>
          </w:tcPr>
          <w:p w14:paraId="03D3C722" w14:textId="6D03397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nil"/>
              <w:right w:val="single" w:sz="4" w:space="0" w:color="000000"/>
            </w:tcBorders>
            <w:shd w:val="clear" w:color="auto" w:fill="auto"/>
            <w:noWrap/>
            <w:vAlign w:val="bottom"/>
            <w:hideMark/>
          </w:tcPr>
          <w:p w14:paraId="6E8B0AC3" w14:textId="41ABB8D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nil"/>
              <w:right w:val="single" w:sz="4" w:space="0" w:color="000000"/>
            </w:tcBorders>
            <w:shd w:val="clear" w:color="auto" w:fill="auto"/>
            <w:noWrap/>
            <w:vAlign w:val="bottom"/>
            <w:hideMark/>
          </w:tcPr>
          <w:p w14:paraId="6728C982" w14:textId="0EEBAB5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198" w:type="pct"/>
            <w:tcBorders>
              <w:top w:val="nil"/>
              <w:left w:val="nil"/>
              <w:bottom w:val="nil"/>
              <w:right w:val="single" w:sz="4" w:space="0" w:color="000000"/>
            </w:tcBorders>
            <w:shd w:val="clear" w:color="auto" w:fill="auto"/>
            <w:noWrap/>
            <w:vAlign w:val="bottom"/>
            <w:hideMark/>
          </w:tcPr>
          <w:p w14:paraId="22C7650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567ABCF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3DB03542" w14:textId="21188FE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264" w:type="pct"/>
            <w:tcBorders>
              <w:top w:val="nil"/>
              <w:left w:val="nil"/>
              <w:bottom w:val="nil"/>
              <w:right w:val="single" w:sz="4" w:space="0" w:color="000000"/>
            </w:tcBorders>
            <w:shd w:val="clear" w:color="auto" w:fill="auto"/>
            <w:noWrap/>
            <w:vAlign w:val="bottom"/>
            <w:hideMark/>
          </w:tcPr>
          <w:p w14:paraId="2BF8038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64AC817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48EEFB15" w14:textId="73DF993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84965C7"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9866E9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454CCF9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EC5046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574621B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3887EB21" w14:textId="0CD05A6B"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Subtotal C.4</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51542AAD" w14:textId="04392DA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24F618F3" w14:textId="7289938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1027DD8D" w14:textId="64052C1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646B1155" w14:textId="0218E87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7A84E309" w14:textId="6FC7ED9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5706C575" w14:textId="63F2407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39D1F6A4" w14:textId="2C7A166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46EFC2F3" w14:textId="609F44A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7716C827" w14:textId="3579643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4009853E" w14:textId="0D06877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A8A7EC2"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2D25D5B"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1B5452A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nil"/>
              <w:left w:val="nil"/>
              <w:bottom w:val="single" w:sz="4" w:space="0" w:color="000000"/>
              <w:right w:val="single" w:sz="4" w:space="0" w:color="000000"/>
            </w:tcBorders>
            <w:shd w:val="clear" w:color="FFC000" w:fill="FFC000"/>
            <w:vAlign w:val="center"/>
            <w:hideMark/>
          </w:tcPr>
          <w:p w14:paraId="0CF3043F" w14:textId="27E639C4"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C</w:t>
            </w:r>
          </w:p>
        </w:tc>
        <w:tc>
          <w:tcPr>
            <w:tcW w:w="249" w:type="pct"/>
            <w:tcBorders>
              <w:top w:val="nil"/>
              <w:left w:val="nil"/>
              <w:bottom w:val="single" w:sz="4" w:space="0" w:color="000000"/>
              <w:right w:val="single" w:sz="4" w:space="0" w:color="000000"/>
            </w:tcBorders>
            <w:shd w:val="clear" w:color="FFC000" w:fill="FFC000"/>
            <w:vAlign w:val="center"/>
            <w:hideMark/>
          </w:tcPr>
          <w:p w14:paraId="61F68DDF"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single" w:sz="4" w:space="0" w:color="000000"/>
              <w:right w:val="nil"/>
            </w:tcBorders>
            <w:shd w:val="clear" w:color="FFC000" w:fill="FFC000"/>
            <w:vAlign w:val="bottom"/>
            <w:hideMark/>
          </w:tcPr>
          <w:p w14:paraId="4AAD8B90"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single" w:sz="4" w:space="0" w:color="000000"/>
              <w:bottom w:val="single" w:sz="4" w:space="0" w:color="000000"/>
              <w:right w:val="single" w:sz="4" w:space="0" w:color="000000"/>
            </w:tcBorders>
            <w:shd w:val="clear" w:color="FFC000" w:fill="FFC000"/>
            <w:noWrap/>
            <w:vAlign w:val="bottom"/>
            <w:hideMark/>
          </w:tcPr>
          <w:p w14:paraId="7ECFEE32" w14:textId="2DEB184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639,600 </w:t>
            </w:r>
          </w:p>
        </w:tc>
        <w:tc>
          <w:tcPr>
            <w:tcW w:w="339" w:type="pct"/>
            <w:tcBorders>
              <w:top w:val="nil"/>
              <w:left w:val="nil"/>
              <w:bottom w:val="single" w:sz="4" w:space="0" w:color="000000"/>
              <w:right w:val="single" w:sz="4" w:space="0" w:color="000000"/>
            </w:tcBorders>
            <w:shd w:val="clear" w:color="FFC000" w:fill="FFC000"/>
            <w:noWrap/>
            <w:vAlign w:val="bottom"/>
            <w:hideMark/>
          </w:tcPr>
          <w:p w14:paraId="09F20108" w14:textId="591AE05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292" w:type="pct"/>
            <w:tcBorders>
              <w:top w:val="nil"/>
              <w:left w:val="nil"/>
              <w:bottom w:val="single" w:sz="4" w:space="0" w:color="000000"/>
              <w:right w:val="single" w:sz="4" w:space="0" w:color="000000"/>
            </w:tcBorders>
            <w:shd w:val="clear" w:color="FFC000" w:fill="FFC000"/>
            <w:noWrap/>
            <w:vAlign w:val="bottom"/>
            <w:hideMark/>
          </w:tcPr>
          <w:p w14:paraId="241E55F7" w14:textId="109A2DF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444" w:type="pct"/>
            <w:tcBorders>
              <w:top w:val="nil"/>
              <w:left w:val="nil"/>
              <w:bottom w:val="single" w:sz="4" w:space="0" w:color="000000"/>
              <w:right w:val="single" w:sz="4" w:space="0" w:color="000000"/>
            </w:tcBorders>
            <w:shd w:val="clear" w:color="FFC000" w:fill="FFC000"/>
            <w:noWrap/>
            <w:vAlign w:val="bottom"/>
            <w:hideMark/>
          </w:tcPr>
          <w:p w14:paraId="3AD4B834" w14:textId="5F9F550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171,600 </w:t>
            </w:r>
          </w:p>
        </w:tc>
        <w:tc>
          <w:tcPr>
            <w:tcW w:w="198" w:type="pct"/>
            <w:tcBorders>
              <w:top w:val="nil"/>
              <w:left w:val="nil"/>
              <w:bottom w:val="single" w:sz="4" w:space="0" w:color="000000"/>
              <w:right w:val="single" w:sz="4" w:space="0" w:color="000000"/>
            </w:tcBorders>
            <w:shd w:val="clear" w:color="FFC000" w:fill="FFC000"/>
            <w:noWrap/>
            <w:vAlign w:val="bottom"/>
            <w:hideMark/>
          </w:tcPr>
          <w:p w14:paraId="0DAB63B5" w14:textId="7E8D611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FFC000" w:fill="FFC000"/>
            <w:noWrap/>
            <w:vAlign w:val="bottom"/>
            <w:hideMark/>
          </w:tcPr>
          <w:p w14:paraId="031CCECE" w14:textId="10D31CC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single" w:sz="4" w:space="0" w:color="000000"/>
              <w:right w:val="single" w:sz="4" w:space="0" w:color="000000"/>
            </w:tcBorders>
            <w:shd w:val="clear" w:color="FFC000" w:fill="FFC000"/>
            <w:noWrap/>
            <w:vAlign w:val="bottom"/>
            <w:hideMark/>
          </w:tcPr>
          <w:p w14:paraId="03366338" w14:textId="4579210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639,600 </w:t>
            </w:r>
          </w:p>
        </w:tc>
        <w:tc>
          <w:tcPr>
            <w:tcW w:w="264" w:type="pct"/>
            <w:tcBorders>
              <w:top w:val="nil"/>
              <w:left w:val="nil"/>
              <w:bottom w:val="single" w:sz="4" w:space="0" w:color="000000"/>
              <w:right w:val="single" w:sz="4" w:space="0" w:color="000000"/>
            </w:tcBorders>
            <w:shd w:val="clear" w:color="FFC000" w:fill="FFC000"/>
            <w:noWrap/>
            <w:vAlign w:val="bottom"/>
            <w:hideMark/>
          </w:tcPr>
          <w:p w14:paraId="58891F88" w14:textId="771E341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single" w:sz="4" w:space="0" w:color="000000"/>
              <w:right w:val="single" w:sz="4" w:space="0" w:color="000000"/>
            </w:tcBorders>
            <w:shd w:val="clear" w:color="FFC000" w:fill="FFC000"/>
            <w:noWrap/>
            <w:vAlign w:val="bottom"/>
            <w:hideMark/>
          </w:tcPr>
          <w:p w14:paraId="1F8B7A1F" w14:textId="4E87D93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single" w:sz="4" w:space="0" w:color="000000"/>
              <w:right w:val="single" w:sz="4" w:space="0" w:color="000000"/>
            </w:tcBorders>
            <w:shd w:val="clear" w:color="FFC000" w:fill="FFC000"/>
            <w:noWrap/>
            <w:vAlign w:val="bottom"/>
            <w:hideMark/>
          </w:tcPr>
          <w:p w14:paraId="44D8C1AA" w14:textId="4CA5E06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C52EA67"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E2DB6D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nil"/>
              <w:right w:val="single" w:sz="4" w:space="0" w:color="000000"/>
            </w:tcBorders>
            <w:shd w:val="clear" w:color="FBE4D5" w:fill="FBE4D5"/>
            <w:vAlign w:val="center"/>
            <w:hideMark/>
          </w:tcPr>
          <w:p w14:paraId="4AB9E601" w14:textId="77777777" w:rsidR="002167F9"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Objektivi Specifik D </w:t>
            </w:r>
          </w:p>
          <w:p w14:paraId="7ACB1756" w14:textId="58B994A5"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Përmirësimi i infrastrukturave të informacionit për të luftuar krimin kibernetik, radikalizimin dhe ekstremizmin e dhunshëm </w:t>
            </w: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5C4B2CE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D.1.  Monitorimi dhe parandalimi i fenomeneve, që nxisin ekstremizmin e dhunshëm dhe radikalizimin në shtresat vulnerabël në hapësirën kibernetike</w:t>
            </w:r>
          </w:p>
        </w:tc>
        <w:tc>
          <w:tcPr>
            <w:tcW w:w="249" w:type="pct"/>
            <w:tcBorders>
              <w:top w:val="nil"/>
              <w:left w:val="nil"/>
              <w:bottom w:val="single" w:sz="4" w:space="0" w:color="000000"/>
              <w:right w:val="single" w:sz="4" w:space="0" w:color="000000"/>
            </w:tcBorders>
            <w:shd w:val="clear" w:color="FBE4D5" w:fill="FBE4D5"/>
            <w:vAlign w:val="center"/>
            <w:hideMark/>
          </w:tcPr>
          <w:p w14:paraId="4B06CB6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CVE</w:t>
            </w:r>
          </w:p>
        </w:tc>
        <w:tc>
          <w:tcPr>
            <w:tcW w:w="997" w:type="pct"/>
            <w:tcBorders>
              <w:top w:val="nil"/>
              <w:left w:val="nil"/>
              <w:bottom w:val="single" w:sz="4" w:space="0" w:color="000000"/>
              <w:right w:val="nil"/>
            </w:tcBorders>
            <w:shd w:val="clear" w:color="E2EFD9" w:fill="E2EFD9"/>
            <w:vAlign w:val="bottom"/>
            <w:hideMark/>
          </w:tcPr>
          <w:p w14:paraId="5EB6D3D6" w14:textId="3437A9BD" w:rsidR="00092F10" w:rsidRPr="00BF2CF1" w:rsidRDefault="00092F10" w:rsidP="00F121F5">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D.1.1. Zhvillimi dhe funksionimi i një </w:t>
            </w:r>
            <w:r w:rsidRPr="002167F9">
              <w:rPr>
                <w:rFonts w:ascii="Garamond" w:eastAsia="Times New Roman" w:hAnsi="Garamond" w:cs="Arial"/>
                <w:i/>
                <w:color w:val="000000"/>
                <w:sz w:val="8"/>
                <w:szCs w:val="8"/>
              </w:rPr>
              <w:t>software</w:t>
            </w:r>
            <w:r w:rsidRPr="00BF2CF1">
              <w:rPr>
                <w:rFonts w:ascii="Garamond" w:eastAsia="Times New Roman" w:hAnsi="Garamond" w:cs="Arial"/>
                <w:color w:val="000000"/>
                <w:sz w:val="8"/>
                <w:szCs w:val="8"/>
              </w:rPr>
              <w:t xml:space="preserve"> q</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t</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w:t>
            </w:r>
            <w:r w:rsidR="002167F9" w:rsidRPr="00BF2CF1">
              <w:rPr>
                <w:rFonts w:ascii="Garamond" w:eastAsia="Times New Roman" w:hAnsi="Garamond" w:cs="Arial"/>
                <w:color w:val="000000"/>
                <w:sz w:val="8"/>
                <w:szCs w:val="8"/>
              </w:rPr>
              <w:t>këtë</w:t>
            </w:r>
            <w:r w:rsidRPr="00BF2CF1">
              <w:rPr>
                <w:rFonts w:ascii="Garamond" w:eastAsia="Times New Roman" w:hAnsi="Garamond" w:cs="Arial"/>
                <w:color w:val="000000"/>
                <w:sz w:val="8"/>
                <w:szCs w:val="8"/>
              </w:rPr>
              <w:t xml:space="preserve"> </w:t>
            </w:r>
            <w:r w:rsidR="002167F9" w:rsidRPr="00BF2CF1">
              <w:rPr>
                <w:rFonts w:ascii="Garamond" w:eastAsia="Times New Roman" w:hAnsi="Garamond" w:cs="Arial"/>
                <w:color w:val="000000"/>
                <w:sz w:val="8"/>
                <w:szCs w:val="8"/>
              </w:rPr>
              <w:t>mundësi</w:t>
            </w:r>
            <w:r w:rsidRPr="00BF2CF1">
              <w:rPr>
                <w:rFonts w:ascii="Garamond" w:eastAsia="Times New Roman" w:hAnsi="Garamond" w:cs="Arial"/>
                <w:color w:val="000000"/>
                <w:sz w:val="8"/>
                <w:szCs w:val="8"/>
              </w:rPr>
              <w:t xml:space="preserve"> t</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w:t>
            </w:r>
            <w:r w:rsidR="002167F9" w:rsidRPr="00BF2CF1">
              <w:rPr>
                <w:rFonts w:ascii="Garamond" w:eastAsia="Times New Roman" w:hAnsi="Garamond" w:cs="Arial"/>
                <w:color w:val="000000"/>
                <w:sz w:val="8"/>
                <w:szCs w:val="8"/>
              </w:rPr>
              <w:t>përthithë</w:t>
            </w:r>
            <w:r w:rsidRPr="00BF2CF1">
              <w:rPr>
                <w:rFonts w:ascii="Garamond" w:eastAsia="Times New Roman" w:hAnsi="Garamond" w:cs="Arial"/>
                <w:color w:val="000000"/>
                <w:sz w:val="8"/>
                <w:szCs w:val="8"/>
              </w:rPr>
              <w:t xml:space="preserve"> fjale kyce q</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gjenerohen nga faqet web n</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gjuh</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n shqipe me q</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llim sinjalizimin, analizimin dhe n</w:t>
            </w:r>
            <w:r w:rsidR="00F121F5">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vijim bllokimin e tyre, t</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cilat </w:t>
            </w:r>
            <w:r w:rsidR="002167F9" w:rsidRPr="00BF2CF1">
              <w:rPr>
                <w:rFonts w:ascii="Garamond" w:eastAsia="Times New Roman" w:hAnsi="Garamond" w:cs="Arial"/>
                <w:color w:val="000000"/>
                <w:sz w:val="8"/>
                <w:szCs w:val="8"/>
              </w:rPr>
              <w:t>shpërndajnë</w:t>
            </w:r>
            <w:r w:rsidRPr="00BF2CF1">
              <w:rPr>
                <w:rFonts w:ascii="Garamond" w:eastAsia="Times New Roman" w:hAnsi="Garamond" w:cs="Arial"/>
                <w:color w:val="000000"/>
                <w:sz w:val="8"/>
                <w:szCs w:val="8"/>
              </w:rPr>
              <w:t>/</w:t>
            </w:r>
            <w:r w:rsidR="002167F9" w:rsidRPr="00BF2CF1">
              <w:rPr>
                <w:rFonts w:ascii="Garamond" w:eastAsia="Times New Roman" w:hAnsi="Garamond" w:cs="Arial"/>
                <w:color w:val="000000"/>
                <w:sz w:val="8"/>
                <w:szCs w:val="8"/>
              </w:rPr>
              <w:t>publikojnë</w:t>
            </w:r>
            <w:r w:rsidRPr="00BF2CF1">
              <w:rPr>
                <w:rFonts w:ascii="Garamond" w:eastAsia="Times New Roman" w:hAnsi="Garamond" w:cs="Arial"/>
                <w:color w:val="000000"/>
                <w:sz w:val="8"/>
                <w:szCs w:val="8"/>
              </w:rPr>
              <w:t xml:space="preserve"> permbajtjeje dhun</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ekstremi, nxitje </w:t>
            </w:r>
            <w:r w:rsidR="002167F9" w:rsidRPr="00BF2CF1">
              <w:rPr>
                <w:rFonts w:ascii="Garamond" w:eastAsia="Times New Roman" w:hAnsi="Garamond" w:cs="Arial"/>
                <w:color w:val="000000"/>
                <w:sz w:val="8"/>
                <w:szCs w:val="8"/>
              </w:rPr>
              <w:t>urrejtje</w:t>
            </w:r>
            <w:r w:rsidRPr="00BF2CF1">
              <w:rPr>
                <w:rFonts w:ascii="Garamond" w:eastAsia="Times New Roman" w:hAnsi="Garamond" w:cs="Arial"/>
                <w:color w:val="000000"/>
                <w:sz w:val="8"/>
                <w:szCs w:val="8"/>
              </w:rPr>
              <w:t xml:space="preserve"> </w:t>
            </w:r>
            <w:r w:rsidR="002167F9" w:rsidRPr="00BF2CF1">
              <w:rPr>
                <w:rFonts w:ascii="Garamond" w:eastAsia="Times New Roman" w:hAnsi="Garamond" w:cs="Arial"/>
                <w:color w:val="000000"/>
                <w:sz w:val="8"/>
                <w:szCs w:val="8"/>
              </w:rPr>
              <w:t>nëpërmjet</w:t>
            </w:r>
            <w:r w:rsidRPr="00BF2CF1">
              <w:rPr>
                <w:rFonts w:ascii="Garamond" w:eastAsia="Times New Roman" w:hAnsi="Garamond" w:cs="Arial"/>
                <w:color w:val="000000"/>
                <w:sz w:val="8"/>
                <w:szCs w:val="8"/>
              </w:rPr>
              <w:t xml:space="preserve"> internetit.</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26E99E46" w14:textId="2F0EC75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6B699BA0" w14:textId="650217E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4D842BCE" w14:textId="1DE571A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62916037" w14:textId="129F018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7E250AC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6E1B443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2715D12C" w14:textId="7918AD4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0B0645F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AB6414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0CF273D8" w14:textId="790A424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EDD96BE"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3F74F7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61AFED6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533879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14E4CF3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CVE</w:t>
            </w:r>
          </w:p>
        </w:tc>
        <w:tc>
          <w:tcPr>
            <w:tcW w:w="997" w:type="pct"/>
            <w:tcBorders>
              <w:top w:val="nil"/>
              <w:left w:val="nil"/>
              <w:bottom w:val="nil"/>
              <w:right w:val="nil"/>
            </w:tcBorders>
            <w:shd w:val="clear" w:color="E2EFD9" w:fill="E2EFD9"/>
            <w:vAlign w:val="bottom"/>
            <w:hideMark/>
          </w:tcPr>
          <w:p w14:paraId="28EF6A3F" w14:textId="4290AB5B" w:rsidR="00092F10" w:rsidRPr="00BF2CF1" w:rsidRDefault="00F96C67" w:rsidP="002167F9">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D.1.2</w:t>
            </w:r>
            <w:r w:rsidR="00092F10" w:rsidRPr="00BF2CF1">
              <w:rPr>
                <w:rFonts w:ascii="Garamond" w:eastAsia="Times New Roman" w:hAnsi="Garamond" w:cs="Arial"/>
                <w:color w:val="000000"/>
                <w:sz w:val="8"/>
                <w:szCs w:val="8"/>
              </w:rPr>
              <w:t xml:space="preserve"> Organizimi i fushatave sensibilizuese në shkolla dhe me qasje n</w:t>
            </w:r>
            <w:r w:rsidR="002167F9">
              <w:rPr>
                <w:rFonts w:ascii="Garamond" w:eastAsia="Times New Roman" w:hAnsi="Garamond" w:cs="Arial"/>
                <w:color w:val="000000"/>
                <w:sz w:val="8"/>
                <w:szCs w:val="8"/>
              </w:rPr>
              <w:t>ë</w:t>
            </w:r>
            <w:r w:rsidR="00092F10" w:rsidRPr="00BF2CF1">
              <w:rPr>
                <w:rFonts w:ascii="Garamond" w:eastAsia="Times New Roman" w:hAnsi="Garamond" w:cs="Arial"/>
                <w:color w:val="000000"/>
                <w:sz w:val="8"/>
                <w:szCs w:val="8"/>
              </w:rPr>
              <w:t xml:space="preserve"> komunitet </w:t>
            </w:r>
            <w:r w:rsidR="00BF2CF1">
              <w:rPr>
                <w:rFonts w:ascii="Garamond" w:eastAsia="Times New Roman" w:hAnsi="Garamond" w:cs="Arial"/>
                <w:color w:val="000000"/>
                <w:sz w:val="8"/>
                <w:szCs w:val="8"/>
              </w:rPr>
              <w:t>“</w:t>
            </w:r>
            <w:r w:rsidR="00092F10" w:rsidRPr="00BF2CF1">
              <w:rPr>
                <w:rFonts w:ascii="Garamond" w:eastAsia="Times New Roman" w:hAnsi="Garamond" w:cs="Arial"/>
                <w:color w:val="000000"/>
                <w:sz w:val="8"/>
                <w:szCs w:val="8"/>
              </w:rPr>
              <w:t>Kund</w:t>
            </w:r>
            <w:r w:rsidR="002167F9">
              <w:rPr>
                <w:rFonts w:ascii="Garamond" w:eastAsia="Times New Roman" w:hAnsi="Garamond" w:cs="Arial"/>
                <w:color w:val="000000"/>
                <w:sz w:val="8"/>
                <w:szCs w:val="8"/>
              </w:rPr>
              <w:t>ë</w:t>
            </w:r>
            <w:r w:rsidR="00092F10" w:rsidRPr="00BF2CF1">
              <w:rPr>
                <w:rFonts w:ascii="Garamond" w:eastAsia="Times New Roman" w:hAnsi="Garamond" w:cs="Arial"/>
                <w:color w:val="000000"/>
                <w:sz w:val="8"/>
                <w:szCs w:val="8"/>
              </w:rPr>
              <w:t>r radikalizimit dhe ekstremizmit t</w:t>
            </w:r>
            <w:r w:rsidR="002167F9">
              <w:rPr>
                <w:rFonts w:ascii="Garamond" w:eastAsia="Times New Roman" w:hAnsi="Garamond" w:cs="Arial"/>
                <w:color w:val="000000"/>
                <w:sz w:val="8"/>
                <w:szCs w:val="8"/>
              </w:rPr>
              <w:t>ë</w:t>
            </w:r>
            <w:r w:rsidR="00092F10" w:rsidRPr="00BF2CF1">
              <w:rPr>
                <w:rFonts w:ascii="Garamond" w:eastAsia="Times New Roman" w:hAnsi="Garamond" w:cs="Arial"/>
                <w:color w:val="000000"/>
                <w:sz w:val="8"/>
                <w:szCs w:val="8"/>
              </w:rPr>
              <w:t xml:space="preserve"> </w:t>
            </w:r>
            <w:r w:rsidR="002167F9" w:rsidRPr="00BF2CF1">
              <w:rPr>
                <w:rFonts w:ascii="Garamond" w:eastAsia="Times New Roman" w:hAnsi="Garamond" w:cs="Arial"/>
                <w:color w:val="000000"/>
                <w:sz w:val="8"/>
                <w:szCs w:val="8"/>
              </w:rPr>
              <w:t>dhunshëm</w:t>
            </w:r>
            <w:r w:rsidR="00092F10" w:rsidRPr="00BF2CF1">
              <w:rPr>
                <w:rFonts w:ascii="Garamond" w:eastAsia="Times New Roman" w:hAnsi="Garamond" w:cs="Arial"/>
                <w:color w:val="000000"/>
                <w:sz w:val="8"/>
                <w:szCs w:val="8"/>
              </w:rPr>
              <w:t xml:space="preserve"> </w:t>
            </w:r>
            <w:r w:rsidR="00092F10" w:rsidRPr="002167F9">
              <w:rPr>
                <w:rFonts w:ascii="Garamond" w:eastAsia="Times New Roman" w:hAnsi="Garamond" w:cs="Arial"/>
                <w:i/>
                <w:color w:val="000000"/>
                <w:sz w:val="8"/>
                <w:szCs w:val="8"/>
              </w:rPr>
              <w:t>online</w:t>
            </w:r>
            <w:r w:rsidR="00BF2CF1">
              <w:rPr>
                <w:rFonts w:ascii="Garamond" w:eastAsia="Times New Roman" w:hAnsi="Garamond" w:cs="Arial"/>
                <w:color w:val="000000"/>
                <w:sz w:val="8"/>
                <w:szCs w:val="8"/>
              </w:rPr>
              <w:t>”</w:t>
            </w:r>
            <w:r w:rsidR="00092F10" w:rsidRPr="00BF2CF1">
              <w:rPr>
                <w:rFonts w:ascii="Garamond" w:eastAsia="Times New Roman" w:hAnsi="Garamond" w:cs="Arial"/>
                <w:color w:val="000000"/>
                <w:sz w:val="8"/>
                <w:szCs w:val="8"/>
              </w:rPr>
              <w:t xml:space="preserve"> me target grupe t</w:t>
            </w:r>
            <w:r w:rsidR="002167F9">
              <w:rPr>
                <w:rFonts w:ascii="Garamond" w:eastAsia="Times New Roman" w:hAnsi="Garamond" w:cs="Arial"/>
                <w:color w:val="000000"/>
                <w:sz w:val="8"/>
                <w:szCs w:val="8"/>
              </w:rPr>
              <w:t>ë</w:t>
            </w:r>
            <w:r w:rsidR="00092F10" w:rsidRPr="00BF2CF1">
              <w:rPr>
                <w:rFonts w:ascii="Garamond" w:eastAsia="Times New Roman" w:hAnsi="Garamond" w:cs="Arial"/>
                <w:color w:val="000000"/>
                <w:sz w:val="8"/>
                <w:szCs w:val="8"/>
              </w:rPr>
              <w:t xml:space="preserve"> ndryshme sipas profilit dhe portofolit t</w:t>
            </w:r>
            <w:r w:rsidR="002167F9">
              <w:rPr>
                <w:rFonts w:ascii="Garamond" w:eastAsia="Times New Roman" w:hAnsi="Garamond" w:cs="Arial"/>
                <w:color w:val="000000"/>
                <w:sz w:val="8"/>
                <w:szCs w:val="8"/>
              </w:rPr>
              <w:t>ë</w:t>
            </w:r>
            <w:r w:rsidR="00092F10" w:rsidRPr="00BF2CF1">
              <w:rPr>
                <w:rFonts w:ascii="Garamond" w:eastAsia="Times New Roman" w:hAnsi="Garamond" w:cs="Arial"/>
                <w:color w:val="000000"/>
                <w:sz w:val="8"/>
                <w:szCs w:val="8"/>
              </w:rPr>
              <w:t xml:space="preserve"> Ministrive t</w:t>
            </w:r>
            <w:r w:rsidR="002167F9">
              <w:rPr>
                <w:rFonts w:ascii="Garamond" w:eastAsia="Times New Roman" w:hAnsi="Garamond" w:cs="Arial"/>
                <w:color w:val="000000"/>
                <w:sz w:val="8"/>
                <w:szCs w:val="8"/>
              </w:rPr>
              <w:t>ë</w:t>
            </w:r>
            <w:r w:rsidR="00092F10" w:rsidRPr="00BF2CF1">
              <w:rPr>
                <w:rFonts w:ascii="Garamond" w:eastAsia="Times New Roman" w:hAnsi="Garamond" w:cs="Arial"/>
                <w:color w:val="000000"/>
                <w:sz w:val="8"/>
                <w:szCs w:val="8"/>
              </w:rPr>
              <w:t xml:space="preserve"> Linj</w:t>
            </w:r>
            <w:r w:rsidR="002167F9">
              <w:rPr>
                <w:rFonts w:ascii="Garamond" w:eastAsia="Times New Roman" w:hAnsi="Garamond" w:cs="Arial"/>
                <w:color w:val="000000"/>
                <w:sz w:val="8"/>
                <w:szCs w:val="8"/>
              </w:rPr>
              <w:t>ë</w:t>
            </w:r>
            <w:r w:rsidR="00092F10" w:rsidRPr="00BF2CF1">
              <w:rPr>
                <w:rFonts w:ascii="Garamond" w:eastAsia="Times New Roman" w:hAnsi="Garamond" w:cs="Arial"/>
                <w:color w:val="000000"/>
                <w:sz w:val="8"/>
                <w:szCs w:val="8"/>
              </w:rPr>
              <w:t>s, institucioneve t</w:t>
            </w:r>
            <w:r w:rsidR="002167F9">
              <w:rPr>
                <w:rFonts w:ascii="Garamond" w:eastAsia="Times New Roman" w:hAnsi="Garamond" w:cs="Arial"/>
                <w:color w:val="000000"/>
                <w:sz w:val="8"/>
                <w:szCs w:val="8"/>
              </w:rPr>
              <w:t>ë</w:t>
            </w:r>
            <w:r w:rsidR="00092F10" w:rsidRPr="00BF2CF1">
              <w:rPr>
                <w:rFonts w:ascii="Garamond" w:eastAsia="Times New Roman" w:hAnsi="Garamond" w:cs="Arial"/>
                <w:color w:val="000000"/>
                <w:sz w:val="8"/>
                <w:szCs w:val="8"/>
              </w:rPr>
              <w:t xml:space="preserve"> var</w:t>
            </w:r>
            <w:r w:rsidR="002167F9">
              <w:rPr>
                <w:rFonts w:ascii="Garamond" w:eastAsia="Times New Roman" w:hAnsi="Garamond" w:cs="Arial"/>
                <w:color w:val="000000"/>
                <w:sz w:val="8"/>
                <w:szCs w:val="8"/>
              </w:rPr>
              <w:t>ë</w:t>
            </w:r>
            <w:r w:rsidR="00092F10" w:rsidRPr="00BF2CF1">
              <w:rPr>
                <w:rFonts w:ascii="Garamond" w:eastAsia="Times New Roman" w:hAnsi="Garamond" w:cs="Arial"/>
                <w:color w:val="000000"/>
                <w:sz w:val="8"/>
                <w:szCs w:val="8"/>
              </w:rPr>
              <w:t>sis</w:t>
            </w:r>
            <w:r w:rsidR="002167F9">
              <w:rPr>
                <w:rFonts w:ascii="Garamond" w:eastAsia="Times New Roman" w:hAnsi="Garamond" w:cs="Arial"/>
                <w:color w:val="000000"/>
                <w:sz w:val="8"/>
                <w:szCs w:val="8"/>
              </w:rPr>
              <w:t>ë,</w:t>
            </w:r>
            <w:r w:rsidR="00092F10" w:rsidRPr="00BF2CF1">
              <w:rPr>
                <w:rFonts w:ascii="Garamond" w:eastAsia="Times New Roman" w:hAnsi="Garamond" w:cs="Arial"/>
                <w:color w:val="000000"/>
                <w:sz w:val="8"/>
                <w:szCs w:val="8"/>
              </w:rPr>
              <w:t xml:space="preserve"> si dhe pushtetit vendor. </w:t>
            </w:r>
          </w:p>
        </w:tc>
        <w:tc>
          <w:tcPr>
            <w:tcW w:w="358" w:type="pct"/>
            <w:tcBorders>
              <w:top w:val="nil"/>
              <w:left w:val="single" w:sz="4" w:space="0" w:color="000000"/>
              <w:bottom w:val="nil"/>
              <w:right w:val="single" w:sz="4" w:space="0" w:color="000000"/>
            </w:tcBorders>
            <w:shd w:val="clear" w:color="auto" w:fill="auto"/>
            <w:noWrap/>
            <w:vAlign w:val="bottom"/>
            <w:hideMark/>
          </w:tcPr>
          <w:p w14:paraId="03CBBBDF" w14:textId="42BCE6C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39F30A57" w14:textId="63EEDDC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3BE08B84" w14:textId="5209B72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30550D9D" w14:textId="199E6EE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49F7FE8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49EC474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087643A9" w14:textId="7EE0ACC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3C0E62F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0EF77CE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477F0487" w14:textId="6E1128D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852D419"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5ECDFD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B54662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5FE04D65"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3B060A5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71C8501F" w14:textId="4C65FB8F"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D.1</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2CB6BA43" w14:textId="05E21A54"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79145FB2" w14:textId="30BFB7D5"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1DA83B2F" w14:textId="45FC288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59F335F1" w14:textId="20A2D058"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62693D69" w14:textId="211F8A2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7A65BD55" w14:textId="5203A6E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2C1D5E11" w14:textId="0E04D62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7DAE7323" w14:textId="74447A4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2883F210" w14:textId="3AC99E2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68EA1C76" w14:textId="0A45508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17B4C651"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C9FBF3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778604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20114FF8" w14:textId="1B40D85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D.2 Evidentimi në vazhdimësi i elementeve kontaminues, që qarkullojnë në </w:t>
            </w:r>
            <w:r w:rsidR="002167F9" w:rsidRPr="00BF2CF1">
              <w:rPr>
                <w:rFonts w:ascii="Garamond" w:eastAsia="Times New Roman" w:hAnsi="Garamond" w:cs="Arial"/>
                <w:color w:val="000000"/>
                <w:sz w:val="8"/>
                <w:szCs w:val="8"/>
              </w:rPr>
              <w:t>internet</w:t>
            </w:r>
            <w:r w:rsidRPr="00BF2CF1">
              <w:rPr>
                <w:rFonts w:ascii="Garamond" w:eastAsia="Times New Roman" w:hAnsi="Garamond" w:cs="Arial"/>
                <w:color w:val="000000"/>
                <w:sz w:val="8"/>
                <w:szCs w:val="8"/>
              </w:rPr>
              <w:t xml:space="preserve">, që </w:t>
            </w:r>
            <w:r w:rsidR="005F1758" w:rsidRPr="00BF2CF1">
              <w:rPr>
                <w:rFonts w:ascii="Garamond" w:eastAsia="Times New Roman" w:hAnsi="Garamond" w:cs="Arial"/>
                <w:color w:val="000000"/>
                <w:sz w:val="8"/>
                <w:szCs w:val="8"/>
              </w:rPr>
              <w:t>cenojnë</w:t>
            </w:r>
            <w:r w:rsidRPr="00BF2CF1">
              <w:rPr>
                <w:rFonts w:ascii="Garamond" w:eastAsia="Times New Roman" w:hAnsi="Garamond" w:cs="Arial"/>
                <w:color w:val="000000"/>
                <w:sz w:val="8"/>
                <w:szCs w:val="8"/>
              </w:rPr>
              <w:t xml:space="preserve"> sigurinë kibernetike në vend</w:t>
            </w:r>
          </w:p>
        </w:tc>
        <w:tc>
          <w:tcPr>
            <w:tcW w:w="249" w:type="pct"/>
            <w:tcBorders>
              <w:top w:val="nil"/>
              <w:left w:val="nil"/>
              <w:bottom w:val="single" w:sz="4" w:space="0" w:color="000000"/>
              <w:right w:val="single" w:sz="4" w:space="0" w:color="000000"/>
            </w:tcBorders>
            <w:shd w:val="clear" w:color="FBE4D5" w:fill="FBE4D5"/>
            <w:vAlign w:val="center"/>
            <w:hideMark/>
          </w:tcPr>
          <w:p w14:paraId="533592F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nil"/>
              <w:right w:val="nil"/>
            </w:tcBorders>
            <w:shd w:val="clear" w:color="E2EFD9" w:fill="E2EFD9"/>
            <w:vAlign w:val="bottom"/>
            <w:hideMark/>
          </w:tcPr>
          <w:p w14:paraId="4953FE9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D.2.1. Kapacitetet ekzistuese të mbrojtjes kibernetike të identifikuara</w:t>
            </w:r>
          </w:p>
        </w:tc>
        <w:tc>
          <w:tcPr>
            <w:tcW w:w="358" w:type="pct"/>
            <w:tcBorders>
              <w:top w:val="nil"/>
              <w:left w:val="single" w:sz="4" w:space="0" w:color="000000"/>
              <w:bottom w:val="nil"/>
              <w:right w:val="single" w:sz="4" w:space="0" w:color="000000"/>
            </w:tcBorders>
            <w:shd w:val="clear" w:color="auto" w:fill="auto"/>
            <w:noWrap/>
            <w:vAlign w:val="bottom"/>
            <w:hideMark/>
          </w:tcPr>
          <w:p w14:paraId="365A1602" w14:textId="20302BB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390B24F1" w14:textId="730A7E1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7B94FFB3" w14:textId="34A0E27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1E22612D" w14:textId="2357F42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27F6CB9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41ED74A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4DA16D8E" w14:textId="7BEA8B6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44F4CB9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7E32FBA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04ED1E6C" w14:textId="003D68F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0461E79"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D28C3E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6FF14545"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5FB50A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6552797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280B107E" w14:textId="1A3361EB"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D.2</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4B847D13" w14:textId="4E18B878"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34BF30CC" w14:textId="75AC1EE1"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25BFD55B" w14:textId="67299B64"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4B68D654" w14:textId="43492FDD"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FF33F4B" w14:textId="69BDFA3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1CFCD82" w14:textId="3833F98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1C0B9C9E" w14:textId="6A97EB9B"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04840936" w14:textId="2195A56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5861FC63" w14:textId="17F0B0C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421C3C67" w14:textId="181F4E6A"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28D26B1A"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D0BE6B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C9FD83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5B37BED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D.3 Ngritja e mekanizmave për rregullimin e Internetit të sigurt në ambientet publike, të certifikuar nga autoriteti rregullues i fushës së sigurisë kibernetike</w:t>
            </w:r>
          </w:p>
        </w:tc>
        <w:tc>
          <w:tcPr>
            <w:tcW w:w="249" w:type="pct"/>
            <w:tcBorders>
              <w:top w:val="nil"/>
              <w:left w:val="nil"/>
              <w:bottom w:val="nil"/>
              <w:right w:val="single" w:sz="4" w:space="0" w:color="000000"/>
            </w:tcBorders>
            <w:shd w:val="clear" w:color="FBE4D5" w:fill="FBE4D5"/>
            <w:vAlign w:val="center"/>
            <w:hideMark/>
          </w:tcPr>
          <w:p w14:paraId="04A0B1F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nil"/>
            </w:tcBorders>
            <w:shd w:val="clear" w:color="E2EFD9" w:fill="E2EFD9"/>
            <w:vAlign w:val="bottom"/>
            <w:hideMark/>
          </w:tcPr>
          <w:p w14:paraId="23D8409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D.3.1 Mekanizmat suportues për Teknologjinë e Informacionit dhe Komunikimit dhe sigurinë kibernetike të hartuara. </w:t>
            </w:r>
          </w:p>
        </w:tc>
        <w:tc>
          <w:tcPr>
            <w:tcW w:w="358" w:type="pct"/>
            <w:tcBorders>
              <w:top w:val="nil"/>
              <w:left w:val="single" w:sz="4" w:space="0" w:color="000000"/>
              <w:bottom w:val="nil"/>
              <w:right w:val="single" w:sz="4" w:space="0" w:color="000000"/>
            </w:tcBorders>
            <w:shd w:val="clear" w:color="auto" w:fill="auto"/>
            <w:noWrap/>
            <w:vAlign w:val="bottom"/>
            <w:hideMark/>
          </w:tcPr>
          <w:p w14:paraId="3A330EB1" w14:textId="70DA3FD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339" w:type="pct"/>
            <w:tcBorders>
              <w:top w:val="nil"/>
              <w:left w:val="nil"/>
              <w:bottom w:val="nil"/>
              <w:right w:val="single" w:sz="4" w:space="0" w:color="000000"/>
            </w:tcBorders>
            <w:shd w:val="clear" w:color="auto" w:fill="auto"/>
            <w:noWrap/>
            <w:vAlign w:val="bottom"/>
            <w:hideMark/>
          </w:tcPr>
          <w:p w14:paraId="53C75F5C" w14:textId="5F2B3D2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78,000 </w:t>
            </w:r>
          </w:p>
        </w:tc>
        <w:tc>
          <w:tcPr>
            <w:tcW w:w="292" w:type="pct"/>
            <w:tcBorders>
              <w:top w:val="nil"/>
              <w:left w:val="nil"/>
              <w:bottom w:val="nil"/>
              <w:right w:val="single" w:sz="4" w:space="0" w:color="000000"/>
            </w:tcBorders>
            <w:shd w:val="clear" w:color="auto" w:fill="auto"/>
            <w:noWrap/>
            <w:vAlign w:val="bottom"/>
            <w:hideMark/>
          </w:tcPr>
          <w:p w14:paraId="22A23C11" w14:textId="4EEF759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78,000 </w:t>
            </w:r>
          </w:p>
        </w:tc>
        <w:tc>
          <w:tcPr>
            <w:tcW w:w="444" w:type="pct"/>
            <w:tcBorders>
              <w:top w:val="nil"/>
              <w:left w:val="nil"/>
              <w:bottom w:val="nil"/>
              <w:right w:val="single" w:sz="4" w:space="0" w:color="000000"/>
            </w:tcBorders>
            <w:shd w:val="clear" w:color="auto" w:fill="auto"/>
            <w:noWrap/>
            <w:vAlign w:val="bottom"/>
            <w:hideMark/>
          </w:tcPr>
          <w:p w14:paraId="44E72461" w14:textId="2569B70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78,000 </w:t>
            </w:r>
          </w:p>
        </w:tc>
        <w:tc>
          <w:tcPr>
            <w:tcW w:w="198" w:type="pct"/>
            <w:tcBorders>
              <w:top w:val="nil"/>
              <w:left w:val="nil"/>
              <w:bottom w:val="nil"/>
              <w:right w:val="single" w:sz="4" w:space="0" w:color="000000"/>
            </w:tcBorders>
            <w:shd w:val="clear" w:color="auto" w:fill="auto"/>
            <w:noWrap/>
            <w:vAlign w:val="bottom"/>
            <w:hideMark/>
          </w:tcPr>
          <w:p w14:paraId="726B6CA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1E347DE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5ECF50D9" w14:textId="18D6662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264" w:type="pct"/>
            <w:tcBorders>
              <w:top w:val="nil"/>
              <w:left w:val="nil"/>
              <w:bottom w:val="nil"/>
              <w:right w:val="single" w:sz="4" w:space="0" w:color="000000"/>
            </w:tcBorders>
            <w:shd w:val="clear" w:color="auto" w:fill="auto"/>
            <w:noWrap/>
            <w:vAlign w:val="bottom"/>
            <w:hideMark/>
          </w:tcPr>
          <w:p w14:paraId="525D82A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686B0BA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6DA9DEBA" w14:textId="537ED06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DCFE150"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B637CB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2B4622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D256A2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1F67003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nil"/>
              <w:right w:val="nil"/>
            </w:tcBorders>
            <w:shd w:val="clear" w:color="FFFF00" w:fill="FFFF00"/>
            <w:vAlign w:val="bottom"/>
            <w:hideMark/>
          </w:tcPr>
          <w:p w14:paraId="4D7F01FC"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D.3</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1C7C0481" w14:textId="613692E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234,000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5CC5882D" w14:textId="423B3CB2"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78,000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210612D9" w14:textId="02B9855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78,000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010DC2E9" w14:textId="223D842C"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78,000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7FB2157" w14:textId="2D04417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483ABF07" w14:textId="1751170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10BF4C45" w14:textId="75944BA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234,000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15DDB143" w14:textId="76961AC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74E601AC" w14:textId="56C4B21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36DB1560" w14:textId="6EB1C23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125CBC7D"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B0380F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5076974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709791F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D.4 Ngritja e kapaciteteve të autoriteteve përgjegjëse kundër krimit kibernetik. </w:t>
            </w:r>
          </w:p>
        </w:tc>
        <w:tc>
          <w:tcPr>
            <w:tcW w:w="249" w:type="pct"/>
            <w:tcBorders>
              <w:top w:val="nil"/>
              <w:left w:val="nil"/>
              <w:bottom w:val="nil"/>
              <w:right w:val="nil"/>
            </w:tcBorders>
            <w:shd w:val="clear" w:color="FBE4D5" w:fill="FBE4D5"/>
            <w:vAlign w:val="center"/>
            <w:hideMark/>
          </w:tcPr>
          <w:p w14:paraId="01C833B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AKSHI</w:t>
            </w:r>
          </w:p>
        </w:tc>
        <w:tc>
          <w:tcPr>
            <w:tcW w:w="997" w:type="pct"/>
            <w:tcBorders>
              <w:top w:val="single" w:sz="4" w:space="0" w:color="000000"/>
              <w:left w:val="single" w:sz="4" w:space="0" w:color="000000"/>
              <w:bottom w:val="single" w:sz="4" w:space="0" w:color="000000"/>
              <w:right w:val="single" w:sz="4" w:space="0" w:color="000000"/>
            </w:tcBorders>
            <w:shd w:val="clear" w:color="E2EFD9" w:fill="E2EFD9"/>
            <w:vAlign w:val="bottom"/>
            <w:hideMark/>
          </w:tcPr>
          <w:p w14:paraId="787390D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D.4.1 Analiza e kapaciteteteve aktuale të autoriteteve përgjegjëse dhe identifikimi i gap-eve</w:t>
            </w:r>
          </w:p>
        </w:tc>
        <w:tc>
          <w:tcPr>
            <w:tcW w:w="358" w:type="pct"/>
            <w:tcBorders>
              <w:top w:val="nil"/>
              <w:left w:val="nil"/>
              <w:bottom w:val="single" w:sz="4" w:space="0" w:color="000000"/>
              <w:right w:val="single" w:sz="4" w:space="0" w:color="000000"/>
            </w:tcBorders>
            <w:shd w:val="clear" w:color="auto" w:fill="auto"/>
            <w:noWrap/>
            <w:vAlign w:val="bottom"/>
            <w:hideMark/>
          </w:tcPr>
          <w:p w14:paraId="0487B6BD" w14:textId="2098534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339" w:type="pct"/>
            <w:tcBorders>
              <w:top w:val="nil"/>
              <w:left w:val="nil"/>
              <w:bottom w:val="single" w:sz="4" w:space="0" w:color="000000"/>
              <w:right w:val="single" w:sz="4" w:space="0" w:color="000000"/>
            </w:tcBorders>
            <w:shd w:val="clear" w:color="auto" w:fill="auto"/>
            <w:noWrap/>
            <w:vAlign w:val="bottom"/>
            <w:hideMark/>
          </w:tcPr>
          <w:p w14:paraId="657A312C" w14:textId="347393A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1BBD4DE3" w14:textId="15B21A6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4861BC54" w14:textId="430D467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6882CB9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7CC8467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2A449721" w14:textId="55B8E77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24669A8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F4379E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2AA83743" w14:textId="05AF13A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187,200 </w:t>
            </w:r>
          </w:p>
        </w:tc>
      </w:tr>
      <w:tr w:rsidR="00092F10" w:rsidRPr="00BF2CF1" w14:paraId="0425C973"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AB7D54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497D3A9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43E799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BE4D5" w:fill="FBE4D5"/>
            <w:vAlign w:val="center"/>
            <w:hideMark/>
          </w:tcPr>
          <w:p w14:paraId="4BCC816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AKSHI</w:t>
            </w:r>
          </w:p>
        </w:tc>
        <w:tc>
          <w:tcPr>
            <w:tcW w:w="997" w:type="pct"/>
            <w:tcBorders>
              <w:top w:val="nil"/>
              <w:left w:val="single" w:sz="4" w:space="0" w:color="000000"/>
              <w:bottom w:val="single" w:sz="4" w:space="0" w:color="000000"/>
              <w:right w:val="single" w:sz="4" w:space="0" w:color="000000"/>
            </w:tcBorders>
            <w:shd w:val="clear" w:color="E2EFD9" w:fill="E2EFD9"/>
            <w:vAlign w:val="bottom"/>
            <w:hideMark/>
          </w:tcPr>
          <w:p w14:paraId="7F8D58E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D.4.2 Hartimi i rekomandimeve dhe monitorimi i aplikimit të tyre me qëllim ngritjen e kapaciteteve të autoriteteve përgjegjëse</w:t>
            </w:r>
          </w:p>
        </w:tc>
        <w:tc>
          <w:tcPr>
            <w:tcW w:w="358" w:type="pct"/>
            <w:tcBorders>
              <w:top w:val="nil"/>
              <w:left w:val="nil"/>
              <w:bottom w:val="single" w:sz="4" w:space="0" w:color="000000"/>
              <w:right w:val="single" w:sz="4" w:space="0" w:color="000000"/>
            </w:tcBorders>
            <w:shd w:val="clear" w:color="auto" w:fill="auto"/>
            <w:noWrap/>
            <w:vAlign w:val="bottom"/>
            <w:hideMark/>
          </w:tcPr>
          <w:p w14:paraId="6C98AC39" w14:textId="0EBEAF5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339" w:type="pct"/>
            <w:tcBorders>
              <w:top w:val="nil"/>
              <w:left w:val="nil"/>
              <w:bottom w:val="single" w:sz="4" w:space="0" w:color="000000"/>
              <w:right w:val="single" w:sz="4" w:space="0" w:color="000000"/>
            </w:tcBorders>
            <w:shd w:val="clear" w:color="auto" w:fill="auto"/>
            <w:noWrap/>
            <w:vAlign w:val="bottom"/>
            <w:hideMark/>
          </w:tcPr>
          <w:p w14:paraId="3813EEEF" w14:textId="3195DEC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6FC213C6" w14:textId="4FE1570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037D81AE" w14:textId="6F5567F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00E48F4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B5A8BC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3BB17FCD" w14:textId="32C3812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2380C25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1DACB93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064AF1AA" w14:textId="2891655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187,200 </w:t>
            </w:r>
          </w:p>
        </w:tc>
      </w:tr>
      <w:tr w:rsidR="00092F10" w:rsidRPr="00BF2CF1" w14:paraId="75F2B463"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8ADE73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028C09C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516057E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BE4D5" w:fill="FBE4D5"/>
            <w:vAlign w:val="center"/>
            <w:hideMark/>
          </w:tcPr>
          <w:p w14:paraId="781A459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AKSHI</w:t>
            </w:r>
          </w:p>
        </w:tc>
        <w:tc>
          <w:tcPr>
            <w:tcW w:w="997" w:type="pct"/>
            <w:tcBorders>
              <w:top w:val="nil"/>
              <w:left w:val="single" w:sz="4" w:space="0" w:color="000000"/>
              <w:bottom w:val="single" w:sz="4" w:space="0" w:color="000000"/>
              <w:right w:val="single" w:sz="4" w:space="0" w:color="000000"/>
            </w:tcBorders>
            <w:shd w:val="clear" w:color="E2EFD9" w:fill="E2EFD9"/>
            <w:vAlign w:val="bottom"/>
            <w:hideMark/>
          </w:tcPr>
          <w:p w14:paraId="22EC939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D.4.2 Krijimi i një sistemi të mbrojtjes kibernetike për infrastrukturën kritike të informacionit të sektorit qeveritar.</w:t>
            </w:r>
          </w:p>
        </w:tc>
        <w:tc>
          <w:tcPr>
            <w:tcW w:w="358" w:type="pct"/>
            <w:tcBorders>
              <w:top w:val="nil"/>
              <w:left w:val="nil"/>
              <w:bottom w:val="single" w:sz="4" w:space="0" w:color="000000"/>
              <w:right w:val="single" w:sz="4" w:space="0" w:color="000000"/>
            </w:tcBorders>
            <w:shd w:val="clear" w:color="auto" w:fill="auto"/>
            <w:noWrap/>
            <w:vAlign w:val="bottom"/>
            <w:hideMark/>
          </w:tcPr>
          <w:p w14:paraId="68E5CFC1"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39" w:type="pct"/>
            <w:tcBorders>
              <w:top w:val="nil"/>
              <w:left w:val="nil"/>
              <w:bottom w:val="single" w:sz="4" w:space="0" w:color="000000"/>
              <w:right w:val="single" w:sz="4" w:space="0" w:color="000000"/>
            </w:tcBorders>
            <w:shd w:val="clear" w:color="auto" w:fill="auto"/>
            <w:noWrap/>
            <w:vAlign w:val="bottom"/>
            <w:hideMark/>
          </w:tcPr>
          <w:p w14:paraId="53601427"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92" w:type="pct"/>
            <w:tcBorders>
              <w:top w:val="nil"/>
              <w:left w:val="nil"/>
              <w:bottom w:val="single" w:sz="4" w:space="0" w:color="000000"/>
              <w:right w:val="single" w:sz="4" w:space="0" w:color="000000"/>
            </w:tcBorders>
            <w:shd w:val="clear" w:color="auto" w:fill="auto"/>
            <w:noWrap/>
            <w:vAlign w:val="bottom"/>
            <w:hideMark/>
          </w:tcPr>
          <w:p w14:paraId="27F1EB5E"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444" w:type="pct"/>
            <w:tcBorders>
              <w:top w:val="nil"/>
              <w:left w:val="nil"/>
              <w:bottom w:val="nil"/>
              <w:right w:val="single" w:sz="4" w:space="0" w:color="000000"/>
            </w:tcBorders>
            <w:shd w:val="clear" w:color="auto" w:fill="auto"/>
            <w:noWrap/>
            <w:vAlign w:val="bottom"/>
            <w:hideMark/>
          </w:tcPr>
          <w:p w14:paraId="06DF4EC4"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3FDD71F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2D6A1CD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5AE17DE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64" w:type="pct"/>
            <w:tcBorders>
              <w:top w:val="nil"/>
              <w:left w:val="nil"/>
              <w:bottom w:val="nil"/>
              <w:right w:val="single" w:sz="4" w:space="0" w:color="000000"/>
            </w:tcBorders>
            <w:shd w:val="clear" w:color="auto" w:fill="auto"/>
            <w:noWrap/>
            <w:vAlign w:val="bottom"/>
            <w:hideMark/>
          </w:tcPr>
          <w:p w14:paraId="17A9102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4BDD188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7C020E7C" w14:textId="3A838BE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83A9EC9"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AFF383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C1C98B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01C166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BE4D5" w:fill="FBE4D5"/>
            <w:vAlign w:val="center"/>
            <w:hideMark/>
          </w:tcPr>
          <w:p w14:paraId="30951AE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single" w:sz="4" w:space="0" w:color="000000"/>
              <w:bottom w:val="single" w:sz="4" w:space="0" w:color="000000"/>
              <w:right w:val="single" w:sz="4" w:space="0" w:color="000000"/>
            </w:tcBorders>
            <w:shd w:val="clear" w:color="E2EFD9" w:fill="E2EFD9"/>
            <w:vAlign w:val="bottom"/>
            <w:hideMark/>
          </w:tcPr>
          <w:p w14:paraId="6336F34D" w14:textId="1C68A0C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Ngritja e sistemit t</w:t>
            </w:r>
            <w:r w:rsidR="00B8483C"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kontrollit t</w:t>
            </w:r>
            <w:r w:rsidR="00B8483C"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aksesit n</w:t>
            </w:r>
            <w:r w:rsidR="00B8483C"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rrjetin GovNet </w:t>
            </w:r>
          </w:p>
        </w:tc>
        <w:tc>
          <w:tcPr>
            <w:tcW w:w="358" w:type="pct"/>
            <w:tcBorders>
              <w:top w:val="nil"/>
              <w:left w:val="nil"/>
              <w:bottom w:val="single" w:sz="4" w:space="0" w:color="000000"/>
              <w:right w:val="single" w:sz="4" w:space="0" w:color="000000"/>
            </w:tcBorders>
            <w:shd w:val="clear" w:color="auto" w:fill="auto"/>
            <w:noWrap/>
            <w:vAlign w:val="bottom"/>
            <w:hideMark/>
          </w:tcPr>
          <w:p w14:paraId="4E20BED1" w14:textId="113E1CB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23,985,000 </w:t>
            </w:r>
          </w:p>
        </w:tc>
        <w:tc>
          <w:tcPr>
            <w:tcW w:w="339" w:type="pct"/>
            <w:tcBorders>
              <w:top w:val="nil"/>
              <w:left w:val="nil"/>
              <w:bottom w:val="single" w:sz="4" w:space="0" w:color="000000"/>
              <w:right w:val="single" w:sz="4" w:space="0" w:color="000000"/>
            </w:tcBorders>
            <w:shd w:val="clear" w:color="auto" w:fill="auto"/>
            <w:noWrap/>
            <w:vAlign w:val="bottom"/>
            <w:hideMark/>
          </w:tcPr>
          <w:p w14:paraId="59453CB4" w14:textId="639A4CD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20,910,000 </w:t>
            </w:r>
          </w:p>
        </w:tc>
        <w:tc>
          <w:tcPr>
            <w:tcW w:w="292" w:type="pct"/>
            <w:tcBorders>
              <w:top w:val="nil"/>
              <w:left w:val="nil"/>
              <w:bottom w:val="single" w:sz="4" w:space="0" w:color="000000"/>
              <w:right w:val="single" w:sz="4" w:space="0" w:color="000000"/>
            </w:tcBorders>
            <w:shd w:val="clear" w:color="auto" w:fill="auto"/>
            <w:noWrap/>
            <w:vAlign w:val="bottom"/>
            <w:hideMark/>
          </w:tcPr>
          <w:p w14:paraId="5036AAFE" w14:textId="3181E77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3,075 </w:t>
            </w:r>
          </w:p>
        </w:tc>
        <w:tc>
          <w:tcPr>
            <w:tcW w:w="444" w:type="pct"/>
            <w:tcBorders>
              <w:top w:val="nil"/>
              <w:left w:val="nil"/>
              <w:bottom w:val="nil"/>
              <w:right w:val="single" w:sz="4" w:space="0" w:color="000000"/>
            </w:tcBorders>
            <w:shd w:val="clear" w:color="auto" w:fill="auto"/>
            <w:noWrap/>
            <w:vAlign w:val="bottom"/>
            <w:hideMark/>
          </w:tcPr>
          <w:p w14:paraId="5C4AB7CD" w14:textId="5F99652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397A1208" w14:textId="6CEA015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1B129F97" w14:textId="68414F2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single" w:sz="4" w:space="0" w:color="000000"/>
            </w:tcBorders>
            <w:shd w:val="clear" w:color="auto" w:fill="auto"/>
            <w:noWrap/>
            <w:vAlign w:val="bottom"/>
            <w:hideMark/>
          </w:tcPr>
          <w:p w14:paraId="34811FC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64" w:type="pct"/>
            <w:tcBorders>
              <w:top w:val="nil"/>
              <w:left w:val="nil"/>
              <w:bottom w:val="nil"/>
              <w:right w:val="single" w:sz="4" w:space="0" w:color="000000"/>
            </w:tcBorders>
            <w:shd w:val="clear" w:color="auto" w:fill="auto"/>
            <w:noWrap/>
            <w:vAlign w:val="bottom"/>
            <w:hideMark/>
          </w:tcPr>
          <w:p w14:paraId="58ADBAF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1BE95D4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62AB7F2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r>
      <w:tr w:rsidR="00092F10" w:rsidRPr="00BF2CF1" w14:paraId="5BD43148"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BEA832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5EB5310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825A6B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BE4D5" w:fill="FBE4D5"/>
            <w:vAlign w:val="center"/>
            <w:hideMark/>
          </w:tcPr>
          <w:p w14:paraId="0778980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single" w:sz="4" w:space="0" w:color="000000"/>
              <w:bottom w:val="single" w:sz="4" w:space="0" w:color="000000"/>
              <w:right w:val="single" w:sz="4" w:space="0" w:color="000000"/>
            </w:tcBorders>
            <w:shd w:val="clear" w:color="E2EFD9" w:fill="E2EFD9"/>
            <w:vAlign w:val="bottom"/>
            <w:hideMark/>
          </w:tcPr>
          <w:p w14:paraId="386D72E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Risk assessment program +  threat response and remediation </w:t>
            </w:r>
          </w:p>
        </w:tc>
        <w:tc>
          <w:tcPr>
            <w:tcW w:w="358" w:type="pct"/>
            <w:tcBorders>
              <w:top w:val="nil"/>
              <w:left w:val="nil"/>
              <w:bottom w:val="single" w:sz="4" w:space="0" w:color="000000"/>
              <w:right w:val="single" w:sz="4" w:space="0" w:color="000000"/>
            </w:tcBorders>
            <w:shd w:val="clear" w:color="auto" w:fill="auto"/>
            <w:noWrap/>
            <w:vAlign w:val="bottom"/>
            <w:hideMark/>
          </w:tcPr>
          <w:p w14:paraId="59DDD564" w14:textId="16E176A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86,100,000 </w:t>
            </w:r>
          </w:p>
        </w:tc>
        <w:tc>
          <w:tcPr>
            <w:tcW w:w="339" w:type="pct"/>
            <w:tcBorders>
              <w:top w:val="nil"/>
              <w:left w:val="nil"/>
              <w:bottom w:val="single" w:sz="4" w:space="0" w:color="000000"/>
              <w:right w:val="single" w:sz="4" w:space="0" w:color="000000"/>
            </w:tcBorders>
            <w:shd w:val="clear" w:color="auto" w:fill="auto"/>
            <w:noWrap/>
            <w:vAlign w:val="bottom"/>
            <w:hideMark/>
          </w:tcPr>
          <w:p w14:paraId="2E50567D" w14:textId="1ACB118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86,100,000 </w:t>
            </w:r>
          </w:p>
        </w:tc>
        <w:tc>
          <w:tcPr>
            <w:tcW w:w="292" w:type="pct"/>
            <w:tcBorders>
              <w:top w:val="nil"/>
              <w:left w:val="nil"/>
              <w:bottom w:val="single" w:sz="4" w:space="0" w:color="000000"/>
              <w:right w:val="single" w:sz="4" w:space="0" w:color="000000"/>
            </w:tcBorders>
            <w:shd w:val="clear" w:color="auto" w:fill="auto"/>
            <w:noWrap/>
            <w:vAlign w:val="bottom"/>
            <w:hideMark/>
          </w:tcPr>
          <w:p w14:paraId="5B12C83C" w14:textId="05FAE28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7A9882EE" w14:textId="7B6BC83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47E3DC32" w14:textId="2C87479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0B834E32" w14:textId="5CD2485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single" w:sz="4" w:space="0" w:color="000000"/>
            </w:tcBorders>
            <w:shd w:val="clear" w:color="auto" w:fill="auto"/>
            <w:noWrap/>
            <w:vAlign w:val="bottom"/>
            <w:hideMark/>
          </w:tcPr>
          <w:p w14:paraId="475B9A7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64" w:type="pct"/>
            <w:tcBorders>
              <w:top w:val="nil"/>
              <w:left w:val="nil"/>
              <w:bottom w:val="nil"/>
              <w:right w:val="single" w:sz="4" w:space="0" w:color="000000"/>
            </w:tcBorders>
            <w:shd w:val="clear" w:color="auto" w:fill="auto"/>
            <w:noWrap/>
            <w:vAlign w:val="bottom"/>
            <w:hideMark/>
          </w:tcPr>
          <w:p w14:paraId="2040EFC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763BF33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74EDA4B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r>
      <w:tr w:rsidR="00092F10" w:rsidRPr="00BF2CF1" w14:paraId="38C17B15"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673714B"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45CE37C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33F2FC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BE4D5" w:fill="FBE4D5"/>
            <w:vAlign w:val="center"/>
            <w:hideMark/>
          </w:tcPr>
          <w:p w14:paraId="7A19A92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single" w:sz="4" w:space="0" w:color="000000"/>
              <w:bottom w:val="single" w:sz="4" w:space="0" w:color="000000"/>
              <w:right w:val="single" w:sz="4" w:space="0" w:color="000000"/>
            </w:tcBorders>
            <w:shd w:val="clear" w:color="E2EFD9" w:fill="E2EFD9"/>
            <w:vAlign w:val="bottom"/>
            <w:hideMark/>
          </w:tcPr>
          <w:p w14:paraId="457A592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Designated Support Engineering Cybersecurity</w:t>
            </w:r>
          </w:p>
        </w:tc>
        <w:tc>
          <w:tcPr>
            <w:tcW w:w="358" w:type="pct"/>
            <w:tcBorders>
              <w:top w:val="nil"/>
              <w:left w:val="nil"/>
              <w:bottom w:val="single" w:sz="4" w:space="0" w:color="000000"/>
              <w:right w:val="single" w:sz="4" w:space="0" w:color="000000"/>
            </w:tcBorders>
            <w:shd w:val="clear" w:color="auto" w:fill="auto"/>
            <w:noWrap/>
            <w:vAlign w:val="bottom"/>
            <w:hideMark/>
          </w:tcPr>
          <w:p w14:paraId="01BA8130" w14:textId="6290842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13,530,000 </w:t>
            </w:r>
          </w:p>
        </w:tc>
        <w:tc>
          <w:tcPr>
            <w:tcW w:w="339" w:type="pct"/>
            <w:tcBorders>
              <w:top w:val="nil"/>
              <w:left w:val="nil"/>
              <w:bottom w:val="single" w:sz="4" w:space="0" w:color="000000"/>
              <w:right w:val="single" w:sz="4" w:space="0" w:color="000000"/>
            </w:tcBorders>
            <w:shd w:val="clear" w:color="auto" w:fill="auto"/>
            <w:noWrap/>
            <w:vAlign w:val="bottom"/>
            <w:hideMark/>
          </w:tcPr>
          <w:p w14:paraId="6AFAD05F" w14:textId="70EC1EC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13,530,000 </w:t>
            </w:r>
          </w:p>
        </w:tc>
        <w:tc>
          <w:tcPr>
            <w:tcW w:w="292" w:type="pct"/>
            <w:tcBorders>
              <w:top w:val="nil"/>
              <w:left w:val="nil"/>
              <w:bottom w:val="single" w:sz="4" w:space="0" w:color="000000"/>
              <w:right w:val="single" w:sz="4" w:space="0" w:color="000000"/>
            </w:tcBorders>
            <w:shd w:val="clear" w:color="auto" w:fill="auto"/>
            <w:noWrap/>
            <w:vAlign w:val="bottom"/>
            <w:hideMark/>
          </w:tcPr>
          <w:p w14:paraId="3318C6B9" w14:textId="7576EAB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588C7B80" w14:textId="2D66630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206AC49B" w14:textId="0A2D2AD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3B051F63" w14:textId="01D029C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single" w:sz="4" w:space="0" w:color="000000"/>
            </w:tcBorders>
            <w:shd w:val="clear" w:color="auto" w:fill="auto"/>
            <w:noWrap/>
            <w:vAlign w:val="bottom"/>
            <w:hideMark/>
          </w:tcPr>
          <w:p w14:paraId="4E91F1D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64" w:type="pct"/>
            <w:tcBorders>
              <w:top w:val="nil"/>
              <w:left w:val="nil"/>
              <w:bottom w:val="nil"/>
              <w:right w:val="single" w:sz="4" w:space="0" w:color="000000"/>
            </w:tcBorders>
            <w:shd w:val="clear" w:color="auto" w:fill="auto"/>
            <w:noWrap/>
            <w:vAlign w:val="bottom"/>
            <w:hideMark/>
          </w:tcPr>
          <w:p w14:paraId="4FF73C3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5ACCE60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01A1D6F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r>
      <w:tr w:rsidR="00092F10" w:rsidRPr="00BF2CF1" w14:paraId="14831114"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19B9FE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7A5367D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CC2AE9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BE4D5" w:fill="FBE4D5"/>
            <w:vAlign w:val="center"/>
            <w:hideMark/>
          </w:tcPr>
          <w:p w14:paraId="03B0C5D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single" w:sz="4" w:space="0" w:color="000000"/>
              <w:bottom w:val="single" w:sz="4" w:space="0" w:color="000000"/>
              <w:right w:val="single" w:sz="4" w:space="0" w:color="000000"/>
            </w:tcBorders>
            <w:shd w:val="clear" w:color="E2EFD9" w:fill="E2EFD9"/>
            <w:vAlign w:val="bottom"/>
            <w:hideMark/>
          </w:tcPr>
          <w:p w14:paraId="2FA209F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Staff training </w:t>
            </w:r>
          </w:p>
        </w:tc>
        <w:tc>
          <w:tcPr>
            <w:tcW w:w="358" w:type="pct"/>
            <w:tcBorders>
              <w:top w:val="nil"/>
              <w:left w:val="nil"/>
              <w:bottom w:val="single" w:sz="4" w:space="0" w:color="000000"/>
              <w:right w:val="single" w:sz="4" w:space="0" w:color="000000"/>
            </w:tcBorders>
            <w:shd w:val="clear" w:color="auto" w:fill="auto"/>
            <w:noWrap/>
            <w:vAlign w:val="bottom"/>
            <w:hideMark/>
          </w:tcPr>
          <w:p w14:paraId="766437AB" w14:textId="5D2BD16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7,380,000 </w:t>
            </w:r>
          </w:p>
        </w:tc>
        <w:tc>
          <w:tcPr>
            <w:tcW w:w="339" w:type="pct"/>
            <w:tcBorders>
              <w:top w:val="nil"/>
              <w:left w:val="nil"/>
              <w:bottom w:val="single" w:sz="4" w:space="0" w:color="000000"/>
              <w:right w:val="single" w:sz="4" w:space="0" w:color="000000"/>
            </w:tcBorders>
            <w:shd w:val="clear" w:color="auto" w:fill="auto"/>
            <w:noWrap/>
            <w:vAlign w:val="bottom"/>
            <w:hideMark/>
          </w:tcPr>
          <w:p w14:paraId="7DB88225" w14:textId="5CC21EB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4,920,000 </w:t>
            </w:r>
          </w:p>
        </w:tc>
        <w:tc>
          <w:tcPr>
            <w:tcW w:w="292" w:type="pct"/>
            <w:tcBorders>
              <w:top w:val="nil"/>
              <w:left w:val="nil"/>
              <w:bottom w:val="single" w:sz="4" w:space="0" w:color="000000"/>
              <w:right w:val="single" w:sz="4" w:space="0" w:color="000000"/>
            </w:tcBorders>
            <w:shd w:val="clear" w:color="auto" w:fill="auto"/>
            <w:noWrap/>
            <w:vAlign w:val="bottom"/>
            <w:hideMark/>
          </w:tcPr>
          <w:p w14:paraId="2A65BC5B" w14:textId="639F3C7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2,460,000 </w:t>
            </w:r>
          </w:p>
        </w:tc>
        <w:tc>
          <w:tcPr>
            <w:tcW w:w="444" w:type="pct"/>
            <w:tcBorders>
              <w:top w:val="nil"/>
              <w:left w:val="nil"/>
              <w:bottom w:val="nil"/>
              <w:right w:val="single" w:sz="4" w:space="0" w:color="000000"/>
            </w:tcBorders>
            <w:shd w:val="clear" w:color="auto" w:fill="auto"/>
            <w:noWrap/>
            <w:vAlign w:val="bottom"/>
            <w:hideMark/>
          </w:tcPr>
          <w:p w14:paraId="1BF7ACBA" w14:textId="4BF20B8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07AA21DB" w14:textId="29E09F2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24E19093" w14:textId="294744F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single" w:sz="4" w:space="0" w:color="000000"/>
            </w:tcBorders>
            <w:shd w:val="clear" w:color="auto" w:fill="auto"/>
            <w:noWrap/>
            <w:vAlign w:val="bottom"/>
            <w:hideMark/>
          </w:tcPr>
          <w:p w14:paraId="7C740BD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64" w:type="pct"/>
            <w:tcBorders>
              <w:top w:val="nil"/>
              <w:left w:val="nil"/>
              <w:bottom w:val="nil"/>
              <w:right w:val="single" w:sz="4" w:space="0" w:color="000000"/>
            </w:tcBorders>
            <w:shd w:val="clear" w:color="auto" w:fill="auto"/>
            <w:noWrap/>
            <w:vAlign w:val="bottom"/>
            <w:hideMark/>
          </w:tcPr>
          <w:p w14:paraId="0AF789B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556B953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1B472C8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r>
      <w:tr w:rsidR="00092F10" w:rsidRPr="00BF2CF1" w14:paraId="2D5E6D1D"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332F94C"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5592819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0828BC5"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BE4D5" w:fill="FBE4D5"/>
            <w:vAlign w:val="center"/>
            <w:hideMark/>
          </w:tcPr>
          <w:p w14:paraId="5B38F67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single" w:sz="4" w:space="0" w:color="000000"/>
              <w:bottom w:val="single" w:sz="4" w:space="0" w:color="000000"/>
              <w:right w:val="single" w:sz="4" w:space="0" w:color="000000"/>
            </w:tcBorders>
            <w:shd w:val="clear" w:color="E2EFD9" w:fill="E2EFD9"/>
            <w:vAlign w:val="bottom"/>
            <w:hideMark/>
          </w:tcPr>
          <w:p w14:paraId="3353C3F1" w14:textId="74EC6D0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ISO 27001 Information security </w:t>
            </w:r>
            <w:r w:rsidR="00B8483C">
              <w:rPr>
                <w:rFonts w:ascii="Garamond" w:eastAsia="Times New Roman" w:hAnsi="Garamond" w:cs="Arial"/>
                <w:color w:val="000000"/>
                <w:sz w:val="8"/>
                <w:szCs w:val="8"/>
              </w:rPr>
              <w:t xml:space="preserve">i </w:t>
            </w:r>
            <w:r w:rsidRPr="00BF2CF1">
              <w:rPr>
                <w:rFonts w:ascii="Garamond" w:eastAsia="Times New Roman" w:hAnsi="Garamond" w:cs="Arial"/>
                <w:color w:val="000000"/>
                <w:sz w:val="8"/>
                <w:szCs w:val="8"/>
              </w:rPr>
              <w:t>procedur</w:t>
            </w:r>
            <w:r w:rsidR="00B8483C"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s review</w:t>
            </w:r>
          </w:p>
        </w:tc>
        <w:tc>
          <w:tcPr>
            <w:tcW w:w="358" w:type="pct"/>
            <w:tcBorders>
              <w:top w:val="nil"/>
              <w:left w:val="nil"/>
              <w:bottom w:val="single" w:sz="4" w:space="0" w:color="000000"/>
              <w:right w:val="single" w:sz="4" w:space="0" w:color="000000"/>
            </w:tcBorders>
            <w:shd w:val="clear" w:color="auto" w:fill="auto"/>
            <w:noWrap/>
            <w:vAlign w:val="bottom"/>
            <w:hideMark/>
          </w:tcPr>
          <w:p w14:paraId="2F90BB6F" w14:textId="750DE79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8,610,000 </w:t>
            </w:r>
          </w:p>
        </w:tc>
        <w:tc>
          <w:tcPr>
            <w:tcW w:w="339" w:type="pct"/>
            <w:tcBorders>
              <w:top w:val="nil"/>
              <w:left w:val="nil"/>
              <w:bottom w:val="single" w:sz="4" w:space="0" w:color="000000"/>
              <w:right w:val="single" w:sz="4" w:space="0" w:color="000000"/>
            </w:tcBorders>
            <w:shd w:val="clear" w:color="auto" w:fill="auto"/>
            <w:noWrap/>
            <w:vAlign w:val="bottom"/>
            <w:hideMark/>
          </w:tcPr>
          <w:p w14:paraId="5E7364B8" w14:textId="1E20445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8,610,000 </w:t>
            </w:r>
          </w:p>
        </w:tc>
        <w:tc>
          <w:tcPr>
            <w:tcW w:w="292" w:type="pct"/>
            <w:tcBorders>
              <w:top w:val="nil"/>
              <w:left w:val="nil"/>
              <w:bottom w:val="single" w:sz="4" w:space="0" w:color="000000"/>
              <w:right w:val="single" w:sz="4" w:space="0" w:color="000000"/>
            </w:tcBorders>
            <w:shd w:val="clear" w:color="auto" w:fill="auto"/>
            <w:noWrap/>
            <w:vAlign w:val="bottom"/>
            <w:hideMark/>
          </w:tcPr>
          <w:p w14:paraId="0BEBC70E"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444" w:type="pct"/>
            <w:tcBorders>
              <w:top w:val="nil"/>
              <w:left w:val="nil"/>
              <w:bottom w:val="nil"/>
              <w:right w:val="single" w:sz="4" w:space="0" w:color="000000"/>
            </w:tcBorders>
            <w:shd w:val="clear" w:color="auto" w:fill="auto"/>
            <w:noWrap/>
            <w:vAlign w:val="bottom"/>
            <w:hideMark/>
          </w:tcPr>
          <w:p w14:paraId="6F402040" w14:textId="1FB17A9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0A2231FC" w14:textId="2E2C6F8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5CE45867" w14:textId="79BF345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single" w:sz="4" w:space="0" w:color="000000"/>
            </w:tcBorders>
            <w:shd w:val="clear" w:color="auto" w:fill="auto"/>
            <w:noWrap/>
            <w:vAlign w:val="bottom"/>
            <w:hideMark/>
          </w:tcPr>
          <w:p w14:paraId="3F2048A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64" w:type="pct"/>
            <w:tcBorders>
              <w:top w:val="nil"/>
              <w:left w:val="nil"/>
              <w:bottom w:val="nil"/>
              <w:right w:val="single" w:sz="4" w:space="0" w:color="000000"/>
            </w:tcBorders>
            <w:shd w:val="clear" w:color="auto" w:fill="auto"/>
            <w:noWrap/>
            <w:vAlign w:val="bottom"/>
            <w:hideMark/>
          </w:tcPr>
          <w:p w14:paraId="5490E5D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55CE76D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6CB315F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r>
      <w:tr w:rsidR="00092F10" w:rsidRPr="00BF2CF1" w14:paraId="0A03B859"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A8CB6F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35516B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25598F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BE4D5" w:fill="FBE4D5"/>
            <w:vAlign w:val="center"/>
            <w:hideMark/>
          </w:tcPr>
          <w:p w14:paraId="78DAFD5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single" w:sz="4" w:space="0" w:color="000000"/>
              <w:bottom w:val="single" w:sz="4" w:space="0" w:color="000000"/>
              <w:right w:val="single" w:sz="4" w:space="0" w:color="000000"/>
            </w:tcBorders>
            <w:shd w:val="clear" w:color="E2EFD9" w:fill="E2EFD9"/>
            <w:vAlign w:val="bottom"/>
            <w:hideMark/>
          </w:tcPr>
          <w:p w14:paraId="043523B6" w14:textId="56E1E344" w:rsidR="00092F10" w:rsidRPr="00BF2CF1" w:rsidRDefault="00092F10" w:rsidP="00F121F5">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Sherbim monitorimi i qarkullimit t</w:t>
            </w:r>
            <w:r w:rsidR="00B8483C"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informacioneve sensitive n</w:t>
            </w:r>
            <w:r w:rsidR="00F121F5">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world wide web</w:t>
            </w:r>
          </w:p>
        </w:tc>
        <w:tc>
          <w:tcPr>
            <w:tcW w:w="358" w:type="pct"/>
            <w:tcBorders>
              <w:top w:val="nil"/>
              <w:left w:val="nil"/>
              <w:bottom w:val="single" w:sz="4" w:space="0" w:color="000000"/>
              <w:right w:val="single" w:sz="4" w:space="0" w:color="000000"/>
            </w:tcBorders>
            <w:shd w:val="clear" w:color="auto" w:fill="auto"/>
            <w:noWrap/>
            <w:vAlign w:val="bottom"/>
            <w:hideMark/>
          </w:tcPr>
          <w:p w14:paraId="05A7A668" w14:textId="317B418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60,885,000 </w:t>
            </w:r>
          </w:p>
        </w:tc>
        <w:tc>
          <w:tcPr>
            <w:tcW w:w="339" w:type="pct"/>
            <w:tcBorders>
              <w:top w:val="nil"/>
              <w:left w:val="nil"/>
              <w:bottom w:val="single" w:sz="4" w:space="0" w:color="000000"/>
              <w:right w:val="single" w:sz="4" w:space="0" w:color="000000"/>
            </w:tcBorders>
            <w:shd w:val="clear" w:color="auto" w:fill="auto"/>
            <w:noWrap/>
            <w:vAlign w:val="bottom"/>
            <w:hideMark/>
          </w:tcPr>
          <w:p w14:paraId="0BA79A7C" w14:textId="76B985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40,590,000 </w:t>
            </w:r>
          </w:p>
        </w:tc>
        <w:tc>
          <w:tcPr>
            <w:tcW w:w="292" w:type="pct"/>
            <w:tcBorders>
              <w:top w:val="nil"/>
              <w:left w:val="nil"/>
              <w:bottom w:val="single" w:sz="4" w:space="0" w:color="000000"/>
              <w:right w:val="single" w:sz="4" w:space="0" w:color="000000"/>
            </w:tcBorders>
            <w:shd w:val="clear" w:color="auto" w:fill="auto"/>
            <w:noWrap/>
            <w:vAlign w:val="bottom"/>
            <w:hideMark/>
          </w:tcPr>
          <w:p w14:paraId="37DE2B17" w14:textId="374773C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20,295,000 </w:t>
            </w:r>
          </w:p>
        </w:tc>
        <w:tc>
          <w:tcPr>
            <w:tcW w:w="444" w:type="pct"/>
            <w:tcBorders>
              <w:top w:val="nil"/>
              <w:left w:val="nil"/>
              <w:bottom w:val="nil"/>
              <w:right w:val="single" w:sz="4" w:space="0" w:color="000000"/>
            </w:tcBorders>
            <w:shd w:val="clear" w:color="auto" w:fill="auto"/>
            <w:noWrap/>
            <w:vAlign w:val="bottom"/>
            <w:hideMark/>
          </w:tcPr>
          <w:p w14:paraId="6127D2FE" w14:textId="46421B6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4FD6389C" w14:textId="4B3062B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68468672" w14:textId="1A47074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single" w:sz="4" w:space="0" w:color="000000"/>
            </w:tcBorders>
            <w:shd w:val="clear" w:color="auto" w:fill="auto"/>
            <w:noWrap/>
            <w:vAlign w:val="bottom"/>
            <w:hideMark/>
          </w:tcPr>
          <w:p w14:paraId="74A0B21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64" w:type="pct"/>
            <w:tcBorders>
              <w:top w:val="nil"/>
              <w:left w:val="nil"/>
              <w:bottom w:val="nil"/>
              <w:right w:val="single" w:sz="4" w:space="0" w:color="000000"/>
            </w:tcBorders>
            <w:shd w:val="clear" w:color="auto" w:fill="auto"/>
            <w:noWrap/>
            <w:vAlign w:val="bottom"/>
            <w:hideMark/>
          </w:tcPr>
          <w:p w14:paraId="53DCB45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54FEFF8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559D2E3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r>
      <w:tr w:rsidR="00092F10" w:rsidRPr="00BF2CF1" w14:paraId="306F3776"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BC3EE2C"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694DE8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829EB5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BE4D5" w:fill="FBE4D5"/>
            <w:vAlign w:val="center"/>
            <w:hideMark/>
          </w:tcPr>
          <w:p w14:paraId="4B370E1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single" w:sz="4" w:space="0" w:color="000000"/>
              <w:bottom w:val="single" w:sz="4" w:space="0" w:color="000000"/>
              <w:right w:val="single" w:sz="4" w:space="0" w:color="000000"/>
            </w:tcBorders>
            <w:shd w:val="clear" w:color="E2EFD9" w:fill="E2EFD9"/>
            <w:vAlign w:val="bottom"/>
            <w:hideMark/>
          </w:tcPr>
          <w:p w14:paraId="1A24C19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Test Center of malicious programs and suspicious applications (Malware Testing Center MTC) developed and functional</w:t>
            </w:r>
          </w:p>
        </w:tc>
        <w:tc>
          <w:tcPr>
            <w:tcW w:w="358" w:type="pct"/>
            <w:tcBorders>
              <w:top w:val="nil"/>
              <w:left w:val="nil"/>
              <w:bottom w:val="single" w:sz="4" w:space="0" w:color="000000"/>
              <w:right w:val="single" w:sz="4" w:space="0" w:color="000000"/>
            </w:tcBorders>
            <w:shd w:val="clear" w:color="auto" w:fill="auto"/>
            <w:noWrap/>
            <w:vAlign w:val="bottom"/>
            <w:hideMark/>
          </w:tcPr>
          <w:p w14:paraId="0F232535" w14:textId="608DF3F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6,150,000 </w:t>
            </w:r>
          </w:p>
        </w:tc>
        <w:tc>
          <w:tcPr>
            <w:tcW w:w="339" w:type="pct"/>
            <w:tcBorders>
              <w:top w:val="nil"/>
              <w:left w:val="nil"/>
              <w:bottom w:val="single" w:sz="4" w:space="0" w:color="000000"/>
              <w:right w:val="single" w:sz="4" w:space="0" w:color="000000"/>
            </w:tcBorders>
            <w:shd w:val="clear" w:color="auto" w:fill="auto"/>
            <w:noWrap/>
            <w:vAlign w:val="bottom"/>
            <w:hideMark/>
          </w:tcPr>
          <w:p w14:paraId="52571EF2" w14:textId="56EAA7D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6,150,000 </w:t>
            </w:r>
          </w:p>
        </w:tc>
        <w:tc>
          <w:tcPr>
            <w:tcW w:w="292" w:type="pct"/>
            <w:tcBorders>
              <w:top w:val="nil"/>
              <w:left w:val="nil"/>
              <w:bottom w:val="single" w:sz="4" w:space="0" w:color="000000"/>
              <w:right w:val="single" w:sz="4" w:space="0" w:color="000000"/>
            </w:tcBorders>
            <w:shd w:val="clear" w:color="auto" w:fill="auto"/>
            <w:noWrap/>
            <w:vAlign w:val="bottom"/>
            <w:hideMark/>
          </w:tcPr>
          <w:p w14:paraId="734B08B2"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444" w:type="pct"/>
            <w:tcBorders>
              <w:top w:val="nil"/>
              <w:left w:val="nil"/>
              <w:bottom w:val="nil"/>
              <w:right w:val="single" w:sz="4" w:space="0" w:color="000000"/>
            </w:tcBorders>
            <w:shd w:val="clear" w:color="auto" w:fill="auto"/>
            <w:noWrap/>
            <w:vAlign w:val="bottom"/>
            <w:hideMark/>
          </w:tcPr>
          <w:p w14:paraId="20998C40" w14:textId="7122B50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3DA64931" w14:textId="31EE121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2F52C3C1" w14:textId="1539EA0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single" w:sz="4" w:space="0" w:color="000000"/>
            </w:tcBorders>
            <w:shd w:val="clear" w:color="auto" w:fill="auto"/>
            <w:noWrap/>
            <w:vAlign w:val="bottom"/>
            <w:hideMark/>
          </w:tcPr>
          <w:p w14:paraId="152C8C9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64" w:type="pct"/>
            <w:tcBorders>
              <w:top w:val="nil"/>
              <w:left w:val="nil"/>
              <w:bottom w:val="nil"/>
              <w:right w:val="single" w:sz="4" w:space="0" w:color="000000"/>
            </w:tcBorders>
            <w:shd w:val="clear" w:color="auto" w:fill="auto"/>
            <w:noWrap/>
            <w:vAlign w:val="bottom"/>
            <w:hideMark/>
          </w:tcPr>
          <w:p w14:paraId="691B6A8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5BD1C04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18CAA02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r>
      <w:tr w:rsidR="00092F10" w:rsidRPr="00BF2CF1" w14:paraId="212248C7"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5AF794B"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7CCFA6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DAF182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BE4D5" w:fill="FBE4D5"/>
            <w:vAlign w:val="center"/>
            <w:hideMark/>
          </w:tcPr>
          <w:p w14:paraId="413FA9F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single" w:sz="4" w:space="0" w:color="000000"/>
              <w:bottom w:val="single" w:sz="4" w:space="0" w:color="000000"/>
              <w:right w:val="single" w:sz="4" w:space="0" w:color="000000"/>
            </w:tcBorders>
            <w:shd w:val="clear" w:color="E2EFD9" w:fill="E2EFD9"/>
            <w:vAlign w:val="bottom"/>
            <w:hideMark/>
          </w:tcPr>
          <w:p w14:paraId="4267B84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HoneyPot Systems developed and operational for detecting, analyzing and preventing potential cyberattacks</w:t>
            </w:r>
          </w:p>
        </w:tc>
        <w:tc>
          <w:tcPr>
            <w:tcW w:w="358" w:type="pct"/>
            <w:tcBorders>
              <w:top w:val="nil"/>
              <w:left w:val="nil"/>
              <w:bottom w:val="single" w:sz="4" w:space="0" w:color="000000"/>
              <w:right w:val="single" w:sz="4" w:space="0" w:color="000000"/>
            </w:tcBorders>
            <w:shd w:val="clear" w:color="auto" w:fill="auto"/>
            <w:noWrap/>
            <w:vAlign w:val="bottom"/>
            <w:hideMark/>
          </w:tcPr>
          <w:p w14:paraId="20145B73" w14:textId="40D54AB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79,950,000 </w:t>
            </w:r>
          </w:p>
        </w:tc>
        <w:tc>
          <w:tcPr>
            <w:tcW w:w="339" w:type="pct"/>
            <w:tcBorders>
              <w:top w:val="nil"/>
              <w:left w:val="nil"/>
              <w:bottom w:val="single" w:sz="4" w:space="0" w:color="000000"/>
              <w:right w:val="single" w:sz="4" w:space="0" w:color="000000"/>
            </w:tcBorders>
            <w:shd w:val="clear" w:color="auto" w:fill="auto"/>
            <w:noWrap/>
            <w:vAlign w:val="bottom"/>
            <w:hideMark/>
          </w:tcPr>
          <w:p w14:paraId="48050958" w14:textId="5B86DF1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79,950,000 </w:t>
            </w:r>
          </w:p>
        </w:tc>
        <w:tc>
          <w:tcPr>
            <w:tcW w:w="292" w:type="pct"/>
            <w:tcBorders>
              <w:top w:val="nil"/>
              <w:left w:val="nil"/>
              <w:bottom w:val="single" w:sz="4" w:space="0" w:color="000000"/>
              <w:right w:val="single" w:sz="4" w:space="0" w:color="000000"/>
            </w:tcBorders>
            <w:shd w:val="clear" w:color="auto" w:fill="auto"/>
            <w:noWrap/>
            <w:vAlign w:val="bottom"/>
            <w:hideMark/>
          </w:tcPr>
          <w:p w14:paraId="04444226"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444" w:type="pct"/>
            <w:tcBorders>
              <w:top w:val="nil"/>
              <w:left w:val="nil"/>
              <w:bottom w:val="nil"/>
              <w:right w:val="single" w:sz="4" w:space="0" w:color="000000"/>
            </w:tcBorders>
            <w:shd w:val="clear" w:color="auto" w:fill="auto"/>
            <w:noWrap/>
            <w:vAlign w:val="bottom"/>
            <w:hideMark/>
          </w:tcPr>
          <w:p w14:paraId="49AA62BA" w14:textId="6029A61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289A58E1" w14:textId="69D311C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44508B60" w14:textId="615E3BA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single" w:sz="4" w:space="0" w:color="000000"/>
            </w:tcBorders>
            <w:shd w:val="clear" w:color="auto" w:fill="auto"/>
            <w:noWrap/>
            <w:vAlign w:val="bottom"/>
            <w:hideMark/>
          </w:tcPr>
          <w:p w14:paraId="60FFC15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64" w:type="pct"/>
            <w:tcBorders>
              <w:top w:val="nil"/>
              <w:left w:val="nil"/>
              <w:bottom w:val="nil"/>
              <w:right w:val="single" w:sz="4" w:space="0" w:color="000000"/>
            </w:tcBorders>
            <w:shd w:val="clear" w:color="auto" w:fill="auto"/>
            <w:noWrap/>
            <w:vAlign w:val="bottom"/>
            <w:hideMark/>
          </w:tcPr>
          <w:p w14:paraId="4EA8C37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3B5F105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49035D6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r>
      <w:tr w:rsidR="00092F10" w:rsidRPr="00BF2CF1" w14:paraId="7C578A1D"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B4EBB6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567858B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1EFB5A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44188D5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single" w:sz="8" w:space="0" w:color="000000"/>
              <w:bottom w:val="single" w:sz="8" w:space="0" w:color="000000"/>
              <w:right w:val="nil"/>
            </w:tcBorders>
            <w:shd w:val="clear" w:color="FFFF00" w:fill="FFFF00"/>
            <w:vAlign w:val="bottom"/>
            <w:hideMark/>
          </w:tcPr>
          <w:p w14:paraId="7CF38CAF"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D.4</w:t>
            </w:r>
          </w:p>
        </w:tc>
        <w:tc>
          <w:tcPr>
            <w:tcW w:w="358" w:type="pct"/>
            <w:tcBorders>
              <w:top w:val="nil"/>
              <w:left w:val="single" w:sz="4" w:space="0" w:color="000000"/>
              <w:bottom w:val="single" w:sz="8" w:space="0" w:color="000000"/>
              <w:right w:val="single" w:sz="4" w:space="0" w:color="000000"/>
            </w:tcBorders>
            <w:shd w:val="clear" w:color="FFFF00" w:fill="FFFF00"/>
            <w:noWrap/>
            <w:vAlign w:val="bottom"/>
            <w:hideMark/>
          </w:tcPr>
          <w:p w14:paraId="2669115C" w14:textId="55285C4E"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286,964,400 </w:t>
            </w:r>
          </w:p>
        </w:tc>
        <w:tc>
          <w:tcPr>
            <w:tcW w:w="339" w:type="pct"/>
            <w:tcBorders>
              <w:top w:val="nil"/>
              <w:left w:val="nil"/>
              <w:bottom w:val="single" w:sz="8" w:space="0" w:color="000000"/>
              <w:right w:val="single" w:sz="4" w:space="0" w:color="000000"/>
            </w:tcBorders>
            <w:shd w:val="clear" w:color="FFFF00" w:fill="FFFF00"/>
            <w:noWrap/>
            <w:vAlign w:val="bottom"/>
            <w:hideMark/>
          </w:tcPr>
          <w:p w14:paraId="27CBAC99" w14:textId="519FE4E2"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260,760,000 </w:t>
            </w:r>
          </w:p>
        </w:tc>
        <w:tc>
          <w:tcPr>
            <w:tcW w:w="292" w:type="pct"/>
            <w:tcBorders>
              <w:top w:val="nil"/>
              <w:left w:val="nil"/>
              <w:bottom w:val="single" w:sz="8" w:space="0" w:color="000000"/>
              <w:right w:val="single" w:sz="4" w:space="0" w:color="000000"/>
            </w:tcBorders>
            <w:shd w:val="clear" w:color="FFFF00" w:fill="FFFF00"/>
            <w:noWrap/>
            <w:vAlign w:val="bottom"/>
            <w:hideMark/>
          </w:tcPr>
          <w:p w14:paraId="4BA92992" w14:textId="7E1C97D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22,758,075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33ACA486" w14:textId="091A1EC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1308465" w14:textId="4A1BEF6B"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D53D6C1" w14:textId="2CBCB30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54628F91" w14:textId="7723B4F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642A90BB" w14:textId="6709B2B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4FFF34B8" w14:textId="46A2990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0C964812" w14:textId="66D46DF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374,400 </w:t>
            </w:r>
          </w:p>
        </w:tc>
      </w:tr>
      <w:tr w:rsidR="00092F10" w:rsidRPr="00BF2CF1" w14:paraId="45C28733"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55A87DA"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D1A7FD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3CA796E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D.5 Rritja e bashkëpunimit rajonal në luftën kundër krimit kibernetik</w:t>
            </w:r>
          </w:p>
        </w:tc>
        <w:tc>
          <w:tcPr>
            <w:tcW w:w="249" w:type="pct"/>
            <w:tcBorders>
              <w:top w:val="nil"/>
              <w:left w:val="nil"/>
              <w:bottom w:val="nil"/>
              <w:right w:val="single" w:sz="4" w:space="0" w:color="000000"/>
            </w:tcBorders>
            <w:shd w:val="clear" w:color="FBE4D5" w:fill="FBE4D5"/>
            <w:vAlign w:val="center"/>
            <w:hideMark/>
          </w:tcPr>
          <w:p w14:paraId="0453F09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single" w:sz="4" w:space="0" w:color="000000"/>
              <w:right w:val="nil"/>
            </w:tcBorders>
            <w:shd w:val="clear" w:color="E2EFD9" w:fill="E2EFD9"/>
            <w:vAlign w:val="bottom"/>
            <w:hideMark/>
          </w:tcPr>
          <w:p w14:paraId="234067F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D.5.1 Procedurat për bashkëpunimin dhe shkëmbimin e informacionit në fushën e krimit kibernetik midis entiteteve kombëtare përkatëse dhe shërbimeve të tjera të sigurisë të hartuara dhe miratuara.</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78E1CD57" w14:textId="7E8A815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098F758D" w14:textId="229057F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5F9D47E9" w14:textId="41730F8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2FDC9D7F" w14:textId="38D66CD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3D92E18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46E31AC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11877EF1" w14:textId="2B3414A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161DA8F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AE6BA4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5086283D" w14:textId="1519764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E475AA6"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2C97D9A"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16E4612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526EDCD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021B2A9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nil"/>
              <w:right w:val="nil"/>
            </w:tcBorders>
            <w:shd w:val="clear" w:color="E2EFD9" w:fill="E2EFD9"/>
            <w:vAlign w:val="bottom"/>
            <w:hideMark/>
          </w:tcPr>
          <w:p w14:paraId="673E318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D.5.2 Hartimi i marrëveshjeve rajonale të bashkëpunimit ndërmjet aktorëve të fushës në luftën kundër krimit kibernetik.</w:t>
            </w:r>
          </w:p>
        </w:tc>
        <w:tc>
          <w:tcPr>
            <w:tcW w:w="358" w:type="pct"/>
            <w:tcBorders>
              <w:top w:val="nil"/>
              <w:left w:val="single" w:sz="4" w:space="0" w:color="000000"/>
              <w:bottom w:val="nil"/>
              <w:right w:val="single" w:sz="4" w:space="0" w:color="000000"/>
            </w:tcBorders>
            <w:shd w:val="clear" w:color="auto" w:fill="auto"/>
            <w:noWrap/>
            <w:vAlign w:val="bottom"/>
            <w:hideMark/>
          </w:tcPr>
          <w:p w14:paraId="57FE20B8" w14:textId="0809BD1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4B3A112E" w14:textId="78A6D99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0DB1DF7D" w14:textId="08EA54B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7BD786B6" w14:textId="0CDC42C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1657FF3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48E58CB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2953E568" w14:textId="0CF45F0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12947E9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65C9C02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07DD425B" w14:textId="78FAF88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BCFE46B"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26D77FC"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5CA0C4A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EA621A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6665C05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68916834"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D.5</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2D578A7A" w14:textId="6EDE9E0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12684044" w14:textId="0869ED30"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4476314B" w14:textId="62BCFD8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054DD3C1" w14:textId="1290C0C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15C14DDC" w14:textId="563FC39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3D4B3FC" w14:textId="674068E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020993D5" w14:textId="2FE210CB"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4478F838" w14:textId="1883503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6FD74BC4" w14:textId="1D233FE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3182A3BA" w14:textId="64E16DA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365AB6DA"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17AD28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0FEAA5F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nil"/>
              <w:left w:val="nil"/>
              <w:bottom w:val="nil"/>
              <w:right w:val="single" w:sz="4" w:space="0" w:color="000000"/>
            </w:tcBorders>
            <w:shd w:val="clear" w:color="FFC000" w:fill="FFC000"/>
            <w:vAlign w:val="center"/>
            <w:hideMark/>
          </w:tcPr>
          <w:p w14:paraId="37ED9506" w14:textId="78CF7B4B"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D</w:t>
            </w:r>
          </w:p>
        </w:tc>
        <w:tc>
          <w:tcPr>
            <w:tcW w:w="249" w:type="pct"/>
            <w:tcBorders>
              <w:top w:val="nil"/>
              <w:left w:val="nil"/>
              <w:bottom w:val="nil"/>
              <w:right w:val="single" w:sz="4" w:space="0" w:color="000000"/>
            </w:tcBorders>
            <w:shd w:val="clear" w:color="FFC000" w:fill="FFC000"/>
            <w:vAlign w:val="center"/>
            <w:hideMark/>
          </w:tcPr>
          <w:p w14:paraId="307AEC09"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nil"/>
              <w:right w:val="nil"/>
            </w:tcBorders>
            <w:shd w:val="clear" w:color="FFC000" w:fill="FFC000"/>
            <w:vAlign w:val="bottom"/>
            <w:hideMark/>
          </w:tcPr>
          <w:p w14:paraId="76BDDB79"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single" w:sz="4" w:space="0" w:color="000000"/>
              <w:bottom w:val="nil"/>
              <w:right w:val="single" w:sz="4" w:space="0" w:color="000000"/>
            </w:tcBorders>
            <w:shd w:val="clear" w:color="FFC000" w:fill="FFC000"/>
            <w:noWrap/>
            <w:vAlign w:val="bottom"/>
            <w:hideMark/>
          </w:tcPr>
          <w:p w14:paraId="6C99B8BA" w14:textId="3737E2C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287,198,400 </w:t>
            </w:r>
          </w:p>
        </w:tc>
        <w:tc>
          <w:tcPr>
            <w:tcW w:w="339" w:type="pct"/>
            <w:tcBorders>
              <w:top w:val="nil"/>
              <w:left w:val="nil"/>
              <w:bottom w:val="nil"/>
              <w:right w:val="single" w:sz="4" w:space="0" w:color="000000"/>
            </w:tcBorders>
            <w:shd w:val="clear" w:color="FFC000" w:fill="FFC000"/>
            <w:noWrap/>
            <w:vAlign w:val="bottom"/>
            <w:hideMark/>
          </w:tcPr>
          <w:p w14:paraId="60509681" w14:textId="6D6170B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260,838,000 </w:t>
            </w:r>
          </w:p>
        </w:tc>
        <w:tc>
          <w:tcPr>
            <w:tcW w:w="292" w:type="pct"/>
            <w:tcBorders>
              <w:top w:val="nil"/>
              <w:left w:val="nil"/>
              <w:bottom w:val="nil"/>
              <w:right w:val="single" w:sz="4" w:space="0" w:color="000000"/>
            </w:tcBorders>
            <w:shd w:val="clear" w:color="FFC000" w:fill="FFC000"/>
            <w:noWrap/>
            <w:vAlign w:val="bottom"/>
            <w:hideMark/>
          </w:tcPr>
          <w:p w14:paraId="0EAAB21A" w14:textId="0EAB03E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22,836,075 </w:t>
            </w:r>
          </w:p>
        </w:tc>
        <w:tc>
          <w:tcPr>
            <w:tcW w:w="444" w:type="pct"/>
            <w:tcBorders>
              <w:top w:val="nil"/>
              <w:left w:val="nil"/>
              <w:bottom w:val="nil"/>
              <w:right w:val="single" w:sz="4" w:space="0" w:color="000000"/>
            </w:tcBorders>
            <w:shd w:val="clear" w:color="FFC000" w:fill="FFC000"/>
            <w:noWrap/>
            <w:vAlign w:val="bottom"/>
            <w:hideMark/>
          </w:tcPr>
          <w:p w14:paraId="457F3DC0" w14:textId="4E2E3E8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78,000 </w:t>
            </w:r>
          </w:p>
        </w:tc>
        <w:tc>
          <w:tcPr>
            <w:tcW w:w="198" w:type="pct"/>
            <w:tcBorders>
              <w:top w:val="nil"/>
              <w:left w:val="nil"/>
              <w:bottom w:val="nil"/>
              <w:right w:val="single" w:sz="4" w:space="0" w:color="000000"/>
            </w:tcBorders>
            <w:shd w:val="clear" w:color="FFC000" w:fill="FFC000"/>
            <w:noWrap/>
            <w:vAlign w:val="bottom"/>
            <w:hideMark/>
          </w:tcPr>
          <w:p w14:paraId="3D70D255" w14:textId="51C18BA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FFC000" w:fill="FFC000"/>
            <w:noWrap/>
            <w:vAlign w:val="bottom"/>
            <w:hideMark/>
          </w:tcPr>
          <w:p w14:paraId="2C41C9B7" w14:textId="09189F7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single" w:sz="4" w:space="0" w:color="000000"/>
            </w:tcBorders>
            <w:shd w:val="clear" w:color="FFC000" w:fill="FFC000"/>
            <w:noWrap/>
            <w:vAlign w:val="bottom"/>
            <w:hideMark/>
          </w:tcPr>
          <w:p w14:paraId="72E44C37" w14:textId="2535DB7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264" w:type="pct"/>
            <w:tcBorders>
              <w:top w:val="nil"/>
              <w:left w:val="nil"/>
              <w:bottom w:val="nil"/>
              <w:right w:val="single" w:sz="4" w:space="0" w:color="000000"/>
            </w:tcBorders>
            <w:shd w:val="clear" w:color="FFC000" w:fill="FFC000"/>
            <w:noWrap/>
            <w:vAlign w:val="bottom"/>
            <w:hideMark/>
          </w:tcPr>
          <w:p w14:paraId="3B4CD8E9" w14:textId="033645C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nil"/>
              <w:right w:val="single" w:sz="4" w:space="0" w:color="000000"/>
            </w:tcBorders>
            <w:shd w:val="clear" w:color="FFC000" w:fill="FFC000"/>
            <w:noWrap/>
            <w:vAlign w:val="bottom"/>
            <w:hideMark/>
          </w:tcPr>
          <w:p w14:paraId="0E2A3119" w14:textId="4F1E29C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nil"/>
              <w:right w:val="single" w:sz="4" w:space="0" w:color="000000"/>
            </w:tcBorders>
            <w:shd w:val="clear" w:color="FFC000" w:fill="FFC000"/>
            <w:noWrap/>
            <w:vAlign w:val="bottom"/>
            <w:hideMark/>
          </w:tcPr>
          <w:p w14:paraId="03AA4661" w14:textId="10A9E7A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374,400 </w:t>
            </w:r>
          </w:p>
        </w:tc>
      </w:tr>
      <w:tr w:rsidR="00092F10" w:rsidRPr="00BF2CF1" w14:paraId="6AA6F310"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125AB3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single" w:sz="8" w:space="0" w:color="000000"/>
              <w:left w:val="nil"/>
              <w:bottom w:val="single" w:sz="8" w:space="0" w:color="000000"/>
              <w:right w:val="single" w:sz="4" w:space="0" w:color="000000"/>
            </w:tcBorders>
            <w:shd w:val="clear" w:color="D6DCE4" w:fill="D6DCE4"/>
            <w:noWrap/>
            <w:vAlign w:val="bottom"/>
            <w:hideMark/>
          </w:tcPr>
          <w:p w14:paraId="2D25B3D9"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Total 1</w:t>
            </w:r>
          </w:p>
        </w:tc>
        <w:tc>
          <w:tcPr>
            <w:tcW w:w="340" w:type="pct"/>
            <w:tcBorders>
              <w:top w:val="single" w:sz="8" w:space="0" w:color="000000"/>
              <w:left w:val="nil"/>
              <w:bottom w:val="single" w:sz="8" w:space="0" w:color="000000"/>
              <w:right w:val="single" w:sz="4" w:space="0" w:color="000000"/>
            </w:tcBorders>
            <w:shd w:val="clear" w:color="D6DCE4" w:fill="D6DCE4"/>
            <w:vAlign w:val="center"/>
            <w:hideMark/>
          </w:tcPr>
          <w:p w14:paraId="1A714A06"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249" w:type="pct"/>
            <w:tcBorders>
              <w:top w:val="single" w:sz="8" w:space="0" w:color="000000"/>
              <w:left w:val="nil"/>
              <w:bottom w:val="single" w:sz="8" w:space="0" w:color="000000"/>
              <w:right w:val="single" w:sz="4" w:space="0" w:color="000000"/>
            </w:tcBorders>
            <w:shd w:val="clear" w:color="D6DCE4" w:fill="D6DCE4"/>
            <w:vAlign w:val="center"/>
            <w:hideMark/>
          </w:tcPr>
          <w:p w14:paraId="073198E2"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single" w:sz="8" w:space="0" w:color="000000"/>
              <w:left w:val="nil"/>
              <w:bottom w:val="single" w:sz="8" w:space="0" w:color="000000"/>
              <w:right w:val="nil"/>
            </w:tcBorders>
            <w:shd w:val="clear" w:color="D6DCE4" w:fill="D6DCE4"/>
            <w:vAlign w:val="bottom"/>
            <w:hideMark/>
          </w:tcPr>
          <w:p w14:paraId="14C2BB45"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single" w:sz="8" w:space="0" w:color="000000"/>
              <w:left w:val="single" w:sz="4" w:space="0" w:color="000000"/>
              <w:bottom w:val="single" w:sz="8" w:space="0" w:color="000000"/>
              <w:right w:val="single" w:sz="4" w:space="0" w:color="000000"/>
            </w:tcBorders>
            <w:shd w:val="clear" w:color="D6DCE4" w:fill="D6DCE4"/>
            <w:noWrap/>
            <w:vAlign w:val="bottom"/>
            <w:hideMark/>
          </w:tcPr>
          <w:p w14:paraId="0D96FD24" w14:textId="07576C54"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522,795,524 </w:t>
            </w:r>
          </w:p>
        </w:tc>
        <w:tc>
          <w:tcPr>
            <w:tcW w:w="339" w:type="pct"/>
            <w:tcBorders>
              <w:top w:val="single" w:sz="8" w:space="0" w:color="000000"/>
              <w:left w:val="nil"/>
              <w:bottom w:val="single" w:sz="8" w:space="0" w:color="000000"/>
              <w:right w:val="single" w:sz="4" w:space="0" w:color="000000"/>
            </w:tcBorders>
            <w:shd w:val="clear" w:color="D6DCE4" w:fill="D6DCE4"/>
            <w:noWrap/>
            <w:vAlign w:val="bottom"/>
            <w:hideMark/>
          </w:tcPr>
          <w:p w14:paraId="747A14F5" w14:textId="7602C61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325,604,908 </w:t>
            </w:r>
          </w:p>
        </w:tc>
        <w:tc>
          <w:tcPr>
            <w:tcW w:w="292" w:type="pct"/>
            <w:tcBorders>
              <w:top w:val="single" w:sz="8" w:space="0" w:color="000000"/>
              <w:left w:val="nil"/>
              <w:bottom w:val="single" w:sz="8" w:space="0" w:color="000000"/>
              <w:right w:val="single" w:sz="4" w:space="0" w:color="000000"/>
            </w:tcBorders>
            <w:shd w:val="clear" w:color="D6DCE4" w:fill="D6DCE4"/>
            <w:noWrap/>
            <w:vAlign w:val="bottom"/>
            <w:hideMark/>
          </w:tcPr>
          <w:p w14:paraId="0A82F4C4" w14:textId="6376B1EE"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137,127,583 </w:t>
            </w:r>
          </w:p>
        </w:tc>
        <w:tc>
          <w:tcPr>
            <w:tcW w:w="444" w:type="pct"/>
            <w:tcBorders>
              <w:top w:val="single" w:sz="8" w:space="0" w:color="000000"/>
              <w:left w:val="nil"/>
              <w:bottom w:val="single" w:sz="8" w:space="0" w:color="000000"/>
              <w:right w:val="single" w:sz="4" w:space="0" w:color="000000"/>
            </w:tcBorders>
            <w:shd w:val="clear" w:color="D6DCE4" w:fill="D6DCE4"/>
            <w:noWrap/>
            <w:vAlign w:val="bottom"/>
            <w:hideMark/>
          </w:tcPr>
          <w:p w14:paraId="5CF4BD1F" w14:textId="5B94D33F"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56,616,708 </w:t>
            </w:r>
          </w:p>
        </w:tc>
        <w:tc>
          <w:tcPr>
            <w:tcW w:w="198" w:type="pct"/>
            <w:tcBorders>
              <w:top w:val="single" w:sz="8" w:space="0" w:color="000000"/>
              <w:left w:val="nil"/>
              <w:bottom w:val="single" w:sz="8" w:space="0" w:color="000000"/>
              <w:right w:val="single" w:sz="4" w:space="0" w:color="000000"/>
            </w:tcBorders>
            <w:shd w:val="clear" w:color="D6DCE4" w:fill="D6DCE4"/>
            <w:noWrap/>
            <w:vAlign w:val="bottom"/>
            <w:hideMark/>
          </w:tcPr>
          <w:p w14:paraId="340837C3" w14:textId="7779054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D6DCE4" w:fill="D6DCE4"/>
            <w:noWrap/>
            <w:vAlign w:val="bottom"/>
            <w:hideMark/>
          </w:tcPr>
          <w:p w14:paraId="3A500417" w14:textId="78CC7C7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D6DCE4" w:fill="D6DCE4"/>
            <w:noWrap/>
            <w:vAlign w:val="bottom"/>
            <w:hideMark/>
          </w:tcPr>
          <w:p w14:paraId="2AB9AE70" w14:textId="7981E91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236,698,724 </w:t>
            </w:r>
          </w:p>
        </w:tc>
        <w:tc>
          <w:tcPr>
            <w:tcW w:w="264" w:type="pct"/>
            <w:tcBorders>
              <w:top w:val="single" w:sz="8" w:space="0" w:color="000000"/>
              <w:left w:val="nil"/>
              <w:bottom w:val="single" w:sz="8" w:space="0" w:color="000000"/>
              <w:right w:val="single" w:sz="4" w:space="0" w:color="000000"/>
            </w:tcBorders>
            <w:shd w:val="clear" w:color="D6DCE4" w:fill="D6DCE4"/>
            <w:noWrap/>
            <w:vAlign w:val="bottom"/>
            <w:hideMark/>
          </w:tcPr>
          <w:p w14:paraId="3065CE7D" w14:textId="1219470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D6DCE4" w:fill="D6DCE4"/>
            <w:noWrap/>
            <w:vAlign w:val="bottom"/>
            <w:hideMark/>
          </w:tcPr>
          <w:p w14:paraId="4CAF560B" w14:textId="5303A2A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8" w:space="0" w:color="000000"/>
            </w:tcBorders>
            <w:shd w:val="clear" w:color="D6DCE4" w:fill="D6DCE4"/>
            <w:noWrap/>
            <w:vAlign w:val="bottom"/>
            <w:hideMark/>
          </w:tcPr>
          <w:p w14:paraId="7D84CC85" w14:textId="4D83A72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374,400 </w:t>
            </w:r>
          </w:p>
        </w:tc>
      </w:tr>
      <w:tr w:rsidR="00092F10" w:rsidRPr="00BF2CF1" w14:paraId="1804ECBD" w14:textId="77777777" w:rsidTr="00092F10">
        <w:trPr>
          <w:trHeight w:val="102"/>
        </w:trPr>
        <w:tc>
          <w:tcPr>
            <w:tcW w:w="176" w:type="pct"/>
            <w:tcBorders>
              <w:top w:val="nil"/>
              <w:left w:val="nil"/>
              <w:bottom w:val="nil"/>
              <w:right w:val="nil"/>
            </w:tcBorders>
            <w:shd w:val="clear" w:color="FFFFFF" w:fill="FFFFFF"/>
            <w:noWrap/>
            <w:vAlign w:val="bottom"/>
            <w:hideMark/>
          </w:tcPr>
          <w:p w14:paraId="21C7AA9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70" w:type="pct"/>
            <w:tcBorders>
              <w:top w:val="nil"/>
              <w:left w:val="nil"/>
              <w:bottom w:val="nil"/>
              <w:right w:val="nil"/>
            </w:tcBorders>
            <w:shd w:val="clear" w:color="FFFFFF" w:fill="FFFFFF"/>
            <w:noWrap/>
            <w:vAlign w:val="bottom"/>
            <w:hideMark/>
          </w:tcPr>
          <w:p w14:paraId="03E9484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tcBorders>
              <w:top w:val="nil"/>
              <w:left w:val="nil"/>
              <w:bottom w:val="nil"/>
              <w:right w:val="nil"/>
            </w:tcBorders>
            <w:shd w:val="clear" w:color="FFFFFF" w:fill="FFFFFF"/>
            <w:vAlign w:val="center"/>
            <w:hideMark/>
          </w:tcPr>
          <w:p w14:paraId="27861C8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9" w:type="pct"/>
            <w:tcBorders>
              <w:top w:val="nil"/>
              <w:left w:val="nil"/>
              <w:bottom w:val="nil"/>
              <w:right w:val="nil"/>
            </w:tcBorders>
            <w:shd w:val="clear" w:color="FFFFFF" w:fill="FFFFFF"/>
            <w:vAlign w:val="center"/>
            <w:hideMark/>
          </w:tcPr>
          <w:p w14:paraId="5F00B63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nil"/>
              <w:bottom w:val="nil"/>
              <w:right w:val="nil"/>
            </w:tcBorders>
            <w:shd w:val="clear" w:color="FFFFFF" w:fill="FFFFFF"/>
            <w:noWrap/>
            <w:vAlign w:val="bottom"/>
            <w:hideMark/>
          </w:tcPr>
          <w:p w14:paraId="395A3F2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5635B4B3"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39" w:type="pct"/>
            <w:tcBorders>
              <w:top w:val="nil"/>
              <w:left w:val="nil"/>
              <w:bottom w:val="single" w:sz="4" w:space="0" w:color="000000"/>
              <w:right w:val="single" w:sz="4" w:space="0" w:color="000000"/>
            </w:tcBorders>
            <w:shd w:val="clear" w:color="auto" w:fill="auto"/>
            <w:noWrap/>
            <w:vAlign w:val="bottom"/>
            <w:hideMark/>
          </w:tcPr>
          <w:p w14:paraId="656228B1"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92" w:type="pct"/>
            <w:tcBorders>
              <w:top w:val="nil"/>
              <w:left w:val="nil"/>
              <w:bottom w:val="single" w:sz="4" w:space="0" w:color="000000"/>
              <w:right w:val="single" w:sz="4" w:space="0" w:color="000000"/>
            </w:tcBorders>
            <w:shd w:val="clear" w:color="auto" w:fill="auto"/>
            <w:noWrap/>
            <w:vAlign w:val="bottom"/>
            <w:hideMark/>
          </w:tcPr>
          <w:p w14:paraId="01BFFD33"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444" w:type="pct"/>
            <w:tcBorders>
              <w:top w:val="nil"/>
              <w:left w:val="nil"/>
              <w:bottom w:val="single" w:sz="4" w:space="0" w:color="000000"/>
              <w:right w:val="single" w:sz="4" w:space="0" w:color="000000"/>
            </w:tcBorders>
            <w:shd w:val="clear" w:color="auto" w:fill="auto"/>
            <w:noWrap/>
            <w:vAlign w:val="bottom"/>
            <w:hideMark/>
          </w:tcPr>
          <w:p w14:paraId="3D613A69"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60AA06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70B9044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04E62F14" w14:textId="00FB3F2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0DA8BB8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1D2FED4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52AED3EC" w14:textId="5335177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9B9ABAA" w14:textId="77777777" w:rsidTr="00092F10">
        <w:trPr>
          <w:trHeight w:val="102"/>
        </w:trPr>
        <w:tc>
          <w:tcPr>
            <w:tcW w:w="176" w:type="pct"/>
            <w:vMerge w:val="restart"/>
            <w:tcBorders>
              <w:top w:val="single" w:sz="8" w:space="0" w:color="000000"/>
              <w:left w:val="single" w:sz="8" w:space="0" w:color="000000"/>
              <w:bottom w:val="single" w:sz="8" w:space="0" w:color="000000"/>
              <w:right w:val="single" w:sz="8" w:space="0" w:color="000000"/>
            </w:tcBorders>
            <w:shd w:val="clear" w:color="FBE4D5" w:fill="FBE4D5"/>
            <w:noWrap/>
            <w:textDirection w:val="tbLrV"/>
            <w:hideMark/>
          </w:tcPr>
          <w:p w14:paraId="0FFAC6A3" w14:textId="51BAA3BF" w:rsidR="00092F10" w:rsidRPr="00BF2CF1" w:rsidRDefault="005F1758" w:rsidP="005F1758">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Qëllimi</w:t>
            </w:r>
            <w:r w:rsidR="00092F10" w:rsidRPr="00BF2CF1">
              <w:rPr>
                <w:rFonts w:ascii="Garamond" w:eastAsia="Times New Roman" w:hAnsi="Garamond" w:cs="Arial"/>
                <w:b/>
                <w:bCs/>
                <w:color w:val="000000"/>
                <w:sz w:val="8"/>
                <w:szCs w:val="8"/>
              </w:rPr>
              <w:t xml:space="preserve"> </w:t>
            </w:r>
            <w:r>
              <w:rPr>
                <w:rFonts w:ascii="Garamond" w:eastAsia="Times New Roman" w:hAnsi="Garamond" w:cs="Arial"/>
                <w:b/>
                <w:bCs/>
                <w:color w:val="000000"/>
                <w:sz w:val="8"/>
                <w:szCs w:val="8"/>
              </w:rPr>
              <w:t>i</w:t>
            </w:r>
            <w:r w:rsidR="00092F10" w:rsidRPr="00BF2CF1">
              <w:rPr>
                <w:rFonts w:ascii="Garamond" w:eastAsia="Times New Roman" w:hAnsi="Garamond" w:cs="Arial"/>
                <w:b/>
                <w:bCs/>
                <w:color w:val="000000"/>
                <w:sz w:val="8"/>
                <w:szCs w:val="8"/>
              </w:rPr>
              <w:t xml:space="preserve"> Politik</w:t>
            </w:r>
            <w:r>
              <w:rPr>
                <w:rFonts w:ascii="Garamond" w:eastAsia="Times New Roman" w:hAnsi="Garamond" w:cs="Arial"/>
                <w:b/>
                <w:bCs/>
                <w:color w:val="000000"/>
                <w:sz w:val="8"/>
                <w:szCs w:val="8"/>
              </w:rPr>
              <w:t>ë</w:t>
            </w:r>
            <w:r w:rsidR="00092F10" w:rsidRPr="00BF2CF1">
              <w:rPr>
                <w:rFonts w:ascii="Garamond" w:eastAsia="Times New Roman" w:hAnsi="Garamond" w:cs="Arial"/>
                <w:b/>
                <w:bCs/>
                <w:color w:val="000000"/>
                <w:sz w:val="8"/>
                <w:szCs w:val="8"/>
              </w:rPr>
              <w:t>s 2</w:t>
            </w:r>
          </w:p>
        </w:tc>
        <w:tc>
          <w:tcPr>
            <w:tcW w:w="270" w:type="pct"/>
            <w:tcBorders>
              <w:top w:val="single" w:sz="4" w:space="0" w:color="000000"/>
              <w:left w:val="single" w:sz="4" w:space="0" w:color="000000"/>
              <w:bottom w:val="nil"/>
              <w:right w:val="single" w:sz="4" w:space="0" w:color="000000"/>
            </w:tcBorders>
            <w:shd w:val="clear" w:color="FBE4D5" w:fill="FBE4D5"/>
            <w:vAlign w:val="center"/>
            <w:hideMark/>
          </w:tcPr>
          <w:p w14:paraId="22A302A1"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Specific objective</w:t>
            </w:r>
          </w:p>
        </w:tc>
        <w:tc>
          <w:tcPr>
            <w:tcW w:w="340" w:type="pct"/>
            <w:tcBorders>
              <w:top w:val="single" w:sz="4" w:space="0" w:color="000000"/>
              <w:left w:val="nil"/>
              <w:bottom w:val="nil"/>
              <w:right w:val="single" w:sz="4" w:space="0" w:color="000000"/>
            </w:tcBorders>
            <w:shd w:val="clear" w:color="FBE4D5" w:fill="FBE4D5"/>
            <w:vAlign w:val="center"/>
            <w:hideMark/>
          </w:tcPr>
          <w:p w14:paraId="62A8A2CB" w14:textId="25F52A4D"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w:t>
            </w:r>
            <w:r w:rsidR="00092F10" w:rsidRPr="00BF2CF1">
              <w:rPr>
                <w:rFonts w:ascii="Garamond" w:eastAsia="Times New Roman" w:hAnsi="Garamond" w:cs="Arial"/>
                <w:b/>
                <w:bCs/>
                <w:color w:val="000000"/>
                <w:sz w:val="8"/>
                <w:szCs w:val="8"/>
              </w:rPr>
              <w:t>Objective</w:t>
            </w:r>
          </w:p>
        </w:tc>
        <w:tc>
          <w:tcPr>
            <w:tcW w:w="249" w:type="pct"/>
            <w:vMerge w:val="restart"/>
            <w:tcBorders>
              <w:top w:val="single" w:sz="4" w:space="0" w:color="000000"/>
              <w:left w:val="single" w:sz="4" w:space="0" w:color="000000"/>
              <w:bottom w:val="single" w:sz="4" w:space="0" w:color="000000"/>
              <w:right w:val="single" w:sz="4" w:space="0" w:color="000000"/>
            </w:tcBorders>
            <w:shd w:val="clear" w:color="FBE4D5" w:fill="FBE4D5"/>
            <w:vAlign w:val="center"/>
            <w:hideMark/>
          </w:tcPr>
          <w:p w14:paraId="7A7A2A72"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Institucioni përgjegjës</w:t>
            </w:r>
          </w:p>
        </w:tc>
        <w:tc>
          <w:tcPr>
            <w:tcW w:w="997" w:type="pct"/>
            <w:tcBorders>
              <w:top w:val="single" w:sz="4" w:space="0" w:color="000000"/>
              <w:left w:val="nil"/>
              <w:bottom w:val="nil"/>
              <w:right w:val="single" w:sz="4" w:space="0" w:color="000000"/>
            </w:tcBorders>
            <w:shd w:val="clear" w:color="FBE4D5" w:fill="FBE4D5"/>
            <w:vAlign w:val="center"/>
            <w:hideMark/>
          </w:tcPr>
          <w:p w14:paraId="3BBB5C6A"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Results</w:t>
            </w:r>
          </w:p>
        </w:tc>
        <w:tc>
          <w:tcPr>
            <w:tcW w:w="358"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1DD511DF" w14:textId="7777777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Kosto totale </w:t>
            </w:r>
          </w:p>
        </w:tc>
        <w:tc>
          <w:tcPr>
            <w:tcW w:w="1471" w:type="pct"/>
            <w:gridSpan w:val="5"/>
            <w:tcBorders>
              <w:top w:val="single" w:sz="8" w:space="0" w:color="000000"/>
              <w:left w:val="nil"/>
              <w:bottom w:val="single" w:sz="4" w:space="0" w:color="000000"/>
              <w:right w:val="single" w:sz="8" w:space="0" w:color="000000"/>
            </w:tcBorders>
            <w:shd w:val="clear" w:color="FBE4D5" w:fill="FBE4D5"/>
            <w:noWrap/>
            <w:vAlign w:val="bottom"/>
            <w:hideMark/>
          </w:tcPr>
          <w:p w14:paraId="121B56CE"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888" w:type="pct"/>
            <w:gridSpan w:val="3"/>
            <w:tcBorders>
              <w:top w:val="single" w:sz="8" w:space="0" w:color="000000"/>
              <w:left w:val="nil"/>
              <w:bottom w:val="single" w:sz="4" w:space="0" w:color="000000"/>
              <w:right w:val="single" w:sz="8" w:space="0" w:color="000000"/>
            </w:tcBorders>
            <w:shd w:val="clear" w:color="FBE4D5" w:fill="FBE4D5"/>
            <w:vAlign w:val="center"/>
            <w:hideMark/>
          </w:tcPr>
          <w:p w14:paraId="3DDDD88E"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Kostot në Lek </w:t>
            </w:r>
          </w:p>
        </w:tc>
        <w:tc>
          <w:tcPr>
            <w:tcW w:w="251" w:type="pct"/>
            <w:tcBorders>
              <w:top w:val="nil"/>
              <w:left w:val="nil"/>
              <w:bottom w:val="nil"/>
              <w:right w:val="nil"/>
            </w:tcBorders>
            <w:shd w:val="clear" w:color="FBE4D5" w:fill="FBE4D5"/>
            <w:vAlign w:val="center"/>
            <w:hideMark/>
          </w:tcPr>
          <w:p w14:paraId="02C99083"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r>
      <w:tr w:rsidR="00092F10" w:rsidRPr="00BF2CF1" w14:paraId="73340E86"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2FB437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single" w:sz="4" w:space="0" w:color="000000"/>
              <w:bottom w:val="single" w:sz="4" w:space="0" w:color="000000"/>
              <w:right w:val="single" w:sz="4" w:space="0" w:color="000000"/>
            </w:tcBorders>
            <w:shd w:val="clear" w:color="FBE4D5" w:fill="FBE4D5"/>
            <w:vAlign w:val="center"/>
            <w:hideMark/>
          </w:tcPr>
          <w:p w14:paraId="6C583197"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40" w:type="pct"/>
            <w:tcBorders>
              <w:top w:val="nil"/>
              <w:left w:val="nil"/>
              <w:bottom w:val="single" w:sz="4" w:space="0" w:color="000000"/>
              <w:right w:val="single" w:sz="4" w:space="0" w:color="000000"/>
            </w:tcBorders>
            <w:shd w:val="clear" w:color="FBE4D5" w:fill="FBE4D5"/>
            <w:vAlign w:val="center"/>
            <w:hideMark/>
          </w:tcPr>
          <w:p w14:paraId="0E736B1A"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249" w:type="pct"/>
            <w:vMerge/>
            <w:tcBorders>
              <w:top w:val="single" w:sz="4" w:space="0" w:color="000000"/>
              <w:left w:val="single" w:sz="4" w:space="0" w:color="000000"/>
              <w:bottom w:val="single" w:sz="4" w:space="0" w:color="000000"/>
              <w:right w:val="single" w:sz="4" w:space="0" w:color="000000"/>
            </w:tcBorders>
            <w:vAlign w:val="center"/>
            <w:hideMark/>
          </w:tcPr>
          <w:p w14:paraId="7CE07C4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997" w:type="pct"/>
            <w:tcBorders>
              <w:top w:val="nil"/>
              <w:left w:val="nil"/>
              <w:bottom w:val="single" w:sz="4" w:space="0" w:color="000000"/>
              <w:right w:val="single" w:sz="4" w:space="0" w:color="000000"/>
            </w:tcBorders>
            <w:shd w:val="clear" w:color="FBE4D5" w:fill="FBE4D5"/>
            <w:vAlign w:val="center"/>
            <w:hideMark/>
          </w:tcPr>
          <w:p w14:paraId="4B0C22E8"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vMerge/>
            <w:tcBorders>
              <w:top w:val="nil"/>
              <w:left w:val="single" w:sz="4" w:space="0" w:color="000000"/>
              <w:bottom w:val="single" w:sz="4" w:space="0" w:color="000000"/>
              <w:right w:val="single" w:sz="4" w:space="0" w:color="000000"/>
            </w:tcBorders>
            <w:vAlign w:val="center"/>
            <w:hideMark/>
          </w:tcPr>
          <w:p w14:paraId="2BA3EED5" w14:textId="77777777" w:rsidR="00092F10" w:rsidRPr="00BF2CF1" w:rsidRDefault="00092F10" w:rsidP="00BF2CF1">
            <w:pPr>
              <w:spacing w:after="0" w:line="240" w:lineRule="auto"/>
              <w:jc w:val="right"/>
              <w:rPr>
                <w:rFonts w:ascii="Garamond" w:eastAsia="Times New Roman" w:hAnsi="Garamond" w:cs="Arial"/>
                <w:b/>
                <w:bCs/>
                <w:color w:val="000000"/>
                <w:sz w:val="8"/>
                <w:szCs w:val="8"/>
              </w:rPr>
            </w:pPr>
          </w:p>
        </w:tc>
        <w:tc>
          <w:tcPr>
            <w:tcW w:w="339" w:type="pct"/>
            <w:tcBorders>
              <w:top w:val="nil"/>
              <w:left w:val="nil"/>
              <w:bottom w:val="nil"/>
              <w:right w:val="single" w:sz="4" w:space="0" w:color="000000"/>
            </w:tcBorders>
            <w:shd w:val="clear" w:color="FBE4D5" w:fill="FBE4D5"/>
            <w:noWrap/>
            <w:vAlign w:val="bottom"/>
            <w:hideMark/>
          </w:tcPr>
          <w:p w14:paraId="4B0E1EF8" w14:textId="7777777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2021 </w:t>
            </w:r>
          </w:p>
        </w:tc>
        <w:tc>
          <w:tcPr>
            <w:tcW w:w="292" w:type="pct"/>
            <w:tcBorders>
              <w:top w:val="nil"/>
              <w:left w:val="nil"/>
              <w:bottom w:val="nil"/>
              <w:right w:val="single" w:sz="4" w:space="0" w:color="000000"/>
            </w:tcBorders>
            <w:shd w:val="clear" w:color="FBE4D5" w:fill="FBE4D5"/>
            <w:noWrap/>
            <w:vAlign w:val="bottom"/>
            <w:hideMark/>
          </w:tcPr>
          <w:p w14:paraId="77C6F5C5" w14:textId="7777777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2022 </w:t>
            </w:r>
          </w:p>
        </w:tc>
        <w:tc>
          <w:tcPr>
            <w:tcW w:w="444" w:type="pct"/>
            <w:tcBorders>
              <w:top w:val="nil"/>
              <w:left w:val="nil"/>
              <w:bottom w:val="nil"/>
              <w:right w:val="single" w:sz="4" w:space="0" w:color="000000"/>
            </w:tcBorders>
            <w:shd w:val="clear" w:color="FBE4D5" w:fill="FBE4D5"/>
            <w:noWrap/>
            <w:vAlign w:val="bottom"/>
            <w:hideMark/>
          </w:tcPr>
          <w:p w14:paraId="26CF7310" w14:textId="7777777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2023 </w:t>
            </w:r>
          </w:p>
        </w:tc>
        <w:tc>
          <w:tcPr>
            <w:tcW w:w="198" w:type="pct"/>
            <w:tcBorders>
              <w:top w:val="nil"/>
              <w:left w:val="nil"/>
              <w:bottom w:val="nil"/>
              <w:right w:val="single" w:sz="4" w:space="0" w:color="000000"/>
            </w:tcBorders>
            <w:shd w:val="clear" w:color="FBE4D5" w:fill="FBE4D5"/>
            <w:noWrap/>
            <w:vAlign w:val="bottom"/>
            <w:hideMark/>
          </w:tcPr>
          <w:p w14:paraId="7F7E073F"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2024 </w:t>
            </w:r>
          </w:p>
        </w:tc>
        <w:tc>
          <w:tcPr>
            <w:tcW w:w="198" w:type="pct"/>
            <w:tcBorders>
              <w:top w:val="nil"/>
              <w:left w:val="nil"/>
              <w:bottom w:val="nil"/>
              <w:right w:val="single" w:sz="8" w:space="0" w:color="000000"/>
            </w:tcBorders>
            <w:shd w:val="clear" w:color="FBE4D5" w:fill="FBE4D5"/>
            <w:noWrap/>
            <w:vAlign w:val="bottom"/>
            <w:hideMark/>
          </w:tcPr>
          <w:p w14:paraId="20E9054F"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2025 </w:t>
            </w:r>
          </w:p>
        </w:tc>
        <w:tc>
          <w:tcPr>
            <w:tcW w:w="383" w:type="pct"/>
            <w:tcBorders>
              <w:top w:val="nil"/>
              <w:left w:val="single" w:sz="4" w:space="0" w:color="000000"/>
              <w:bottom w:val="nil"/>
              <w:right w:val="single" w:sz="4" w:space="0" w:color="000000"/>
            </w:tcBorders>
            <w:shd w:val="clear" w:color="FBE4D5" w:fill="FBE4D5"/>
            <w:vAlign w:val="center"/>
            <w:hideMark/>
          </w:tcPr>
          <w:p w14:paraId="267D6046"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PBA  </w:t>
            </w:r>
          </w:p>
        </w:tc>
        <w:tc>
          <w:tcPr>
            <w:tcW w:w="264" w:type="pct"/>
            <w:tcBorders>
              <w:top w:val="nil"/>
              <w:left w:val="nil"/>
              <w:bottom w:val="nil"/>
              <w:right w:val="single" w:sz="4" w:space="0" w:color="000000"/>
            </w:tcBorders>
            <w:shd w:val="clear" w:color="FBE4D5" w:fill="FBE4D5"/>
            <w:vAlign w:val="center"/>
            <w:hideMark/>
          </w:tcPr>
          <w:p w14:paraId="32E3163A"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Donatore </w:t>
            </w:r>
          </w:p>
        </w:tc>
        <w:tc>
          <w:tcPr>
            <w:tcW w:w="241" w:type="pct"/>
            <w:tcBorders>
              <w:top w:val="nil"/>
              <w:left w:val="nil"/>
              <w:bottom w:val="nil"/>
              <w:right w:val="single" w:sz="4" w:space="0" w:color="000000"/>
            </w:tcBorders>
            <w:shd w:val="clear" w:color="FBE4D5" w:fill="FBE4D5"/>
            <w:vAlign w:val="center"/>
            <w:hideMark/>
          </w:tcPr>
          <w:p w14:paraId="4CD87CC5"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Te tjere</w:t>
            </w:r>
          </w:p>
        </w:tc>
        <w:tc>
          <w:tcPr>
            <w:tcW w:w="251" w:type="pct"/>
            <w:tcBorders>
              <w:top w:val="single" w:sz="4" w:space="0" w:color="000000"/>
              <w:left w:val="nil"/>
              <w:bottom w:val="nil"/>
              <w:right w:val="single" w:sz="4" w:space="0" w:color="000000"/>
            </w:tcBorders>
            <w:shd w:val="clear" w:color="FBE4D5" w:fill="FBE4D5"/>
            <w:vAlign w:val="center"/>
            <w:hideMark/>
          </w:tcPr>
          <w:p w14:paraId="28377945"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Hendeku </w:t>
            </w:r>
          </w:p>
        </w:tc>
      </w:tr>
      <w:tr w:rsidR="00092F10" w:rsidRPr="00BF2CF1" w14:paraId="3D2323B3"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F1E2F4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single" w:sz="4" w:space="0" w:color="000000"/>
              <w:right w:val="single" w:sz="4" w:space="0" w:color="000000"/>
            </w:tcBorders>
            <w:shd w:val="clear" w:color="FBE4D5" w:fill="FBE4D5"/>
            <w:vAlign w:val="center"/>
            <w:hideMark/>
          </w:tcPr>
          <w:p w14:paraId="34098A4B"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b/>
                <w:bCs/>
                <w:color w:val="000000"/>
                <w:sz w:val="8"/>
                <w:szCs w:val="8"/>
              </w:rPr>
              <w:t>Objektivi Specifik A</w:t>
            </w:r>
            <w:r w:rsidRPr="00BF2CF1">
              <w:rPr>
                <w:rFonts w:ascii="Garamond" w:eastAsia="Times New Roman" w:hAnsi="Garamond" w:cs="Arial"/>
                <w:color w:val="000000"/>
                <w:sz w:val="8"/>
                <w:szCs w:val="8"/>
              </w:rPr>
              <w:t xml:space="preserve"> -</w:t>
            </w:r>
            <w:r w:rsidRPr="00BF2CF1">
              <w:rPr>
                <w:rFonts w:ascii="Garamond" w:eastAsia="Times New Roman" w:hAnsi="Garamond" w:cs="Arial"/>
                <w:b/>
                <w:bCs/>
                <w:color w:val="000000"/>
                <w:sz w:val="8"/>
                <w:szCs w:val="8"/>
              </w:rPr>
              <w:t xml:space="preserve"> </w:t>
            </w:r>
            <w:r w:rsidRPr="00BF2CF1">
              <w:rPr>
                <w:rFonts w:ascii="Garamond" w:eastAsia="Times New Roman" w:hAnsi="Garamond" w:cs="Arial"/>
                <w:color w:val="000000"/>
                <w:sz w:val="8"/>
                <w:szCs w:val="8"/>
              </w:rPr>
              <w:t xml:space="preserve">Rritja e kapaciteteve profesionale në fushën e sigurisë së informacionit nëpërmjet rishikimit të kurrikulave arsimore </w:t>
            </w: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6D0B399B" w14:textId="77777777" w:rsidR="00092F10" w:rsidRPr="00BF2CF1" w:rsidRDefault="00092F10" w:rsidP="00092F10">
            <w:pPr>
              <w:spacing w:after="0" w:line="240" w:lineRule="auto"/>
              <w:rPr>
                <w:rFonts w:ascii="Garamond" w:eastAsia="Times New Roman" w:hAnsi="Garamond" w:cs="Arial"/>
                <w:color w:val="000000"/>
                <w:sz w:val="8"/>
                <w:szCs w:val="8"/>
              </w:rPr>
            </w:pPr>
            <w:r w:rsidRPr="005F1758">
              <w:rPr>
                <w:rFonts w:ascii="Garamond" w:eastAsia="Times New Roman" w:hAnsi="Garamond" w:cs="Arial"/>
                <w:bCs/>
                <w:color w:val="000000"/>
                <w:sz w:val="8"/>
                <w:szCs w:val="8"/>
              </w:rPr>
              <w:t>A.1</w:t>
            </w:r>
            <w:r w:rsidRPr="00BF2CF1">
              <w:rPr>
                <w:rFonts w:ascii="Garamond" w:eastAsia="Times New Roman" w:hAnsi="Garamond" w:cs="Arial"/>
                <w:color w:val="000000"/>
                <w:sz w:val="8"/>
                <w:szCs w:val="8"/>
              </w:rPr>
              <w:t xml:space="preserve"> -Hartimi i programeve studimore në arsimin e lartë në fushën e sigurisë kibernetike, me qëllim krijimin e gjeneratës së re të ekspertëve të sigurisë kibernetike</w:t>
            </w:r>
          </w:p>
        </w:tc>
        <w:tc>
          <w:tcPr>
            <w:tcW w:w="249" w:type="pct"/>
            <w:tcBorders>
              <w:top w:val="nil"/>
              <w:left w:val="nil"/>
              <w:bottom w:val="single" w:sz="4" w:space="0" w:color="000000"/>
              <w:right w:val="single" w:sz="4" w:space="0" w:color="000000"/>
            </w:tcBorders>
            <w:shd w:val="clear" w:color="FBE4D5" w:fill="FBE4D5"/>
            <w:hideMark/>
          </w:tcPr>
          <w:p w14:paraId="62ADF1C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4620827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A.1.1. Programet studimore të hartuara për punonjësit e administratës publike.</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68399A51" w14:textId="445893F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339" w:type="pct"/>
            <w:tcBorders>
              <w:top w:val="single" w:sz="4" w:space="0" w:color="000000"/>
              <w:left w:val="nil"/>
              <w:bottom w:val="single" w:sz="4" w:space="0" w:color="000000"/>
              <w:right w:val="single" w:sz="4" w:space="0" w:color="000000"/>
            </w:tcBorders>
            <w:shd w:val="clear" w:color="auto" w:fill="auto"/>
            <w:noWrap/>
            <w:vAlign w:val="bottom"/>
            <w:hideMark/>
          </w:tcPr>
          <w:p w14:paraId="04E21123" w14:textId="44C75C8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single" w:sz="4" w:space="0" w:color="000000"/>
              <w:left w:val="nil"/>
              <w:bottom w:val="single" w:sz="4" w:space="0" w:color="000000"/>
              <w:right w:val="single" w:sz="4" w:space="0" w:color="000000"/>
            </w:tcBorders>
            <w:shd w:val="clear" w:color="auto" w:fill="auto"/>
            <w:noWrap/>
            <w:vAlign w:val="bottom"/>
            <w:hideMark/>
          </w:tcPr>
          <w:p w14:paraId="6FB81AEB" w14:textId="36D1690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single" w:sz="4" w:space="0" w:color="000000"/>
              <w:left w:val="nil"/>
              <w:bottom w:val="single" w:sz="4" w:space="0" w:color="000000"/>
              <w:right w:val="single" w:sz="4" w:space="0" w:color="000000"/>
            </w:tcBorders>
            <w:shd w:val="clear" w:color="auto" w:fill="auto"/>
            <w:noWrap/>
            <w:vAlign w:val="bottom"/>
            <w:hideMark/>
          </w:tcPr>
          <w:p w14:paraId="04ED93D9" w14:textId="5F227CD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294DA3A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228C23D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single" w:sz="4" w:space="0" w:color="000000"/>
              <w:left w:val="nil"/>
              <w:bottom w:val="single" w:sz="4" w:space="0" w:color="000000"/>
              <w:right w:val="single" w:sz="4" w:space="0" w:color="000000"/>
            </w:tcBorders>
            <w:shd w:val="clear" w:color="auto" w:fill="auto"/>
            <w:noWrap/>
            <w:vAlign w:val="bottom"/>
            <w:hideMark/>
          </w:tcPr>
          <w:p w14:paraId="7548F28F" w14:textId="41B29BD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264" w:type="pct"/>
            <w:tcBorders>
              <w:top w:val="single" w:sz="4" w:space="0" w:color="000000"/>
              <w:left w:val="nil"/>
              <w:bottom w:val="single" w:sz="4" w:space="0" w:color="000000"/>
              <w:right w:val="single" w:sz="4" w:space="0" w:color="000000"/>
            </w:tcBorders>
            <w:shd w:val="clear" w:color="auto" w:fill="auto"/>
            <w:noWrap/>
            <w:vAlign w:val="bottom"/>
            <w:hideMark/>
          </w:tcPr>
          <w:p w14:paraId="0A8E3BE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single" w:sz="4" w:space="0" w:color="000000"/>
              <w:left w:val="nil"/>
              <w:bottom w:val="single" w:sz="4" w:space="0" w:color="000000"/>
              <w:right w:val="single" w:sz="4" w:space="0" w:color="000000"/>
            </w:tcBorders>
            <w:shd w:val="clear" w:color="auto" w:fill="auto"/>
            <w:noWrap/>
            <w:vAlign w:val="bottom"/>
            <w:hideMark/>
          </w:tcPr>
          <w:p w14:paraId="0D9CF2C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single" w:sz="4" w:space="0" w:color="000000"/>
              <w:left w:val="nil"/>
              <w:bottom w:val="single" w:sz="4" w:space="0" w:color="000000"/>
              <w:right w:val="single" w:sz="4" w:space="0" w:color="000000"/>
            </w:tcBorders>
            <w:shd w:val="clear" w:color="auto" w:fill="auto"/>
            <w:noWrap/>
            <w:vAlign w:val="bottom"/>
            <w:hideMark/>
          </w:tcPr>
          <w:p w14:paraId="59195D74" w14:textId="1AB7DC2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E798106"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81D6DD6"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6C0B5C1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AD9DFA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63654A0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3FD6CCC2" w14:textId="519E6FA3" w:rsidR="00092F10" w:rsidRPr="00BF2CF1" w:rsidRDefault="00092F10" w:rsidP="00F96C67">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A.1.2 Programet studimore të hartuara për stafin </w:t>
            </w:r>
            <w:r w:rsidR="002167F9" w:rsidRPr="00BF2CF1">
              <w:rPr>
                <w:rFonts w:ascii="Garamond" w:eastAsia="Times New Roman" w:hAnsi="Garamond" w:cs="Arial"/>
                <w:color w:val="000000"/>
                <w:sz w:val="8"/>
                <w:szCs w:val="8"/>
              </w:rPr>
              <w:t>menaxherial</w:t>
            </w:r>
            <w:r w:rsidRPr="00BF2CF1">
              <w:rPr>
                <w:rFonts w:ascii="Garamond" w:eastAsia="Times New Roman" w:hAnsi="Garamond" w:cs="Arial"/>
                <w:color w:val="000000"/>
                <w:sz w:val="8"/>
                <w:szCs w:val="8"/>
              </w:rPr>
              <w:t xml:space="preserve"> n</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sektorin publik.</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2E7A07DE" w14:textId="15302C0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339" w:type="pct"/>
            <w:tcBorders>
              <w:top w:val="nil"/>
              <w:left w:val="nil"/>
              <w:bottom w:val="single" w:sz="4" w:space="0" w:color="000000"/>
              <w:right w:val="single" w:sz="4" w:space="0" w:color="000000"/>
            </w:tcBorders>
            <w:shd w:val="clear" w:color="auto" w:fill="auto"/>
            <w:noWrap/>
            <w:vAlign w:val="bottom"/>
            <w:hideMark/>
          </w:tcPr>
          <w:p w14:paraId="1A8C9DE0" w14:textId="32A3EF8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1F916621" w14:textId="1A84D7F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2807CBF8" w14:textId="491D1BB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198" w:type="pct"/>
            <w:tcBorders>
              <w:top w:val="nil"/>
              <w:left w:val="nil"/>
              <w:bottom w:val="single" w:sz="4" w:space="0" w:color="000000"/>
              <w:right w:val="single" w:sz="4" w:space="0" w:color="000000"/>
            </w:tcBorders>
            <w:shd w:val="clear" w:color="auto" w:fill="auto"/>
            <w:noWrap/>
            <w:vAlign w:val="bottom"/>
            <w:hideMark/>
          </w:tcPr>
          <w:p w14:paraId="4E28A39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0819928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818273A" w14:textId="7C10D3A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264" w:type="pct"/>
            <w:tcBorders>
              <w:top w:val="nil"/>
              <w:left w:val="nil"/>
              <w:bottom w:val="single" w:sz="4" w:space="0" w:color="000000"/>
              <w:right w:val="single" w:sz="4" w:space="0" w:color="000000"/>
            </w:tcBorders>
            <w:shd w:val="clear" w:color="auto" w:fill="auto"/>
            <w:noWrap/>
            <w:vAlign w:val="bottom"/>
            <w:hideMark/>
          </w:tcPr>
          <w:p w14:paraId="31A5CD8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40C9F49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EB8B160" w14:textId="755E3A3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57CE711"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657922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688ECD3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9648CA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3174C74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nil"/>
            </w:tcBorders>
            <w:shd w:val="clear" w:color="E2EFD9" w:fill="E2EFD9"/>
            <w:vAlign w:val="bottom"/>
            <w:hideMark/>
          </w:tcPr>
          <w:p w14:paraId="680E8646" w14:textId="462D8F1D" w:rsidR="00092F10" w:rsidRPr="00BF2CF1" w:rsidRDefault="00092F10" w:rsidP="00F96C67">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A.1.3  Trajnim i vazhdueshëm i ekspertëve të specializuar në aspekte të ndryshme të sigurisë kibernetike.</w:t>
            </w:r>
          </w:p>
        </w:tc>
        <w:tc>
          <w:tcPr>
            <w:tcW w:w="358" w:type="pct"/>
            <w:tcBorders>
              <w:top w:val="nil"/>
              <w:left w:val="single" w:sz="4" w:space="0" w:color="000000"/>
              <w:bottom w:val="nil"/>
              <w:right w:val="single" w:sz="4" w:space="0" w:color="000000"/>
            </w:tcBorders>
            <w:shd w:val="clear" w:color="auto" w:fill="auto"/>
            <w:noWrap/>
            <w:vAlign w:val="bottom"/>
            <w:hideMark/>
          </w:tcPr>
          <w:p w14:paraId="10421934" w14:textId="2C93B4F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3,148,800 </w:t>
            </w:r>
          </w:p>
        </w:tc>
        <w:tc>
          <w:tcPr>
            <w:tcW w:w="339" w:type="pct"/>
            <w:tcBorders>
              <w:top w:val="nil"/>
              <w:left w:val="nil"/>
              <w:bottom w:val="nil"/>
              <w:right w:val="single" w:sz="4" w:space="0" w:color="000000"/>
            </w:tcBorders>
            <w:shd w:val="clear" w:color="auto" w:fill="auto"/>
            <w:noWrap/>
            <w:vAlign w:val="bottom"/>
            <w:hideMark/>
          </w:tcPr>
          <w:p w14:paraId="52CD9756" w14:textId="541F357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807,600 </w:t>
            </w:r>
          </w:p>
        </w:tc>
        <w:tc>
          <w:tcPr>
            <w:tcW w:w="292" w:type="pct"/>
            <w:tcBorders>
              <w:top w:val="nil"/>
              <w:left w:val="nil"/>
              <w:bottom w:val="nil"/>
              <w:right w:val="single" w:sz="4" w:space="0" w:color="000000"/>
            </w:tcBorders>
            <w:shd w:val="clear" w:color="auto" w:fill="auto"/>
            <w:noWrap/>
            <w:vAlign w:val="bottom"/>
            <w:hideMark/>
          </w:tcPr>
          <w:p w14:paraId="3433A7F8" w14:textId="7CBD888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807,600 </w:t>
            </w:r>
          </w:p>
        </w:tc>
        <w:tc>
          <w:tcPr>
            <w:tcW w:w="444" w:type="pct"/>
            <w:tcBorders>
              <w:top w:val="nil"/>
              <w:left w:val="nil"/>
              <w:bottom w:val="nil"/>
              <w:right w:val="single" w:sz="4" w:space="0" w:color="000000"/>
            </w:tcBorders>
            <w:shd w:val="clear" w:color="auto" w:fill="auto"/>
            <w:noWrap/>
            <w:vAlign w:val="bottom"/>
            <w:hideMark/>
          </w:tcPr>
          <w:p w14:paraId="3CBF93E2" w14:textId="3FE39A2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1,533,600 </w:t>
            </w:r>
          </w:p>
        </w:tc>
        <w:tc>
          <w:tcPr>
            <w:tcW w:w="198" w:type="pct"/>
            <w:tcBorders>
              <w:top w:val="nil"/>
              <w:left w:val="nil"/>
              <w:bottom w:val="nil"/>
              <w:right w:val="single" w:sz="4" w:space="0" w:color="000000"/>
            </w:tcBorders>
            <w:shd w:val="clear" w:color="auto" w:fill="auto"/>
            <w:noWrap/>
            <w:vAlign w:val="bottom"/>
            <w:hideMark/>
          </w:tcPr>
          <w:p w14:paraId="1C99272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3A8106F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02F64513" w14:textId="7C5F23F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3,148,800 </w:t>
            </w:r>
          </w:p>
        </w:tc>
        <w:tc>
          <w:tcPr>
            <w:tcW w:w="264" w:type="pct"/>
            <w:tcBorders>
              <w:top w:val="nil"/>
              <w:left w:val="nil"/>
              <w:bottom w:val="nil"/>
              <w:right w:val="single" w:sz="4" w:space="0" w:color="000000"/>
            </w:tcBorders>
            <w:shd w:val="clear" w:color="auto" w:fill="auto"/>
            <w:noWrap/>
            <w:vAlign w:val="bottom"/>
            <w:hideMark/>
          </w:tcPr>
          <w:p w14:paraId="3CC4949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5C86130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1E956CD5" w14:textId="3AEBD96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E620124"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3B9602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9AA7DF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CB0AAE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409A39B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77A4DF5E" w14:textId="1B846914" w:rsidR="00092F10" w:rsidRPr="00BF2CF1" w:rsidRDefault="00092F10" w:rsidP="002167F9">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A.1</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0B1A1AB4" w14:textId="199D702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3,523,200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037F211E" w14:textId="31987B0D"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932,400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3F263871" w14:textId="41B58142"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932,400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385017E6" w14:textId="6B2C8B2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1,658,400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73B1AC04" w14:textId="26E350A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2211104" w14:textId="7998F4E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499667CC" w14:textId="47E48BE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3,523,200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2A18D06F" w14:textId="719F601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1500FC35" w14:textId="663FCDB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61D83479" w14:textId="2231585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5AECF342"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0D28D3B"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3880F16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45B964D1" w14:textId="1245DD20"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 Hartimi i rekomandimeve për integrimin në kurrikula universitare të informacioneve në lidhje me Internetin e Sigurt.</w:t>
            </w:r>
          </w:p>
        </w:tc>
        <w:tc>
          <w:tcPr>
            <w:tcW w:w="249" w:type="pct"/>
            <w:tcBorders>
              <w:top w:val="nil"/>
              <w:left w:val="nil"/>
              <w:bottom w:val="single" w:sz="4" w:space="0" w:color="000000"/>
              <w:right w:val="nil"/>
            </w:tcBorders>
            <w:shd w:val="clear" w:color="FBE4D5" w:fill="FBE4D5"/>
            <w:hideMark/>
          </w:tcPr>
          <w:p w14:paraId="745D777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TBD (pas 2022)</w:t>
            </w:r>
          </w:p>
        </w:tc>
        <w:tc>
          <w:tcPr>
            <w:tcW w:w="997" w:type="pct"/>
            <w:tcBorders>
              <w:top w:val="single" w:sz="4" w:space="0" w:color="000000"/>
              <w:left w:val="nil"/>
              <w:bottom w:val="nil"/>
              <w:right w:val="nil"/>
            </w:tcBorders>
            <w:shd w:val="clear" w:color="E2EFD9" w:fill="E2EFD9"/>
            <w:vAlign w:val="bottom"/>
            <w:hideMark/>
          </w:tcPr>
          <w:p w14:paraId="40BC423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A.2.1. Ngritja e qendrës kërkimore shkencore në fushën e sigurisë kibernetike.</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1145A7FB" w14:textId="5A17E9D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3849F3CB" w14:textId="6273835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081A81A6" w14:textId="4457BEA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7BEC7B0B" w14:textId="0500D9E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3A39489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42A36D0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12997B29" w14:textId="29DD409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2516856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6C095C8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3E30384F" w14:textId="0CB357D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B71CE54"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F3D0C8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416AA4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48F3CB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2618E09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TBD (pas 2022)</w:t>
            </w:r>
          </w:p>
        </w:tc>
        <w:tc>
          <w:tcPr>
            <w:tcW w:w="997" w:type="pct"/>
            <w:tcBorders>
              <w:top w:val="single" w:sz="4" w:space="0" w:color="000000"/>
              <w:left w:val="nil"/>
              <w:bottom w:val="nil"/>
              <w:right w:val="nil"/>
            </w:tcBorders>
            <w:shd w:val="clear" w:color="E2EFD9" w:fill="E2EFD9"/>
            <w:vAlign w:val="bottom"/>
            <w:hideMark/>
          </w:tcPr>
          <w:p w14:paraId="236BFB56" w14:textId="0028AD88"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A.2.2  Pjesëmarrja në projektet dhe aktivitetet kërkimore kombëtare dhe ndërkombëtare të lidhura me sigurinë kibernetike.</w:t>
            </w:r>
          </w:p>
        </w:tc>
        <w:tc>
          <w:tcPr>
            <w:tcW w:w="358" w:type="pct"/>
            <w:tcBorders>
              <w:top w:val="nil"/>
              <w:left w:val="single" w:sz="4" w:space="0" w:color="000000"/>
              <w:bottom w:val="nil"/>
              <w:right w:val="single" w:sz="4" w:space="0" w:color="000000"/>
            </w:tcBorders>
            <w:shd w:val="clear" w:color="auto" w:fill="auto"/>
            <w:noWrap/>
            <w:vAlign w:val="bottom"/>
            <w:hideMark/>
          </w:tcPr>
          <w:p w14:paraId="0095D1DC" w14:textId="2804877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0EA0A091" w14:textId="50CE0EE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433CA4A2" w14:textId="4CB20C0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0884A48C" w14:textId="573CC6E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63A947C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7034857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29F1526B" w14:textId="76852B3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29F3963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00D73A9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5BEF6E92" w14:textId="51A7DE9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231D0F9"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805320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6A5DE5C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F44E0F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0076CC6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688D5EFE" w14:textId="114191D6" w:rsidR="00092F10" w:rsidRPr="00BF2CF1" w:rsidRDefault="00092F10" w:rsidP="002167F9">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A.2</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1282179C" w14:textId="0E2CB590"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23D078BE" w14:textId="25D7901B"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0FB4C5ED" w14:textId="59C0335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2519D1B7" w14:textId="289ECB1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6A8F314B" w14:textId="6EE249D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126305F5" w14:textId="7A3762B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7BE83735" w14:textId="6129BD1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169AD6BB" w14:textId="70C82CE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4D2C7BC1" w14:textId="35A6928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3E948151" w14:textId="621A6B2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24254674"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C2AC46A"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FBDD5D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30C0C5C9" w14:textId="65413973"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A.3 Rritja e kapaciteteve kërkimore dhe inovative në fushën e sigurisë kibernetike</w:t>
            </w:r>
          </w:p>
        </w:tc>
        <w:tc>
          <w:tcPr>
            <w:tcW w:w="249" w:type="pct"/>
            <w:tcBorders>
              <w:top w:val="nil"/>
              <w:left w:val="nil"/>
              <w:bottom w:val="single" w:sz="4" w:space="0" w:color="000000"/>
              <w:right w:val="single" w:sz="4" w:space="0" w:color="000000"/>
            </w:tcBorders>
            <w:shd w:val="clear" w:color="FBE4D5" w:fill="FBE4D5"/>
            <w:hideMark/>
          </w:tcPr>
          <w:p w14:paraId="6E708A7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nil"/>
            </w:tcBorders>
            <w:shd w:val="clear" w:color="E2EFD9" w:fill="E2EFD9"/>
            <w:vAlign w:val="bottom"/>
            <w:hideMark/>
          </w:tcPr>
          <w:p w14:paraId="6E7C8D8E" w14:textId="0A56295C" w:rsidR="00092F10" w:rsidRPr="00BF2CF1" w:rsidRDefault="00F96C67"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A.3.1</w:t>
            </w:r>
            <w:r w:rsidR="00092F10" w:rsidRPr="00BF2CF1">
              <w:rPr>
                <w:rFonts w:ascii="Garamond" w:eastAsia="Times New Roman" w:hAnsi="Garamond" w:cs="Arial"/>
                <w:color w:val="000000"/>
                <w:sz w:val="8"/>
                <w:szCs w:val="8"/>
              </w:rPr>
              <w:t xml:space="preserve"> Realizimi i trajnimeve të vazhdueshme për të siguruar një nivel të lartë të ndërgjegjësimit dhe përgjegjësisë individuale në lidhje me mbrojtjen  dhe sigurinë kibernetike.</w:t>
            </w:r>
          </w:p>
        </w:tc>
        <w:tc>
          <w:tcPr>
            <w:tcW w:w="358" w:type="pct"/>
            <w:tcBorders>
              <w:top w:val="nil"/>
              <w:left w:val="single" w:sz="4" w:space="0" w:color="000000"/>
              <w:bottom w:val="nil"/>
              <w:right w:val="single" w:sz="4" w:space="0" w:color="000000"/>
            </w:tcBorders>
            <w:shd w:val="clear" w:color="auto" w:fill="auto"/>
            <w:noWrap/>
            <w:vAlign w:val="bottom"/>
            <w:hideMark/>
          </w:tcPr>
          <w:p w14:paraId="3B4F85E2" w14:textId="2A8ED17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74D00E55" w14:textId="4407024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6CC2CDE9" w14:textId="4FA7DE9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08624761" w14:textId="3014248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3D58FEB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1A30D8A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5EF513AD" w14:textId="7AD893D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7B00C1D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671947D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4FE520B9" w14:textId="0FCADDD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488B33B"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50CA38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10EA9EF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3E1BF5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5676B41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22E6B7E2" w14:textId="41BFEFCB" w:rsidR="00092F10" w:rsidRPr="00BF2CF1" w:rsidRDefault="00092F10" w:rsidP="002167F9">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A.3</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08292C6D" w14:textId="643E0018"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2E9A047A" w14:textId="3D7DD6FC"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65AA7C9B" w14:textId="1FAD679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587B40AA" w14:textId="5EC07AB4"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B6CAB5A" w14:textId="1930260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62F65D41" w14:textId="6730B8A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20648458" w14:textId="19476AF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4B35F5DD" w14:textId="091C7FF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70260D94" w14:textId="6FC4A09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7EE3CEFD" w14:textId="108CDE6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136FB75E"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B50808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2A5F875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nil"/>
              <w:left w:val="nil"/>
              <w:bottom w:val="single" w:sz="4" w:space="0" w:color="000000"/>
              <w:right w:val="single" w:sz="4" w:space="0" w:color="000000"/>
            </w:tcBorders>
            <w:shd w:val="clear" w:color="FFC000" w:fill="FFC000"/>
            <w:hideMark/>
          </w:tcPr>
          <w:p w14:paraId="2DD72B2F" w14:textId="3107FE69" w:rsidR="00092F10" w:rsidRPr="00BF2CF1" w:rsidRDefault="00F96C67"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A</w:t>
            </w:r>
          </w:p>
        </w:tc>
        <w:tc>
          <w:tcPr>
            <w:tcW w:w="249" w:type="pct"/>
            <w:tcBorders>
              <w:top w:val="nil"/>
              <w:left w:val="nil"/>
              <w:bottom w:val="single" w:sz="4" w:space="0" w:color="000000"/>
              <w:right w:val="single" w:sz="4" w:space="0" w:color="000000"/>
            </w:tcBorders>
            <w:shd w:val="clear" w:color="FFC000" w:fill="FFC000"/>
            <w:hideMark/>
          </w:tcPr>
          <w:p w14:paraId="32A06E1C"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single" w:sz="4" w:space="0" w:color="000000"/>
              <w:right w:val="nil"/>
            </w:tcBorders>
            <w:shd w:val="clear" w:color="FFC000" w:fill="FFC000"/>
            <w:vAlign w:val="bottom"/>
            <w:hideMark/>
          </w:tcPr>
          <w:p w14:paraId="4FACFF50"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single" w:sz="4" w:space="0" w:color="000000"/>
              <w:bottom w:val="single" w:sz="4" w:space="0" w:color="000000"/>
              <w:right w:val="single" w:sz="4" w:space="0" w:color="000000"/>
            </w:tcBorders>
            <w:shd w:val="clear" w:color="FFC000" w:fill="FFC000"/>
            <w:noWrap/>
            <w:vAlign w:val="bottom"/>
            <w:hideMark/>
          </w:tcPr>
          <w:p w14:paraId="3ACB836B" w14:textId="073CD64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3,523,200 </w:t>
            </w:r>
          </w:p>
        </w:tc>
        <w:tc>
          <w:tcPr>
            <w:tcW w:w="339" w:type="pct"/>
            <w:tcBorders>
              <w:top w:val="nil"/>
              <w:left w:val="nil"/>
              <w:bottom w:val="single" w:sz="4" w:space="0" w:color="000000"/>
              <w:right w:val="single" w:sz="4" w:space="0" w:color="000000"/>
            </w:tcBorders>
            <w:shd w:val="clear" w:color="FFC000" w:fill="FFC000"/>
            <w:noWrap/>
            <w:vAlign w:val="bottom"/>
            <w:hideMark/>
          </w:tcPr>
          <w:p w14:paraId="2C7D742B" w14:textId="4C51DD3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932,400 </w:t>
            </w:r>
          </w:p>
        </w:tc>
        <w:tc>
          <w:tcPr>
            <w:tcW w:w="292" w:type="pct"/>
            <w:tcBorders>
              <w:top w:val="nil"/>
              <w:left w:val="nil"/>
              <w:bottom w:val="single" w:sz="4" w:space="0" w:color="000000"/>
              <w:right w:val="single" w:sz="4" w:space="0" w:color="000000"/>
            </w:tcBorders>
            <w:shd w:val="clear" w:color="FFC000" w:fill="FFC000"/>
            <w:noWrap/>
            <w:vAlign w:val="bottom"/>
            <w:hideMark/>
          </w:tcPr>
          <w:p w14:paraId="63DE565B" w14:textId="39968E0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932,400 </w:t>
            </w:r>
          </w:p>
        </w:tc>
        <w:tc>
          <w:tcPr>
            <w:tcW w:w="444" w:type="pct"/>
            <w:tcBorders>
              <w:top w:val="nil"/>
              <w:left w:val="nil"/>
              <w:bottom w:val="single" w:sz="4" w:space="0" w:color="000000"/>
              <w:right w:val="single" w:sz="4" w:space="0" w:color="000000"/>
            </w:tcBorders>
            <w:shd w:val="clear" w:color="FFC000" w:fill="FFC000"/>
            <w:noWrap/>
            <w:vAlign w:val="bottom"/>
            <w:hideMark/>
          </w:tcPr>
          <w:p w14:paraId="63A3DEDD" w14:textId="5A6C418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1,658,400 </w:t>
            </w:r>
          </w:p>
        </w:tc>
        <w:tc>
          <w:tcPr>
            <w:tcW w:w="198" w:type="pct"/>
            <w:tcBorders>
              <w:top w:val="nil"/>
              <w:left w:val="nil"/>
              <w:bottom w:val="single" w:sz="4" w:space="0" w:color="000000"/>
              <w:right w:val="single" w:sz="4" w:space="0" w:color="000000"/>
            </w:tcBorders>
            <w:shd w:val="clear" w:color="FFC000" w:fill="FFC000"/>
            <w:noWrap/>
            <w:vAlign w:val="bottom"/>
            <w:hideMark/>
          </w:tcPr>
          <w:p w14:paraId="20A99D27" w14:textId="63DEDF7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FFC000" w:fill="FFC000"/>
            <w:noWrap/>
            <w:vAlign w:val="bottom"/>
            <w:hideMark/>
          </w:tcPr>
          <w:p w14:paraId="25FEA4FB" w14:textId="782ED2D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single" w:sz="4" w:space="0" w:color="000000"/>
              <w:right w:val="single" w:sz="4" w:space="0" w:color="000000"/>
            </w:tcBorders>
            <w:shd w:val="clear" w:color="FFC000" w:fill="FFC000"/>
            <w:noWrap/>
            <w:vAlign w:val="bottom"/>
            <w:hideMark/>
          </w:tcPr>
          <w:p w14:paraId="350BF36C" w14:textId="0721F8C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3,523,200 </w:t>
            </w:r>
          </w:p>
        </w:tc>
        <w:tc>
          <w:tcPr>
            <w:tcW w:w="264" w:type="pct"/>
            <w:tcBorders>
              <w:top w:val="nil"/>
              <w:left w:val="nil"/>
              <w:bottom w:val="single" w:sz="4" w:space="0" w:color="000000"/>
              <w:right w:val="single" w:sz="4" w:space="0" w:color="000000"/>
            </w:tcBorders>
            <w:shd w:val="clear" w:color="FFC000" w:fill="FFC000"/>
            <w:noWrap/>
            <w:vAlign w:val="bottom"/>
            <w:hideMark/>
          </w:tcPr>
          <w:p w14:paraId="26863F97" w14:textId="7BA1259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single" w:sz="4" w:space="0" w:color="000000"/>
              <w:right w:val="single" w:sz="4" w:space="0" w:color="000000"/>
            </w:tcBorders>
            <w:shd w:val="clear" w:color="FFC000" w:fill="FFC000"/>
            <w:noWrap/>
            <w:vAlign w:val="bottom"/>
            <w:hideMark/>
          </w:tcPr>
          <w:p w14:paraId="07425708" w14:textId="74AD1F7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single" w:sz="4" w:space="0" w:color="000000"/>
              <w:right w:val="single" w:sz="4" w:space="0" w:color="000000"/>
            </w:tcBorders>
            <w:shd w:val="clear" w:color="FFC000" w:fill="FFC000"/>
            <w:noWrap/>
            <w:vAlign w:val="bottom"/>
            <w:hideMark/>
          </w:tcPr>
          <w:p w14:paraId="171172D9" w14:textId="309C6E4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F74F8F9"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FDA3E0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single" w:sz="4" w:space="0" w:color="000000"/>
              <w:right w:val="single" w:sz="4" w:space="0" w:color="000000"/>
            </w:tcBorders>
            <w:shd w:val="clear" w:color="FBE4D5" w:fill="FBE4D5"/>
            <w:vAlign w:val="center"/>
            <w:hideMark/>
          </w:tcPr>
          <w:p w14:paraId="328A8B2E"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Objektivi </w:t>
            </w:r>
            <w:r w:rsidRPr="00BF2CF1">
              <w:rPr>
                <w:rFonts w:ascii="Garamond" w:eastAsia="Times New Roman" w:hAnsi="Garamond" w:cs="Arial"/>
                <w:color w:val="000000"/>
                <w:sz w:val="8"/>
                <w:szCs w:val="8"/>
              </w:rPr>
              <w:lastRenderedPageBreak/>
              <w:t>Specifik B - Rritja e ndërgjegjësimit dhe e aftësive profesionale të institucioneve publike dhe private për sigurinë kibernetike.</w:t>
            </w: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080A2820" w14:textId="3D1838A0"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lastRenderedPageBreak/>
              <w:t xml:space="preserve">B.1 Trajnime periodike, </w:t>
            </w:r>
            <w:r w:rsidR="005F1758" w:rsidRPr="00BF2CF1">
              <w:rPr>
                <w:rFonts w:ascii="Garamond" w:eastAsia="Times New Roman" w:hAnsi="Garamond" w:cs="Arial"/>
                <w:color w:val="000000"/>
                <w:sz w:val="8"/>
                <w:szCs w:val="8"/>
              </w:rPr>
              <w:lastRenderedPageBreak/>
              <w:t>për</w:t>
            </w:r>
            <w:r w:rsidRPr="00BF2CF1">
              <w:rPr>
                <w:rFonts w:ascii="Garamond" w:eastAsia="Times New Roman" w:hAnsi="Garamond" w:cs="Arial"/>
                <w:color w:val="000000"/>
                <w:sz w:val="8"/>
                <w:szCs w:val="8"/>
              </w:rPr>
              <w:t xml:space="preserve"> thellimin e njohurive në sigurinë kibernetike, sipas dinamikës së fushës, për stafin administrativ në nivel qendror dhe në nivel lokal</w:t>
            </w:r>
          </w:p>
        </w:tc>
        <w:tc>
          <w:tcPr>
            <w:tcW w:w="249" w:type="pct"/>
            <w:tcBorders>
              <w:top w:val="nil"/>
              <w:left w:val="nil"/>
              <w:bottom w:val="single" w:sz="4" w:space="0" w:color="000000"/>
              <w:right w:val="single" w:sz="4" w:space="0" w:color="000000"/>
            </w:tcBorders>
            <w:shd w:val="clear" w:color="FBE4D5" w:fill="FBE4D5"/>
            <w:hideMark/>
          </w:tcPr>
          <w:p w14:paraId="08B200E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lastRenderedPageBreak/>
              <w:t>AKCESK</w:t>
            </w:r>
          </w:p>
        </w:tc>
        <w:tc>
          <w:tcPr>
            <w:tcW w:w="997" w:type="pct"/>
            <w:tcBorders>
              <w:top w:val="nil"/>
              <w:left w:val="nil"/>
              <w:bottom w:val="single" w:sz="4" w:space="0" w:color="000000"/>
              <w:right w:val="nil"/>
            </w:tcBorders>
            <w:shd w:val="clear" w:color="E2EFD9" w:fill="E2EFD9"/>
            <w:vAlign w:val="bottom"/>
            <w:hideMark/>
          </w:tcPr>
          <w:p w14:paraId="2FD8ACD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B.1.1. Kurrikulat për trajnime mbi sigurinë kibernetike të hartuara</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266BFD5D" w14:textId="74164AE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339" w:type="pct"/>
            <w:tcBorders>
              <w:top w:val="nil"/>
              <w:left w:val="nil"/>
              <w:bottom w:val="single" w:sz="4" w:space="0" w:color="000000"/>
              <w:right w:val="single" w:sz="4" w:space="0" w:color="000000"/>
            </w:tcBorders>
            <w:shd w:val="clear" w:color="auto" w:fill="auto"/>
            <w:noWrap/>
            <w:vAlign w:val="bottom"/>
            <w:hideMark/>
          </w:tcPr>
          <w:p w14:paraId="17E3AE48" w14:textId="3D51ED6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14A1BD4D" w14:textId="7C3F31B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1BE7EED8" w14:textId="5FD49A2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198" w:type="pct"/>
            <w:tcBorders>
              <w:top w:val="nil"/>
              <w:left w:val="nil"/>
              <w:bottom w:val="single" w:sz="4" w:space="0" w:color="000000"/>
              <w:right w:val="single" w:sz="4" w:space="0" w:color="000000"/>
            </w:tcBorders>
            <w:shd w:val="clear" w:color="auto" w:fill="auto"/>
            <w:noWrap/>
            <w:vAlign w:val="bottom"/>
            <w:hideMark/>
          </w:tcPr>
          <w:p w14:paraId="2BC28CF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61A6B7E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3EAAA8E" w14:textId="43F653B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264" w:type="pct"/>
            <w:tcBorders>
              <w:top w:val="nil"/>
              <w:left w:val="nil"/>
              <w:bottom w:val="single" w:sz="4" w:space="0" w:color="000000"/>
              <w:right w:val="single" w:sz="4" w:space="0" w:color="000000"/>
            </w:tcBorders>
            <w:shd w:val="clear" w:color="auto" w:fill="auto"/>
            <w:noWrap/>
            <w:vAlign w:val="bottom"/>
            <w:hideMark/>
          </w:tcPr>
          <w:p w14:paraId="6C9DF0E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23006F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07890AEE" w14:textId="1F62515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E15714D"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5802EE2"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119354C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5C29239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314695D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7BEF585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B.1.2 Realizimi i trajnimeve për sigurinë kibernetike me stafin administrativ në nivel qendror</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281C9F0E" w14:textId="5BF6641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4,238,400 </w:t>
            </w:r>
          </w:p>
        </w:tc>
        <w:tc>
          <w:tcPr>
            <w:tcW w:w="339" w:type="pct"/>
            <w:tcBorders>
              <w:top w:val="nil"/>
              <w:left w:val="nil"/>
              <w:bottom w:val="single" w:sz="4" w:space="0" w:color="000000"/>
              <w:right w:val="single" w:sz="4" w:space="0" w:color="000000"/>
            </w:tcBorders>
            <w:shd w:val="clear" w:color="auto" w:fill="auto"/>
            <w:noWrap/>
            <w:vAlign w:val="bottom"/>
            <w:hideMark/>
          </w:tcPr>
          <w:p w14:paraId="6D0E9E65" w14:textId="702B965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1,412,800 </w:t>
            </w:r>
          </w:p>
        </w:tc>
        <w:tc>
          <w:tcPr>
            <w:tcW w:w="292" w:type="pct"/>
            <w:tcBorders>
              <w:top w:val="nil"/>
              <w:left w:val="nil"/>
              <w:bottom w:val="single" w:sz="4" w:space="0" w:color="000000"/>
              <w:right w:val="single" w:sz="4" w:space="0" w:color="000000"/>
            </w:tcBorders>
            <w:shd w:val="clear" w:color="auto" w:fill="auto"/>
            <w:noWrap/>
            <w:vAlign w:val="bottom"/>
            <w:hideMark/>
          </w:tcPr>
          <w:p w14:paraId="64DF7F60" w14:textId="7A2AE00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1,412,800 </w:t>
            </w:r>
          </w:p>
        </w:tc>
        <w:tc>
          <w:tcPr>
            <w:tcW w:w="444" w:type="pct"/>
            <w:tcBorders>
              <w:top w:val="nil"/>
              <w:left w:val="nil"/>
              <w:bottom w:val="single" w:sz="4" w:space="0" w:color="000000"/>
              <w:right w:val="single" w:sz="4" w:space="0" w:color="000000"/>
            </w:tcBorders>
            <w:shd w:val="clear" w:color="auto" w:fill="auto"/>
            <w:noWrap/>
            <w:vAlign w:val="bottom"/>
            <w:hideMark/>
          </w:tcPr>
          <w:p w14:paraId="6D267B49" w14:textId="061BD0C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1,412,800 </w:t>
            </w:r>
          </w:p>
        </w:tc>
        <w:tc>
          <w:tcPr>
            <w:tcW w:w="198" w:type="pct"/>
            <w:tcBorders>
              <w:top w:val="nil"/>
              <w:left w:val="nil"/>
              <w:bottom w:val="single" w:sz="4" w:space="0" w:color="000000"/>
              <w:right w:val="single" w:sz="4" w:space="0" w:color="000000"/>
            </w:tcBorders>
            <w:shd w:val="clear" w:color="auto" w:fill="auto"/>
            <w:noWrap/>
            <w:vAlign w:val="bottom"/>
            <w:hideMark/>
          </w:tcPr>
          <w:p w14:paraId="7854918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F61067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28421C9C" w14:textId="43473FF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4,238,400 </w:t>
            </w:r>
          </w:p>
        </w:tc>
        <w:tc>
          <w:tcPr>
            <w:tcW w:w="264" w:type="pct"/>
            <w:tcBorders>
              <w:top w:val="nil"/>
              <w:left w:val="nil"/>
              <w:bottom w:val="single" w:sz="4" w:space="0" w:color="000000"/>
              <w:right w:val="single" w:sz="4" w:space="0" w:color="000000"/>
            </w:tcBorders>
            <w:shd w:val="clear" w:color="auto" w:fill="auto"/>
            <w:noWrap/>
            <w:vAlign w:val="bottom"/>
            <w:hideMark/>
          </w:tcPr>
          <w:p w14:paraId="0B505F8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256E2D4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0ECC48E7" w14:textId="19D6F17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E7C0548"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7A8775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04F6C1F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97CACA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0EF9314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nil"/>
            </w:tcBorders>
            <w:shd w:val="clear" w:color="E2EFD9" w:fill="E2EFD9"/>
            <w:vAlign w:val="bottom"/>
            <w:hideMark/>
          </w:tcPr>
          <w:p w14:paraId="08E5499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B.1.3 Realizimi i trajnimeve për sigurinë kibernetike me stafin administrativ në nivel lokal</w:t>
            </w:r>
          </w:p>
        </w:tc>
        <w:tc>
          <w:tcPr>
            <w:tcW w:w="358" w:type="pct"/>
            <w:tcBorders>
              <w:top w:val="nil"/>
              <w:left w:val="single" w:sz="4" w:space="0" w:color="000000"/>
              <w:bottom w:val="nil"/>
              <w:right w:val="single" w:sz="4" w:space="0" w:color="000000"/>
            </w:tcBorders>
            <w:shd w:val="clear" w:color="auto" w:fill="auto"/>
            <w:noWrap/>
            <w:vAlign w:val="bottom"/>
            <w:hideMark/>
          </w:tcPr>
          <w:p w14:paraId="5F45E26D" w14:textId="166B245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4,209,600 </w:t>
            </w:r>
          </w:p>
        </w:tc>
        <w:tc>
          <w:tcPr>
            <w:tcW w:w="339" w:type="pct"/>
            <w:tcBorders>
              <w:top w:val="nil"/>
              <w:left w:val="nil"/>
              <w:bottom w:val="nil"/>
              <w:right w:val="single" w:sz="4" w:space="0" w:color="000000"/>
            </w:tcBorders>
            <w:shd w:val="clear" w:color="auto" w:fill="auto"/>
            <w:noWrap/>
            <w:vAlign w:val="bottom"/>
            <w:hideMark/>
          </w:tcPr>
          <w:p w14:paraId="170C5A00" w14:textId="5333D0A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1,403,200 </w:t>
            </w:r>
          </w:p>
        </w:tc>
        <w:tc>
          <w:tcPr>
            <w:tcW w:w="292" w:type="pct"/>
            <w:tcBorders>
              <w:top w:val="nil"/>
              <w:left w:val="nil"/>
              <w:bottom w:val="nil"/>
              <w:right w:val="single" w:sz="4" w:space="0" w:color="000000"/>
            </w:tcBorders>
            <w:shd w:val="clear" w:color="auto" w:fill="auto"/>
            <w:noWrap/>
            <w:vAlign w:val="bottom"/>
            <w:hideMark/>
          </w:tcPr>
          <w:p w14:paraId="4FE562C7" w14:textId="59E12AC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1,403,200 </w:t>
            </w:r>
          </w:p>
        </w:tc>
        <w:tc>
          <w:tcPr>
            <w:tcW w:w="444" w:type="pct"/>
            <w:tcBorders>
              <w:top w:val="nil"/>
              <w:left w:val="nil"/>
              <w:bottom w:val="nil"/>
              <w:right w:val="single" w:sz="4" w:space="0" w:color="000000"/>
            </w:tcBorders>
            <w:shd w:val="clear" w:color="auto" w:fill="auto"/>
            <w:noWrap/>
            <w:vAlign w:val="bottom"/>
            <w:hideMark/>
          </w:tcPr>
          <w:p w14:paraId="2E0B4FA6" w14:textId="74256D9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1,403,200 </w:t>
            </w:r>
          </w:p>
        </w:tc>
        <w:tc>
          <w:tcPr>
            <w:tcW w:w="198" w:type="pct"/>
            <w:tcBorders>
              <w:top w:val="nil"/>
              <w:left w:val="nil"/>
              <w:bottom w:val="nil"/>
              <w:right w:val="single" w:sz="4" w:space="0" w:color="000000"/>
            </w:tcBorders>
            <w:shd w:val="clear" w:color="auto" w:fill="auto"/>
            <w:noWrap/>
            <w:vAlign w:val="bottom"/>
            <w:hideMark/>
          </w:tcPr>
          <w:p w14:paraId="02FB679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01C23FB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1411F405" w14:textId="734D81E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4,209,600 </w:t>
            </w:r>
          </w:p>
        </w:tc>
        <w:tc>
          <w:tcPr>
            <w:tcW w:w="264" w:type="pct"/>
            <w:tcBorders>
              <w:top w:val="nil"/>
              <w:left w:val="nil"/>
              <w:bottom w:val="nil"/>
              <w:right w:val="single" w:sz="4" w:space="0" w:color="000000"/>
            </w:tcBorders>
            <w:shd w:val="clear" w:color="auto" w:fill="auto"/>
            <w:noWrap/>
            <w:vAlign w:val="bottom"/>
            <w:hideMark/>
          </w:tcPr>
          <w:p w14:paraId="0FCB2D5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009655E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226A98FE" w14:textId="65F91B1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14FFD3A"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6E3997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04829D6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1DE57D5"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69DC5C2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45C8DD00" w14:textId="09F21AD4" w:rsidR="00092F10" w:rsidRPr="00BF2CF1" w:rsidRDefault="00F96C67"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B.1</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45D31ABF" w14:textId="5AE9E0AB"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8,635,200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4EB5F1BE" w14:textId="0450E544"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2,878,400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3507F67E" w14:textId="2E781242"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2,878,400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0D880BE7" w14:textId="4F613C6D"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2,878,400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73D6560" w14:textId="6058024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4966E027" w14:textId="2B5B5D9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0AB20E90" w14:textId="595CDD8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8,635,200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6BE56E58" w14:textId="1DC5273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5BC72379" w14:textId="3DF2A40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01A8BC64" w14:textId="419E25C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37F3D0C9"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4B27D0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3E743F0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0CA1D6B1" w14:textId="4D174B79"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B.2 Rritja dhe mbështetja e kapaciteteve kërkimore dhe risive të biznesit nëpërmjet nxitjes së ngritjes së qendrave kërkimore shkencore në fushën e sigurisë kibernetike</w:t>
            </w:r>
          </w:p>
        </w:tc>
        <w:tc>
          <w:tcPr>
            <w:tcW w:w="249" w:type="pct"/>
            <w:tcBorders>
              <w:top w:val="nil"/>
              <w:left w:val="nil"/>
              <w:bottom w:val="single" w:sz="4" w:space="0" w:color="000000"/>
              <w:right w:val="single" w:sz="4" w:space="0" w:color="000000"/>
            </w:tcBorders>
            <w:shd w:val="clear" w:color="FBE4D5" w:fill="FBE4D5"/>
            <w:hideMark/>
          </w:tcPr>
          <w:p w14:paraId="37B6092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5D8A40F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B.2.1 Analiza e situatës aktuale </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1BEAF9C2" w14:textId="4FB68C8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339" w:type="pct"/>
            <w:tcBorders>
              <w:top w:val="nil"/>
              <w:left w:val="nil"/>
              <w:bottom w:val="single" w:sz="4" w:space="0" w:color="000000"/>
              <w:right w:val="single" w:sz="4" w:space="0" w:color="000000"/>
            </w:tcBorders>
            <w:shd w:val="clear" w:color="auto" w:fill="auto"/>
            <w:noWrap/>
            <w:vAlign w:val="bottom"/>
            <w:hideMark/>
          </w:tcPr>
          <w:p w14:paraId="207C3988" w14:textId="2EE8F2D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78,000 </w:t>
            </w:r>
          </w:p>
        </w:tc>
        <w:tc>
          <w:tcPr>
            <w:tcW w:w="292" w:type="pct"/>
            <w:tcBorders>
              <w:top w:val="nil"/>
              <w:left w:val="nil"/>
              <w:bottom w:val="single" w:sz="4" w:space="0" w:color="000000"/>
              <w:right w:val="single" w:sz="4" w:space="0" w:color="000000"/>
            </w:tcBorders>
            <w:shd w:val="clear" w:color="auto" w:fill="auto"/>
            <w:noWrap/>
            <w:vAlign w:val="bottom"/>
            <w:hideMark/>
          </w:tcPr>
          <w:p w14:paraId="58B7D6C5" w14:textId="2090630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78,000 </w:t>
            </w:r>
          </w:p>
        </w:tc>
        <w:tc>
          <w:tcPr>
            <w:tcW w:w="444" w:type="pct"/>
            <w:tcBorders>
              <w:top w:val="nil"/>
              <w:left w:val="nil"/>
              <w:bottom w:val="single" w:sz="4" w:space="0" w:color="000000"/>
              <w:right w:val="single" w:sz="4" w:space="0" w:color="000000"/>
            </w:tcBorders>
            <w:shd w:val="clear" w:color="auto" w:fill="auto"/>
            <w:noWrap/>
            <w:vAlign w:val="bottom"/>
            <w:hideMark/>
          </w:tcPr>
          <w:p w14:paraId="1FB71E88" w14:textId="2E341EF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78,000 </w:t>
            </w:r>
          </w:p>
        </w:tc>
        <w:tc>
          <w:tcPr>
            <w:tcW w:w="198" w:type="pct"/>
            <w:tcBorders>
              <w:top w:val="nil"/>
              <w:left w:val="nil"/>
              <w:bottom w:val="single" w:sz="4" w:space="0" w:color="000000"/>
              <w:right w:val="single" w:sz="4" w:space="0" w:color="000000"/>
            </w:tcBorders>
            <w:shd w:val="clear" w:color="auto" w:fill="auto"/>
            <w:noWrap/>
            <w:vAlign w:val="bottom"/>
            <w:hideMark/>
          </w:tcPr>
          <w:p w14:paraId="4F1B0E8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C089FE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1EAC1AC" w14:textId="39B8687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264" w:type="pct"/>
            <w:tcBorders>
              <w:top w:val="nil"/>
              <w:left w:val="nil"/>
              <w:bottom w:val="single" w:sz="4" w:space="0" w:color="000000"/>
              <w:right w:val="single" w:sz="4" w:space="0" w:color="000000"/>
            </w:tcBorders>
            <w:shd w:val="clear" w:color="auto" w:fill="auto"/>
            <w:noWrap/>
            <w:vAlign w:val="bottom"/>
            <w:hideMark/>
          </w:tcPr>
          <w:p w14:paraId="3614C72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562879E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69D8A9B7" w14:textId="5E339CB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91AA235"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F9D79C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7566B9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96A499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0D95CF2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4738752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B.2.2 Hartimi i rekomandimeve për biznesin</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5BF2B07B" w14:textId="164486D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339" w:type="pct"/>
            <w:tcBorders>
              <w:top w:val="nil"/>
              <w:left w:val="nil"/>
              <w:bottom w:val="single" w:sz="4" w:space="0" w:color="000000"/>
              <w:right w:val="single" w:sz="4" w:space="0" w:color="000000"/>
            </w:tcBorders>
            <w:shd w:val="clear" w:color="auto" w:fill="auto"/>
            <w:noWrap/>
            <w:vAlign w:val="bottom"/>
            <w:hideMark/>
          </w:tcPr>
          <w:p w14:paraId="086946B0" w14:textId="728D431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49C985E9" w14:textId="7D1019E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5323096B" w14:textId="2093D1E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198" w:type="pct"/>
            <w:tcBorders>
              <w:top w:val="nil"/>
              <w:left w:val="nil"/>
              <w:bottom w:val="single" w:sz="4" w:space="0" w:color="000000"/>
              <w:right w:val="single" w:sz="4" w:space="0" w:color="000000"/>
            </w:tcBorders>
            <w:shd w:val="clear" w:color="auto" w:fill="auto"/>
            <w:noWrap/>
            <w:vAlign w:val="bottom"/>
            <w:hideMark/>
          </w:tcPr>
          <w:p w14:paraId="022D3C8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1C785ED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0DB1661" w14:textId="293A1FA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187,200 </w:t>
            </w:r>
          </w:p>
        </w:tc>
        <w:tc>
          <w:tcPr>
            <w:tcW w:w="264" w:type="pct"/>
            <w:tcBorders>
              <w:top w:val="nil"/>
              <w:left w:val="nil"/>
              <w:bottom w:val="single" w:sz="4" w:space="0" w:color="000000"/>
              <w:right w:val="single" w:sz="4" w:space="0" w:color="000000"/>
            </w:tcBorders>
            <w:shd w:val="clear" w:color="auto" w:fill="auto"/>
            <w:noWrap/>
            <w:vAlign w:val="bottom"/>
            <w:hideMark/>
          </w:tcPr>
          <w:p w14:paraId="7FF6618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2A084D2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B8504EC" w14:textId="6DBDC12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96E5978"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6DCDA83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05BC15F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BA3442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61795D9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nil"/>
            </w:tcBorders>
            <w:shd w:val="clear" w:color="E2EFD9" w:fill="E2EFD9"/>
            <w:hideMark/>
          </w:tcPr>
          <w:p w14:paraId="080814C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B.2.3 Monitorimi dhe vlerësimi i zbatimit të rekomandimeve në risitë e biznesit</w:t>
            </w:r>
          </w:p>
        </w:tc>
        <w:tc>
          <w:tcPr>
            <w:tcW w:w="358" w:type="pct"/>
            <w:tcBorders>
              <w:top w:val="nil"/>
              <w:left w:val="single" w:sz="4" w:space="0" w:color="000000"/>
              <w:bottom w:val="nil"/>
              <w:right w:val="single" w:sz="4" w:space="0" w:color="000000"/>
            </w:tcBorders>
            <w:shd w:val="clear" w:color="auto" w:fill="auto"/>
            <w:noWrap/>
            <w:vAlign w:val="bottom"/>
            <w:hideMark/>
          </w:tcPr>
          <w:p w14:paraId="3912664B" w14:textId="2B3EC81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81,600 </w:t>
            </w:r>
          </w:p>
        </w:tc>
        <w:tc>
          <w:tcPr>
            <w:tcW w:w="339" w:type="pct"/>
            <w:tcBorders>
              <w:top w:val="nil"/>
              <w:left w:val="nil"/>
              <w:bottom w:val="nil"/>
              <w:right w:val="single" w:sz="4" w:space="0" w:color="000000"/>
            </w:tcBorders>
            <w:shd w:val="clear" w:color="auto" w:fill="auto"/>
            <w:noWrap/>
            <w:vAlign w:val="bottom"/>
            <w:hideMark/>
          </w:tcPr>
          <w:p w14:paraId="11EB2E14" w14:textId="216CA85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81,600 </w:t>
            </w:r>
          </w:p>
        </w:tc>
        <w:tc>
          <w:tcPr>
            <w:tcW w:w="292" w:type="pct"/>
            <w:tcBorders>
              <w:top w:val="nil"/>
              <w:left w:val="nil"/>
              <w:bottom w:val="nil"/>
              <w:right w:val="single" w:sz="4" w:space="0" w:color="000000"/>
            </w:tcBorders>
            <w:shd w:val="clear" w:color="auto" w:fill="auto"/>
            <w:noWrap/>
            <w:vAlign w:val="bottom"/>
            <w:hideMark/>
          </w:tcPr>
          <w:p w14:paraId="06537F26" w14:textId="608396F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4C418C07" w14:textId="23A8BFA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09A5BD5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365E63F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5E2CCF25" w14:textId="35DC8F1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81,600 </w:t>
            </w:r>
          </w:p>
        </w:tc>
        <w:tc>
          <w:tcPr>
            <w:tcW w:w="264" w:type="pct"/>
            <w:tcBorders>
              <w:top w:val="nil"/>
              <w:left w:val="nil"/>
              <w:bottom w:val="nil"/>
              <w:right w:val="single" w:sz="4" w:space="0" w:color="000000"/>
            </w:tcBorders>
            <w:shd w:val="clear" w:color="auto" w:fill="auto"/>
            <w:noWrap/>
            <w:vAlign w:val="bottom"/>
            <w:hideMark/>
          </w:tcPr>
          <w:p w14:paraId="781399E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230510F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14695F01" w14:textId="1BCE321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626EC69"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96B1B9A"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6D0E8F9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2A7EAA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5EE2BFB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3BE0E921" w14:textId="1AEF3F2D" w:rsidR="00092F10" w:rsidRPr="00BF2CF1" w:rsidRDefault="00F96C67"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B.2</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3E5C6C2F" w14:textId="375C0F7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502,800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7AAF0EB4" w14:textId="14C8FE8B"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222,000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28D4021C" w14:textId="7DD9DB75"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140,400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6861A33E" w14:textId="29C503D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140,400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4C06EC6" w14:textId="06318EDA"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65664EF6" w14:textId="3641EDB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20F01394" w14:textId="5AAC7DD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502,800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352BD0EF" w14:textId="7A002C1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6CFB3531" w14:textId="18B005E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7C3486DE" w14:textId="742B287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0C08ECE8"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E48321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52B5795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16FBC250" w14:textId="11B73927"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B.3 Rritja e kapaciteteve  të CSIRT-eve në nivel kombëtar dhe nivelit ekzekutiv të administratës publike nëpërmjet trajnimeve dhe stërvitjeve kibernetike</w:t>
            </w:r>
          </w:p>
        </w:tc>
        <w:tc>
          <w:tcPr>
            <w:tcW w:w="249" w:type="pct"/>
            <w:tcBorders>
              <w:top w:val="nil"/>
              <w:left w:val="nil"/>
              <w:bottom w:val="single" w:sz="4" w:space="0" w:color="000000"/>
              <w:right w:val="single" w:sz="4" w:space="0" w:color="000000"/>
            </w:tcBorders>
            <w:shd w:val="clear" w:color="FBE4D5" w:fill="FBE4D5"/>
            <w:hideMark/>
          </w:tcPr>
          <w:p w14:paraId="535A3F2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48353E3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B.3.1 Hartimi i moduleve të trajnimit</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3DA19529" w14:textId="5DF6AB5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single" w:sz="4" w:space="0" w:color="000000"/>
              <w:right w:val="single" w:sz="4" w:space="0" w:color="000000"/>
            </w:tcBorders>
            <w:shd w:val="clear" w:color="auto" w:fill="auto"/>
            <w:noWrap/>
            <w:vAlign w:val="bottom"/>
            <w:hideMark/>
          </w:tcPr>
          <w:p w14:paraId="7AE4080E" w14:textId="2C19631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1915E9D7" w14:textId="5064082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78B88E2E" w14:textId="28988BD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5B3379F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60D9D68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20072FC4" w14:textId="36BB3BC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264" w:type="pct"/>
            <w:tcBorders>
              <w:top w:val="nil"/>
              <w:left w:val="nil"/>
              <w:bottom w:val="single" w:sz="4" w:space="0" w:color="000000"/>
              <w:right w:val="single" w:sz="4" w:space="0" w:color="000000"/>
            </w:tcBorders>
            <w:shd w:val="clear" w:color="auto" w:fill="auto"/>
            <w:noWrap/>
            <w:vAlign w:val="bottom"/>
            <w:hideMark/>
          </w:tcPr>
          <w:p w14:paraId="4EC0335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3E7D7E5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6F64E097" w14:textId="7F38A2B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5F6D96C"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D75310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23E7EFC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3E7862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3411871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1F7854C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B.3.2 Organizimi i stërvitjeve kibernetike</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6659EEF9" w14:textId="47F0710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2,547,200 </w:t>
            </w:r>
          </w:p>
        </w:tc>
        <w:tc>
          <w:tcPr>
            <w:tcW w:w="339" w:type="pct"/>
            <w:tcBorders>
              <w:top w:val="nil"/>
              <w:left w:val="nil"/>
              <w:bottom w:val="single" w:sz="4" w:space="0" w:color="000000"/>
              <w:right w:val="single" w:sz="4" w:space="0" w:color="000000"/>
            </w:tcBorders>
            <w:shd w:val="clear" w:color="auto" w:fill="auto"/>
            <w:noWrap/>
            <w:vAlign w:val="bottom"/>
            <w:hideMark/>
          </w:tcPr>
          <w:p w14:paraId="2331B0A2" w14:textId="05D7E43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1,242,400 </w:t>
            </w:r>
          </w:p>
        </w:tc>
        <w:tc>
          <w:tcPr>
            <w:tcW w:w="292" w:type="pct"/>
            <w:tcBorders>
              <w:top w:val="nil"/>
              <w:left w:val="nil"/>
              <w:bottom w:val="single" w:sz="4" w:space="0" w:color="000000"/>
              <w:right w:val="single" w:sz="4" w:space="0" w:color="000000"/>
            </w:tcBorders>
            <w:shd w:val="clear" w:color="auto" w:fill="auto"/>
            <w:noWrap/>
            <w:vAlign w:val="bottom"/>
            <w:hideMark/>
          </w:tcPr>
          <w:p w14:paraId="4451F917" w14:textId="61E94AC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1,242,400 </w:t>
            </w:r>
          </w:p>
        </w:tc>
        <w:tc>
          <w:tcPr>
            <w:tcW w:w="444" w:type="pct"/>
            <w:tcBorders>
              <w:top w:val="nil"/>
              <w:left w:val="nil"/>
              <w:bottom w:val="single" w:sz="4" w:space="0" w:color="000000"/>
              <w:right w:val="single" w:sz="4" w:space="0" w:color="000000"/>
            </w:tcBorders>
            <w:shd w:val="clear" w:color="auto" w:fill="auto"/>
            <w:noWrap/>
            <w:vAlign w:val="bottom"/>
            <w:hideMark/>
          </w:tcPr>
          <w:p w14:paraId="17CDB0B7" w14:textId="4DE6EB1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198" w:type="pct"/>
            <w:tcBorders>
              <w:top w:val="nil"/>
              <w:left w:val="nil"/>
              <w:bottom w:val="single" w:sz="4" w:space="0" w:color="000000"/>
              <w:right w:val="single" w:sz="4" w:space="0" w:color="000000"/>
            </w:tcBorders>
            <w:shd w:val="clear" w:color="auto" w:fill="auto"/>
            <w:noWrap/>
            <w:vAlign w:val="bottom"/>
            <w:hideMark/>
          </w:tcPr>
          <w:p w14:paraId="4901094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47CE273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AC224F8" w14:textId="2F4FE26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2,547,200 </w:t>
            </w:r>
          </w:p>
        </w:tc>
        <w:tc>
          <w:tcPr>
            <w:tcW w:w="264" w:type="pct"/>
            <w:tcBorders>
              <w:top w:val="nil"/>
              <w:left w:val="nil"/>
              <w:bottom w:val="single" w:sz="4" w:space="0" w:color="000000"/>
              <w:right w:val="single" w:sz="4" w:space="0" w:color="000000"/>
            </w:tcBorders>
            <w:shd w:val="clear" w:color="auto" w:fill="auto"/>
            <w:noWrap/>
            <w:vAlign w:val="bottom"/>
            <w:hideMark/>
          </w:tcPr>
          <w:p w14:paraId="1511115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4AD308E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D086426" w14:textId="3AC860B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198163F"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9FFF95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C0DA17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1F980F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4BD673D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nil"/>
              <w:bottom w:val="single" w:sz="4" w:space="0" w:color="000000"/>
              <w:right w:val="nil"/>
            </w:tcBorders>
            <w:shd w:val="clear" w:color="FFFF00" w:fill="FFFF00"/>
            <w:vAlign w:val="bottom"/>
            <w:hideMark/>
          </w:tcPr>
          <w:p w14:paraId="7D275B64" w14:textId="67577378" w:rsidR="00092F10" w:rsidRPr="00BF2CF1" w:rsidRDefault="00092F10" w:rsidP="00F96C67">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B.3</w:t>
            </w:r>
          </w:p>
        </w:tc>
        <w:tc>
          <w:tcPr>
            <w:tcW w:w="358" w:type="pct"/>
            <w:tcBorders>
              <w:top w:val="nil"/>
              <w:left w:val="single" w:sz="4" w:space="0" w:color="000000"/>
              <w:bottom w:val="single" w:sz="4" w:space="0" w:color="000000"/>
              <w:right w:val="single" w:sz="4" w:space="0" w:color="000000"/>
            </w:tcBorders>
            <w:shd w:val="clear" w:color="FFFF00" w:fill="FFFF00"/>
            <w:noWrap/>
            <w:vAlign w:val="bottom"/>
            <w:hideMark/>
          </w:tcPr>
          <w:p w14:paraId="69EA0C6D" w14:textId="266427C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2,672,000 </w:t>
            </w:r>
          </w:p>
        </w:tc>
        <w:tc>
          <w:tcPr>
            <w:tcW w:w="339" w:type="pct"/>
            <w:tcBorders>
              <w:top w:val="nil"/>
              <w:left w:val="nil"/>
              <w:bottom w:val="single" w:sz="4" w:space="0" w:color="000000"/>
              <w:right w:val="single" w:sz="4" w:space="0" w:color="000000"/>
            </w:tcBorders>
            <w:shd w:val="clear" w:color="FFFF00" w:fill="FFFF00"/>
            <w:noWrap/>
            <w:vAlign w:val="bottom"/>
            <w:hideMark/>
          </w:tcPr>
          <w:p w14:paraId="52EBB09A" w14:textId="672A00C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1,304,800 </w:t>
            </w:r>
          </w:p>
        </w:tc>
        <w:tc>
          <w:tcPr>
            <w:tcW w:w="292" w:type="pct"/>
            <w:tcBorders>
              <w:top w:val="nil"/>
              <w:left w:val="nil"/>
              <w:bottom w:val="single" w:sz="4" w:space="0" w:color="000000"/>
              <w:right w:val="single" w:sz="4" w:space="0" w:color="000000"/>
            </w:tcBorders>
            <w:shd w:val="clear" w:color="FFFF00" w:fill="FFFF00"/>
            <w:noWrap/>
            <w:vAlign w:val="bottom"/>
            <w:hideMark/>
          </w:tcPr>
          <w:p w14:paraId="36E2D937" w14:textId="516C270F"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1,304,800 </w:t>
            </w:r>
          </w:p>
        </w:tc>
        <w:tc>
          <w:tcPr>
            <w:tcW w:w="444" w:type="pct"/>
            <w:tcBorders>
              <w:top w:val="nil"/>
              <w:left w:val="nil"/>
              <w:bottom w:val="single" w:sz="4" w:space="0" w:color="000000"/>
              <w:right w:val="single" w:sz="4" w:space="0" w:color="000000"/>
            </w:tcBorders>
            <w:shd w:val="clear" w:color="FFFF00" w:fill="FFFF00"/>
            <w:noWrap/>
            <w:vAlign w:val="bottom"/>
            <w:hideMark/>
          </w:tcPr>
          <w:p w14:paraId="37B3E195" w14:textId="3D234BB5"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62,400 </w:t>
            </w:r>
          </w:p>
        </w:tc>
        <w:tc>
          <w:tcPr>
            <w:tcW w:w="198" w:type="pct"/>
            <w:tcBorders>
              <w:top w:val="nil"/>
              <w:left w:val="nil"/>
              <w:bottom w:val="single" w:sz="4" w:space="0" w:color="000000"/>
              <w:right w:val="single" w:sz="4" w:space="0" w:color="000000"/>
            </w:tcBorders>
            <w:shd w:val="clear" w:color="FFFF00" w:fill="FFFF00"/>
            <w:noWrap/>
            <w:vAlign w:val="bottom"/>
            <w:hideMark/>
          </w:tcPr>
          <w:p w14:paraId="0AE1D95D" w14:textId="0E1C2FC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nil"/>
              <w:left w:val="nil"/>
              <w:bottom w:val="single" w:sz="4" w:space="0" w:color="000000"/>
              <w:right w:val="single" w:sz="4" w:space="0" w:color="000000"/>
            </w:tcBorders>
            <w:shd w:val="clear" w:color="FFFF00" w:fill="FFFF00"/>
            <w:noWrap/>
            <w:vAlign w:val="bottom"/>
            <w:hideMark/>
          </w:tcPr>
          <w:p w14:paraId="155C7C29" w14:textId="6A60C02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nil"/>
              <w:left w:val="nil"/>
              <w:bottom w:val="single" w:sz="4" w:space="0" w:color="000000"/>
              <w:right w:val="single" w:sz="4" w:space="0" w:color="000000"/>
            </w:tcBorders>
            <w:shd w:val="clear" w:color="FFFF00" w:fill="FFFF00"/>
            <w:noWrap/>
            <w:vAlign w:val="bottom"/>
            <w:hideMark/>
          </w:tcPr>
          <w:p w14:paraId="1813ED4A" w14:textId="6B56B72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2,672,000 </w:t>
            </w:r>
          </w:p>
        </w:tc>
        <w:tc>
          <w:tcPr>
            <w:tcW w:w="264" w:type="pct"/>
            <w:tcBorders>
              <w:top w:val="nil"/>
              <w:left w:val="nil"/>
              <w:bottom w:val="single" w:sz="4" w:space="0" w:color="000000"/>
              <w:right w:val="single" w:sz="4" w:space="0" w:color="000000"/>
            </w:tcBorders>
            <w:shd w:val="clear" w:color="FFFF00" w:fill="FFFF00"/>
            <w:noWrap/>
            <w:vAlign w:val="bottom"/>
            <w:hideMark/>
          </w:tcPr>
          <w:p w14:paraId="4F82F2CB" w14:textId="690C1EA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nil"/>
              <w:left w:val="nil"/>
              <w:bottom w:val="single" w:sz="4" w:space="0" w:color="000000"/>
              <w:right w:val="single" w:sz="4" w:space="0" w:color="000000"/>
            </w:tcBorders>
            <w:shd w:val="clear" w:color="FFFF00" w:fill="FFFF00"/>
            <w:noWrap/>
            <w:vAlign w:val="bottom"/>
            <w:hideMark/>
          </w:tcPr>
          <w:p w14:paraId="6DA93773" w14:textId="573922C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nil"/>
              <w:left w:val="nil"/>
              <w:bottom w:val="single" w:sz="4" w:space="0" w:color="000000"/>
              <w:right w:val="single" w:sz="4" w:space="0" w:color="000000"/>
            </w:tcBorders>
            <w:shd w:val="clear" w:color="FFFF00" w:fill="FFFF00"/>
            <w:noWrap/>
            <w:vAlign w:val="bottom"/>
            <w:hideMark/>
          </w:tcPr>
          <w:p w14:paraId="0FC13197" w14:textId="427E04F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3F85D0B9"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29A1EB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2D9841C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nil"/>
              <w:left w:val="nil"/>
              <w:bottom w:val="single" w:sz="4" w:space="0" w:color="000000"/>
              <w:right w:val="single" w:sz="4" w:space="0" w:color="000000"/>
            </w:tcBorders>
            <w:shd w:val="clear" w:color="FFC000" w:fill="FFC000"/>
            <w:hideMark/>
          </w:tcPr>
          <w:p w14:paraId="4520F7B7" w14:textId="27FBDEA8" w:rsidR="00092F10" w:rsidRPr="00BF2CF1" w:rsidRDefault="00092F10" w:rsidP="00F96C67">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B</w:t>
            </w:r>
          </w:p>
        </w:tc>
        <w:tc>
          <w:tcPr>
            <w:tcW w:w="249" w:type="pct"/>
            <w:tcBorders>
              <w:top w:val="nil"/>
              <w:left w:val="nil"/>
              <w:bottom w:val="single" w:sz="4" w:space="0" w:color="000000"/>
              <w:right w:val="single" w:sz="4" w:space="0" w:color="000000"/>
            </w:tcBorders>
            <w:shd w:val="clear" w:color="FFC000" w:fill="FFC000"/>
            <w:hideMark/>
          </w:tcPr>
          <w:p w14:paraId="1CCC01B2"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single" w:sz="4" w:space="0" w:color="000000"/>
              <w:right w:val="nil"/>
            </w:tcBorders>
            <w:shd w:val="clear" w:color="FFC000" w:fill="FFC000"/>
            <w:vAlign w:val="bottom"/>
            <w:hideMark/>
          </w:tcPr>
          <w:p w14:paraId="5969D7D0"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single" w:sz="4" w:space="0" w:color="000000"/>
              <w:bottom w:val="single" w:sz="4" w:space="0" w:color="000000"/>
              <w:right w:val="single" w:sz="4" w:space="0" w:color="000000"/>
            </w:tcBorders>
            <w:shd w:val="clear" w:color="FFC000" w:fill="FFC000"/>
            <w:noWrap/>
            <w:vAlign w:val="bottom"/>
            <w:hideMark/>
          </w:tcPr>
          <w:p w14:paraId="4C8931B6" w14:textId="7790AFD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11,810,000 </w:t>
            </w:r>
          </w:p>
        </w:tc>
        <w:tc>
          <w:tcPr>
            <w:tcW w:w="339" w:type="pct"/>
            <w:tcBorders>
              <w:top w:val="nil"/>
              <w:left w:val="nil"/>
              <w:bottom w:val="single" w:sz="4" w:space="0" w:color="000000"/>
              <w:right w:val="single" w:sz="4" w:space="0" w:color="000000"/>
            </w:tcBorders>
            <w:shd w:val="clear" w:color="FFC000" w:fill="FFC000"/>
            <w:noWrap/>
            <w:vAlign w:val="bottom"/>
            <w:hideMark/>
          </w:tcPr>
          <w:p w14:paraId="4644E337" w14:textId="465BEEF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4,405,200 </w:t>
            </w:r>
          </w:p>
        </w:tc>
        <w:tc>
          <w:tcPr>
            <w:tcW w:w="292" w:type="pct"/>
            <w:tcBorders>
              <w:top w:val="nil"/>
              <w:left w:val="nil"/>
              <w:bottom w:val="single" w:sz="4" w:space="0" w:color="000000"/>
              <w:right w:val="single" w:sz="4" w:space="0" w:color="000000"/>
            </w:tcBorders>
            <w:shd w:val="clear" w:color="FFC000" w:fill="FFC000"/>
            <w:noWrap/>
            <w:vAlign w:val="bottom"/>
            <w:hideMark/>
          </w:tcPr>
          <w:p w14:paraId="5BCD957D" w14:textId="2ED6BF8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4,323,600 </w:t>
            </w:r>
          </w:p>
        </w:tc>
        <w:tc>
          <w:tcPr>
            <w:tcW w:w="444" w:type="pct"/>
            <w:tcBorders>
              <w:top w:val="nil"/>
              <w:left w:val="nil"/>
              <w:bottom w:val="single" w:sz="4" w:space="0" w:color="000000"/>
              <w:right w:val="single" w:sz="4" w:space="0" w:color="000000"/>
            </w:tcBorders>
            <w:shd w:val="clear" w:color="FFC000" w:fill="FFC000"/>
            <w:noWrap/>
            <w:vAlign w:val="bottom"/>
            <w:hideMark/>
          </w:tcPr>
          <w:p w14:paraId="78ECB473" w14:textId="78BC9C3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3,081,200 </w:t>
            </w:r>
          </w:p>
        </w:tc>
        <w:tc>
          <w:tcPr>
            <w:tcW w:w="198" w:type="pct"/>
            <w:tcBorders>
              <w:top w:val="nil"/>
              <w:left w:val="nil"/>
              <w:bottom w:val="single" w:sz="4" w:space="0" w:color="000000"/>
              <w:right w:val="single" w:sz="4" w:space="0" w:color="000000"/>
            </w:tcBorders>
            <w:shd w:val="clear" w:color="FFC000" w:fill="FFC000"/>
            <w:noWrap/>
            <w:vAlign w:val="bottom"/>
            <w:hideMark/>
          </w:tcPr>
          <w:p w14:paraId="2BD38A07" w14:textId="61CA6EC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FFC000" w:fill="FFC000"/>
            <w:noWrap/>
            <w:vAlign w:val="bottom"/>
            <w:hideMark/>
          </w:tcPr>
          <w:p w14:paraId="6D62F7E5" w14:textId="2E0959C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single" w:sz="4" w:space="0" w:color="000000"/>
              <w:right w:val="single" w:sz="4" w:space="0" w:color="000000"/>
            </w:tcBorders>
            <w:shd w:val="clear" w:color="FFC000" w:fill="FFC000"/>
            <w:noWrap/>
            <w:vAlign w:val="bottom"/>
            <w:hideMark/>
          </w:tcPr>
          <w:p w14:paraId="08CD05BB" w14:textId="4D7ED8B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11,810,000 </w:t>
            </w:r>
          </w:p>
        </w:tc>
        <w:tc>
          <w:tcPr>
            <w:tcW w:w="264" w:type="pct"/>
            <w:tcBorders>
              <w:top w:val="nil"/>
              <w:left w:val="nil"/>
              <w:bottom w:val="single" w:sz="4" w:space="0" w:color="000000"/>
              <w:right w:val="single" w:sz="4" w:space="0" w:color="000000"/>
            </w:tcBorders>
            <w:shd w:val="clear" w:color="FFC000" w:fill="FFC000"/>
            <w:noWrap/>
            <w:vAlign w:val="bottom"/>
            <w:hideMark/>
          </w:tcPr>
          <w:p w14:paraId="3C617C06" w14:textId="4FEC899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single" w:sz="4" w:space="0" w:color="000000"/>
              <w:right w:val="single" w:sz="4" w:space="0" w:color="000000"/>
            </w:tcBorders>
            <w:shd w:val="clear" w:color="FFC000" w:fill="FFC000"/>
            <w:noWrap/>
            <w:vAlign w:val="bottom"/>
            <w:hideMark/>
          </w:tcPr>
          <w:p w14:paraId="02DFC8A7" w14:textId="3433128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single" w:sz="4" w:space="0" w:color="000000"/>
              <w:right w:val="single" w:sz="4" w:space="0" w:color="000000"/>
            </w:tcBorders>
            <w:shd w:val="clear" w:color="FFC000" w:fill="FFC000"/>
            <w:noWrap/>
            <w:vAlign w:val="bottom"/>
            <w:hideMark/>
          </w:tcPr>
          <w:p w14:paraId="5E21534E" w14:textId="265B0B9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BD7A536"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BA51D9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nil"/>
              <w:right w:val="single" w:sz="4" w:space="0" w:color="000000"/>
            </w:tcBorders>
            <w:shd w:val="clear" w:color="FBE4D5" w:fill="FBE4D5"/>
            <w:vAlign w:val="center"/>
            <w:hideMark/>
          </w:tcPr>
          <w:p w14:paraId="586C7E79"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Objektivi Specifik C - Rritje e ndërgjegjësimit të shoqërisë, për sigurinë kibernetike dhe kërcënimet kibernetike.  </w:t>
            </w: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553CBB4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C.1 Rritja e ndërgjegjësimit të shoqërisë për sigurinë kibernetike, duke përdorur hapësirat e duhura për realizimin e tyre, përfshirë edhe mediat audiovizive apo edhe ato sociale</w:t>
            </w:r>
          </w:p>
        </w:tc>
        <w:tc>
          <w:tcPr>
            <w:tcW w:w="249" w:type="pct"/>
            <w:tcBorders>
              <w:top w:val="nil"/>
              <w:left w:val="nil"/>
              <w:bottom w:val="single" w:sz="4" w:space="0" w:color="000000"/>
              <w:right w:val="single" w:sz="4" w:space="0" w:color="000000"/>
            </w:tcBorders>
            <w:shd w:val="clear" w:color="FBE4D5" w:fill="FBE4D5"/>
            <w:hideMark/>
          </w:tcPr>
          <w:p w14:paraId="15E96C0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36E2558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C.1.1 Hartimi i materialeve ndërgjegjësuese</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23F922F2" w14:textId="04B7F6C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27BE6925" w14:textId="2083C27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4ED47201" w14:textId="3F8C478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472667BB" w14:textId="0DD8FA2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276642D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191EAD5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8EB97ED" w14:textId="0132269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11302BF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013D73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434E23B" w14:textId="580055A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9849167"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AE9DD7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68E194C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115E79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30618BE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2940074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C.1.2 Organizimi i fushatave të ndërgjegjësimit</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18645F7A" w14:textId="7BFFB12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5DAF8AA2" w14:textId="1B3BB20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32665559" w14:textId="51A9598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1AE511C6" w14:textId="1FE37C3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60E7959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2F63D38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23B77315" w14:textId="6CF21DD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4FC6C29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172341F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3EA776C7" w14:textId="7521A79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4365852"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DCADF7B"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5AEC3AF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39EE1E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714E5D3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nil"/>
            </w:tcBorders>
            <w:shd w:val="clear" w:color="E2EFD9" w:fill="E2EFD9"/>
            <w:vAlign w:val="bottom"/>
            <w:hideMark/>
          </w:tcPr>
          <w:p w14:paraId="665C2867" w14:textId="0AC8FDF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C.1.3 Real</w:t>
            </w:r>
            <w:r w:rsidR="002167F9">
              <w:rPr>
                <w:rFonts w:ascii="Garamond" w:eastAsia="Times New Roman" w:hAnsi="Garamond" w:cs="Arial"/>
                <w:color w:val="000000"/>
                <w:sz w:val="8"/>
                <w:szCs w:val="8"/>
              </w:rPr>
              <w:t>izimi i fushatave publicitare /</w:t>
            </w:r>
            <w:r w:rsidRPr="00BF2CF1">
              <w:rPr>
                <w:rFonts w:ascii="Garamond" w:eastAsia="Times New Roman" w:hAnsi="Garamond" w:cs="Arial"/>
                <w:color w:val="000000"/>
                <w:sz w:val="8"/>
                <w:szCs w:val="8"/>
              </w:rPr>
              <w:t>spoteve në media audiovizive për ndërgjegjësim</w:t>
            </w:r>
          </w:p>
        </w:tc>
        <w:tc>
          <w:tcPr>
            <w:tcW w:w="358" w:type="pct"/>
            <w:tcBorders>
              <w:top w:val="nil"/>
              <w:left w:val="single" w:sz="4" w:space="0" w:color="000000"/>
              <w:bottom w:val="nil"/>
              <w:right w:val="single" w:sz="4" w:space="0" w:color="000000"/>
            </w:tcBorders>
            <w:shd w:val="clear" w:color="auto" w:fill="auto"/>
            <w:noWrap/>
            <w:vAlign w:val="bottom"/>
            <w:hideMark/>
          </w:tcPr>
          <w:p w14:paraId="7886F49F" w14:textId="1F6EB99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6C63659B" w14:textId="75D18CA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3C3DD03D" w14:textId="0C32366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2A6A816A" w14:textId="27283D7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52F37D6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621E8D3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491D5F89" w14:textId="5F765A7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06E6E6B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632D82B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63FCCC4B" w14:textId="4DCB4C8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B853347"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63E7446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A377AE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D71FFA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196A65F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21D59D27"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C.1</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1AFAA967" w14:textId="7F7E91E1"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1D418BCB" w14:textId="76C2F154"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769CA723" w14:textId="2FB118A1"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72C4D2FC" w14:textId="618FBA9F"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3DF15B2" w14:textId="61F754E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205002CA" w14:textId="688023E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3887D0E8" w14:textId="37C6270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4D661FBC" w14:textId="3648C332"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61DC45C3" w14:textId="4815280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5A6D3B34" w14:textId="6C3CC13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66384D51"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00CE82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7A333DA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1AD19B9F" w14:textId="7B2D61F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C.2 Krijimin e një platforme edukative online, për sigurinë kibernetike, për të rritur ndërgjegjësimin në grup</w:t>
            </w:r>
            <w:r w:rsidR="00F121F5">
              <w:rPr>
                <w:rFonts w:ascii="Garamond" w:eastAsia="Times New Roman" w:hAnsi="Garamond" w:cs="Arial"/>
                <w:color w:val="000000"/>
                <w:sz w:val="8"/>
                <w:szCs w:val="8"/>
              </w:rPr>
              <w:t>-</w:t>
            </w:r>
            <w:r w:rsidRPr="00BF2CF1">
              <w:rPr>
                <w:rFonts w:ascii="Garamond" w:eastAsia="Times New Roman" w:hAnsi="Garamond" w:cs="Arial"/>
                <w:color w:val="000000"/>
                <w:sz w:val="8"/>
                <w:szCs w:val="8"/>
              </w:rPr>
              <w:t>mosha të ndryshme të shoqërisë, për përdorimin e Internetit të sigurt dhe të infrastrukturës digjitale</w:t>
            </w:r>
          </w:p>
        </w:tc>
        <w:tc>
          <w:tcPr>
            <w:tcW w:w="249" w:type="pct"/>
            <w:tcBorders>
              <w:top w:val="nil"/>
              <w:left w:val="nil"/>
              <w:bottom w:val="single" w:sz="4" w:space="0" w:color="000000"/>
              <w:right w:val="single" w:sz="4" w:space="0" w:color="000000"/>
            </w:tcBorders>
            <w:shd w:val="clear" w:color="FBE4D5" w:fill="FBE4D5"/>
            <w:hideMark/>
          </w:tcPr>
          <w:p w14:paraId="764BD5C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nil"/>
            </w:tcBorders>
            <w:shd w:val="clear" w:color="E2EFD9" w:fill="E2EFD9"/>
            <w:vAlign w:val="bottom"/>
            <w:hideMark/>
          </w:tcPr>
          <w:p w14:paraId="5655749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C.2.1 Hartimi i materialeve të platformës</w:t>
            </w:r>
          </w:p>
        </w:tc>
        <w:tc>
          <w:tcPr>
            <w:tcW w:w="358" w:type="pct"/>
            <w:tcBorders>
              <w:top w:val="nil"/>
              <w:left w:val="single" w:sz="4" w:space="0" w:color="000000"/>
              <w:bottom w:val="single" w:sz="4" w:space="0" w:color="000000"/>
              <w:right w:val="single" w:sz="4" w:space="0" w:color="000000"/>
            </w:tcBorders>
            <w:shd w:val="clear" w:color="auto" w:fill="auto"/>
            <w:noWrap/>
            <w:vAlign w:val="bottom"/>
            <w:hideMark/>
          </w:tcPr>
          <w:p w14:paraId="2767506D" w14:textId="71CCA2D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41853193" w14:textId="5290A9F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2DCBB549" w14:textId="35D4368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7AF68609" w14:textId="0B42F33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5E81034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166785F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1C8A75E0" w14:textId="1720527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06D8C78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456A4B0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9CCF0A3" w14:textId="227A471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1BC8C11"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8FB0DCC"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724CF7C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DC9FDF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191F8AA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nil"/>
            </w:tcBorders>
            <w:shd w:val="clear" w:color="E2EFD9" w:fill="E2EFD9"/>
            <w:vAlign w:val="bottom"/>
            <w:hideMark/>
          </w:tcPr>
          <w:p w14:paraId="6A17C1F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C.2.2 Platforma e zhvilluar dhe funksionale</w:t>
            </w:r>
          </w:p>
        </w:tc>
        <w:tc>
          <w:tcPr>
            <w:tcW w:w="358" w:type="pct"/>
            <w:tcBorders>
              <w:top w:val="nil"/>
              <w:left w:val="single" w:sz="4" w:space="0" w:color="000000"/>
              <w:bottom w:val="nil"/>
              <w:right w:val="single" w:sz="4" w:space="0" w:color="000000"/>
            </w:tcBorders>
            <w:shd w:val="clear" w:color="auto" w:fill="auto"/>
            <w:noWrap/>
            <w:vAlign w:val="bottom"/>
            <w:hideMark/>
          </w:tcPr>
          <w:p w14:paraId="2C785C79" w14:textId="4E08D36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20805597" w14:textId="43A41D3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76604E34" w14:textId="42FDFF7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67A5249D" w14:textId="48065F0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457A817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07C5715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3C992E61" w14:textId="26457D7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5B95260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03E12F9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70EA90A9" w14:textId="37794ED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E5D9576"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69565EE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184F34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5475DFA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4912FDD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78A0DC98"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C.2</w:t>
            </w:r>
          </w:p>
        </w:tc>
        <w:tc>
          <w:tcPr>
            <w:tcW w:w="358" w:type="pct"/>
            <w:tcBorders>
              <w:top w:val="single" w:sz="8" w:space="0" w:color="000000"/>
              <w:left w:val="single" w:sz="4" w:space="0" w:color="000000"/>
              <w:bottom w:val="single" w:sz="8" w:space="0" w:color="000000"/>
              <w:right w:val="single" w:sz="4" w:space="0" w:color="000000"/>
            </w:tcBorders>
            <w:shd w:val="clear" w:color="FFFF00" w:fill="FFFF00"/>
            <w:noWrap/>
            <w:vAlign w:val="bottom"/>
            <w:hideMark/>
          </w:tcPr>
          <w:p w14:paraId="4E3BBBF6" w14:textId="35AF5DE6"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64A6B93C" w14:textId="380AAEBB"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6B1D3013" w14:textId="0CDE1866"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59CA3DB7" w14:textId="421873D6"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EAE7637" w14:textId="3F20B54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45F9E290" w14:textId="64D74B2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1E758C33" w14:textId="47D4C59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1E904ADC" w14:textId="40DF67C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20949498" w14:textId="366E1D9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7F15474F" w14:textId="546F1FD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0B21F5FE"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73BC22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6A936C5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nil"/>
              <w:left w:val="nil"/>
              <w:bottom w:val="nil"/>
              <w:right w:val="single" w:sz="4" w:space="0" w:color="000000"/>
            </w:tcBorders>
            <w:shd w:val="clear" w:color="FFC000" w:fill="FFC000"/>
            <w:hideMark/>
          </w:tcPr>
          <w:p w14:paraId="34B02537" w14:textId="023B1F98" w:rsidR="00092F10" w:rsidRPr="00BF2CF1" w:rsidRDefault="00092F10" w:rsidP="005F1758">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C</w:t>
            </w:r>
          </w:p>
        </w:tc>
        <w:tc>
          <w:tcPr>
            <w:tcW w:w="249" w:type="pct"/>
            <w:tcBorders>
              <w:top w:val="nil"/>
              <w:left w:val="nil"/>
              <w:bottom w:val="nil"/>
              <w:right w:val="single" w:sz="4" w:space="0" w:color="000000"/>
            </w:tcBorders>
            <w:shd w:val="clear" w:color="FFC000" w:fill="FFC000"/>
            <w:hideMark/>
          </w:tcPr>
          <w:p w14:paraId="64908020"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nil"/>
              <w:right w:val="nil"/>
            </w:tcBorders>
            <w:shd w:val="clear" w:color="FFC000" w:fill="FFC000"/>
            <w:vAlign w:val="bottom"/>
            <w:hideMark/>
          </w:tcPr>
          <w:p w14:paraId="169040F7"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single" w:sz="4" w:space="0" w:color="000000"/>
              <w:bottom w:val="nil"/>
              <w:right w:val="single" w:sz="4" w:space="0" w:color="000000"/>
            </w:tcBorders>
            <w:shd w:val="clear" w:color="FFC000" w:fill="FFC000"/>
            <w:noWrap/>
            <w:vAlign w:val="bottom"/>
            <w:hideMark/>
          </w:tcPr>
          <w:p w14:paraId="37190871" w14:textId="46261CD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FFC000" w:fill="FFC000"/>
            <w:noWrap/>
            <w:vAlign w:val="bottom"/>
            <w:hideMark/>
          </w:tcPr>
          <w:p w14:paraId="5665A02E" w14:textId="3F2DC08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FFC000" w:fill="FFC000"/>
            <w:noWrap/>
            <w:vAlign w:val="bottom"/>
            <w:hideMark/>
          </w:tcPr>
          <w:p w14:paraId="13BEE958" w14:textId="721DFB8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FFC000" w:fill="FFC000"/>
            <w:noWrap/>
            <w:vAlign w:val="bottom"/>
            <w:hideMark/>
          </w:tcPr>
          <w:p w14:paraId="1E0A8646" w14:textId="43D15A4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FFC000" w:fill="FFC000"/>
            <w:noWrap/>
            <w:vAlign w:val="bottom"/>
            <w:hideMark/>
          </w:tcPr>
          <w:p w14:paraId="14CDF2D7" w14:textId="48ACD73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FFC000" w:fill="FFC000"/>
            <w:noWrap/>
            <w:vAlign w:val="bottom"/>
            <w:hideMark/>
          </w:tcPr>
          <w:p w14:paraId="3BE9D98E" w14:textId="29CA57D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single" w:sz="4" w:space="0" w:color="000000"/>
            </w:tcBorders>
            <w:shd w:val="clear" w:color="FFC000" w:fill="FFC000"/>
            <w:noWrap/>
            <w:vAlign w:val="bottom"/>
            <w:hideMark/>
          </w:tcPr>
          <w:p w14:paraId="154BDFF3" w14:textId="1A0ED14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FFC000" w:fill="FFC000"/>
            <w:noWrap/>
            <w:vAlign w:val="bottom"/>
            <w:hideMark/>
          </w:tcPr>
          <w:p w14:paraId="1ADB2C12" w14:textId="4068829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nil"/>
              <w:right w:val="single" w:sz="4" w:space="0" w:color="000000"/>
            </w:tcBorders>
            <w:shd w:val="clear" w:color="FFC000" w:fill="FFC000"/>
            <w:noWrap/>
            <w:vAlign w:val="bottom"/>
            <w:hideMark/>
          </w:tcPr>
          <w:p w14:paraId="65366A41" w14:textId="5181320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nil"/>
              <w:right w:val="single" w:sz="4" w:space="0" w:color="000000"/>
            </w:tcBorders>
            <w:shd w:val="clear" w:color="FFC000" w:fill="FFC000"/>
            <w:noWrap/>
            <w:vAlign w:val="bottom"/>
            <w:hideMark/>
          </w:tcPr>
          <w:p w14:paraId="739736E5" w14:textId="6469276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8D9BCC0"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30E6BC0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single" w:sz="8" w:space="0" w:color="000000"/>
              <w:left w:val="nil"/>
              <w:bottom w:val="single" w:sz="8" w:space="0" w:color="000000"/>
              <w:right w:val="single" w:sz="4" w:space="0" w:color="000000"/>
            </w:tcBorders>
            <w:shd w:val="clear" w:color="D6DCE4" w:fill="D6DCE4"/>
            <w:noWrap/>
            <w:vAlign w:val="bottom"/>
            <w:hideMark/>
          </w:tcPr>
          <w:p w14:paraId="1EC95A6D"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Total 2</w:t>
            </w:r>
          </w:p>
        </w:tc>
        <w:tc>
          <w:tcPr>
            <w:tcW w:w="340" w:type="pct"/>
            <w:tcBorders>
              <w:top w:val="single" w:sz="8" w:space="0" w:color="000000"/>
              <w:left w:val="nil"/>
              <w:bottom w:val="single" w:sz="8" w:space="0" w:color="000000"/>
              <w:right w:val="single" w:sz="4" w:space="0" w:color="000000"/>
            </w:tcBorders>
            <w:shd w:val="clear" w:color="D6DCE4" w:fill="D6DCE4"/>
            <w:hideMark/>
          </w:tcPr>
          <w:p w14:paraId="2D9ECC4F"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249" w:type="pct"/>
            <w:tcBorders>
              <w:top w:val="single" w:sz="8" w:space="0" w:color="000000"/>
              <w:left w:val="nil"/>
              <w:bottom w:val="single" w:sz="8" w:space="0" w:color="000000"/>
              <w:right w:val="single" w:sz="4" w:space="0" w:color="000000"/>
            </w:tcBorders>
            <w:shd w:val="clear" w:color="D6DCE4" w:fill="D6DCE4"/>
            <w:hideMark/>
          </w:tcPr>
          <w:p w14:paraId="4010BBD4"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single" w:sz="8" w:space="0" w:color="000000"/>
              <w:left w:val="nil"/>
              <w:bottom w:val="single" w:sz="8" w:space="0" w:color="000000"/>
              <w:right w:val="nil"/>
            </w:tcBorders>
            <w:shd w:val="clear" w:color="D6DCE4" w:fill="D6DCE4"/>
            <w:vAlign w:val="bottom"/>
            <w:hideMark/>
          </w:tcPr>
          <w:p w14:paraId="5D0298A5"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single" w:sz="8" w:space="0" w:color="000000"/>
              <w:left w:val="single" w:sz="4" w:space="0" w:color="000000"/>
              <w:bottom w:val="single" w:sz="8" w:space="0" w:color="000000"/>
              <w:right w:val="single" w:sz="4" w:space="0" w:color="000000"/>
            </w:tcBorders>
            <w:shd w:val="clear" w:color="D6DCE4" w:fill="D6DCE4"/>
            <w:noWrap/>
            <w:vAlign w:val="bottom"/>
            <w:hideMark/>
          </w:tcPr>
          <w:p w14:paraId="47A6C99B" w14:textId="3F5ABA1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589,730,000 </w:t>
            </w:r>
          </w:p>
        </w:tc>
        <w:tc>
          <w:tcPr>
            <w:tcW w:w="339" w:type="pct"/>
            <w:tcBorders>
              <w:top w:val="single" w:sz="8" w:space="0" w:color="000000"/>
              <w:left w:val="nil"/>
              <w:bottom w:val="single" w:sz="8" w:space="0" w:color="000000"/>
              <w:right w:val="single" w:sz="4" w:space="0" w:color="000000"/>
            </w:tcBorders>
            <w:shd w:val="clear" w:color="D6DCE4" w:fill="D6DCE4"/>
            <w:noWrap/>
            <w:vAlign w:val="bottom"/>
            <w:hideMark/>
          </w:tcPr>
          <w:p w14:paraId="64912D14" w14:textId="458092C0"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527,013,600 </w:t>
            </w:r>
          </w:p>
        </w:tc>
        <w:tc>
          <w:tcPr>
            <w:tcW w:w="292" w:type="pct"/>
            <w:tcBorders>
              <w:top w:val="single" w:sz="8" w:space="0" w:color="000000"/>
              <w:left w:val="nil"/>
              <w:bottom w:val="single" w:sz="8" w:space="0" w:color="000000"/>
              <w:right w:val="single" w:sz="4" w:space="0" w:color="000000"/>
            </w:tcBorders>
            <w:shd w:val="clear" w:color="D6DCE4" w:fill="D6DCE4"/>
            <w:noWrap/>
            <w:vAlign w:val="bottom"/>
            <w:hideMark/>
          </w:tcPr>
          <w:p w14:paraId="307B3614" w14:textId="708A9B6D"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50,928,150 </w:t>
            </w:r>
          </w:p>
        </w:tc>
        <w:tc>
          <w:tcPr>
            <w:tcW w:w="444" w:type="pct"/>
            <w:tcBorders>
              <w:top w:val="single" w:sz="8" w:space="0" w:color="000000"/>
              <w:left w:val="nil"/>
              <w:bottom w:val="single" w:sz="8" w:space="0" w:color="000000"/>
              <w:right w:val="single" w:sz="4" w:space="0" w:color="000000"/>
            </w:tcBorders>
            <w:shd w:val="clear" w:color="D6DCE4" w:fill="D6DCE4"/>
            <w:noWrap/>
            <w:vAlign w:val="bottom"/>
            <w:hideMark/>
          </w:tcPr>
          <w:p w14:paraId="01D660A1" w14:textId="10798FF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4,895,600 </w:t>
            </w:r>
          </w:p>
        </w:tc>
        <w:tc>
          <w:tcPr>
            <w:tcW w:w="198" w:type="pct"/>
            <w:tcBorders>
              <w:top w:val="single" w:sz="8" w:space="0" w:color="000000"/>
              <w:left w:val="nil"/>
              <w:bottom w:val="single" w:sz="8" w:space="0" w:color="000000"/>
              <w:right w:val="single" w:sz="4" w:space="0" w:color="000000"/>
            </w:tcBorders>
            <w:shd w:val="clear" w:color="D6DCE4" w:fill="D6DCE4"/>
            <w:noWrap/>
            <w:vAlign w:val="bottom"/>
            <w:hideMark/>
          </w:tcPr>
          <w:p w14:paraId="1845BF48" w14:textId="2295022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D6DCE4" w:fill="D6DCE4"/>
            <w:noWrap/>
            <w:vAlign w:val="bottom"/>
            <w:hideMark/>
          </w:tcPr>
          <w:p w14:paraId="46C7E8E0" w14:textId="49812D1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D6DCE4" w:fill="D6DCE4"/>
            <w:noWrap/>
            <w:vAlign w:val="bottom"/>
            <w:hideMark/>
          </w:tcPr>
          <w:p w14:paraId="7E3DC14C" w14:textId="16A14D8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15,801,200 </w:t>
            </w:r>
          </w:p>
        </w:tc>
        <w:tc>
          <w:tcPr>
            <w:tcW w:w="264" w:type="pct"/>
            <w:tcBorders>
              <w:top w:val="single" w:sz="8" w:space="0" w:color="000000"/>
              <w:left w:val="nil"/>
              <w:bottom w:val="single" w:sz="8" w:space="0" w:color="000000"/>
              <w:right w:val="single" w:sz="4" w:space="0" w:color="000000"/>
            </w:tcBorders>
            <w:shd w:val="clear" w:color="D6DCE4" w:fill="D6DCE4"/>
            <w:noWrap/>
            <w:vAlign w:val="bottom"/>
            <w:hideMark/>
          </w:tcPr>
          <w:p w14:paraId="222D7E57" w14:textId="0DB4C4B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D6DCE4" w:fill="D6DCE4"/>
            <w:noWrap/>
            <w:vAlign w:val="bottom"/>
            <w:hideMark/>
          </w:tcPr>
          <w:p w14:paraId="4654A1A7" w14:textId="37FF07FA"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8" w:space="0" w:color="000000"/>
            </w:tcBorders>
            <w:shd w:val="clear" w:color="D6DCE4" w:fill="D6DCE4"/>
            <w:noWrap/>
            <w:vAlign w:val="bottom"/>
            <w:hideMark/>
          </w:tcPr>
          <w:p w14:paraId="37CA5989" w14:textId="4DE1C0A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748,800 </w:t>
            </w:r>
          </w:p>
        </w:tc>
      </w:tr>
      <w:tr w:rsidR="00092F10" w:rsidRPr="00BF2CF1" w14:paraId="295F5CD9" w14:textId="77777777" w:rsidTr="00092F10">
        <w:trPr>
          <w:trHeight w:val="102"/>
        </w:trPr>
        <w:tc>
          <w:tcPr>
            <w:tcW w:w="176" w:type="pct"/>
            <w:vMerge w:val="restart"/>
            <w:tcBorders>
              <w:top w:val="nil"/>
              <w:left w:val="nil"/>
              <w:bottom w:val="single" w:sz="8" w:space="0" w:color="000000"/>
              <w:right w:val="nil"/>
            </w:tcBorders>
            <w:shd w:val="clear" w:color="FFFFFF" w:fill="FFFFFF"/>
            <w:noWrap/>
            <w:vAlign w:val="bottom"/>
            <w:hideMark/>
          </w:tcPr>
          <w:p w14:paraId="042B05BE"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70" w:type="pct"/>
            <w:vMerge w:val="restart"/>
            <w:tcBorders>
              <w:top w:val="nil"/>
              <w:left w:val="nil"/>
              <w:bottom w:val="single" w:sz="4" w:space="0" w:color="000000"/>
              <w:right w:val="nil"/>
            </w:tcBorders>
            <w:shd w:val="clear" w:color="FFFFFF" w:fill="FFFFFF"/>
            <w:noWrap/>
            <w:vAlign w:val="bottom"/>
            <w:hideMark/>
          </w:tcPr>
          <w:p w14:paraId="01880466"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vMerge w:val="restart"/>
            <w:tcBorders>
              <w:top w:val="nil"/>
              <w:left w:val="nil"/>
              <w:bottom w:val="single" w:sz="8" w:space="0" w:color="000000"/>
              <w:right w:val="nil"/>
            </w:tcBorders>
            <w:shd w:val="clear" w:color="FFFFFF" w:fill="FFFFFF"/>
            <w:noWrap/>
            <w:vAlign w:val="bottom"/>
            <w:hideMark/>
          </w:tcPr>
          <w:p w14:paraId="5A1D5D46"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9" w:type="pct"/>
            <w:tcBorders>
              <w:top w:val="nil"/>
              <w:left w:val="nil"/>
              <w:bottom w:val="nil"/>
              <w:right w:val="nil"/>
            </w:tcBorders>
            <w:shd w:val="clear" w:color="FFFFFF" w:fill="FFFFFF"/>
            <w:noWrap/>
            <w:vAlign w:val="bottom"/>
            <w:hideMark/>
          </w:tcPr>
          <w:p w14:paraId="33902451"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nil"/>
              <w:bottom w:val="nil"/>
              <w:right w:val="single" w:sz="4" w:space="0" w:color="000000"/>
            </w:tcBorders>
            <w:shd w:val="clear" w:color="FFFFFF" w:fill="FFFFFF"/>
            <w:vAlign w:val="bottom"/>
            <w:hideMark/>
          </w:tcPr>
          <w:p w14:paraId="3BCE0D3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58" w:type="pct"/>
            <w:vMerge w:val="restart"/>
            <w:tcBorders>
              <w:top w:val="nil"/>
              <w:left w:val="nil"/>
              <w:bottom w:val="single" w:sz="8" w:space="0" w:color="000000"/>
              <w:right w:val="nil"/>
            </w:tcBorders>
            <w:shd w:val="clear" w:color="FFFFFF" w:fill="FFFFFF"/>
            <w:noWrap/>
            <w:vAlign w:val="bottom"/>
            <w:hideMark/>
          </w:tcPr>
          <w:p w14:paraId="6ADDF65B"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339" w:type="pct"/>
            <w:vMerge w:val="restart"/>
            <w:tcBorders>
              <w:top w:val="nil"/>
              <w:left w:val="nil"/>
              <w:bottom w:val="single" w:sz="8" w:space="0" w:color="000000"/>
              <w:right w:val="nil"/>
            </w:tcBorders>
            <w:shd w:val="clear" w:color="FFFFFF" w:fill="FFFFFF"/>
            <w:noWrap/>
            <w:vAlign w:val="bottom"/>
            <w:hideMark/>
          </w:tcPr>
          <w:p w14:paraId="6040F92B"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292" w:type="pct"/>
            <w:vMerge w:val="restart"/>
            <w:tcBorders>
              <w:top w:val="nil"/>
              <w:left w:val="nil"/>
              <w:bottom w:val="single" w:sz="8" w:space="0" w:color="000000"/>
              <w:right w:val="nil"/>
            </w:tcBorders>
            <w:shd w:val="clear" w:color="FFFFFF" w:fill="FFFFFF"/>
            <w:noWrap/>
            <w:vAlign w:val="bottom"/>
            <w:hideMark/>
          </w:tcPr>
          <w:p w14:paraId="37A3C70E"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444" w:type="pct"/>
            <w:vMerge w:val="restart"/>
            <w:tcBorders>
              <w:top w:val="nil"/>
              <w:left w:val="nil"/>
              <w:bottom w:val="single" w:sz="8" w:space="0" w:color="000000"/>
              <w:right w:val="nil"/>
            </w:tcBorders>
            <w:shd w:val="clear" w:color="FFFFFF" w:fill="FFFFFF"/>
            <w:noWrap/>
            <w:vAlign w:val="bottom"/>
            <w:hideMark/>
          </w:tcPr>
          <w:p w14:paraId="21183529"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198" w:type="pct"/>
            <w:vMerge w:val="restart"/>
            <w:tcBorders>
              <w:top w:val="nil"/>
              <w:left w:val="nil"/>
              <w:bottom w:val="single" w:sz="8" w:space="0" w:color="000000"/>
              <w:right w:val="nil"/>
            </w:tcBorders>
            <w:shd w:val="clear" w:color="FFFFFF" w:fill="FFFFFF"/>
            <w:noWrap/>
            <w:vAlign w:val="bottom"/>
            <w:hideMark/>
          </w:tcPr>
          <w:p w14:paraId="38BC2DE7"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vMerge w:val="restart"/>
            <w:tcBorders>
              <w:top w:val="nil"/>
              <w:left w:val="nil"/>
              <w:bottom w:val="single" w:sz="8" w:space="0" w:color="000000"/>
              <w:right w:val="nil"/>
            </w:tcBorders>
            <w:shd w:val="clear" w:color="FFFFFF" w:fill="FFFFFF"/>
            <w:noWrap/>
            <w:vAlign w:val="bottom"/>
            <w:hideMark/>
          </w:tcPr>
          <w:p w14:paraId="2639BFC0"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vMerge w:val="restart"/>
            <w:tcBorders>
              <w:top w:val="nil"/>
              <w:left w:val="nil"/>
              <w:bottom w:val="single" w:sz="8" w:space="0" w:color="000000"/>
              <w:right w:val="nil"/>
            </w:tcBorders>
            <w:shd w:val="clear" w:color="FFFFFF" w:fill="FFFFFF"/>
            <w:noWrap/>
            <w:vAlign w:val="bottom"/>
            <w:hideMark/>
          </w:tcPr>
          <w:p w14:paraId="107DF182"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264" w:type="pct"/>
            <w:vMerge w:val="restart"/>
            <w:tcBorders>
              <w:top w:val="nil"/>
              <w:left w:val="nil"/>
              <w:bottom w:val="single" w:sz="8" w:space="0" w:color="000000"/>
              <w:right w:val="nil"/>
            </w:tcBorders>
            <w:shd w:val="clear" w:color="FFFFFF" w:fill="FFFFFF"/>
            <w:noWrap/>
            <w:vAlign w:val="bottom"/>
            <w:hideMark/>
          </w:tcPr>
          <w:p w14:paraId="4AA6CA03"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vMerge w:val="restart"/>
            <w:tcBorders>
              <w:top w:val="nil"/>
              <w:left w:val="nil"/>
              <w:bottom w:val="single" w:sz="8" w:space="0" w:color="000000"/>
              <w:right w:val="nil"/>
            </w:tcBorders>
            <w:shd w:val="clear" w:color="FFFFFF" w:fill="FFFFFF"/>
            <w:noWrap/>
            <w:vAlign w:val="bottom"/>
            <w:hideMark/>
          </w:tcPr>
          <w:p w14:paraId="7BA0C15C"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vMerge w:val="restart"/>
            <w:tcBorders>
              <w:top w:val="nil"/>
              <w:left w:val="nil"/>
              <w:bottom w:val="single" w:sz="8" w:space="0" w:color="000000"/>
              <w:right w:val="nil"/>
            </w:tcBorders>
            <w:shd w:val="clear" w:color="FFFFFF" w:fill="FFFFFF"/>
            <w:noWrap/>
            <w:vAlign w:val="bottom"/>
            <w:hideMark/>
          </w:tcPr>
          <w:p w14:paraId="6126D251"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r>
      <w:tr w:rsidR="00092F10" w:rsidRPr="00BF2CF1" w14:paraId="369D0823" w14:textId="77777777" w:rsidTr="00092F10">
        <w:trPr>
          <w:trHeight w:val="102"/>
        </w:trPr>
        <w:tc>
          <w:tcPr>
            <w:tcW w:w="176" w:type="pct"/>
            <w:vMerge/>
            <w:tcBorders>
              <w:top w:val="nil"/>
              <w:left w:val="nil"/>
              <w:bottom w:val="single" w:sz="8" w:space="0" w:color="000000"/>
              <w:right w:val="nil"/>
            </w:tcBorders>
            <w:vAlign w:val="center"/>
            <w:hideMark/>
          </w:tcPr>
          <w:p w14:paraId="4A79A82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70" w:type="pct"/>
            <w:vMerge/>
            <w:tcBorders>
              <w:top w:val="nil"/>
              <w:left w:val="nil"/>
              <w:bottom w:val="single" w:sz="4" w:space="0" w:color="000000"/>
              <w:right w:val="nil"/>
            </w:tcBorders>
            <w:vAlign w:val="center"/>
            <w:hideMark/>
          </w:tcPr>
          <w:p w14:paraId="3833D5C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nil"/>
              <w:bottom w:val="single" w:sz="8" w:space="0" w:color="000000"/>
              <w:right w:val="nil"/>
            </w:tcBorders>
            <w:vAlign w:val="center"/>
            <w:hideMark/>
          </w:tcPr>
          <w:p w14:paraId="379CFA5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FFFFF" w:fill="FFFFFF"/>
            <w:noWrap/>
            <w:vAlign w:val="bottom"/>
            <w:hideMark/>
          </w:tcPr>
          <w:p w14:paraId="1C3C237D"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nil"/>
              <w:bottom w:val="nil"/>
              <w:right w:val="single" w:sz="4" w:space="0" w:color="000000"/>
            </w:tcBorders>
            <w:shd w:val="clear" w:color="FFFFFF" w:fill="FFFFFF"/>
            <w:vAlign w:val="bottom"/>
            <w:hideMark/>
          </w:tcPr>
          <w:p w14:paraId="4A2A240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58" w:type="pct"/>
            <w:vMerge/>
            <w:tcBorders>
              <w:top w:val="nil"/>
              <w:left w:val="nil"/>
              <w:bottom w:val="single" w:sz="8" w:space="0" w:color="000000"/>
              <w:right w:val="nil"/>
            </w:tcBorders>
            <w:vAlign w:val="center"/>
            <w:hideMark/>
          </w:tcPr>
          <w:p w14:paraId="4DB46A5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39" w:type="pct"/>
            <w:vMerge/>
            <w:tcBorders>
              <w:top w:val="nil"/>
              <w:left w:val="nil"/>
              <w:bottom w:val="single" w:sz="8" w:space="0" w:color="000000"/>
              <w:right w:val="nil"/>
            </w:tcBorders>
            <w:vAlign w:val="center"/>
            <w:hideMark/>
          </w:tcPr>
          <w:p w14:paraId="1D618BD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92" w:type="pct"/>
            <w:vMerge/>
            <w:tcBorders>
              <w:top w:val="nil"/>
              <w:left w:val="nil"/>
              <w:bottom w:val="single" w:sz="8" w:space="0" w:color="000000"/>
              <w:right w:val="nil"/>
            </w:tcBorders>
            <w:vAlign w:val="center"/>
            <w:hideMark/>
          </w:tcPr>
          <w:p w14:paraId="423E7BF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444" w:type="pct"/>
            <w:vMerge/>
            <w:tcBorders>
              <w:top w:val="nil"/>
              <w:left w:val="nil"/>
              <w:bottom w:val="single" w:sz="8" w:space="0" w:color="000000"/>
              <w:right w:val="nil"/>
            </w:tcBorders>
            <w:vAlign w:val="center"/>
            <w:hideMark/>
          </w:tcPr>
          <w:p w14:paraId="722689C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198" w:type="pct"/>
            <w:vMerge/>
            <w:tcBorders>
              <w:top w:val="nil"/>
              <w:left w:val="nil"/>
              <w:bottom w:val="single" w:sz="8" w:space="0" w:color="000000"/>
              <w:right w:val="nil"/>
            </w:tcBorders>
            <w:vAlign w:val="center"/>
            <w:hideMark/>
          </w:tcPr>
          <w:p w14:paraId="4B81337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198" w:type="pct"/>
            <w:vMerge/>
            <w:tcBorders>
              <w:top w:val="nil"/>
              <w:left w:val="nil"/>
              <w:bottom w:val="single" w:sz="8" w:space="0" w:color="000000"/>
              <w:right w:val="nil"/>
            </w:tcBorders>
            <w:vAlign w:val="center"/>
            <w:hideMark/>
          </w:tcPr>
          <w:p w14:paraId="36A167A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83" w:type="pct"/>
            <w:vMerge/>
            <w:tcBorders>
              <w:top w:val="nil"/>
              <w:left w:val="nil"/>
              <w:bottom w:val="single" w:sz="8" w:space="0" w:color="000000"/>
              <w:right w:val="nil"/>
            </w:tcBorders>
            <w:vAlign w:val="center"/>
            <w:hideMark/>
          </w:tcPr>
          <w:p w14:paraId="691152D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64" w:type="pct"/>
            <w:vMerge/>
            <w:tcBorders>
              <w:top w:val="nil"/>
              <w:left w:val="nil"/>
              <w:bottom w:val="single" w:sz="8" w:space="0" w:color="000000"/>
              <w:right w:val="nil"/>
            </w:tcBorders>
            <w:vAlign w:val="center"/>
            <w:hideMark/>
          </w:tcPr>
          <w:p w14:paraId="58A3192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1" w:type="pct"/>
            <w:vMerge/>
            <w:tcBorders>
              <w:top w:val="nil"/>
              <w:left w:val="nil"/>
              <w:bottom w:val="single" w:sz="8" w:space="0" w:color="000000"/>
              <w:right w:val="nil"/>
            </w:tcBorders>
            <w:vAlign w:val="center"/>
            <w:hideMark/>
          </w:tcPr>
          <w:p w14:paraId="0407F4D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51" w:type="pct"/>
            <w:vMerge/>
            <w:tcBorders>
              <w:top w:val="nil"/>
              <w:left w:val="nil"/>
              <w:bottom w:val="single" w:sz="8" w:space="0" w:color="000000"/>
              <w:right w:val="nil"/>
            </w:tcBorders>
            <w:vAlign w:val="center"/>
            <w:hideMark/>
          </w:tcPr>
          <w:p w14:paraId="40487428" w14:textId="77777777" w:rsidR="00092F10" w:rsidRPr="00BF2CF1" w:rsidRDefault="00092F10" w:rsidP="00092F10">
            <w:pPr>
              <w:spacing w:after="0" w:line="240" w:lineRule="auto"/>
              <w:rPr>
                <w:rFonts w:ascii="Garamond" w:eastAsia="Times New Roman" w:hAnsi="Garamond" w:cs="Arial"/>
                <w:color w:val="000000"/>
                <w:sz w:val="8"/>
                <w:szCs w:val="8"/>
              </w:rPr>
            </w:pPr>
          </w:p>
        </w:tc>
      </w:tr>
      <w:tr w:rsidR="00092F10" w:rsidRPr="00BF2CF1" w14:paraId="127A90C5" w14:textId="77777777" w:rsidTr="00092F10">
        <w:trPr>
          <w:trHeight w:val="102"/>
        </w:trPr>
        <w:tc>
          <w:tcPr>
            <w:tcW w:w="176" w:type="pct"/>
            <w:vMerge w:val="restart"/>
            <w:tcBorders>
              <w:top w:val="nil"/>
              <w:left w:val="single" w:sz="8" w:space="0" w:color="000000"/>
              <w:bottom w:val="single" w:sz="8" w:space="0" w:color="000000"/>
              <w:right w:val="single" w:sz="8" w:space="0" w:color="000000"/>
            </w:tcBorders>
            <w:shd w:val="clear" w:color="FBE4D5" w:fill="FBE4D5"/>
            <w:noWrap/>
            <w:textDirection w:val="tbLrV"/>
            <w:hideMark/>
          </w:tcPr>
          <w:p w14:paraId="414DE5E1" w14:textId="0A1A68D7" w:rsidR="00092F10" w:rsidRPr="00BF2CF1" w:rsidRDefault="005F1758" w:rsidP="005F1758">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Qëllimi</w:t>
            </w:r>
            <w:r w:rsidR="00092F10" w:rsidRPr="00BF2CF1">
              <w:rPr>
                <w:rFonts w:ascii="Garamond" w:eastAsia="Times New Roman" w:hAnsi="Garamond" w:cs="Arial"/>
                <w:b/>
                <w:bCs/>
                <w:color w:val="000000"/>
                <w:sz w:val="8"/>
                <w:szCs w:val="8"/>
              </w:rPr>
              <w:t xml:space="preserve"> </w:t>
            </w:r>
            <w:r>
              <w:rPr>
                <w:rFonts w:ascii="Garamond" w:eastAsia="Times New Roman" w:hAnsi="Garamond" w:cs="Arial"/>
                <w:b/>
                <w:bCs/>
                <w:color w:val="000000"/>
                <w:sz w:val="8"/>
                <w:szCs w:val="8"/>
              </w:rPr>
              <w:t>i</w:t>
            </w:r>
            <w:r w:rsidR="00092F10" w:rsidRPr="00BF2CF1">
              <w:rPr>
                <w:rFonts w:ascii="Garamond" w:eastAsia="Times New Roman" w:hAnsi="Garamond" w:cs="Arial"/>
                <w:b/>
                <w:bCs/>
                <w:color w:val="000000"/>
                <w:sz w:val="8"/>
                <w:szCs w:val="8"/>
              </w:rPr>
              <w:t xml:space="preserve"> Politik</w:t>
            </w:r>
            <w:r>
              <w:rPr>
                <w:rFonts w:ascii="Garamond" w:eastAsia="Times New Roman" w:hAnsi="Garamond" w:cs="Arial"/>
                <w:b/>
                <w:bCs/>
                <w:color w:val="000000"/>
                <w:sz w:val="8"/>
                <w:szCs w:val="8"/>
              </w:rPr>
              <w:t>ë</w:t>
            </w:r>
            <w:r w:rsidR="00092F10" w:rsidRPr="00BF2CF1">
              <w:rPr>
                <w:rFonts w:ascii="Garamond" w:eastAsia="Times New Roman" w:hAnsi="Garamond" w:cs="Arial"/>
                <w:b/>
                <w:bCs/>
                <w:color w:val="000000"/>
                <w:sz w:val="8"/>
                <w:szCs w:val="8"/>
              </w:rPr>
              <w:t>s 3</w:t>
            </w:r>
          </w:p>
        </w:tc>
        <w:tc>
          <w:tcPr>
            <w:tcW w:w="270" w:type="pct"/>
            <w:tcBorders>
              <w:top w:val="nil"/>
              <w:left w:val="single" w:sz="4" w:space="0" w:color="000000"/>
              <w:bottom w:val="nil"/>
              <w:right w:val="single" w:sz="4" w:space="0" w:color="000000"/>
            </w:tcBorders>
            <w:shd w:val="clear" w:color="FBE4D5" w:fill="FBE4D5"/>
            <w:vAlign w:val="center"/>
            <w:hideMark/>
          </w:tcPr>
          <w:p w14:paraId="6478C74C"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Specific objective</w:t>
            </w:r>
          </w:p>
        </w:tc>
        <w:tc>
          <w:tcPr>
            <w:tcW w:w="340" w:type="pct"/>
            <w:tcBorders>
              <w:top w:val="single" w:sz="4" w:space="0" w:color="000000"/>
              <w:left w:val="nil"/>
              <w:bottom w:val="nil"/>
              <w:right w:val="single" w:sz="4" w:space="0" w:color="000000"/>
            </w:tcBorders>
            <w:shd w:val="clear" w:color="FBE4D5" w:fill="FBE4D5"/>
            <w:vAlign w:val="center"/>
            <w:hideMark/>
          </w:tcPr>
          <w:p w14:paraId="0882914B" w14:textId="10E026BF" w:rsidR="00092F10" w:rsidRPr="00BF2CF1" w:rsidRDefault="005F1758"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w:t>
            </w:r>
            <w:r w:rsidR="00092F10" w:rsidRPr="00BF2CF1">
              <w:rPr>
                <w:rFonts w:ascii="Garamond" w:eastAsia="Times New Roman" w:hAnsi="Garamond" w:cs="Arial"/>
                <w:b/>
                <w:bCs/>
                <w:color w:val="000000"/>
                <w:sz w:val="8"/>
                <w:szCs w:val="8"/>
              </w:rPr>
              <w:t>Objective</w:t>
            </w:r>
          </w:p>
        </w:tc>
        <w:tc>
          <w:tcPr>
            <w:tcW w:w="249" w:type="pct"/>
            <w:vMerge w:val="restart"/>
            <w:tcBorders>
              <w:top w:val="single" w:sz="4" w:space="0" w:color="000000"/>
              <w:left w:val="single" w:sz="4" w:space="0" w:color="000000"/>
              <w:bottom w:val="single" w:sz="4" w:space="0" w:color="000000"/>
              <w:right w:val="single" w:sz="4" w:space="0" w:color="000000"/>
            </w:tcBorders>
            <w:shd w:val="clear" w:color="FBE4D5" w:fill="FBE4D5"/>
            <w:vAlign w:val="center"/>
            <w:hideMark/>
          </w:tcPr>
          <w:p w14:paraId="140CA631"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Institucioni përgjegjës</w:t>
            </w:r>
          </w:p>
        </w:tc>
        <w:tc>
          <w:tcPr>
            <w:tcW w:w="997" w:type="pct"/>
            <w:tcBorders>
              <w:top w:val="single" w:sz="4" w:space="0" w:color="000000"/>
              <w:left w:val="nil"/>
              <w:bottom w:val="nil"/>
              <w:right w:val="single" w:sz="4" w:space="0" w:color="000000"/>
            </w:tcBorders>
            <w:shd w:val="clear" w:color="FBE4D5" w:fill="FBE4D5"/>
            <w:vAlign w:val="center"/>
            <w:hideMark/>
          </w:tcPr>
          <w:p w14:paraId="44506544"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Results</w:t>
            </w:r>
          </w:p>
        </w:tc>
        <w:tc>
          <w:tcPr>
            <w:tcW w:w="358" w:type="pct"/>
            <w:vMerge w:val="restart"/>
            <w:tcBorders>
              <w:top w:val="single" w:sz="4" w:space="0" w:color="000000"/>
              <w:left w:val="single" w:sz="4" w:space="0" w:color="000000"/>
              <w:bottom w:val="single" w:sz="4" w:space="0" w:color="000000"/>
              <w:right w:val="single" w:sz="4" w:space="0" w:color="000000"/>
            </w:tcBorders>
            <w:shd w:val="clear" w:color="FBE4D5" w:fill="FBE4D5"/>
            <w:vAlign w:val="center"/>
            <w:hideMark/>
          </w:tcPr>
          <w:p w14:paraId="5B49B5C5" w14:textId="728AA3AA"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Kosto</w:t>
            </w:r>
            <w:r w:rsidR="005F1758">
              <w:rPr>
                <w:rFonts w:ascii="Garamond" w:eastAsia="Times New Roman" w:hAnsi="Garamond" w:cs="Arial"/>
                <w:b/>
                <w:bCs/>
                <w:color w:val="000000"/>
                <w:sz w:val="8"/>
                <w:szCs w:val="8"/>
              </w:rPr>
              <w:t>ja</w:t>
            </w:r>
            <w:r w:rsidRPr="00BF2CF1">
              <w:rPr>
                <w:rFonts w:ascii="Garamond" w:eastAsia="Times New Roman" w:hAnsi="Garamond" w:cs="Arial"/>
                <w:b/>
                <w:bCs/>
                <w:color w:val="000000"/>
                <w:sz w:val="8"/>
                <w:szCs w:val="8"/>
              </w:rPr>
              <w:t xml:space="preserve"> totale </w:t>
            </w:r>
          </w:p>
        </w:tc>
        <w:tc>
          <w:tcPr>
            <w:tcW w:w="1471" w:type="pct"/>
            <w:gridSpan w:val="5"/>
            <w:tcBorders>
              <w:top w:val="single" w:sz="8" w:space="0" w:color="000000"/>
              <w:left w:val="nil"/>
              <w:bottom w:val="single" w:sz="4" w:space="0" w:color="000000"/>
              <w:right w:val="single" w:sz="8" w:space="0" w:color="000000"/>
            </w:tcBorders>
            <w:shd w:val="clear" w:color="FBE4D5" w:fill="FBE4D5"/>
            <w:noWrap/>
            <w:vAlign w:val="bottom"/>
            <w:hideMark/>
          </w:tcPr>
          <w:p w14:paraId="35CF3F21"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888" w:type="pct"/>
            <w:gridSpan w:val="3"/>
            <w:tcBorders>
              <w:top w:val="single" w:sz="8" w:space="0" w:color="000000"/>
              <w:left w:val="nil"/>
              <w:bottom w:val="single" w:sz="4" w:space="0" w:color="000000"/>
              <w:right w:val="single" w:sz="8" w:space="0" w:color="000000"/>
            </w:tcBorders>
            <w:shd w:val="clear" w:color="FBE4D5" w:fill="FBE4D5"/>
            <w:vAlign w:val="center"/>
            <w:hideMark/>
          </w:tcPr>
          <w:p w14:paraId="6AB5926D"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Kostot në Lek </w:t>
            </w:r>
          </w:p>
        </w:tc>
        <w:tc>
          <w:tcPr>
            <w:tcW w:w="251" w:type="pct"/>
            <w:tcBorders>
              <w:top w:val="nil"/>
              <w:left w:val="nil"/>
              <w:bottom w:val="nil"/>
              <w:right w:val="nil"/>
            </w:tcBorders>
            <w:shd w:val="clear" w:color="FBE4D5" w:fill="FBE4D5"/>
            <w:vAlign w:val="center"/>
            <w:hideMark/>
          </w:tcPr>
          <w:p w14:paraId="52BF5DB3"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r>
      <w:tr w:rsidR="00092F10" w:rsidRPr="00BF2CF1" w14:paraId="0B1FC547"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031088E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single" w:sz="4" w:space="0" w:color="000000"/>
              <w:bottom w:val="single" w:sz="4" w:space="0" w:color="000000"/>
              <w:right w:val="single" w:sz="4" w:space="0" w:color="000000"/>
            </w:tcBorders>
            <w:shd w:val="clear" w:color="FBE4D5" w:fill="FBE4D5"/>
            <w:vAlign w:val="center"/>
            <w:hideMark/>
          </w:tcPr>
          <w:p w14:paraId="2C607CEE"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40" w:type="pct"/>
            <w:tcBorders>
              <w:top w:val="nil"/>
              <w:left w:val="nil"/>
              <w:bottom w:val="single" w:sz="4" w:space="0" w:color="000000"/>
              <w:right w:val="single" w:sz="4" w:space="0" w:color="000000"/>
            </w:tcBorders>
            <w:shd w:val="clear" w:color="FBE4D5" w:fill="FBE4D5"/>
            <w:vAlign w:val="center"/>
            <w:hideMark/>
          </w:tcPr>
          <w:p w14:paraId="0CA571BC"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249" w:type="pct"/>
            <w:vMerge/>
            <w:tcBorders>
              <w:top w:val="single" w:sz="4" w:space="0" w:color="000000"/>
              <w:left w:val="single" w:sz="4" w:space="0" w:color="000000"/>
              <w:bottom w:val="single" w:sz="4" w:space="0" w:color="000000"/>
              <w:right w:val="single" w:sz="4" w:space="0" w:color="000000"/>
            </w:tcBorders>
            <w:vAlign w:val="center"/>
            <w:hideMark/>
          </w:tcPr>
          <w:p w14:paraId="4208F76A"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997" w:type="pct"/>
            <w:tcBorders>
              <w:top w:val="nil"/>
              <w:left w:val="nil"/>
              <w:bottom w:val="single" w:sz="4" w:space="0" w:color="000000"/>
              <w:right w:val="single" w:sz="4" w:space="0" w:color="000000"/>
            </w:tcBorders>
            <w:shd w:val="clear" w:color="FBE4D5" w:fill="FBE4D5"/>
            <w:vAlign w:val="center"/>
            <w:hideMark/>
          </w:tcPr>
          <w:p w14:paraId="6D08673C"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vMerge/>
            <w:tcBorders>
              <w:top w:val="single" w:sz="4" w:space="0" w:color="000000"/>
              <w:left w:val="single" w:sz="4" w:space="0" w:color="000000"/>
              <w:bottom w:val="single" w:sz="4" w:space="0" w:color="000000"/>
              <w:right w:val="single" w:sz="4" w:space="0" w:color="000000"/>
            </w:tcBorders>
            <w:vAlign w:val="center"/>
            <w:hideMark/>
          </w:tcPr>
          <w:p w14:paraId="766D5EC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339" w:type="pct"/>
            <w:tcBorders>
              <w:top w:val="nil"/>
              <w:left w:val="nil"/>
              <w:bottom w:val="nil"/>
              <w:right w:val="single" w:sz="4" w:space="0" w:color="000000"/>
            </w:tcBorders>
            <w:shd w:val="clear" w:color="FBE4D5" w:fill="FBE4D5"/>
            <w:noWrap/>
            <w:vAlign w:val="bottom"/>
            <w:hideMark/>
          </w:tcPr>
          <w:p w14:paraId="5CDB0855"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2021 </w:t>
            </w:r>
          </w:p>
        </w:tc>
        <w:tc>
          <w:tcPr>
            <w:tcW w:w="292" w:type="pct"/>
            <w:tcBorders>
              <w:top w:val="nil"/>
              <w:left w:val="nil"/>
              <w:bottom w:val="nil"/>
              <w:right w:val="single" w:sz="4" w:space="0" w:color="000000"/>
            </w:tcBorders>
            <w:shd w:val="clear" w:color="FBE4D5" w:fill="FBE4D5"/>
            <w:noWrap/>
            <w:vAlign w:val="bottom"/>
            <w:hideMark/>
          </w:tcPr>
          <w:p w14:paraId="59DB9CB0"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2022 </w:t>
            </w:r>
          </w:p>
        </w:tc>
        <w:tc>
          <w:tcPr>
            <w:tcW w:w="444" w:type="pct"/>
            <w:tcBorders>
              <w:top w:val="nil"/>
              <w:left w:val="nil"/>
              <w:bottom w:val="nil"/>
              <w:right w:val="single" w:sz="4" w:space="0" w:color="000000"/>
            </w:tcBorders>
            <w:shd w:val="clear" w:color="FBE4D5" w:fill="FBE4D5"/>
            <w:noWrap/>
            <w:vAlign w:val="bottom"/>
            <w:hideMark/>
          </w:tcPr>
          <w:p w14:paraId="5916F6C9"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2023 </w:t>
            </w:r>
          </w:p>
        </w:tc>
        <w:tc>
          <w:tcPr>
            <w:tcW w:w="198" w:type="pct"/>
            <w:tcBorders>
              <w:top w:val="nil"/>
              <w:left w:val="nil"/>
              <w:bottom w:val="nil"/>
              <w:right w:val="single" w:sz="4" w:space="0" w:color="000000"/>
            </w:tcBorders>
            <w:shd w:val="clear" w:color="FBE4D5" w:fill="FBE4D5"/>
            <w:noWrap/>
            <w:vAlign w:val="bottom"/>
            <w:hideMark/>
          </w:tcPr>
          <w:p w14:paraId="6106579B"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2024 </w:t>
            </w:r>
          </w:p>
        </w:tc>
        <w:tc>
          <w:tcPr>
            <w:tcW w:w="198" w:type="pct"/>
            <w:tcBorders>
              <w:top w:val="nil"/>
              <w:left w:val="nil"/>
              <w:bottom w:val="nil"/>
              <w:right w:val="single" w:sz="8" w:space="0" w:color="000000"/>
            </w:tcBorders>
            <w:shd w:val="clear" w:color="FBE4D5" w:fill="FBE4D5"/>
            <w:noWrap/>
            <w:vAlign w:val="bottom"/>
            <w:hideMark/>
          </w:tcPr>
          <w:p w14:paraId="4B5BC64D"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2025 </w:t>
            </w:r>
          </w:p>
        </w:tc>
        <w:tc>
          <w:tcPr>
            <w:tcW w:w="383" w:type="pct"/>
            <w:tcBorders>
              <w:top w:val="nil"/>
              <w:left w:val="single" w:sz="4" w:space="0" w:color="000000"/>
              <w:bottom w:val="nil"/>
              <w:right w:val="single" w:sz="4" w:space="0" w:color="000000"/>
            </w:tcBorders>
            <w:shd w:val="clear" w:color="FBE4D5" w:fill="FBE4D5"/>
            <w:vAlign w:val="center"/>
            <w:hideMark/>
          </w:tcPr>
          <w:p w14:paraId="1AD34E84"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PBA  </w:t>
            </w:r>
          </w:p>
        </w:tc>
        <w:tc>
          <w:tcPr>
            <w:tcW w:w="264" w:type="pct"/>
            <w:tcBorders>
              <w:top w:val="nil"/>
              <w:left w:val="nil"/>
              <w:bottom w:val="nil"/>
              <w:right w:val="single" w:sz="4" w:space="0" w:color="000000"/>
            </w:tcBorders>
            <w:shd w:val="clear" w:color="FBE4D5" w:fill="FBE4D5"/>
            <w:vAlign w:val="center"/>
            <w:hideMark/>
          </w:tcPr>
          <w:p w14:paraId="3777EFED"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Donatore </w:t>
            </w:r>
          </w:p>
        </w:tc>
        <w:tc>
          <w:tcPr>
            <w:tcW w:w="241" w:type="pct"/>
            <w:tcBorders>
              <w:top w:val="nil"/>
              <w:left w:val="nil"/>
              <w:bottom w:val="nil"/>
              <w:right w:val="single" w:sz="4" w:space="0" w:color="000000"/>
            </w:tcBorders>
            <w:shd w:val="clear" w:color="FBE4D5" w:fill="FBE4D5"/>
            <w:vAlign w:val="center"/>
            <w:hideMark/>
          </w:tcPr>
          <w:p w14:paraId="0F3C2600"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Te tjere</w:t>
            </w:r>
          </w:p>
        </w:tc>
        <w:tc>
          <w:tcPr>
            <w:tcW w:w="251" w:type="pct"/>
            <w:tcBorders>
              <w:top w:val="single" w:sz="4" w:space="0" w:color="000000"/>
              <w:left w:val="nil"/>
              <w:bottom w:val="nil"/>
              <w:right w:val="single" w:sz="4" w:space="0" w:color="000000"/>
            </w:tcBorders>
            <w:shd w:val="clear" w:color="FBE4D5" w:fill="FBE4D5"/>
            <w:vAlign w:val="center"/>
            <w:hideMark/>
          </w:tcPr>
          <w:p w14:paraId="118A8BBE"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Hendeku </w:t>
            </w:r>
          </w:p>
        </w:tc>
      </w:tr>
      <w:tr w:rsidR="00092F10" w:rsidRPr="00BF2CF1" w14:paraId="73A024C7"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5CDFF2A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single" w:sz="4" w:space="0" w:color="000000"/>
              <w:right w:val="single" w:sz="4" w:space="0" w:color="000000"/>
            </w:tcBorders>
            <w:shd w:val="clear" w:color="FBE4D5" w:fill="FBE4D5"/>
            <w:vAlign w:val="center"/>
            <w:hideMark/>
          </w:tcPr>
          <w:p w14:paraId="7910D84D" w14:textId="77777777" w:rsidR="005F1758"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b/>
                <w:bCs/>
                <w:color w:val="000000"/>
                <w:sz w:val="8"/>
                <w:szCs w:val="8"/>
              </w:rPr>
              <w:t>Objektivi Specifik A</w:t>
            </w:r>
            <w:r w:rsidRPr="00BF2CF1">
              <w:rPr>
                <w:rFonts w:ascii="Garamond" w:eastAsia="Times New Roman" w:hAnsi="Garamond" w:cs="Arial"/>
                <w:color w:val="000000"/>
                <w:sz w:val="8"/>
                <w:szCs w:val="8"/>
              </w:rPr>
              <w:t xml:space="preserve"> </w:t>
            </w:r>
          </w:p>
          <w:p w14:paraId="166DFEC4" w14:textId="3CA43019" w:rsidR="00092F10" w:rsidRPr="00BF2CF1" w:rsidRDefault="00092F10" w:rsidP="005F1758">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Forcimi i kuadrit ligjor për rritjen e sigurisë së fëmijëve në Internet</w:t>
            </w: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14D35AD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A.1 - Hartimi i një udhëzimi të posaçëm (dhe rregullores shoqëruese) për mbledhjen e të dhënave të incidenteve të raportuara të dhunës, bullizimit dhe abuzimit </w:t>
            </w:r>
            <w:r w:rsidRPr="005F1758">
              <w:rPr>
                <w:rFonts w:ascii="Garamond" w:eastAsia="Times New Roman" w:hAnsi="Garamond" w:cs="Arial"/>
                <w:i/>
                <w:color w:val="000000"/>
                <w:sz w:val="8"/>
                <w:szCs w:val="8"/>
              </w:rPr>
              <w:t>online</w:t>
            </w:r>
            <w:r w:rsidRPr="00BF2CF1">
              <w:rPr>
                <w:rFonts w:ascii="Garamond" w:eastAsia="Times New Roman" w:hAnsi="Garamond" w:cs="Arial"/>
                <w:color w:val="000000"/>
                <w:sz w:val="8"/>
                <w:szCs w:val="8"/>
              </w:rPr>
              <w:t xml:space="preserve"> të fëmijëve në shkolla.</w:t>
            </w:r>
          </w:p>
        </w:tc>
        <w:tc>
          <w:tcPr>
            <w:tcW w:w="249" w:type="pct"/>
            <w:tcBorders>
              <w:top w:val="nil"/>
              <w:left w:val="nil"/>
              <w:bottom w:val="single" w:sz="4" w:space="0" w:color="000000"/>
              <w:right w:val="single" w:sz="4" w:space="0" w:color="000000"/>
            </w:tcBorders>
            <w:shd w:val="clear" w:color="FBE4D5" w:fill="FBE4D5"/>
            <w:vAlign w:val="center"/>
            <w:hideMark/>
          </w:tcPr>
          <w:p w14:paraId="0B51392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MASR</w:t>
            </w:r>
          </w:p>
        </w:tc>
        <w:tc>
          <w:tcPr>
            <w:tcW w:w="997" w:type="pct"/>
            <w:tcBorders>
              <w:top w:val="nil"/>
              <w:left w:val="nil"/>
              <w:bottom w:val="single" w:sz="4" w:space="0" w:color="000000"/>
              <w:right w:val="single" w:sz="4" w:space="0" w:color="000000"/>
            </w:tcBorders>
            <w:shd w:val="clear" w:color="E2EFD9" w:fill="E2EFD9"/>
            <w:vAlign w:val="bottom"/>
            <w:hideMark/>
          </w:tcPr>
          <w:p w14:paraId="4609A252" w14:textId="5BC3738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A.1.1. Udhëzimi për mbledhjen e të dhënave të incidenteve të raportuara të dhunës,</w:t>
            </w:r>
            <w:r w:rsidR="002167F9">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 xml:space="preserve">bullizmit dhe abuzimit </w:t>
            </w:r>
            <w:r w:rsidRPr="002167F9">
              <w:rPr>
                <w:rFonts w:ascii="Garamond" w:eastAsia="Times New Roman" w:hAnsi="Garamond" w:cs="Arial"/>
                <w:i/>
                <w:color w:val="000000"/>
                <w:sz w:val="8"/>
                <w:szCs w:val="8"/>
              </w:rPr>
              <w:t>online</w:t>
            </w:r>
            <w:r w:rsidRPr="00BF2CF1">
              <w:rPr>
                <w:rFonts w:ascii="Garamond" w:eastAsia="Times New Roman" w:hAnsi="Garamond" w:cs="Arial"/>
                <w:color w:val="000000"/>
                <w:sz w:val="8"/>
                <w:szCs w:val="8"/>
              </w:rPr>
              <w:t xml:space="preserve"> në shkolla i hartuar dhe miratuar. </w:t>
            </w:r>
          </w:p>
        </w:tc>
        <w:tc>
          <w:tcPr>
            <w:tcW w:w="358" w:type="pct"/>
            <w:tcBorders>
              <w:top w:val="nil"/>
              <w:left w:val="nil"/>
              <w:bottom w:val="single" w:sz="4" w:space="0" w:color="000000"/>
              <w:right w:val="single" w:sz="4" w:space="0" w:color="000000"/>
            </w:tcBorders>
            <w:shd w:val="clear" w:color="auto" w:fill="auto"/>
            <w:noWrap/>
            <w:vAlign w:val="bottom"/>
            <w:hideMark/>
          </w:tcPr>
          <w:p w14:paraId="7AA4FCE0" w14:textId="68A9E29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single" w:sz="4" w:space="0" w:color="000000"/>
              <w:left w:val="nil"/>
              <w:bottom w:val="single" w:sz="4" w:space="0" w:color="000000"/>
              <w:right w:val="single" w:sz="4" w:space="0" w:color="000000"/>
            </w:tcBorders>
            <w:shd w:val="clear" w:color="auto" w:fill="auto"/>
            <w:noWrap/>
            <w:vAlign w:val="bottom"/>
            <w:hideMark/>
          </w:tcPr>
          <w:p w14:paraId="26861C75" w14:textId="5867E0E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single" w:sz="4" w:space="0" w:color="000000"/>
              <w:left w:val="nil"/>
              <w:bottom w:val="single" w:sz="4" w:space="0" w:color="000000"/>
              <w:right w:val="single" w:sz="4" w:space="0" w:color="000000"/>
            </w:tcBorders>
            <w:shd w:val="clear" w:color="auto" w:fill="auto"/>
            <w:noWrap/>
            <w:vAlign w:val="bottom"/>
            <w:hideMark/>
          </w:tcPr>
          <w:p w14:paraId="01FE6A62" w14:textId="70FAB52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single" w:sz="4" w:space="0" w:color="000000"/>
              <w:left w:val="nil"/>
              <w:bottom w:val="single" w:sz="4" w:space="0" w:color="000000"/>
              <w:right w:val="single" w:sz="4" w:space="0" w:color="000000"/>
            </w:tcBorders>
            <w:shd w:val="clear" w:color="auto" w:fill="auto"/>
            <w:noWrap/>
            <w:vAlign w:val="bottom"/>
            <w:hideMark/>
          </w:tcPr>
          <w:p w14:paraId="1843D5B8" w14:textId="3118C99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7D6ABC7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02CC790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single" w:sz="4" w:space="0" w:color="000000"/>
              <w:left w:val="nil"/>
              <w:bottom w:val="single" w:sz="4" w:space="0" w:color="000000"/>
              <w:right w:val="single" w:sz="4" w:space="0" w:color="000000"/>
            </w:tcBorders>
            <w:shd w:val="clear" w:color="auto" w:fill="auto"/>
            <w:noWrap/>
            <w:vAlign w:val="bottom"/>
            <w:hideMark/>
          </w:tcPr>
          <w:p w14:paraId="794A93CB" w14:textId="648AC5D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single" w:sz="4" w:space="0" w:color="000000"/>
              <w:left w:val="nil"/>
              <w:bottom w:val="single" w:sz="4" w:space="0" w:color="000000"/>
              <w:right w:val="single" w:sz="4" w:space="0" w:color="000000"/>
            </w:tcBorders>
            <w:shd w:val="clear" w:color="auto" w:fill="auto"/>
            <w:noWrap/>
            <w:vAlign w:val="bottom"/>
            <w:hideMark/>
          </w:tcPr>
          <w:p w14:paraId="3D14C5B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single" w:sz="4" w:space="0" w:color="000000"/>
              <w:left w:val="nil"/>
              <w:bottom w:val="single" w:sz="4" w:space="0" w:color="000000"/>
              <w:right w:val="single" w:sz="4" w:space="0" w:color="000000"/>
            </w:tcBorders>
            <w:shd w:val="clear" w:color="auto" w:fill="auto"/>
            <w:noWrap/>
            <w:vAlign w:val="bottom"/>
            <w:hideMark/>
          </w:tcPr>
          <w:p w14:paraId="60F0D3E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single" w:sz="4" w:space="0" w:color="000000"/>
              <w:left w:val="nil"/>
              <w:bottom w:val="single" w:sz="4" w:space="0" w:color="000000"/>
              <w:right w:val="single" w:sz="4" w:space="0" w:color="000000"/>
            </w:tcBorders>
            <w:shd w:val="clear" w:color="auto" w:fill="auto"/>
            <w:noWrap/>
            <w:vAlign w:val="bottom"/>
            <w:hideMark/>
          </w:tcPr>
          <w:p w14:paraId="11FEB631" w14:textId="1EF9C04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AC0440B"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61AFE23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33868F55"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C35759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39EBEC4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MASR</w:t>
            </w:r>
          </w:p>
        </w:tc>
        <w:tc>
          <w:tcPr>
            <w:tcW w:w="997" w:type="pct"/>
            <w:tcBorders>
              <w:top w:val="nil"/>
              <w:left w:val="nil"/>
              <w:bottom w:val="single" w:sz="4" w:space="0" w:color="000000"/>
              <w:right w:val="single" w:sz="4" w:space="0" w:color="000000"/>
            </w:tcBorders>
            <w:shd w:val="clear" w:color="E2EFD9" w:fill="E2EFD9"/>
            <w:vAlign w:val="bottom"/>
            <w:hideMark/>
          </w:tcPr>
          <w:p w14:paraId="2AD541C1" w14:textId="502D0BD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A.1.2 Rregullorja shoqëruese për mbledhjen e të dhënave të incidenteve të raportuara të dhunës,</w:t>
            </w:r>
            <w:r w:rsidR="002167F9">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 xml:space="preserve">bullizmit dhe abuzimit </w:t>
            </w:r>
            <w:r w:rsidRPr="002167F9">
              <w:rPr>
                <w:rFonts w:ascii="Garamond" w:eastAsia="Times New Roman" w:hAnsi="Garamond" w:cs="Arial"/>
                <w:i/>
                <w:color w:val="000000"/>
                <w:sz w:val="8"/>
                <w:szCs w:val="8"/>
              </w:rPr>
              <w:t>online</w:t>
            </w:r>
            <w:r w:rsidRPr="00BF2CF1">
              <w:rPr>
                <w:rFonts w:ascii="Garamond" w:eastAsia="Times New Roman" w:hAnsi="Garamond" w:cs="Arial"/>
                <w:color w:val="000000"/>
                <w:sz w:val="8"/>
                <w:szCs w:val="8"/>
              </w:rPr>
              <w:t xml:space="preserve"> në shkolla e hartuar dhe miratuar</w:t>
            </w:r>
          </w:p>
        </w:tc>
        <w:tc>
          <w:tcPr>
            <w:tcW w:w="358" w:type="pct"/>
            <w:tcBorders>
              <w:top w:val="nil"/>
              <w:left w:val="nil"/>
              <w:bottom w:val="single" w:sz="4" w:space="0" w:color="000000"/>
              <w:right w:val="single" w:sz="4" w:space="0" w:color="000000"/>
            </w:tcBorders>
            <w:shd w:val="clear" w:color="auto" w:fill="auto"/>
            <w:noWrap/>
            <w:vAlign w:val="bottom"/>
            <w:hideMark/>
          </w:tcPr>
          <w:p w14:paraId="524865A6" w14:textId="3AD4562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3E7077A8" w14:textId="7EF9942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7BAB4683" w14:textId="03118AB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74BD11AA" w14:textId="6E514BC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145B8D3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1744299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2CFCD782" w14:textId="0C8A5A7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7AE4528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243F80C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333D1E4D" w14:textId="3FD462F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5E00E31"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4CFF2C3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44F379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E150D0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28A27A2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MASR</w:t>
            </w:r>
          </w:p>
        </w:tc>
        <w:tc>
          <w:tcPr>
            <w:tcW w:w="997" w:type="pct"/>
            <w:tcBorders>
              <w:top w:val="nil"/>
              <w:left w:val="nil"/>
              <w:bottom w:val="single" w:sz="4" w:space="0" w:color="000000"/>
              <w:right w:val="single" w:sz="4" w:space="0" w:color="000000"/>
            </w:tcBorders>
            <w:shd w:val="clear" w:color="E2EFD9" w:fill="E2EFD9"/>
            <w:vAlign w:val="bottom"/>
            <w:hideMark/>
          </w:tcPr>
          <w:p w14:paraId="7C35CAA3" w14:textId="5D292F08" w:rsidR="00092F10" w:rsidRPr="00BF2CF1" w:rsidRDefault="00092F10" w:rsidP="00F121F5">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A.1.3 Metodologjia e mbledhjes se rasteve t</w:t>
            </w:r>
            <w:r w:rsidR="00B8483C" w:rsidRPr="00BF2CF1">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incidenteve n</w:t>
            </w:r>
            <w:r w:rsidR="00F121F5">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sh</w:t>
            </w:r>
            <w:r w:rsidR="00F121F5">
              <w:rPr>
                <w:rFonts w:ascii="Garamond" w:eastAsia="Times New Roman" w:hAnsi="Garamond" w:cs="Arial"/>
                <w:color w:val="000000"/>
                <w:sz w:val="8"/>
                <w:szCs w:val="8"/>
              </w:rPr>
              <w:t>k</w:t>
            </w:r>
            <w:r w:rsidRPr="00BF2CF1">
              <w:rPr>
                <w:rFonts w:ascii="Garamond" w:eastAsia="Times New Roman" w:hAnsi="Garamond" w:cs="Arial"/>
                <w:color w:val="000000"/>
                <w:sz w:val="8"/>
                <w:szCs w:val="8"/>
              </w:rPr>
              <w:t>olla e hartuar dhe miratuar</w:t>
            </w:r>
          </w:p>
        </w:tc>
        <w:tc>
          <w:tcPr>
            <w:tcW w:w="358" w:type="pct"/>
            <w:tcBorders>
              <w:top w:val="nil"/>
              <w:left w:val="nil"/>
              <w:bottom w:val="single" w:sz="4" w:space="0" w:color="000000"/>
              <w:right w:val="single" w:sz="4" w:space="0" w:color="000000"/>
            </w:tcBorders>
            <w:shd w:val="clear" w:color="auto" w:fill="auto"/>
            <w:noWrap/>
            <w:vAlign w:val="bottom"/>
            <w:hideMark/>
          </w:tcPr>
          <w:p w14:paraId="36ABDB8E" w14:textId="32BE630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7A12B8AA" w14:textId="4CEAA3F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3B43490B" w14:textId="56EDE93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1F560B6E" w14:textId="51E6542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43014C0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23CEBD4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D40159F" w14:textId="7CE6DB1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2E8A63E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E2696E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79776EBC" w14:textId="0C3770F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9191B34"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F8D5D3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5D3E0B1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03BE10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0434661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MASR</w:t>
            </w:r>
          </w:p>
        </w:tc>
        <w:tc>
          <w:tcPr>
            <w:tcW w:w="997" w:type="pct"/>
            <w:tcBorders>
              <w:top w:val="nil"/>
              <w:left w:val="nil"/>
              <w:bottom w:val="nil"/>
              <w:right w:val="single" w:sz="4" w:space="0" w:color="000000"/>
            </w:tcBorders>
            <w:shd w:val="clear" w:color="E2EFD9" w:fill="E2EFD9"/>
            <w:vAlign w:val="bottom"/>
            <w:hideMark/>
          </w:tcPr>
          <w:p w14:paraId="693D620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A.1.4 Raportet e institucionet arsimore vendore, përgjegjëse për arsimin parauniversitar</w:t>
            </w:r>
          </w:p>
        </w:tc>
        <w:tc>
          <w:tcPr>
            <w:tcW w:w="358" w:type="pct"/>
            <w:tcBorders>
              <w:top w:val="nil"/>
              <w:left w:val="nil"/>
              <w:bottom w:val="nil"/>
              <w:right w:val="single" w:sz="4" w:space="0" w:color="000000"/>
            </w:tcBorders>
            <w:shd w:val="clear" w:color="auto" w:fill="auto"/>
            <w:noWrap/>
            <w:vAlign w:val="bottom"/>
            <w:hideMark/>
          </w:tcPr>
          <w:p w14:paraId="72E7D441" w14:textId="3F6F57D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42C6B6A7" w14:textId="2D89E1B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5C59F404" w14:textId="3D62EC3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01F32502" w14:textId="45F5F69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67DF724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022EE7C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5C7DB42C" w14:textId="3FCD33E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5D75ECC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100880C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31404162" w14:textId="0802F66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5A876CF"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335622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52021CF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61F4565"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68B5F69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27C253A7" w14:textId="34037718" w:rsidR="00092F10" w:rsidRPr="00BF2CF1" w:rsidRDefault="00B8483C"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Subtotal A.1</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6510021C" w14:textId="3E4D3B1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322DE136" w14:textId="33E0220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2525A3D1" w14:textId="73E44FF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300A628B" w14:textId="74B3693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19732B44" w14:textId="52999A2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724F8F17" w14:textId="69BC382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713158D1" w14:textId="2593F89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0D2946AF" w14:textId="0465941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03896BB0" w14:textId="21D84BB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49F4F6AF" w14:textId="01DE1C6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157D7406"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3AE2B7D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26B4A33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7AE6D144" w14:textId="608BFBC9"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A.2 Përmirësimi i kuadrit rregullator për ta sjellë në linjë me legjislacionin ndërkombëtar për mbrojtjen e fëmijëve nga abuzimi seksual në </w:t>
            </w:r>
            <w:r w:rsidR="00B8483C" w:rsidRPr="00BF2CF1">
              <w:rPr>
                <w:rFonts w:ascii="Garamond" w:eastAsia="Times New Roman" w:hAnsi="Garamond" w:cs="Arial"/>
                <w:color w:val="000000"/>
                <w:sz w:val="8"/>
                <w:szCs w:val="8"/>
              </w:rPr>
              <w:t>internet</w:t>
            </w:r>
          </w:p>
        </w:tc>
        <w:tc>
          <w:tcPr>
            <w:tcW w:w="249" w:type="pct"/>
            <w:tcBorders>
              <w:top w:val="nil"/>
              <w:left w:val="nil"/>
              <w:bottom w:val="single" w:sz="4" w:space="0" w:color="000000"/>
              <w:right w:val="nil"/>
            </w:tcBorders>
            <w:shd w:val="clear" w:color="FBE4D5" w:fill="FBE4D5"/>
            <w:vAlign w:val="center"/>
            <w:hideMark/>
          </w:tcPr>
          <w:p w14:paraId="03F71EC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3A659D7A" w14:textId="3456D7B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A.2.1. Analiza e hendekut ligjor </w:t>
            </w:r>
            <w:r w:rsidR="002167F9" w:rsidRPr="00BF2CF1">
              <w:rPr>
                <w:rFonts w:ascii="Garamond" w:eastAsia="Times New Roman" w:hAnsi="Garamond" w:cs="Arial"/>
                <w:color w:val="000000"/>
                <w:sz w:val="8"/>
                <w:szCs w:val="8"/>
              </w:rPr>
              <w:t>kombëtar</w:t>
            </w:r>
            <w:r w:rsidRPr="00BF2CF1">
              <w:rPr>
                <w:rFonts w:ascii="Garamond" w:eastAsia="Times New Roman" w:hAnsi="Garamond" w:cs="Arial"/>
                <w:color w:val="000000"/>
                <w:sz w:val="8"/>
                <w:szCs w:val="8"/>
              </w:rPr>
              <w:t xml:space="preserve"> për mbrojtjen e fëmijëve nga abuzimi seksual në Internet</w:t>
            </w:r>
          </w:p>
        </w:tc>
        <w:tc>
          <w:tcPr>
            <w:tcW w:w="358" w:type="pct"/>
            <w:tcBorders>
              <w:top w:val="nil"/>
              <w:left w:val="nil"/>
              <w:bottom w:val="single" w:sz="4" w:space="0" w:color="000000"/>
              <w:right w:val="single" w:sz="4" w:space="0" w:color="000000"/>
            </w:tcBorders>
            <w:shd w:val="clear" w:color="auto" w:fill="auto"/>
            <w:noWrap/>
            <w:vAlign w:val="bottom"/>
            <w:hideMark/>
          </w:tcPr>
          <w:p w14:paraId="67572696" w14:textId="5B19223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single" w:sz="4" w:space="0" w:color="000000"/>
              <w:right w:val="single" w:sz="4" w:space="0" w:color="000000"/>
            </w:tcBorders>
            <w:shd w:val="clear" w:color="auto" w:fill="auto"/>
            <w:noWrap/>
            <w:vAlign w:val="bottom"/>
            <w:hideMark/>
          </w:tcPr>
          <w:p w14:paraId="15703D75" w14:textId="38B5951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0DF279BD" w14:textId="23B20F7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124,800 </w:t>
            </w:r>
          </w:p>
        </w:tc>
        <w:tc>
          <w:tcPr>
            <w:tcW w:w="444" w:type="pct"/>
            <w:tcBorders>
              <w:top w:val="nil"/>
              <w:left w:val="nil"/>
              <w:bottom w:val="single" w:sz="4" w:space="0" w:color="000000"/>
              <w:right w:val="single" w:sz="4" w:space="0" w:color="000000"/>
            </w:tcBorders>
            <w:shd w:val="clear" w:color="auto" w:fill="auto"/>
            <w:noWrap/>
            <w:vAlign w:val="bottom"/>
            <w:hideMark/>
          </w:tcPr>
          <w:p w14:paraId="2A34FF09" w14:textId="40F367B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4E28B8A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0B4114A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AC2C5D4" w14:textId="2926AA4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264" w:type="pct"/>
            <w:tcBorders>
              <w:top w:val="nil"/>
              <w:left w:val="nil"/>
              <w:bottom w:val="single" w:sz="4" w:space="0" w:color="000000"/>
              <w:right w:val="single" w:sz="4" w:space="0" w:color="000000"/>
            </w:tcBorders>
            <w:shd w:val="clear" w:color="auto" w:fill="auto"/>
            <w:noWrap/>
            <w:vAlign w:val="bottom"/>
            <w:hideMark/>
          </w:tcPr>
          <w:p w14:paraId="7D2C2A7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2265BF8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347206D9" w14:textId="54DFA7D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2C20204"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08D8BEB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E18E5E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C384840" w14:textId="77777777" w:rsidR="00092F10" w:rsidRPr="00BF2CF1" w:rsidRDefault="00092F10" w:rsidP="005F1758">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363892C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336463E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A.2.2 Hartimi i rekomandimeve për harmonizimin me legjislacionin ndërkombëtar të fushës.</w:t>
            </w:r>
          </w:p>
        </w:tc>
        <w:tc>
          <w:tcPr>
            <w:tcW w:w="358" w:type="pct"/>
            <w:tcBorders>
              <w:top w:val="nil"/>
              <w:left w:val="nil"/>
              <w:bottom w:val="single" w:sz="4" w:space="0" w:color="000000"/>
              <w:right w:val="single" w:sz="4" w:space="0" w:color="000000"/>
            </w:tcBorders>
            <w:shd w:val="clear" w:color="auto" w:fill="auto"/>
            <w:noWrap/>
            <w:vAlign w:val="bottom"/>
            <w:hideMark/>
          </w:tcPr>
          <w:p w14:paraId="2D58FC1E" w14:textId="7891C05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339" w:type="pct"/>
            <w:tcBorders>
              <w:top w:val="nil"/>
              <w:left w:val="nil"/>
              <w:bottom w:val="single" w:sz="4" w:space="0" w:color="000000"/>
              <w:right w:val="single" w:sz="4" w:space="0" w:color="000000"/>
            </w:tcBorders>
            <w:shd w:val="clear" w:color="auto" w:fill="auto"/>
            <w:noWrap/>
            <w:vAlign w:val="bottom"/>
            <w:hideMark/>
          </w:tcPr>
          <w:p w14:paraId="49CCE004" w14:textId="4B5FC58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53BAE07B" w14:textId="233695F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43429F28" w14:textId="0024A4D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6DE09E8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D2E17C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C520CDF" w14:textId="3429B46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264" w:type="pct"/>
            <w:tcBorders>
              <w:top w:val="nil"/>
              <w:left w:val="nil"/>
              <w:bottom w:val="single" w:sz="4" w:space="0" w:color="000000"/>
              <w:right w:val="single" w:sz="4" w:space="0" w:color="000000"/>
            </w:tcBorders>
            <w:shd w:val="clear" w:color="auto" w:fill="auto"/>
            <w:noWrap/>
            <w:vAlign w:val="bottom"/>
            <w:hideMark/>
          </w:tcPr>
          <w:p w14:paraId="02C4A4F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4CF9B5C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22BE8A07" w14:textId="18D479B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81BE0A9"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67D4144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4E1A531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2F36B48" w14:textId="77777777" w:rsidR="00092F10" w:rsidRPr="00BF2CF1" w:rsidRDefault="00092F10" w:rsidP="005F1758">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2F678AA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323E751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A.2.3 Aktet ligjore të hartuara e të miratuara </w:t>
            </w:r>
          </w:p>
        </w:tc>
        <w:tc>
          <w:tcPr>
            <w:tcW w:w="358" w:type="pct"/>
            <w:tcBorders>
              <w:top w:val="nil"/>
              <w:left w:val="nil"/>
              <w:bottom w:val="nil"/>
              <w:right w:val="single" w:sz="4" w:space="0" w:color="000000"/>
            </w:tcBorders>
            <w:shd w:val="clear" w:color="auto" w:fill="auto"/>
            <w:noWrap/>
            <w:vAlign w:val="bottom"/>
            <w:hideMark/>
          </w:tcPr>
          <w:p w14:paraId="211FDAF0" w14:textId="0A8DE1E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339" w:type="pct"/>
            <w:tcBorders>
              <w:top w:val="nil"/>
              <w:left w:val="nil"/>
              <w:bottom w:val="nil"/>
              <w:right w:val="single" w:sz="4" w:space="0" w:color="000000"/>
            </w:tcBorders>
            <w:shd w:val="clear" w:color="auto" w:fill="auto"/>
            <w:noWrap/>
            <w:vAlign w:val="bottom"/>
            <w:hideMark/>
          </w:tcPr>
          <w:p w14:paraId="5E1EF743" w14:textId="3EFB47A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6500A984" w14:textId="2A4F12E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nil"/>
              <w:left w:val="nil"/>
              <w:bottom w:val="nil"/>
              <w:right w:val="single" w:sz="4" w:space="0" w:color="000000"/>
            </w:tcBorders>
            <w:shd w:val="clear" w:color="auto" w:fill="auto"/>
            <w:noWrap/>
            <w:vAlign w:val="bottom"/>
            <w:hideMark/>
          </w:tcPr>
          <w:p w14:paraId="65742789" w14:textId="369484C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341D92E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6D99837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3555DE2D" w14:textId="48F9E41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264" w:type="pct"/>
            <w:tcBorders>
              <w:top w:val="nil"/>
              <w:left w:val="nil"/>
              <w:bottom w:val="nil"/>
              <w:right w:val="single" w:sz="4" w:space="0" w:color="000000"/>
            </w:tcBorders>
            <w:shd w:val="clear" w:color="auto" w:fill="auto"/>
            <w:noWrap/>
            <w:vAlign w:val="bottom"/>
            <w:hideMark/>
          </w:tcPr>
          <w:p w14:paraId="3A392BC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3E5068E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2DD60F76" w14:textId="7AB5E0E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75713B2"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30866F1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30617C7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6F074F0" w14:textId="77777777" w:rsidR="00092F10" w:rsidRPr="00BF2CF1" w:rsidRDefault="00092F10" w:rsidP="005F1758">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71C2EC4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5DEE8E58" w14:textId="5B4A6041" w:rsidR="00092F10" w:rsidRPr="005F1758" w:rsidRDefault="00092F10" w:rsidP="005F1758">
            <w:pPr>
              <w:spacing w:after="0" w:line="240" w:lineRule="auto"/>
              <w:rPr>
                <w:rFonts w:ascii="Garamond" w:eastAsia="Times New Roman" w:hAnsi="Garamond" w:cs="Arial"/>
                <w:b/>
                <w:color w:val="000000"/>
                <w:sz w:val="8"/>
                <w:szCs w:val="8"/>
              </w:rPr>
            </w:pPr>
            <w:r w:rsidRPr="005F1758">
              <w:rPr>
                <w:rFonts w:ascii="Garamond" w:eastAsia="Times New Roman" w:hAnsi="Garamond" w:cs="Arial"/>
                <w:b/>
                <w:color w:val="000000"/>
                <w:sz w:val="8"/>
                <w:szCs w:val="8"/>
              </w:rPr>
              <w:t>Subtotal A.2</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23D7B53D" w14:textId="5B35DFC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2550B4E3" w14:textId="3CD7331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24382622" w14:textId="0107B94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191BACA3" w14:textId="2E82541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55BAAB3A" w14:textId="74C292B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7547AAE1" w14:textId="67838E4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59737FA2" w14:textId="3B69657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3EF45A78" w14:textId="47EE548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3F3F87A8" w14:textId="58DFC8B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03441E9D" w14:textId="1C25268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4A57271"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129B8962"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3F2266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2BB91BC9" w14:textId="3234BCE0"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A.3 Plotësimi dhe qartësimi i legjislacionit në lidhje me njoftimin dhe heqjen dhe bllokimit të materialeve të paligjshme </w:t>
            </w:r>
            <w:r w:rsidRPr="005F1758">
              <w:rPr>
                <w:rFonts w:ascii="Garamond" w:eastAsia="Times New Roman" w:hAnsi="Garamond" w:cs="Arial"/>
                <w:i/>
                <w:color w:val="000000"/>
                <w:sz w:val="8"/>
                <w:szCs w:val="8"/>
              </w:rPr>
              <w:t>online</w:t>
            </w:r>
          </w:p>
        </w:tc>
        <w:tc>
          <w:tcPr>
            <w:tcW w:w="249" w:type="pct"/>
            <w:tcBorders>
              <w:top w:val="nil"/>
              <w:left w:val="nil"/>
              <w:bottom w:val="single" w:sz="4" w:space="0" w:color="000000"/>
              <w:right w:val="nil"/>
            </w:tcBorders>
            <w:shd w:val="clear" w:color="FBE4D5" w:fill="FBE4D5"/>
            <w:vAlign w:val="center"/>
            <w:hideMark/>
          </w:tcPr>
          <w:p w14:paraId="776BAEF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7924BF87" w14:textId="1D11CDD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A.3.1. Analiza dhe identifikimi i </w:t>
            </w:r>
            <w:r w:rsidRPr="00F121F5">
              <w:rPr>
                <w:rFonts w:ascii="Garamond" w:eastAsia="Times New Roman" w:hAnsi="Garamond" w:cs="Arial"/>
                <w:color w:val="000000"/>
                <w:sz w:val="8"/>
                <w:szCs w:val="8"/>
              </w:rPr>
              <w:t>gapeve</w:t>
            </w:r>
            <w:r w:rsidRPr="00BF2CF1">
              <w:rPr>
                <w:rFonts w:ascii="Garamond" w:eastAsia="Times New Roman" w:hAnsi="Garamond" w:cs="Arial"/>
                <w:color w:val="000000"/>
                <w:sz w:val="8"/>
                <w:szCs w:val="8"/>
              </w:rPr>
              <w:t xml:space="preserve"> të nivel </w:t>
            </w:r>
            <w:r w:rsidR="002167F9" w:rsidRPr="00BF2CF1">
              <w:rPr>
                <w:rFonts w:ascii="Garamond" w:eastAsia="Times New Roman" w:hAnsi="Garamond" w:cs="Arial"/>
                <w:color w:val="000000"/>
                <w:sz w:val="8"/>
                <w:szCs w:val="8"/>
              </w:rPr>
              <w:t>kombëtar</w:t>
            </w:r>
          </w:p>
        </w:tc>
        <w:tc>
          <w:tcPr>
            <w:tcW w:w="358" w:type="pct"/>
            <w:tcBorders>
              <w:top w:val="nil"/>
              <w:left w:val="nil"/>
              <w:bottom w:val="single" w:sz="4" w:space="0" w:color="000000"/>
              <w:right w:val="single" w:sz="4" w:space="0" w:color="000000"/>
            </w:tcBorders>
            <w:shd w:val="clear" w:color="auto" w:fill="auto"/>
            <w:noWrap/>
            <w:vAlign w:val="bottom"/>
            <w:hideMark/>
          </w:tcPr>
          <w:p w14:paraId="11D49110" w14:textId="6E43905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single" w:sz="4" w:space="0" w:color="000000"/>
              <w:right w:val="single" w:sz="4" w:space="0" w:color="000000"/>
            </w:tcBorders>
            <w:shd w:val="clear" w:color="auto" w:fill="auto"/>
            <w:noWrap/>
            <w:vAlign w:val="bottom"/>
            <w:hideMark/>
          </w:tcPr>
          <w:p w14:paraId="22CDBF66" w14:textId="1D2C83C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124,800 </w:t>
            </w:r>
          </w:p>
        </w:tc>
        <w:tc>
          <w:tcPr>
            <w:tcW w:w="292" w:type="pct"/>
            <w:tcBorders>
              <w:top w:val="nil"/>
              <w:left w:val="nil"/>
              <w:bottom w:val="single" w:sz="4" w:space="0" w:color="000000"/>
              <w:right w:val="single" w:sz="4" w:space="0" w:color="000000"/>
            </w:tcBorders>
            <w:shd w:val="clear" w:color="auto" w:fill="auto"/>
            <w:noWrap/>
            <w:vAlign w:val="bottom"/>
            <w:hideMark/>
          </w:tcPr>
          <w:p w14:paraId="4A346274" w14:textId="5566FFE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56B1D109" w14:textId="5844968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7EAD186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18D912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3F06D432" w14:textId="26CF794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264" w:type="pct"/>
            <w:tcBorders>
              <w:top w:val="nil"/>
              <w:left w:val="nil"/>
              <w:bottom w:val="single" w:sz="4" w:space="0" w:color="000000"/>
              <w:right w:val="single" w:sz="4" w:space="0" w:color="000000"/>
            </w:tcBorders>
            <w:shd w:val="clear" w:color="auto" w:fill="auto"/>
            <w:noWrap/>
            <w:vAlign w:val="bottom"/>
            <w:hideMark/>
          </w:tcPr>
          <w:p w14:paraId="0407572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28A68C7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866A3C5" w14:textId="5A50D3A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80E93F6"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4A24238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6773E10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38C0A4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0E74207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180F2032" w14:textId="2D2A214C" w:rsidR="00092F10" w:rsidRPr="00BF2CF1" w:rsidRDefault="00092F10" w:rsidP="002167F9">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A.3.2 Hartimi i protokollit t</w:t>
            </w:r>
            <w:r w:rsidR="002167F9">
              <w:rPr>
                <w:rFonts w:ascii="Garamond" w:eastAsia="Times New Roman" w:hAnsi="Garamond" w:cs="Arial"/>
                <w:color w:val="000000"/>
                <w:sz w:val="8"/>
                <w:szCs w:val="8"/>
              </w:rPr>
              <w:t>ë</w:t>
            </w:r>
            <w:r w:rsidRPr="00BF2CF1">
              <w:rPr>
                <w:rFonts w:ascii="Garamond" w:eastAsia="Times New Roman" w:hAnsi="Garamond" w:cs="Arial"/>
                <w:color w:val="000000"/>
                <w:sz w:val="8"/>
                <w:szCs w:val="8"/>
              </w:rPr>
              <w:t xml:space="preserve"> </w:t>
            </w:r>
            <w:r w:rsidR="002167F9" w:rsidRPr="00BF2CF1">
              <w:rPr>
                <w:rFonts w:ascii="Garamond" w:eastAsia="Times New Roman" w:hAnsi="Garamond" w:cs="Arial"/>
                <w:color w:val="000000"/>
                <w:sz w:val="8"/>
                <w:szCs w:val="8"/>
              </w:rPr>
              <w:t>nevojshëm</w:t>
            </w:r>
            <w:r w:rsidRPr="00BF2CF1">
              <w:rPr>
                <w:rFonts w:ascii="Garamond" w:eastAsia="Times New Roman" w:hAnsi="Garamond" w:cs="Arial"/>
                <w:color w:val="000000"/>
                <w:sz w:val="8"/>
                <w:szCs w:val="8"/>
              </w:rPr>
              <w:t xml:space="preserve"> </w:t>
            </w:r>
            <w:r w:rsidR="002167F9" w:rsidRPr="00BF2CF1">
              <w:rPr>
                <w:rFonts w:ascii="Garamond" w:eastAsia="Times New Roman" w:hAnsi="Garamond" w:cs="Arial"/>
                <w:color w:val="000000"/>
                <w:sz w:val="8"/>
                <w:szCs w:val="8"/>
              </w:rPr>
              <w:t>për</w:t>
            </w:r>
            <w:r w:rsidRPr="00BF2CF1">
              <w:rPr>
                <w:rFonts w:ascii="Garamond" w:eastAsia="Times New Roman" w:hAnsi="Garamond" w:cs="Arial"/>
                <w:color w:val="000000"/>
                <w:sz w:val="8"/>
                <w:szCs w:val="8"/>
              </w:rPr>
              <w:t xml:space="preserve"> koordinimin </w:t>
            </w:r>
            <w:r w:rsidR="002167F9" w:rsidRPr="00BF2CF1">
              <w:rPr>
                <w:rFonts w:ascii="Garamond" w:eastAsia="Times New Roman" w:hAnsi="Garamond" w:cs="Arial"/>
                <w:color w:val="000000"/>
                <w:sz w:val="8"/>
                <w:szCs w:val="8"/>
              </w:rPr>
              <w:t>ndërinstitucional</w:t>
            </w:r>
          </w:p>
        </w:tc>
        <w:tc>
          <w:tcPr>
            <w:tcW w:w="358" w:type="pct"/>
            <w:tcBorders>
              <w:top w:val="nil"/>
              <w:left w:val="nil"/>
              <w:bottom w:val="single" w:sz="4" w:space="0" w:color="000000"/>
              <w:right w:val="single" w:sz="4" w:space="0" w:color="000000"/>
            </w:tcBorders>
            <w:shd w:val="clear" w:color="auto" w:fill="auto"/>
            <w:noWrap/>
            <w:vAlign w:val="bottom"/>
            <w:hideMark/>
          </w:tcPr>
          <w:p w14:paraId="1752EE44" w14:textId="001FB88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339" w:type="pct"/>
            <w:tcBorders>
              <w:top w:val="nil"/>
              <w:left w:val="nil"/>
              <w:bottom w:val="single" w:sz="4" w:space="0" w:color="000000"/>
              <w:right w:val="single" w:sz="4" w:space="0" w:color="000000"/>
            </w:tcBorders>
            <w:shd w:val="clear" w:color="auto" w:fill="auto"/>
            <w:noWrap/>
            <w:vAlign w:val="bottom"/>
            <w:hideMark/>
          </w:tcPr>
          <w:p w14:paraId="638B60D8" w14:textId="50418DC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750F3CDF" w14:textId="7DE96C9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649F2142" w14:textId="69D4702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47CBD0B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71120FD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CF6500B" w14:textId="006C920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264" w:type="pct"/>
            <w:tcBorders>
              <w:top w:val="nil"/>
              <w:left w:val="nil"/>
              <w:bottom w:val="single" w:sz="4" w:space="0" w:color="000000"/>
              <w:right w:val="single" w:sz="4" w:space="0" w:color="000000"/>
            </w:tcBorders>
            <w:shd w:val="clear" w:color="auto" w:fill="auto"/>
            <w:noWrap/>
            <w:vAlign w:val="bottom"/>
            <w:hideMark/>
          </w:tcPr>
          <w:p w14:paraId="7069A4F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1FEA71F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00221F12" w14:textId="15DE804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0D36EB5"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24F147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4ED1082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43186D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3B0FEB4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6CC213ED" w14:textId="444C20A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A.3.3 Protokolli i hartuar dhe </w:t>
            </w:r>
            <w:r w:rsidR="002167F9">
              <w:rPr>
                <w:rFonts w:ascii="Garamond" w:eastAsia="Times New Roman" w:hAnsi="Garamond" w:cs="Arial"/>
                <w:color w:val="000000"/>
                <w:sz w:val="8"/>
                <w:szCs w:val="8"/>
              </w:rPr>
              <w:t xml:space="preserve">i </w:t>
            </w:r>
            <w:r w:rsidRPr="00BF2CF1">
              <w:rPr>
                <w:rFonts w:ascii="Garamond" w:eastAsia="Times New Roman" w:hAnsi="Garamond" w:cs="Arial"/>
                <w:color w:val="000000"/>
                <w:sz w:val="8"/>
                <w:szCs w:val="8"/>
              </w:rPr>
              <w:t>miratuar</w:t>
            </w:r>
          </w:p>
        </w:tc>
        <w:tc>
          <w:tcPr>
            <w:tcW w:w="358" w:type="pct"/>
            <w:tcBorders>
              <w:top w:val="nil"/>
              <w:left w:val="nil"/>
              <w:bottom w:val="nil"/>
              <w:right w:val="single" w:sz="4" w:space="0" w:color="000000"/>
            </w:tcBorders>
            <w:shd w:val="clear" w:color="auto" w:fill="auto"/>
            <w:noWrap/>
            <w:vAlign w:val="bottom"/>
            <w:hideMark/>
          </w:tcPr>
          <w:p w14:paraId="6C836514" w14:textId="5BF6DE9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339" w:type="pct"/>
            <w:tcBorders>
              <w:top w:val="nil"/>
              <w:left w:val="nil"/>
              <w:bottom w:val="nil"/>
              <w:right w:val="single" w:sz="4" w:space="0" w:color="000000"/>
            </w:tcBorders>
            <w:shd w:val="clear" w:color="auto" w:fill="auto"/>
            <w:noWrap/>
            <w:vAlign w:val="bottom"/>
            <w:hideMark/>
          </w:tcPr>
          <w:p w14:paraId="07C9A562" w14:textId="1284690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nil"/>
              <w:right w:val="single" w:sz="4" w:space="0" w:color="000000"/>
            </w:tcBorders>
            <w:shd w:val="clear" w:color="auto" w:fill="auto"/>
            <w:noWrap/>
            <w:vAlign w:val="bottom"/>
            <w:hideMark/>
          </w:tcPr>
          <w:p w14:paraId="5DDA507B" w14:textId="7CBE73A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1B4E5B26" w14:textId="13EADE0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280B79D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5B4D764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45BE9D50" w14:textId="602AEC5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264" w:type="pct"/>
            <w:tcBorders>
              <w:top w:val="nil"/>
              <w:left w:val="nil"/>
              <w:bottom w:val="nil"/>
              <w:right w:val="single" w:sz="4" w:space="0" w:color="000000"/>
            </w:tcBorders>
            <w:shd w:val="clear" w:color="auto" w:fill="auto"/>
            <w:noWrap/>
            <w:vAlign w:val="bottom"/>
            <w:hideMark/>
          </w:tcPr>
          <w:p w14:paraId="3CA5F00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44F576C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17DAD2BE" w14:textId="3455B1E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F172BD1"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0A4AEBA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73E12B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361F70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004E0ED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4D9B7B3C" w14:textId="5D5C9C7C" w:rsidR="00092F10" w:rsidRPr="00BF2CF1" w:rsidRDefault="00092F10" w:rsidP="005F1758">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A.3</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60D38AAF" w14:textId="0B47593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2E7C344A" w14:textId="4FC9060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6DEED71E" w14:textId="2787DE8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7EBF8ABD" w14:textId="5695C2B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153A63C8" w14:textId="3CF660A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7C12B184" w14:textId="52E6FA9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74310831" w14:textId="226FED2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181427BB" w14:textId="6DF8D0A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5844E203" w14:textId="4A5B558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659F65F4" w14:textId="2CEDB3C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8F84EBC"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6F8B32A"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2DFE1B9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nil"/>
              <w:left w:val="nil"/>
              <w:bottom w:val="single" w:sz="4" w:space="0" w:color="000000"/>
              <w:right w:val="single" w:sz="4" w:space="0" w:color="000000"/>
            </w:tcBorders>
            <w:shd w:val="clear" w:color="FFC000" w:fill="FFC000"/>
            <w:vAlign w:val="bottom"/>
            <w:hideMark/>
          </w:tcPr>
          <w:p w14:paraId="08762936" w14:textId="01EF88B8" w:rsidR="00092F10" w:rsidRPr="00BF2CF1" w:rsidRDefault="00092F10" w:rsidP="005F1758">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A</w:t>
            </w:r>
          </w:p>
        </w:tc>
        <w:tc>
          <w:tcPr>
            <w:tcW w:w="249" w:type="pct"/>
            <w:tcBorders>
              <w:top w:val="nil"/>
              <w:left w:val="nil"/>
              <w:bottom w:val="single" w:sz="4" w:space="0" w:color="000000"/>
              <w:right w:val="single" w:sz="4" w:space="0" w:color="000000"/>
            </w:tcBorders>
            <w:shd w:val="clear" w:color="FFC000" w:fill="FFC000"/>
            <w:vAlign w:val="bottom"/>
            <w:hideMark/>
          </w:tcPr>
          <w:p w14:paraId="3817A18F"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single" w:sz="4" w:space="0" w:color="000000"/>
              <w:right w:val="single" w:sz="4" w:space="0" w:color="000000"/>
            </w:tcBorders>
            <w:shd w:val="clear" w:color="FFC000" w:fill="FFC000"/>
            <w:vAlign w:val="bottom"/>
            <w:hideMark/>
          </w:tcPr>
          <w:p w14:paraId="7D9DB37A"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nil"/>
              <w:bottom w:val="single" w:sz="4" w:space="0" w:color="000000"/>
              <w:right w:val="single" w:sz="4" w:space="0" w:color="000000"/>
            </w:tcBorders>
            <w:shd w:val="clear" w:color="FFC000" w:fill="FFC000"/>
            <w:noWrap/>
            <w:vAlign w:val="bottom"/>
            <w:hideMark/>
          </w:tcPr>
          <w:p w14:paraId="25FB48EE" w14:textId="5981D80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468,000 </w:t>
            </w:r>
          </w:p>
        </w:tc>
        <w:tc>
          <w:tcPr>
            <w:tcW w:w="339" w:type="pct"/>
            <w:tcBorders>
              <w:top w:val="nil"/>
              <w:left w:val="nil"/>
              <w:bottom w:val="single" w:sz="4" w:space="0" w:color="000000"/>
              <w:right w:val="single" w:sz="4" w:space="0" w:color="000000"/>
            </w:tcBorders>
            <w:shd w:val="clear" w:color="FFC000" w:fill="FFC000"/>
            <w:noWrap/>
            <w:vAlign w:val="bottom"/>
            <w:hideMark/>
          </w:tcPr>
          <w:p w14:paraId="3429A4CF" w14:textId="7D693A2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292" w:type="pct"/>
            <w:tcBorders>
              <w:top w:val="nil"/>
              <w:left w:val="nil"/>
              <w:bottom w:val="single" w:sz="4" w:space="0" w:color="000000"/>
              <w:right w:val="single" w:sz="4" w:space="0" w:color="000000"/>
            </w:tcBorders>
            <w:shd w:val="clear" w:color="FFC000" w:fill="FFC000"/>
            <w:noWrap/>
            <w:vAlign w:val="bottom"/>
            <w:hideMark/>
          </w:tcPr>
          <w:p w14:paraId="3CA46494" w14:textId="205A732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234,000 </w:t>
            </w:r>
          </w:p>
        </w:tc>
        <w:tc>
          <w:tcPr>
            <w:tcW w:w="444" w:type="pct"/>
            <w:tcBorders>
              <w:top w:val="nil"/>
              <w:left w:val="nil"/>
              <w:bottom w:val="single" w:sz="4" w:space="0" w:color="000000"/>
              <w:right w:val="single" w:sz="4" w:space="0" w:color="000000"/>
            </w:tcBorders>
            <w:shd w:val="clear" w:color="FFC000" w:fill="FFC000"/>
            <w:noWrap/>
            <w:vAlign w:val="bottom"/>
            <w:hideMark/>
          </w:tcPr>
          <w:p w14:paraId="09B35145" w14:textId="3615A91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FFC000" w:fill="FFC000"/>
            <w:noWrap/>
            <w:vAlign w:val="bottom"/>
            <w:hideMark/>
          </w:tcPr>
          <w:p w14:paraId="3F416CD4" w14:textId="0227C8A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FFC000" w:fill="FFC000"/>
            <w:noWrap/>
            <w:vAlign w:val="bottom"/>
            <w:hideMark/>
          </w:tcPr>
          <w:p w14:paraId="4BF8D3A9" w14:textId="4B4A3E3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single" w:sz="4" w:space="0" w:color="000000"/>
              <w:right w:val="single" w:sz="4" w:space="0" w:color="000000"/>
            </w:tcBorders>
            <w:shd w:val="clear" w:color="FFC000" w:fill="FFC000"/>
            <w:noWrap/>
            <w:vAlign w:val="bottom"/>
            <w:hideMark/>
          </w:tcPr>
          <w:p w14:paraId="23DCE1A6" w14:textId="13A24A9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468,000 </w:t>
            </w:r>
          </w:p>
        </w:tc>
        <w:tc>
          <w:tcPr>
            <w:tcW w:w="264" w:type="pct"/>
            <w:tcBorders>
              <w:top w:val="nil"/>
              <w:left w:val="nil"/>
              <w:bottom w:val="single" w:sz="4" w:space="0" w:color="000000"/>
              <w:right w:val="single" w:sz="4" w:space="0" w:color="000000"/>
            </w:tcBorders>
            <w:shd w:val="clear" w:color="FFC000" w:fill="FFC000"/>
            <w:noWrap/>
            <w:vAlign w:val="bottom"/>
            <w:hideMark/>
          </w:tcPr>
          <w:p w14:paraId="6BC95C51" w14:textId="48E9FAC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single" w:sz="4" w:space="0" w:color="000000"/>
              <w:right w:val="single" w:sz="4" w:space="0" w:color="000000"/>
            </w:tcBorders>
            <w:shd w:val="clear" w:color="FFC000" w:fill="FFC000"/>
            <w:noWrap/>
            <w:vAlign w:val="bottom"/>
            <w:hideMark/>
          </w:tcPr>
          <w:p w14:paraId="26E7866A" w14:textId="78039C4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single" w:sz="4" w:space="0" w:color="000000"/>
              <w:right w:val="single" w:sz="4" w:space="0" w:color="000000"/>
            </w:tcBorders>
            <w:shd w:val="clear" w:color="FFC000" w:fill="FFC000"/>
            <w:noWrap/>
            <w:vAlign w:val="bottom"/>
            <w:hideMark/>
          </w:tcPr>
          <w:p w14:paraId="1B1C5512" w14:textId="3D8E7AD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5793387"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58F148C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single" w:sz="4" w:space="0" w:color="000000"/>
              <w:right w:val="single" w:sz="4" w:space="0" w:color="000000"/>
            </w:tcBorders>
            <w:shd w:val="clear" w:color="FBE4D5" w:fill="FBE4D5"/>
            <w:vAlign w:val="center"/>
            <w:hideMark/>
          </w:tcPr>
          <w:p w14:paraId="3B82DDC1" w14:textId="71463525"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Objektivi Specifik B - Parandalimi i abuzimit seksual të fëmijëve në </w:t>
            </w:r>
            <w:r w:rsidR="005F1758" w:rsidRPr="00BF2CF1">
              <w:rPr>
                <w:rFonts w:ascii="Garamond" w:eastAsia="Times New Roman" w:hAnsi="Garamond" w:cs="Arial"/>
                <w:color w:val="000000"/>
                <w:sz w:val="8"/>
                <w:szCs w:val="8"/>
              </w:rPr>
              <w:t xml:space="preserve">internet </w:t>
            </w:r>
            <w:r w:rsidRPr="00BF2CF1">
              <w:rPr>
                <w:rFonts w:ascii="Garamond" w:eastAsia="Times New Roman" w:hAnsi="Garamond" w:cs="Arial"/>
                <w:color w:val="000000"/>
                <w:sz w:val="8"/>
                <w:szCs w:val="8"/>
              </w:rPr>
              <w:t xml:space="preserve">nëpërmjet rritjes së ndërgjëgjësimit dhe krijimit të hapësirave të sigurta për lundrimin në </w:t>
            </w:r>
            <w:r w:rsidR="005F1758" w:rsidRPr="00BF2CF1">
              <w:rPr>
                <w:rFonts w:ascii="Garamond" w:eastAsia="Times New Roman" w:hAnsi="Garamond" w:cs="Arial"/>
                <w:color w:val="000000"/>
                <w:sz w:val="8"/>
                <w:szCs w:val="8"/>
              </w:rPr>
              <w:t>internet</w:t>
            </w: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26820391" w14:textId="3F81D30E"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B.1 Integrimi i programit </w:t>
            </w:r>
            <w:r w:rsidR="005F1758">
              <w:rPr>
                <w:rFonts w:ascii="Garamond" w:eastAsia="Times New Roman" w:hAnsi="Garamond" w:cs="Arial"/>
                <w:color w:val="000000"/>
                <w:sz w:val="8"/>
                <w:szCs w:val="8"/>
              </w:rPr>
              <w:t>“</w:t>
            </w:r>
            <w:r w:rsidRPr="00BF2CF1">
              <w:rPr>
                <w:rFonts w:ascii="Garamond" w:eastAsia="Times New Roman" w:hAnsi="Garamond" w:cs="Arial"/>
                <w:color w:val="000000"/>
                <w:sz w:val="8"/>
                <w:szCs w:val="8"/>
              </w:rPr>
              <w:t xml:space="preserve">Edukatorët bashkëmoshatarët për sigurinë </w:t>
            </w:r>
            <w:r w:rsidRPr="005F1758">
              <w:rPr>
                <w:rFonts w:ascii="Garamond" w:eastAsia="Times New Roman" w:hAnsi="Garamond" w:cs="Arial"/>
                <w:i/>
                <w:color w:val="000000"/>
                <w:sz w:val="8"/>
                <w:szCs w:val="8"/>
              </w:rPr>
              <w:t>online’’</w:t>
            </w:r>
            <w:r w:rsidRPr="00BF2CF1">
              <w:rPr>
                <w:rFonts w:ascii="Garamond" w:eastAsia="Times New Roman" w:hAnsi="Garamond" w:cs="Arial"/>
                <w:color w:val="000000"/>
                <w:sz w:val="8"/>
                <w:szCs w:val="8"/>
              </w:rPr>
              <w:t xml:space="preserve"> në sistemin edukativ</w:t>
            </w:r>
          </w:p>
        </w:tc>
        <w:tc>
          <w:tcPr>
            <w:tcW w:w="249" w:type="pct"/>
            <w:tcBorders>
              <w:top w:val="nil"/>
              <w:left w:val="nil"/>
              <w:bottom w:val="nil"/>
              <w:right w:val="single" w:sz="4" w:space="0" w:color="000000"/>
            </w:tcBorders>
            <w:shd w:val="clear" w:color="FBE4D5" w:fill="FBE4D5"/>
            <w:hideMark/>
          </w:tcPr>
          <w:p w14:paraId="64CF8BF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MASR</w:t>
            </w:r>
          </w:p>
        </w:tc>
        <w:tc>
          <w:tcPr>
            <w:tcW w:w="997" w:type="pct"/>
            <w:tcBorders>
              <w:top w:val="nil"/>
              <w:left w:val="nil"/>
              <w:bottom w:val="nil"/>
              <w:right w:val="single" w:sz="4" w:space="0" w:color="000000"/>
            </w:tcBorders>
            <w:shd w:val="clear" w:color="E2EFD9" w:fill="E2EFD9"/>
            <w:vAlign w:val="bottom"/>
            <w:hideMark/>
          </w:tcPr>
          <w:p w14:paraId="09398F13" w14:textId="11FF9814" w:rsidR="00092F10" w:rsidRPr="00BF2CF1" w:rsidRDefault="00092F10" w:rsidP="002167F9">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B.1.1. Hartimi i procedurave për integrimin e programit </w:t>
            </w:r>
            <w:r w:rsidR="002167F9">
              <w:rPr>
                <w:rFonts w:ascii="Garamond" w:eastAsia="Times New Roman" w:hAnsi="Garamond" w:cs="Arial"/>
                <w:color w:val="000000"/>
                <w:sz w:val="8"/>
                <w:szCs w:val="8"/>
              </w:rPr>
              <w:t>“</w:t>
            </w:r>
            <w:r w:rsidRPr="00BF2CF1">
              <w:rPr>
                <w:rFonts w:ascii="Garamond" w:eastAsia="Times New Roman" w:hAnsi="Garamond" w:cs="Arial"/>
                <w:color w:val="000000"/>
                <w:sz w:val="8"/>
                <w:szCs w:val="8"/>
              </w:rPr>
              <w:t xml:space="preserve">Edukatorët bashkëmoshatarë për sigurinë </w:t>
            </w:r>
            <w:r w:rsidRPr="002167F9">
              <w:rPr>
                <w:rFonts w:ascii="Garamond" w:eastAsia="Times New Roman" w:hAnsi="Garamond" w:cs="Arial"/>
                <w:i/>
                <w:color w:val="000000"/>
                <w:sz w:val="8"/>
                <w:szCs w:val="8"/>
              </w:rPr>
              <w:t>online</w:t>
            </w:r>
            <w:r w:rsidR="002167F9">
              <w:rPr>
                <w:rFonts w:ascii="Garamond" w:eastAsia="Times New Roman" w:hAnsi="Garamond" w:cs="Arial"/>
                <w:i/>
                <w:color w:val="000000"/>
                <w:sz w:val="8"/>
                <w:szCs w:val="8"/>
              </w:rPr>
              <w:t>”</w:t>
            </w:r>
            <w:r w:rsidRPr="00BF2CF1">
              <w:rPr>
                <w:rFonts w:ascii="Garamond" w:eastAsia="Times New Roman" w:hAnsi="Garamond" w:cs="Arial"/>
                <w:color w:val="000000"/>
                <w:sz w:val="8"/>
                <w:szCs w:val="8"/>
              </w:rPr>
              <w:t xml:space="preserve"> në shkollat 9-vjeçare</w:t>
            </w:r>
          </w:p>
        </w:tc>
        <w:tc>
          <w:tcPr>
            <w:tcW w:w="358" w:type="pct"/>
            <w:tcBorders>
              <w:top w:val="nil"/>
              <w:left w:val="nil"/>
              <w:bottom w:val="nil"/>
              <w:right w:val="nil"/>
            </w:tcBorders>
            <w:shd w:val="clear" w:color="auto" w:fill="auto"/>
            <w:noWrap/>
            <w:vAlign w:val="bottom"/>
            <w:hideMark/>
          </w:tcPr>
          <w:p w14:paraId="0032878D" w14:textId="654A49C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single" w:sz="4" w:space="0" w:color="000000"/>
              <w:bottom w:val="nil"/>
              <w:right w:val="single" w:sz="4" w:space="0" w:color="000000"/>
            </w:tcBorders>
            <w:shd w:val="clear" w:color="auto" w:fill="auto"/>
            <w:noWrap/>
            <w:vAlign w:val="bottom"/>
            <w:hideMark/>
          </w:tcPr>
          <w:p w14:paraId="2D86CFD1" w14:textId="6DFE50E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27DF431F" w14:textId="7D87A3F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3B1EB4FC" w14:textId="1E0ACB6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2411EE4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5EEF059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12B7407D" w14:textId="7FBF00A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1B31B6D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5D3FBE6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71794C83" w14:textId="1F2993E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0399FF3"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5BA984A"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027104F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4D8F09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5191CD4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617D357F" w14:textId="44EC303E" w:rsidR="00092F10" w:rsidRPr="00BF2CF1" w:rsidRDefault="00092F10" w:rsidP="005F1758">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B.1</w:t>
            </w:r>
          </w:p>
        </w:tc>
        <w:tc>
          <w:tcPr>
            <w:tcW w:w="358" w:type="pct"/>
            <w:tcBorders>
              <w:top w:val="single" w:sz="8" w:space="0" w:color="000000"/>
              <w:left w:val="nil"/>
              <w:bottom w:val="single" w:sz="8" w:space="0" w:color="000000"/>
              <w:right w:val="nil"/>
            </w:tcBorders>
            <w:shd w:val="clear" w:color="FFFF00" w:fill="FFFF00"/>
            <w:noWrap/>
            <w:vAlign w:val="bottom"/>
            <w:hideMark/>
          </w:tcPr>
          <w:p w14:paraId="1B7A2A06" w14:textId="48FFE9F8"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nil"/>
            </w:tcBorders>
            <w:shd w:val="clear" w:color="FFFF00" w:fill="FFFF00"/>
            <w:noWrap/>
            <w:vAlign w:val="bottom"/>
            <w:hideMark/>
          </w:tcPr>
          <w:p w14:paraId="38AAD656" w14:textId="45274F90"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nil"/>
            </w:tcBorders>
            <w:shd w:val="clear" w:color="FFFF00" w:fill="FFFF00"/>
            <w:noWrap/>
            <w:vAlign w:val="bottom"/>
            <w:hideMark/>
          </w:tcPr>
          <w:p w14:paraId="0CED76E3" w14:textId="10243144"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nil"/>
            </w:tcBorders>
            <w:shd w:val="clear" w:color="FFFF00" w:fill="FFFF00"/>
            <w:noWrap/>
            <w:vAlign w:val="bottom"/>
            <w:hideMark/>
          </w:tcPr>
          <w:p w14:paraId="0CF6AD8C" w14:textId="1193E3D0"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6E6C877C" w14:textId="7197551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54967FA8" w14:textId="55A730F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nil"/>
            </w:tcBorders>
            <w:shd w:val="clear" w:color="FFFF00" w:fill="FFFF00"/>
            <w:noWrap/>
            <w:vAlign w:val="bottom"/>
            <w:hideMark/>
          </w:tcPr>
          <w:p w14:paraId="2CAC212E" w14:textId="7A415B4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nil"/>
            </w:tcBorders>
            <w:shd w:val="clear" w:color="FFFF00" w:fill="FFFF00"/>
            <w:noWrap/>
            <w:vAlign w:val="bottom"/>
            <w:hideMark/>
          </w:tcPr>
          <w:p w14:paraId="6281B0AF" w14:textId="00BA870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nil"/>
            </w:tcBorders>
            <w:shd w:val="clear" w:color="FFFF00" w:fill="FFFF00"/>
            <w:noWrap/>
            <w:vAlign w:val="bottom"/>
            <w:hideMark/>
          </w:tcPr>
          <w:p w14:paraId="246414A6" w14:textId="048CDEB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nil"/>
            </w:tcBorders>
            <w:shd w:val="clear" w:color="FFFF00" w:fill="FFFF00"/>
            <w:noWrap/>
            <w:vAlign w:val="bottom"/>
            <w:hideMark/>
          </w:tcPr>
          <w:p w14:paraId="2E78ED70" w14:textId="783B094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09965175"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6DBA2B4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1A1C3D4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4866D26F" w14:textId="0B3CEAEF" w:rsidR="00092F10" w:rsidRPr="00BF2CF1" w:rsidRDefault="00B8483C"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B.2</w:t>
            </w:r>
            <w:r w:rsidR="00092F10" w:rsidRPr="00BF2CF1">
              <w:rPr>
                <w:rFonts w:ascii="Garamond" w:eastAsia="Times New Roman" w:hAnsi="Garamond" w:cs="Arial"/>
                <w:color w:val="000000"/>
                <w:sz w:val="8"/>
                <w:szCs w:val="8"/>
              </w:rPr>
              <w:t xml:space="preserve"> Krijimi dhe </w:t>
            </w:r>
            <w:r w:rsidR="005F1758" w:rsidRPr="00BF2CF1">
              <w:rPr>
                <w:rFonts w:ascii="Garamond" w:eastAsia="Times New Roman" w:hAnsi="Garamond" w:cs="Arial"/>
                <w:color w:val="000000"/>
                <w:sz w:val="8"/>
                <w:szCs w:val="8"/>
              </w:rPr>
              <w:t>mbështetja</w:t>
            </w:r>
            <w:r w:rsidR="00092F10" w:rsidRPr="00BF2CF1">
              <w:rPr>
                <w:rFonts w:ascii="Garamond" w:eastAsia="Times New Roman" w:hAnsi="Garamond" w:cs="Arial"/>
                <w:color w:val="000000"/>
                <w:sz w:val="8"/>
                <w:szCs w:val="8"/>
              </w:rPr>
              <w:t xml:space="preserve"> e rrjetit </w:t>
            </w:r>
            <w:r w:rsidR="00092F10" w:rsidRPr="005F1758">
              <w:rPr>
                <w:rFonts w:ascii="Garamond" w:eastAsia="Times New Roman" w:hAnsi="Garamond" w:cs="Arial"/>
                <w:i/>
                <w:color w:val="000000"/>
                <w:sz w:val="8"/>
                <w:szCs w:val="8"/>
              </w:rPr>
              <w:t>online</w:t>
            </w:r>
            <w:r w:rsidR="00092F10" w:rsidRPr="00BF2CF1">
              <w:rPr>
                <w:rFonts w:ascii="Garamond" w:eastAsia="Times New Roman" w:hAnsi="Garamond" w:cs="Arial"/>
                <w:color w:val="000000"/>
                <w:sz w:val="8"/>
                <w:szCs w:val="8"/>
              </w:rPr>
              <w:t xml:space="preserve"> të mësuesve të TIK për të promovuar </w:t>
            </w:r>
            <w:r w:rsidR="005F1758" w:rsidRPr="00BF2CF1">
              <w:rPr>
                <w:rFonts w:ascii="Garamond" w:eastAsia="Times New Roman" w:hAnsi="Garamond" w:cs="Arial"/>
                <w:color w:val="000000"/>
                <w:sz w:val="8"/>
                <w:szCs w:val="8"/>
              </w:rPr>
              <w:t>çështjen</w:t>
            </w:r>
            <w:r w:rsidR="00092F10" w:rsidRPr="00BF2CF1">
              <w:rPr>
                <w:rFonts w:ascii="Garamond" w:eastAsia="Times New Roman" w:hAnsi="Garamond" w:cs="Arial"/>
                <w:color w:val="000000"/>
                <w:sz w:val="8"/>
                <w:szCs w:val="8"/>
              </w:rPr>
              <w:t xml:space="preserve"> e mbrojtjes së fëmijëve në Internet</w:t>
            </w:r>
          </w:p>
        </w:tc>
        <w:tc>
          <w:tcPr>
            <w:tcW w:w="249" w:type="pct"/>
            <w:tcBorders>
              <w:top w:val="nil"/>
              <w:left w:val="nil"/>
              <w:bottom w:val="single" w:sz="4" w:space="0" w:color="000000"/>
              <w:right w:val="single" w:sz="4" w:space="0" w:color="000000"/>
            </w:tcBorders>
            <w:shd w:val="clear" w:color="FBE4D5" w:fill="FBE4D5"/>
            <w:hideMark/>
          </w:tcPr>
          <w:p w14:paraId="2BA3D4C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MASR</w:t>
            </w:r>
          </w:p>
        </w:tc>
        <w:tc>
          <w:tcPr>
            <w:tcW w:w="997" w:type="pct"/>
            <w:tcBorders>
              <w:top w:val="nil"/>
              <w:left w:val="nil"/>
              <w:bottom w:val="single" w:sz="4" w:space="0" w:color="000000"/>
              <w:right w:val="single" w:sz="4" w:space="0" w:color="000000"/>
            </w:tcBorders>
            <w:shd w:val="clear" w:color="E2EFD9" w:fill="E2EFD9"/>
            <w:vAlign w:val="bottom"/>
            <w:hideMark/>
          </w:tcPr>
          <w:p w14:paraId="472691B6" w14:textId="04EC81A2" w:rsidR="00092F10" w:rsidRPr="00BF2CF1" w:rsidRDefault="00092F10" w:rsidP="002167F9">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B.2.1</w:t>
            </w:r>
            <w:r w:rsidR="002167F9">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 xml:space="preserve">Krijimi i rrjetit të mësuesve TIK </w:t>
            </w:r>
            <w:r w:rsidRPr="002167F9">
              <w:rPr>
                <w:rFonts w:ascii="Garamond" w:eastAsia="Times New Roman" w:hAnsi="Garamond" w:cs="Arial"/>
                <w:i/>
                <w:color w:val="000000"/>
                <w:sz w:val="8"/>
                <w:szCs w:val="8"/>
              </w:rPr>
              <w:t>online</w:t>
            </w:r>
          </w:p>
        </w:tc>
        <w:tc>
          <w:tcPr>
            <w:tcW w:w="358" w:type="pct"/>
            <w:tcBorders>
              <w:top w:val="nil"/>
              <w:left w:val="nil"/>
              <w:bottom w:val="nil"/>
              <w:right w:val="nil"/>
            </w:tcBorders>
            <w:shd w:val="clear" w:color="auto" w:fill="auto"/>
            <w:noWrap/>
            <w:vAlign w:val="bottom"/>
            <w:hideMark/>
          </w:tcPr>
          <w:p w14:paraId="2DB0CE88" w14:textId="0BDFE3B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single" w:sz="4" w:space="0" w:color="000000"/>
              <w:bottom w:val="single" w:sz="4" w:space="0" w:color="000000"/>
              <w:right w:val="single" w:sz="4" w:space="0" w:color="000000"/>
            </w:tcBorders>
            <w:shd w:val="clear" w:color="auto" w:fill="auto"/>
            <w:noWrap/>
            <w:vAlign w:val="bottom"/>
            <w:hideMark/>
          </w:tcPr>
          <w:p w14:paraId="72F001F5" w14:textId="272FA98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7C8809F0" w14:textId="73B6611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09F238CC" w14:textId="191B867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2C79A04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106D08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0D79E9B7" w14:textId="7AA6891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1907C6D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5A63997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3A026981" w14:textId="5003627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4FA45D7"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66BFB5F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63B3C07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1EC180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5962D39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MASR</w:t>
            </w:r>
          </w:p>
        </w:tc>
        <w:tc>
          <w:tcPr>
            <w:tcW w:w="997" w:type="pct"/>
            <w:tcBorders>
              <w:top w:val="nil"/>
              <w:left w:val="nil"/>
              <w:bottom w:val="nil"/>
              <w:right w:val="single" w:sz="4" w:space="0" w:color="000000"/>
            </w:tcBorders>
            <w:shd w:val="clear" w:color="E2EFD9" w:fill="E2EFD9"/>
            <w:vAlign w:val="bottom"/>
            <w:hideMark/>
          </w:tcPr>
          <w:p w14:paraId="3F5BCB74" w14:textId="2DD194D5" w:rsidR="00092F10" w:rsidRPr="00BF2CF1" w:rsidRDefault="00092F10" w:rsidP="002167F9">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B.2.2</w:t>
            </w:r>
            <w:r w:rsidR="002167F9">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Zhvillimi i platformës së komunikimit midis tyre</w:t>
            </w:r>
          </w:p>
        </w:tc>
        <w:tc>
          <w:tcPr>
            <w:tcW w:w="358" w:type="pct"/>
            <w:tcBorders>
              <w:top w:val="single" w:sz="4" w:space="0" w:color="000000"/>
              <w:left w:val="nil"/>
              <w:bottom w:val="nil"/>
              <w:right w:val="single" w:sz="4" w:space="0" w:color="000000"/>
            </w:tcBorders>
            <w:shd w:val="clear" w:color="auto" w:fill="auto"/>
            <w:noWrap/>
            <w:vAlign w:val="bottom"/>
            <w:hideMark/>
          </w:tcPr>
          <w:p w14:paraId="3F990731" w14:textId="61E748A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6CB5CBC6" w14:textId="00DBC33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15575721" w14:textId="05AE9C8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52B64B8D" w14:textId="2CE669F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367D53C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01033D2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744CD3EE" w14:textId="0F82FC7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426B537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2A6DC0F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4F8FA6AE" w14:textId="1E7D168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0F05221"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05620C6"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2334135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FD6A80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08F9E47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75BDCE90" w14:textId="34039A48" w:rsidR="00092F10" w:rsidRPr="00BF2CF1" w:rsidRDefault="00092F10" w:rsidP="005F1758">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B.2</w:t>
            </w:r>
          </w:p>
        </w:tc>
        <w:tc>
          <w:tcPr>
            <w:tcW w:w="358" w:type="pct"/>
            <w:tcBorders>
              <w:top w:val="single" w:sz="8" w:space="0" w:color="000000"/>
              <w:left w:val="nil"/>
              <w:bottom w:val="single" w:sz="8" w:space="0" w:color="000000"/>
              <w:right w:val="nil"/>
            </w:tcBorders>
            <w:shd w:val="clear" w:color="FFFF00" w:fill="FFFF00"/>
            <w:noWrap/>
            <w:vAlign w:val="bottom"/>
            <w:hideMark/>
          </w:tcPr>
          <w:p w14:paraId="0DAA72C3" w14:textId="1CBFB5C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nil"/>
            </w:tcBorders>
            <w:shd w:val="clear" w:color="FFFF00" w:fill="FFFF00"/>
            <w:noWrap/>
            <w:vAlign w:val="bottom"/>
            <w:hideMark/>
          </w:tcPr>
          <w:p w14:paraId="5F014D79" w14:textId="5782AB0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nil"/>
            </w:tcBorders>
            <w:shd w:val="clear" w:color="FFFF00" w:fill="FFFF00"/>
            <w:noWrap/>
            <w:vAlign w:val="bottom"/>
            <w:hideMark/>
          </w:tcPr>
          <w:p w14:paraId="5006025B" w14:textId="4AE84DFD"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nil"/>
            </w:tcBorders>
            <w:shd w:val="clear" w:color="FFFF00" w:fill="FFFF00"/>
            <w:noWrap/>
            <w:vAlign w:val="bottom"/>
            <w:hideMark/>
          </w:tcPr>
          <w:p w14:paraId="11955060" w14:textId="7C3C468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28393B42" w14:textId="2F6A166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36A31849" w14:textId="13EB150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nil"/>
            </w:tcBorders>
            <w:shd w:val="clear" w:color="FFFF00" w:fill="FFFF00"/>
            <w:noWrap/>
            <w:vAlign w:val="bottom"/>
            <w:hideMark/>
          </w:tcPr>
          <w:p w14:paraId="29E78309" w14:textId="3857DCC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nil"/>
            </w:tcBorders>
            <w:shd w:val="clear" w:color="FFFF00" w:fill="FFFF00"/>
            <w:noWrap/>
            <w:vAlign w:val="bottom"/>
            <w:hideMark/>
          </w:tcPr>
          <w:p w14:paraId="319AB3EE" w14:textId="42EC117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nil"/>
            </w:tcBorders>
            <w:shd w:val="clear" w:color="FFFF00" w:fill="FFFF00"/>
            <w:noWrap/>
            <w:vAlign w:val="bottom"/>
            <w:hideMark/>
          </w:tcPr>
          <w:p w14:paraId="16F58C21" w14:textId="77CA34D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8" w:space="0" w:color="000000"/>
            </w:tcBorders>
            <w:shd w:val="clear" w:color="FFFF00" w:fill="FFFF00"/>
            <w:noWrap/>
            <w:vAlign w:val="bottom"/>
            <w:hideMark/>
          </w:tcPr>
          <w:p w14:paraId="650D7938" w14:textId="517BA5C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7AD0B5B3"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E8B8E56"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3AE0449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48B55743" w14:textId="0B53E430"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B.3 Krijimi i hapësirave publike me internet të sigurt për fëmijët dhe familjet nëpërmjet nismës </w:t>
            </w:r>
            <w:r w:rsidR="005F1758">
              <w:rPr>
                <w:rFonts w:ascii="Garamond" w:eastAsia="Times New Roman" w:hAnsi="Garamond" w:cs="Arial"/>
                <w:color w:val="000000"/>
                <w:sz w:val="8"/>
                <w:szCs w:val="8"/>
              </w:rPr>
              <w:t>“</w:t>
            </w:r>
            <w:r w:rsidRPr="00BF2CF1">
              <w:rPr>
                <w:rFonts w:ascii="Garamond" w:eastAsia="Times New Roman" w:hAnsi="Garamond" w:cs="Arial"/>
                <w:color w:val="000000"/>
                <w:sz w:val="8"/>
                <w:szCs w:val="8"/>
              </w:rPr>
              <w:t>Friendly Wi-Fi</w:t>
            </w:r>
            <w:r w:rsidR="005F1758">
              <w:rPr>
                <w:rFonts w:ascii="Garamond" w:eastAsia="Times New Roman" w:hAnsi="Garamond" w:cs="Arial"/>
                <w:color w:val="000000"/>
                <w:sz w:val="8"/>
                <w:szCs w:val="8"/>
              </w:rPr>
              <w:t>”</w:t>
            </w:r>
            <w:r w:rsidRPr="00BF2CF1">
              <w:rPr>
                <w:rFonts w:ascii="Garamond" w:eastAsia="Times New Roman" w:hAnsi="Garamond" w:cs="Arial"/>
                <w:color w:val="000000"/>
                <w:sz w:val="8"/>
                <w:szCs w:val="8"/>
              </w:rPr>
              <w:t xml:space="preserve"> në 5 Bashki të vendit, duke ofruar jo </w:t>
            </w:r>
            <w:r w:rsidRPr="00BF2CF1">
              <w:rPr>
                <w:rFonts w:ascii="Garamond" w:eastAsia="Times New Roman" w:hAnsi="Garamond" w:cs="Arial"/>
                <w:color w:val="000000"/>
                <w:sz w:val="8"/>
                <w:szCs w:val="8"/>
              </w:rPr>
              <w:lastRenderedPageBreak/>
              <w:t xml:space="preserve">vetëm aksesim falas të internetit por njëkohësisht informacion të filtruar me qëllim mbrojtjen e fëmijëve dhe të rinjve nga përmbajtjet abuzuese </w:t>
            </w:r>
            <w:r w:rsidRPr="005F1758">
              <w:rPr>
                <w:rFonts w:ascii="Garamond" w:eastAsia="Times New Roman" w:hAnsi="Garamond" w:cs="Arial"/>
                <w:i/>
                <w:color w:val="000000"/>
                <w:sz w:val="8"/>
                <w:szCs w:val="8"/>
              </w:rPr>
              <w:t>online</w:t>
            </w:r>
            <w:r w:rsidRPr="00BF2CF1">
              <w:rPr>
                <w:rFonts w:ascii="Garamond" w:eastAsia="Times New Roman" w:hAnsi="Garamond" w:cs="Arial"/>
                <w:color w:val="000000"/>
                <w:sz w:val="8"/>
                <w:szCs w:val="8"/>
              </w:rPr>
              <w:t>.</w:t>
            </w:r>
          </w:p>
        </w:tc>
        <w:tc>
          <w:tcPr>
            <w:tcW w:w="249" w:type="pct"/>
            <w:tcBorders>
              <w:top w:val="nil"/>
              <w:left w:val="nil"/>
              <w:bottom w:val="nil"/>
              <w:right w:val="single" w:sz="4" w:space="0" w:color="000000"/>
            </w:tcBorders>
            <w:shd w:val="clear" w:color="FBE4D5" w:fill="FBE4D5"/>
            <w:hideMark/>
          </w:tcPr>
          <w:p w14:paraId="6FE1747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lastRenderedPageBreak/>
              <w:t>AKCESK</w:t>
            </w:r>
          </w:p>
        </w:tc>
        <w:tc>
          <w:tcPr>
            <w:tcW w:w="997" w:type="pct"/>
            <w:tcBorders>
              <w:top w:val="nil"/>
              <w:left w:val="nil"/>
              <w:bottom w:val="single" w:sz="4" w:space="0" w:color="000000"/>
              <w:right w:val="single" w:sz="4" w:space="0" w:color="000000"/>
            </w:tcBorders>
            <w:shd w:val="clear" w:color="E2EFD9" w:fill="E2EFD9"/>
            <w:vAlign w:val="bottom"/>
            <w:hideMark/>
          </w:tcPr>
          <w:p w14:paraId="373DCBE1" w14:textId="3FC6E52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B.3.1 Hartimi i u</w:t>
            </w:r>
            <w:r w:rsidR="002167F9">
              <w:rPr>
                <w:rFonts w:ascii="Garamond" w:eastAsia="Times New Roman" w:hAnsi="Garamond" w:cs="Arial"/>
                <w:color w:val="000000"/>
                <w:sz w:val="8"/>
                <w:szCs w:val="8"/>
              </w:rPr>
              <w:t>dhëzimit për Internet të sigurt</w:t>
            </w:r>
            <w:r w:rsidRPr="00BF2CF1">
              <w:rPr>
                <w:rFonts w:ascii="Garamond" w:eastAsia="Times New Roman" w:hAnsi="Garamond" w:cs="Arial"/>
                <w:color w:val="000000"/>
                <w:sz w:val="8"/>
                <w:szCs w:val="8"/>
              </w:rPr>
              <w:t xml:space="preserve"> në hapësira publike</w:t>
            </w:r>
          </w:p>
        </w:tc>
        <w:tc>
          <w:tcPr>
            <w:tcW w:w="358" w:type="pct"/>
            <w:tcBorders>
              <w:top w:val="nil"/>
              <w:left w:val="nil"/>
              <w:bottom w:val="nil"/>
              <w:right w:val="nil"/>
            </w:tcBorders>
            <w:shd w:val="clear" w:color="auto" w:fill="auto"/>
            <w:noWrap/>
            <w:vAlign w:val="bottom"/>
            <w:hideMark/>
          </w:tcPr>
          <w:p w14:paraId="58C337B3" w14:textId="3105686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182,000 </w:t>
            </w:r>
          </w:p>
        </w:tc>
        <w:tc>
          <w:tcPr>
            <w:tcW w:w="339" w:type="pct"/>
            <w:tcBorders>
              <w:top w:val="nil"/>
              <w:left w:val="single" w:sz="4" w:space="0" w:color="000000"/>
              <w:bottom w:val="single" w:sz="4" w:space="0" w:color="000000"/>
              <w:right w:val="single" w:sz="4" w:space="0" w:color="000000"/>
            </w:tcBorders>
            <w:shd w:val="clear" w:color="auto" w:fill="auto"/>
            <w:noWrap/>
            <w:vAlign w:val="bottom"/>
            <w:hideMark/>
          </w:tcPr>
          <w:p w14:paraId="543CBA5F" w14:textId="3164438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78,000 </w:t>
            </w:r>
          </w:p>
        </w:tc>
        <w:tc>
          <w:tcPr>
            <w:tcW w:w="292" w:type="pct"/>
            <w:tcBorders>
              <w:top w:val="nil"/>
              <w:left w:val="nil"/>
              <w:bottom w:val="single" w:sz="4" w:space="0" w:color="000000"/>
              <w:right w:val="single" w:sz="4" w:space="0" w:color="000000"/>
            </w:tcBorders>
            <w:shd w:val="clear" w:color="auto" w:fill="auto"/>
            <w:noWrap/>
            <w:vAlign w:val="bottom"/>
            <w:hideMark/>
          </w:tcPr>
          <w:p w14:paraId="38C6C161" w14:textId="3FD6306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78,000 </w:t>
            </w:r>
          </w:p>
        </w:tc>
        <w:tc>
          <w:tcPr>
            <w:tcW w:w="444" w:type="pct"/>
            <w:tcBorders>
              <w:top w:val="nil"/>
              <w:left w:val="nil"/>
              <w:bottom w:val="single" w:sz="4" w:space="0" w:color="000000"/>
              <w:right w:val="single" w:sz="4" w:space="0" w:color="000000"/>
            </w:tcBorders>
            <w:shd w:val="clear" w:color="auto" w:fill="auto"/>
            <w:noWrap/>
            <w:vAlign w:val="bottom"/>
            <w:hideMark/>
          </w:tcPr>
          <w:p w14:paraId="3BF56B2C" w14:textId="01ADA45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26,000 </w:t>
            </w:r>
          </w:p>
        </w:tc>
        <w:tc>
          <w:tcPr>
            <w:tcW w:w="198" w:type="pct"/>
            <w:tcBorders>
              <w:top w:val="nil"/>
              <w:left w:val="nil"/>
              <w:bottom w:val="single" w:sz="4" w:space="0" w:color="000000"/>
              <w:right w:val="single" w:sz="4" w:space="0" w:color="000000"/>
            </w:tcBorders>
            <w:shd w:val="clear" w:color="auto" w:fill="auto"/>
            <w:noWrap/>
            <w:vAlign w:val="bottom"/>
            <w:hideMark/>
          </w:tcPr>
          <w:p w14:paraId="511D550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6D53791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3658F36B" w14:textId="0F938C6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182,000 </w:t>
            </w:r>
          </w:p>
        </w:tc>
        <w:tc>
          <w:tcPr>
            <w:tcW w:w="264" w:type="pct"/>
            <w:tcBorders>
              <w:top w:val="nil"/>
              <w:left w:val="nil"/>
              <w:bottom w:val="single" w:sz="4" w:space="0" w:color="000000"/>
              <w:right w:val="single" w:sz="4" w:space="0" w:color="000000"/>
            </w:tcBorders>
            <w:shd w:val="clear" w:color="auto" w:fill="auto"/>
            <w:noWrap/>
            <w:vAlign w:val="bottom"/>
            <w:hideMark/>
          </w:tcPr>
          <w:p w14:paraId="0D7F332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63DA2C7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43E9C8FF" w14:textId="170BC6D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55E8B9B"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33D796C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0C028C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6E96E5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hideMark/>
          </w:tcPr>
          <w:p w14:paraId="143B498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4180FA9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B.3.2 Monitorimi i aplikimit të udhëzimit</w:t>
            </w:r>
          </w:p>
        </w:tc>
        <w:tc>
          <w:tcPr>
            <w:tcW w:w="358" w:type="pct"/>
            <w:tcBorders>
              <w:top w:val="nil"/>
              <w:left w:val="nil"/>
              <w:bottom w:val="nil"/>
              <w:right w:val="nil"/>
            </w:tcBorders>
            <w:shd w:val="clear" w:color="auto" w:fill="auto"/>
            <w:noWrap/>
            <w:vAlign w:val="bottom"/>
            <w:hideMark/>
          </w:tcPr>
          <w:p w14:paraId="0C1B3DD1" w14:textId="0E495CB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31,200 </w:t>
            </w:r>
          </w:p>
        </w:tc>
        <w:tc>
          <w:tcPr>
            <w:tcW w:w="339" w:type="pct"/>
            <w:tcBorders>
              <w:top w:val="nil"/>
              <w:left w:val="single" w:sz="4" w:space="0" w:color="000000"/>
              <w:bottom w:val="nil"/>
              <w:right w:val="single" w:sz="4" w:space="0" w:color="000000"/>
            </w:tcBorders>
            <w:shd w:val="clear" w:color="auto" w:fill="auto"/>
            <w:noWrap/>
            <w:vAlign w:val="bottom"/>
            <w:hideMark/>
          </w:tcPr>
          <w:p w14:paraId="0C1F3A2B" w14:textId="11CBDE1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31,200 </w:t>
            </w:r>
          </w:p>
        </w:tc>
        <w:tc>
          <w:tcPr>
            <w:tcW w:w="292" w:type="pct"/>
            <w:tcBorders>
              <w:top w:val="nil"/>
              <w:left w:val="nil"/>
              <w:bottom w:val="nil"/>
              <w:right w:val="single" w:sz="4" w:space="0" w:color="000000"/>
            </w:tcBorders>
            <w:shd w:val="clear" w:color="auto" w:fill="auto"/>
            <w:noWrap/>
            <w:vAlign w:val="bottom"/>
            <w:hideMark/>
          </w:tcPr>
          <w:p w14:paraId="250742CA" w14:textId="55144CB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2299F795" w14:textId="39D7333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07BBCB7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4A78B6B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140696AD" w14:textId="2A7EEFD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31,200 </w:t>
            </w:r>
          </w:p>
        </w:tc>
        <w:tc>
          <w:tcPr>
            <w:tcW w:w="264" w:type="pct"/>
            <w:tcBorders>
              <w:top w:val="nil"/>
              <w:left w:val="nil"/>
              <w:bottom w:val="nil"/>
              <w:right w:val="single" w:sz="4" w:space="0" w:color="000000"/>
            </w:tcBorders>
            <w:shd w:val="clear" w:color="auto" w:fill="auto"/>
            <w:noWrap/>
            <w:vAlign w:val="bottom"/>
            <w:hideMark/>
          </w:tcPr>
          <w:p w14:paraId="5BCF188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32EDD1C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6895C975" w14:textId="0FD599E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0DD3509"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71EAE0C"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5F07DC0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B91A275"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2D12442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nil"/>
            </w:tcBorders>
            <w:shd w:val="clear" w:color="FFFF00" w:fill="FFFF00"/>
            <w:vAlign w:val="bottom"/>
            <w:hideMark/>
          </w:tcPr>
          <w:p w14:paraId="30CCC031" w14:textId="09429B3E" w:rsidR="00092F10" w:rsidRPr="00BF2CF1" w:rsidRDefault="00092F10" w:rsidP="005F1758">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B.3</w:t>
            </w:r>
          </w:p>
        </w:tc>
        <w:tc>
          <w:tcPr>
            <w:tcW w:w="358" w:type="pct"/>
            <w:tcBorders>
              <w:top w:val="single" w:sz="8" w:space="0" w:color="000000"/>
              <w:left w:val="single" w:sz="8" w:space="0" w:color="000000"/>
              <w:bottom w:val="single" w:sz="8" w:space="0" w:color="000000"/>
              <w:right w:val="nil"/>
            </w:tcBorders>
            <w:shd w:val="clear" w:color="FFFF00" w:fill="FFFF00"/>
            <w:noWrap/>
            <w:vAlign w:val="bottom"/>
            <w:hideMark/>
          </w:tcPr>
          <w:p w14:paraId="39F5EA99" w14:textId="1DBEAA3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213,200 </w:t>
            </w:r>
          </w:p>
        </w:tc>
        <w:tc>
          <w:tcPr>
            <w:tcW w:w="339" w:type="pct"/>
            <w:tcBorders>
              <w:top w:val="single" w:sz="8" w:space="0" w:color="000000"/>
              <w:left w:val="nil"/>
              <w:bottom w:val="single" w:sz="8" w:space="0" w:color="000000"/>
              <w:right w:val="nil"/>
            </w:tcBorders>
            <w:shd w:val="clear" w:color="FFFF00" w:fill="FFFF00"/>
            <w:noWrap/>
            <w:vAlign w:val="bottom"/>
            <w:hideMark/>
          </w:tcPr>
          <w:p w14:paraId="2A35BE69" w14:textId="325E000C"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109,200 </w:t>
            </w:r>
          </w:p>
        </w:tc>
        <w:tc>
          <w:tcPr>
            <w:tcW w:w="292" w:type="pct"/>
            <w:tcBorders>
              <w:top w:val="single" w:sz="8" w:space="0" w:color="000000"/>
              <w:left w:val="nil"/>
              <w:bottom w:val="single" w:sz="8" w:space="0" w:color="000000"/>
              <w:right w:val="nil"/>
            </w:tcBorders>
            <w:shd w:val="clear" w:color="FFFF00" w:fill="FFFF00"/>
            <w:noWrap/>
            <w:vAlign w:val="bottom"/>
            <w:hideMark/>
          </w:tcPr>
          <w:p w14:paraId="6AD678EA" w14:textId="0E711D5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78,000 </w:t>
            </w:r>
          </w:p>
        </w:tc>
        <w:tc>
          <w:tcPr>
            <w:tcW w:w="444" w:type="pct"/>
            <w:tcBorders>
              <w:top w:val="single" w:sz="8" w:space="0" w:color="000000"/>
              <w:left w:val="nil"/>
              <w:bottom w:val="single" w:sz="8" w:space="0" w:color="000000"/>
              <w:right w:val="nil"/>
            </w:tcBorders>
            <w:shd w:val="clear" w:color="FFFF00" w:fill="FFFF00"/>
            <w:noWrap/>
            <w:vAlign w:val="bottom"/>
            <w:hideMark/>
          </w:tcPr>
          <w:p w14:paraId="40E9A0BE" w14:textId="247F9E20"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26,000 </w:t>
            </w:r>
          </w:p>
        </w:tc>
        <w:tc>
          <w:tcPr>
            <w:tcW w:w="198" w:type="pct"/>
            <w:tcBorders>
              <w:top w:val="single" w:sz="8" w:space="0" w:color="000000"/>
              <w:left w:val="nil"/>
              <w:bottom w:val="single" w:sz="8" w:space="0" w:color="000000"/>
              <w:right w:val="nil"/>
            </w:tcBorders>
            <w:shd w:val="clear" w:color="FFFF00" w:fill="FFFF00"/>
            <w:noWrap/>
            <w:vAlign w:val="bottom"/>
            <w:hideMark/>
          </w:tcPr>
          <w:p w14:paraId="5DC87D0D" w14:textId="4EE1ED5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6F72485E" w14:textId="4C5B19E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nil"/>
            </w:tcBorders>
            <w:shd w:val="clear" w:color="FFFF00" w:fill="FFFF00"/>
            <w:noWrap/>
            <w:vAlign w:val="bottom"/>
            <w:hideMark/>
          </w:tcPr>
          <w:p w14:paraId="0E4F2687" w14:textId="4D04B4F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213,200 </w:t>
            </w:r>
          </w:p>
        </w:tc>
        <w:tc>
          <w:tcPr>
            <w:tcW w:w="264" w:type="pct"/>
            <w:tcBorders>
              <w:top w:val="single" w:sz="8" w:space="0" w:color="000000"/>
              <w:left w:val="nil"/>
              <w:bottom w:val="single" w:sz="8" w:space="0" w:color="000000"/>
              <w:right w:val="nil"/>
            </w:tcBorders>
            <w:shd w:val="clear" w:color="FFFF00" w:fill="FFFF00"/>
            <w:noWrap/>
            <w:vAlign w:val="bottom"/>
            <w:hideMark/>
          </w:tcPr>
          <w:p w14:paraId="0D85BD92" w14:textId="52CB7B6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8" w:space="0" w:color="000000"/>
            </w:tcBorders>
            <w:shd w:val="clear" w:color="FFFF00" w:fill="FFFF00"/>
            <w:noWrap/>
            <w:vAlign w:val="bottom"/>
            <w:hideMark/>
          </w:tcPr>
          <w:p w14:paraId="5EC64A2D" w14:textId="3658E5C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8" w:space="0" w:color="000000"/>
            </w:tcBorders>
            <w:shd w:val="clear" w:color="FFFF00" w:fill="FFFF00"/>
            <w:noWrap/>
            <w:vAlign w:val="bottom"/>
            <w:hideMark/>
          </w:tcPr>
          <w:p w14:paraId="78188CC4" w14:textId="7FE74C1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52D105FD"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148819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5A0909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2BD6D72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B.4 Aplikimi i filtrave në shkollat publike dhe private për të parandaluar aksesin e fëmijëve në faqe të papërshtatshme dhe të paligjshme si dhe informimi në vijueshmëri i mësuesve të TIK për raportimin e incidenteve.</w:t>
            </w:r>
          </w:p>
        </w:tc>
        <w:tc>
          <w:tcPr>
            <w:tcW w:w="249" w:type="pct"/>
            <w:tcBorders>
              <w:top w:val="nil"/>
              <w:left w:val="nil"/>
              <w:bottom w:val="nil"/>
              <w:right w:val="single" w:sz="4" w:space="0" w:color="000000"/>
            </w:tcBorders>
            <w:shd w:val="clear" w:color="FBE4D5" w:fill="FBE4D5"/>
            <w:vAlign w:val="center"/>
            <w:hideMark/>
          </w:tcPr>
          <w:p w14:paraId="6C09C4B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MASR</w:t>
            </w:r>
          </w:p>
        </w:tc>
        <w:tc>
          <w:tcPr>
            <w:tcW w:w="997" w:type="pct"/>
            <w:tcBorders>
              <w:top w:val="nil"/>
              <w:left w:val="nil"/>
              <w:bottom w:val="single" w:sz="4" w:space="0" w:color="000000"/>
              <w:right w:val="single" w:sz="4" w:space="0" w:color="000000"/>
            </w:tcBorders>
            <w:shd w:val="clear" w:color="E2EFD9" w:fill="E2EFD9"/>
            <w:vAlign w:val="bottom"/>
            <w:hideMark/>
          </w:tcPr>
          <w:p w14:paraId="4DCCABD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B.4.1 Raportet e mirëmbajtjes dhe kontrollit të vlefshmërisë së filtrave </w:t>
            </w:r>
          </w:p>
        </w:tc>
        <w:tc>
          <w:tcPr>
            <w:tcW w:w="358" w:type="pct"/>
            <w:tcBorders>
              <w:top w:val="nil"/>
              <w:left w:val="nil"/>
              <w:bottom w:val="single" w:sz="4" w:space="0" w:color="000000"/>
              <w:right w:val="single" w:sz="4" w:space="0" w:color="000000"/>
            </w:tcBorders>
            <w:shd w:val="clear" w:color="auto" w:fill="auto"/>
            <w:noWrap/>
            <w:vAlign w:val="bottom"/>
            <w:hideMark/>
          </w:tcPr>
          <w:p w14:paraId="3FE977FA" w14:textId="675E878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7AAC8AFB" w14:textId="30827EB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485CC53B" w14:textId="1C187B8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2A0740A0" w14:textId="107E1E9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73470BF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07A22A3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733B5294" w14:textId="095F18E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45DBF19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21D061E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5248EDA0" w14:textId="5168615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12CE1E20"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37DFA63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19F81D4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5E88782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3476229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MASR</w:t>
            </w:r>
          </w:p>
        </w:tc>
        <w:tc>
          <w:tcPr>
            <w:tcW w:w="997" w:type="pct"/>
            <w:tcBorders>
              <w:top w:val="nil"/>
              <w:left w:val="nil"/>
              <w:bottom w:val="nil"/>
              <w:right w:val="single" w:sz="4" w:space="0" w:color="000000"/>
            </w:tcBorders>
            <w:shd w:val="clear" w:color="E2EFD9" w:fill="E2EFD9"/>
            <w:vAlign w:val="bottom"/>
            <w:hideMark/>
          </w:tcPr>
          <w:p w14:paraId="331A046D" w14:textId="5FCBB99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B.4.2 Raporte mujore dhe vjetore të incidenteve të sigurisë </w:t>
            </w:r>
            <w:r w:rsidR="00F96C67" w:rsidRPr="00BF2CF1">
              <w:rPr>
                <w:rFonts w:ascii="Garamond" w:eastAsia="Times New Roman" w:hAnsi="Garamond" w:cs="Arial"/>
                <w:color w:val="000000"/>
                <w:sz w:val="8"/>
                <w:szCs w:val="8"/>
              </w:rPr>
              <w:t xml:space="preserve">në internet të fëmijëve nga mësuesit </w:t>
            </w:r>
            <w:r w:rsidRPr="00BF2CF1">
              <w:rPr>
                <w:rFonts w:ascii="Garamond" w:eastAsia="Times New Roman" w:hAnsi="Garamond" w:cs="Arial"/>
                <w:color w:val="000000"/>
                <w:sz w:val="8"/>
                <w:szCs w:val="8"/>
              </w:rPr>
              <w:t xml:space="preserve">e TIK pranë </w:t>
            </w:r>
            <w:r w:rsidR="00F96C67" w:rsidRPr="00BF2CF1">
              <w:rPr>
                <w:rFonts w:ascii="Garamond" w:eastAsia="Times New Roman" w:hAnsi="Garamond" w:cs="Arial"/>
                <w:color w:val="000000"/>
                <w:sz w:val="8"/>
                <w:szCs w:val="8"/>
              </w:rPr>
              <w:t xml:space="preserve">institucioneve </w:t>
            </w:r>
            <w:r w:rsidRPr="00BF2CF1">
              <w:rPr>
                <w:rFonts w:ascii="Garamond" w:eastAsia="Times New Roman" w:hAnsi="Garamond" w:cs="Arial"/>
                <w:color w:val="000000"/>
                <w:sz w:val="8"/>
                <w:szCs w:val="8"/>
              </w:rPr>
              <w:t>arsimore vendore, përgjegjëse për arsimin parauniversitar/MASR.</w:t>
            </w:r>
          </w:p>
        </w:tc>
        <w:tc>
          <w:tcPr>
            <w:tcW w:w="358" w:type="pct"/>
            <w:tcBorders>
              <w:top w:val="nil"/>
              <w:left w:val="nil"/>
              <w:bottom w:val="nil"/>
              <w:right w:val="nil"/>
            </w:tcBorders>
            <w:shd w:val="clear" w:color="auto" w:fill="auto"/>
            <w:noWrap/>
            <w:vAlign w:val="bottom"/>
            <w:hideMark/>
          </w:tcPr>
          <w:p w14:paraId="08288FF6" w14:textId="204B0BB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single" w:sz="4" w:space="0" w:color="000000"/>
              <w:bottom w:val="nil"/>
              <w:right w:val="single" w:sz="4" w:space="0" w:color="000000"/>
            </w:tcBorders>
            <w:shd w:val="clear" w:color="auto" w:fill="auto"/>
            <w:noWrap/>
            <w:vAlign w:val="bottom"/>
            <w:hideMark/>
          </w:tcPr>
          <w:p w14:paraId="172772FD" w14:textId="7A0D555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5F73043D" w14:textId="257309D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5A767811" w14:textId="2C6C3D2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0DE9113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4145900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24B2D607" w14:textId="777808D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7BC9859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7D16AA6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6994F6D4" w14:textId="4F739BA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D899069"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086675D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5DC26B4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69A5DE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6B11625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14F5EA37"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B.4.</w:t>
            </w:r>
          </w:p>
        </w:tc>
        <w:tc>
          <w:tcPr>
            <w:tcW w:w="358" w:type="pct"/>
            <w:tcBorders>
              <w:top w:val="single" w:sz="8" w:space="0" w:color="000000"/>
              <w:left w:val="nil"/>
              <w:bottom w:val="single" w:sz="8" w:space="0" w:color="000000"/>
              <w:right w:val="nil"/>
            </w:tcBorders>
            <w:shd w:val="clear" w:color="FFFF00" w:fill="FFFF00"/>
            <w:noWrap/>
            <w:vAlign w:val="bottom"/>
            <w:hideMark/>
          </w:tcPr>
          <w:p w14:paraId="3926EE5D" w14:textId="7D8703B5"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nil"/>
            </w:tcBorders>
            <w:shd w:val="clear" w:color="FFFF00" w:fill="FFFF00"/>
            <w:noWrap/>
            <w:vAlign w:val="bottom"/>
            <w:hideMark/>
          </w:tcPr>
          <w:p w14:paraId="259329F9" w14:textId="489EF0DF"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nil"/>
            </w:tcBorders>
            <w:shd w:val="clear" w:color="FFFF00" w:fill="FFFF00"/>
            <w:noWrap/>
            <w:vAlign w:val="bottom"/>
            <w:hideMark/>
          </w:tcPr>
          <w:p w14:paraId="19BDF42D" w14:textId="148B7AFF"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nil"/>
            </w:tcBorders>
            <w:shd w:val="clear" w:color="FFFF00" w:fill="FFFF00"/>
            <w:noWrap/>
            <w:vAlign w:val="bottom"/>
            <w:hideMark/>
          </w:tcPr>
          <w:p w14:paraId="274D1719" w14:textId="29C4CD8E"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537BEF20" w14:textId="7E0E91A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54917EAF" w14:textId="0FF6C86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nil"/>
            </w:tcBorders>
            <w:shd w:val="clear" w:color="FFFF00" w:fill="FFFF00"/>
            <w:noWrap/>
            <w:vAlign w:val="bottom"/>
            <w:hideMark/>
          </w:tcPr>
          <w:p w14:paraId="6CB5D42A" w14:textId="369508F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nil"/>
            </w:tcBorders>
            <w:shd w:val="clear" w:color="FFFF00" w:fill="FFFF00"/>
            <w:noWrap/>
            <w:vAlign w:val="bottom"/>
            <w:hideMark/>
          </w:tcPr>
          <w:p w14:paraId="1699523C" w14:textId="17149FE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nil"/>
            </w:tcBorders>
            <w:shd w:val="clear" w:color="FFFF00" w:fill="FFFF00"/>
            <w:noWrap/>
            <w:vAlign w:val="bottom"/>
            <w:hideMark/>
          </w:tcPr>
          <w:p w14:paraId="12F48EC2" w14:textId="59EEB41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nil"/>
            </w:tcBorders>
            <w:shd w:val="clear" w:color="FFFF00" w:fill="FFFF00"/>
            <w:noWrap/>
            <w:vAlign w:val="bottom"/>
            <w:hideMark/>
          </w:tcPr>
          <w:p w14:paraId="4B155C7A" w14:textId="5886B64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36B8023F"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7175C8A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4EA0D8C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0BA9709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B.5 Identifikimi, mbështetja dhe promovimi i talenteve për të krijuar zgjidhje teknike që ndihmojnë në mbrojtjen dhe sigurinë </w:t>
            </w:r>
            <w:r w:rsidRPr="005F1758">
              <w:rPr>
                <w:rFonts w:ascii="Garamond" w:eastAsia="Times New Roman" w:hAnsi="Garamond" w:cs="Arial"/>
                <w:i/>
                <w:color w:val="000000"/>
                <w:sz w:val="8"/>
                <w:szCs w:val="8"/>
              </w:rPr>
              <w:t>online</w:t>
            </w:r>
          </w:p>
        </w:tc>
        <w:tc>
          <w:tcPr>
            <w:tcW w:w="249" w:type="pct"/>
            <w:tcBorders>
              <w:top w:val="nil"/>
              <w:left w:val="nil"/>
              <w:bottom w:val="nil"/>
              <w:right w:val="single" w:sz="4" w:space="0" w:color="000000"/>
            </w:tcBorders>
            <w:shd w:val="clear" w:color="FBE4D5" w:fill="FBE4D5"/>
            <w:hideMark/>
          </w:tcPr>
          <w:p w14:paraId="7E4FFA1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MASR</w:t>
            </w:r>
          </w:p>
        </w:tc>
        <w:tc>
          <w:tcPr>
            <w:tcW w:w="997" w:type="pct"/>
            <w:tcBorders>
              <w:top w:val="nil"/>
              <w:left w:val="nil"/>
              <w:bottom w:val="single" w:sz="4" w:space="0" w:color="000000"/>
              <w:right w:val="single" w:sz="4" w:space="0" w:color="000000"/>
            </w:tcBorders>
            <w:shd w:val="clear" w:color="E2EFD9" w:fill="E2EFD9"/>
            <w:vAlign w:val="bottom"/>
            <w:hideMark/>
          </w:tcPr>
          <w:p w14:paraId="5D3AEE0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B.9.1 Hartimi i metodologjive për identifikimin e talenteve të reja </w:t>
            </w:r>
          </w:p>
        </w:tc>
        <w:tc>
          <w:tcPr>
            <w:tcW w:w="358" w:type="pct"/>
            <w:tcBorders>
              <w:top w:val="nil"/>
              <w:left w:val="nil"/>
              <w:bottom w:val="nil"/>
              <w:right w:val="nil"/>
            </w:tcBorders>
            <w:shd w:val="clear" w:color="auto" w:fill="auto"/>
            <w:noWrap/>
            <w:vAlign w:val="bottom"/>
            <w:hideMark/>
          </w:tcPr>
          <w:p w14:paraId="38CB0F29" w14:textId="430A94C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single" w:sz="4" w:space="0" w:color="000000"/>
              <w:bottom w:val="single" w:sz="4" w:space="0" w:color="000000"/>
              <w:right w:val="single" w:sz="4" w:space="0" w:color="000000"/>
            </w:tcBorders>
            <w:shd w:val="clear" w:color="auto" w:fill="auto"/>
            <w:noWrap/>
            <w:vAlign w:val="bottom"/>
            <w:hideMark/>
          </w:tcPr>
          <w:p w14:paraId="611178B3" w14:textId="07FAAD3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76505EF0" w14:textId="7C14C5C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04571D52" w14:textId="212700E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1D0C774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0248CA3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3D837222" w14:textId="63C8CE7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76BE526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7E6B1D6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6E54651D" w14:textId="705A705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62CF74F"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4C3AF65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0D093E1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69F29E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hideMark/>
          </w:tcPr>
          <w:p w14:paraId="13177C4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MASR</w:t>
            </w:r>
          </w:p>
        </w:tc>
        <w:tc>
          <w:tcPr>
            <w:tcW w:w="997" w:type="pct"/>
            <w:tcBorders>
              <w:top w:val="nil"/>
              <w:left w:val="nil"/>
              <w:bottom w:val="nil"/>
              <w:right w:val="single" w:sz="4" w:space="0" w:color="000000"/>
            </w:tcBorders>
            <w:shd w:val="clear" w:color="E2EFD9" w:fill="E2EFD9"/>
            <w:vAlign w:val="bottom"/>
            <w:hideMark/>
          </w:tcPr>
          <w:p w14:paraId="070879B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B.9.2 Monitorimi i aplikimit të metodologjisë së hartuar</w:t>
            </w:r>
          </w:p>
        </w:tc>
        <w:tc>
          <w:tcPr>
            <w:tcW w:w="358" w:type="pct"/>
            <w:tcBorders>
              <w:top w:val="nil"/>
              <w:left w:val="nil"/>
              <w:bottom w:val="nil"/>
              <w:right w:val="nil"/>
            </w:tcBorders>
            <w:shd w:val="clear" w:color="auto" w:fill="auto"/>
            <w:noWrap/>
            <w:vAlign w:val="bottom"/>
            <w:hideMark/>
          </w:tcPr>
          <w:p w14:paraId="6B31BF29" w14:textId="29A5518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single" w:sz="4" w:space="0" w:color="000000"/>
              <w:bottom w:val="nil"/>
              <w:right w:val="single" w:sz="4" w:space="0" w:color="000000"/>
            </w:tcBorders>
            <w:shd w:val="clear" w:color="auto" w:fill="auto"/>
            <w:noWrap/>
            <w:vAlign w:val="bottom"/>
            <w:hideMark/>
          </w:tcPr>
          <w:p w14:paraId="6E7F80C0" w14:textId="46352E3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2C7B4581" w14:textId="44B4577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1026342B" w14:textId="58948BF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24AC01F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75D4C20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7E24DAE3" w14:textId="1F1D597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66EE2DF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5A669ED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2DE99CB1" w14:textId="55C9DB1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12750D5"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361876B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638EAB8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3577FE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7ED3D38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1F65FA6B"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B.5.</w:t>
            </w:r>
          </w:p>
        </w:tc>
        <w:tc>
          <w:tcPr>
            <w:tcW w:w="358" w:type="pct"/>
            <w:tcBorders>
              <w:top w:val="single" w:sz="8" w:space="0" w:color="000000"/>
              <w:left w:val="nil"/>
              <w:bottom w:val="single" w:sz="8" w:space="0" w:color="000000"/>
              <w:right w:val="nil"/>
            </w:tcBorders>
            <w:shd w:val="clear" w:color="FFFF00" w:fill="FFFF00"/>
            <w:noWrap/>
            <w:vAlign w:val="bottom"/>
            <w:hideMark/>
          </w:tcPr>
          <w:p w14:paraId="2644ACC5" w14:textId="3FA62FFE"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nil"/>
            </w:tcBorders>
            <w:shd w:val="clear" w:color="FFFF00" w:fill="FFFF00"/>
            <w:noWrap/>
            <w:vAlign w:val="bottom"/>
            <w:hideMark/>
          </w:tcPr>
          <w:p w14:paraId="33A4C980" w14:textId="45FA564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nil"/>
            </w:tcBorders>
            <w:shd w:val="clear" w:color="FFFF00" w:fill="FFFF00"/>
            <w:noWrap/>
            <w:vAlign w:val="bottom"/>
            <w:hideMark/>
          </w:tcPr>
          <w:p w14:paraId="53D2F55C" w14:textId="2FCC291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nil"/>
            </w:tcBorders>
            <w:shd w:val="clear" w:color="FFFF00" w:fill="FFFF00"/>
            <w:noWrap/>
            <w:vAlign w:val="bottom"/>
            <w:hideMark/>
          </w:tcPr>
          <w:p w14:paraId="5F1BBDA9" w14:textId="6AB99A8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4647E42C" w14:textId="6D6A78D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4F09356A" w14:textId="28AAF912"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nil"/>
            </w:tcBorders>
            <w:shd w:val="clear" w:color="FFFF00" w:fill="FFFF00"/>
            <w:noWrap/>
            <w:vAlign w:val="bottom"/>
            <w:hideMark/>
          </w:tcPr>
          <w:p w14:paraId="2F52FDA6" w14:textId="0E852D9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nil"/>
            </w:tcBorders>
            <w:shd w:val="clear" w:color="FFFF00" w:fill="FFFF00"/>
            <w:noWrap/>
            <w:vAlign w:val="bottom"/>
            <w:hideMark/>
          </w:tcPr>
          <w:p w14:paraId="1DD9907D" w14:textId="2B51524B"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nil"/>
            </w:tcBorders>
            <w:shd w:val="clear" w:color="FFFF00" w:fill="FFFF00"/>
            <w:noWrap/>
            <w:vAlign w:val="bottom"/>
            <w:hideMark/>
          </w:tcPr>
          <w:p w14:paraId="3E88D451" w14:textId="400E212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nil"/>
            </w:tcBorders>
            <w:shd w:val="clear" w:color="FFFF00" w:fill="FFFF00"/>
            <w:noWrap/>
            <w:vAlign w:val="bottom"/>
            <w:hideMark/>
          </w:tcPr>
          <w:p w14:paraId="2245F727" w14:textId="6F4B26E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0110FD6F"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0C54E80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305616B5"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nil"/>
              <w:left w:val="nil"/>
              <w:bottom w:val="single" w:sz="4" w:space="0" w:color="000000"/>
              <w:right w:val="single" w:sz="4" w:space="0" w:color="000000"/>
            </w:tcBorders>
            <w:shd w:val="clear" w:color="FFC000" w:fill="FFC000"/>
            <w:vAlign w:val="bottom"/>
            <w:hideMark/>
          </w:tcPr>
          <w:p w14:paraId="71B1E023" w14:textId="672E2E27" w:rsidR="00092F10" w:rsidRPr="00BF2CF1" w:rsidRDefault="005F1758"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B</w:t>
            </w:r>
          </w:p>
        </w:tc>
        <w:tc>
          <w:tcPr>
            <w:tcW w:w="249" w:type="pct"/>
            <w:tcBorders>
              <w:top w:val="nil"/>
              <w:left w:val="nil"/>
              <w:bottom w:val="single" w:sz="4" w:space="0" w:color="000000"/>
              <w:right w:val="single" w:sz="4" w:space="0" w:color="000000"/>
            </w:tcBorders>
            <w:shd w:val="clear" w:color="FFC000" w:fill="FFC000"/>
            <w:vAlign w:val="bottom"/>
            <w:hideMark/>
          </w:tcPr>
          <w:p w14:paraId="4FF09C5E"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single" w:sz="4" w:space="0" w:color="000000"/>
              <w:right w:val="single" w:sz="4" w:space="0" w:color="000000"/>
            </w:tcBorders>
            <w:shd w:val="clear" w:color="FFC000" w:fill="FFC000"/>
            <w:vAlign w:val="bottom"/>
            <w:hideMark/>
          </w:tcPr>
          <w:p w14:paraId="5CABB383"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nil"/>
              <w:bottom w:val="nil"/>
              <w:right w:val="nil"/>
            </w:tcBorders>
            <w:shd w:val="clear" w:color="FFC000" w:fill="FFC000"/>
            <w:noWrap/>
            <w:vAlign w:val="bottom"/>
            <w:hideMark/>
          </w:tcPr>
          <w:p w14:paraId="4212A1F9" w14:textId="3783B2C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213,200 </w:t>
            </w:r>
          </w:p>
        </w:tc>
        <w:tc>
          <w:tcPr>
            <w:tcW w:w="339" w:type="pct"/>
            <w:tcBorders>
              <w:top w:val="nil"/>
              <w:left w:val="nil"/>
              <w:bottom w:val="nil"/>
              <w:right w:val="nil"/>
            </w:tcBorders>
            <w:shd w:val="clear" w:color="FFC000" w:fill="FFC000"/>
            <w:noWrap/>
            <w:vAlign w:val="bottom"/>
            <w:hideMark/>
          </w:tcPr>
          <w:p w14:paraId="5FDCB12F" w14:textId="5347BA0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109,200 </w:t>
            </w:r>
          </w:p>
        </w:tc>
        <w:tc>
          <w:tcPr>
            <w:tcW w:w="292" w:type="pct"/>
            <w:tcBorders>
              <w:top w:val="nil"/>
              <w:left w:val="nil"/>
              <w:bottom w:val="nil"/>
              <w:right w:val="nil"/>
            </w:tcBorders>
            <w:shd w:val="clear" w:color="FFC000" w:fill="FFC000"/>
            <w:noWrap/>
            <w:vAlign w:val="bottom"/>
            <w:hideMark/>
          </w:tcPr>
          <w:p w14:paraId="30864F36" w14:textId="3BE6FE3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78,000 </w:t>
            </w:r>
          </w:p>
        </w:tc>
        <w:tc>
          <w:tcPr>
            <w:tcW w:w="444" w:type="pct"/>
            <w:tcBorders>
              <w:top w:val="nil"/>
              <w:left w:val="nil"/>
              <w:bottom w:val="nil"/>
              <w:right w:val="nil"/>
            </w:tcBorders>
            <w:shd w:val="clear" w:color="FFC000" w:fill="FFC000"/>
            <w:noWrap/>
            <w:vAlign w:val="bottom"/>
            <w:hideMark/>
          </w:tcPr>
          <w:p w14:paraId="2B999D1D" w14:textId="658BE9C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26,000 </w:t>
            </w:r>
          </w:p>
        </w:tc>
        <w:tc>
          <w:tcPr>
            <w:tcW w:w="198" w:type="pct"/>
            <w:tcBorders>
              <w:top w:val="nil"/>
              <w:left w:val="nil"/>
              <w:bottom w:val="nil"/>
              <w:right w:val="nil"/>
            </w:tcBorders>
            <w:shd w:val="clear" w:color="FFC000" w:fill="FFC000"/>
            <w:noWrap/>
            <w:vAlign w:val="bottom"/>
            <w:hideMark/>
          </w:tcPr>
          <w:p w14:paraId="3F2D3ADA" w14:textId="2633C9F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nil"/>
            </w:tcBorders>
            <w:shd w:val="clear" w:color="FFC000" w:fill="FFC000"/>
            <w:noWrap/>
            <w:vAlign w:val="bottom"/>
            <w:hideMark/>
          </w:tcPr>
          <w:p w14:paraId="45378474" w14:textId="2BD89C3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nil"/>
            </w:tcBorders>
            <w:shd w:val="clear" w:color="FFC000" w:fill="FFC000"/>
            <w:noWrap/>
            <w:vAlign w:val="bottom"/>
            <w:hideMark/>
          </w:tcPr>
          <w:p w14:paraId="7DE12603" w14:textId="311FDB5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213,200 </w:t>
            </w:r>
          </w:p>
        </w:tc>
        <w:tc>
          <w:tcPr>
            <w:tcW w:w="264" w:type="pct"/>
            <w:tcBorders>
              <w:top w:val="nil"/>
              <w:left w:val="nil"/>
              <w:bottom w:val="nil"/>
              <w:right w:val="nil"/>
            </w:tcBorders>
            <w:shd w:val="clear" w:color="FFC000" w:fill="FFC000"/>
            <w:noWrap/>
            <w:vAlign w:val="bottom"/>
            <w:hideMark/>
          </w:tcPr>
          <w:p w14:paraId="417C330E" w14:textId="01B88EC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nil"/>
              <w:right w:val="nil"/>
            </w:tcBorders>
            <w:shd w:val="clear" w:color="FFC000" w:fill="FFC000"/>
            <w:noWrap/>
            <w:vAlign w:val="bottom"/>
            <w:hideMark/>
          </w:tcPr>
          <w:p w14:paraId="54BF8490" w14:textId="27B2427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nil"/>
              <w:right w:val="nil"/>
            </w:tcBorders>
            <w:shd w:val="clear" w:color="FFC000" w:fill="FFC000"/>
            <w:noWrap/>
            <w:vAlign w:val="bottom"/>
            <w:hideMark/>
          </w:tcPr>
          <w:p w14:paraId="524D7868" w14:textId="7CABBC1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1DAD2993"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03D7420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single" w:sz="4" w:space="0" w:color="000000"/>
              <w:right w:val="single" w:sz="4" w:space="0" w:color="000000"/>
            </w:tcBorders>
            <w:shd w:val="clear" w:color="FBE4D5" w:fill="FBE4D5"/>
            <w:vAlign w:val="center"/>
            <w:hideMark/>
          </w:tcPr>
          <w:p w14:paraId="740CAA9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Objektivi Specifik C - Hetimi efektiv dhe sjellja para drejtësisë e autorëve të krimeve kibernetike ndaj fëmijëve, me fokus abuzimin dhe shfrytëzimin seksual</w:t>
            </w: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24F909A1" w14:textId="6C151557" w:rsidR="00092F10" w:rsidRPr="00BF2CF1" w:rsidRDefault="005F1758"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 xml:space="preserve">C.1 </w:t>
            </w:r>
            <w:r w:rsidR="00092F10" w:rsidRPr="00BF2CF1">
              <w:rPr>
                <w:rFonts w:ascii="Garamond" w:eastAsia="Times New Roman" w:hAnsi="Garamond" w:cs="Arial"/>
                <w:color w:val="000000"/>
                <w:sz w:val="8"/>
                <w:szCs w:val="8"/>
              </w:rPr>
              <w:t xml:space="preserve">Sigurimi i mjeteve teknike që ndihmojnë policinë dhe organet përkatëse në analizimin dhe zbulimin e rasteve të dhunës </w:t>
            </w:r>
            <w:r w:rsidR="00092F10" w:rsidRPr="005F1758">
              <w:rPr>
                <w:rFonts w:ascii="Garamond" w:eastAsia="Times New Roman" w:hAnsi="Garamond" w:cs="Arial"/>
                <w:i/>
                <w:color w:val="000000"/>
                <w:sz w:val="8"/>
                <w:szCs w:val="8"/>
              </w:rPr>
              <w:t>online</w:t>
            </w:r>
            <w:r w:rsidR="00092F10" w:rsidRPr="00BF2CF1">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veçanërisht</w:t>
            </w:r>
            <w:r w:rsidR="00092F10" w:rsidRPr="00BF2CF1">
              <w:rPr>
                <w:rFonts w:ascii="Garamond" w:eastAsia="Times New Roman" w:hAnsi="Garamond" w:cs="Arial"/>
                <w:color w:val="000000"/>
                <w:sz w:val="8"/>
                <w:szCs w:val="8"/>
              </w:rPr>
              <w:t xml:space="preserve"> lidhur me imazhet e abuzimit seksual me fëmijët</w:t>
            </w:r>
          </w:p>
        </w:tc>
        <w:tc>
          <w:tcPr>
            <w:tcW w:w="249" w:type="pct"/>
            <w:tcBorders>
              <w:top w:val="nil"/>
              <w:left w:val="nil"/>
              <w:bottom w:val="single" w:sz="4" w:space="0" w:color="000000"/>
              <w:right w:val="nil"/>
            </w:tcBorders>
            <w:shd w:val="clear" w:color="FBE4D5" w:fill="FBE4D5"/>
            <w:vAlign w:val="center"/>
            <w:hideMark/>
          </w:tcPr>
          <w:p w14:paraId="00F3248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Policia e Shtetit</w:t>
            </w:r>
          </w:p>
        </w:tc>
        <w:tc>
          <w:tcPr>
            <w:tcW w:w="997" w:type="pct"/>
            <w:tcBorders>
              <w:top w:val="nil"/>
              <w:left w:val="nil"/>
              <w:bottom w:val="single" w:sz="4" w:space="0" w:color="000000"/>
              <w:right w:val="single" w:sz="4" w:space="0" w:color="000000"/>
            </w:tcBorders>
            <w:shd w:val="clear" w:color="E2EFD9" w:fill="E2EFD9"/>
            <w:vAlign w:val="bottom"/>
            <w:hideMark/>
          </w:tcPr>
          <w:p w14:paraId="0ACC397D" w14:textId="7DAE036A" w:rsidR="00092F10" w:rsidRPr="00BF2CF1" w:rsidRDefault="00092F10" w:rsidP="00F96C67">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C.1.1 Analiza e situatës aktuale në përgjigjet ndaj rasteve të dhunës</w:t>
            </w:r>
          </w:p>
        </w:tc>
        <w:tc>
          <w:tcPr>
            <w:tcW w:w="358" w:type="pct"/>
            <w:tcBorders>
              <w:top w:val="single" w:sz="4" w:space="0" w:color="000000"/>
              <w:left w:val="nil"/>
              <w:bottom w:val="single" w:sz="4" w:space="0" w:color="000000"/>
              <w:right w:val="single" w:sz="4" w:space="0" w:color="000000"/>
            </w:tcBorders>
            <w:shd w:val="clear" w:color="auto" w:fill="auto"/>
            <w:noWrap/>
            <w:vAlign w:val="bottom"/>
            <w:hideMark/>
          </w:tcPr>
          <w:p w14:paraId="57C634F8" w14:textId="2E2F2CD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single" w:sz="4" w:space="0" w:color="000000"/>
              <w:left w:val="nil"/>
              <w:bottom w:val="single" w:sz="4" w:space="0" w:color="000000"/>
              <w:right w:val="single" w:sz="4" w:space="0" w:color="000000"/>
            </w:tcBorders>
            <w:shd w:val="clear" w:color="auto" w:fill="auto"/>
            <w:noWrap/>
            <w:vAlign w:val="bottom"/>
            <w:hideMark/>
          </w:tcPr>
          <w:p w14:paraId="69EAFB26" w14:textId="62D90F5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single" w:sz="4" w:space="0" w:color="000000"/>
              <w:left w:val="nil"/>
              <w:bottom w:val="single" w:sz="4" w:space="0" w:color="000000"/>
              <w:right w:val="single" w:sz="4" w:space="0" w:color="000000"/>
            </w:tcBorders>
            <w:shd w:val="clear" w:color="auto" w:fill="auto"/>
            <w:noWrap/>
            <w:vAlign w:val="bottom"/>
            <w:hideMark/>
          </w:tcPr>
          <w:p w14:paraId="76B1DC49" w14:textId="6AEEFC9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single" w:sz="4" w:space="0" w:color="000000"/>
              <w:left w:val="nil"/>
              <w:bottom w:val="single" w:sz="4" w:space="0" w:color="000000"/>
              <w:right w:val="single" w:sz="4" w:space="0" w:color="000000"/>
            </w:tcBorders>
            <w:shd w:val="clear" w:color="auto" w:fill="auto"/>
            <w:noWrap/>
            <w:vAlign w:val="bottom"/>
            <w:hideMark/>
          </w:tcPr>
          <w:p w14:paraId="205CC38C" w14:textId="635AE24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21C6A26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5C5153B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single" w:sz="4" w:space="0" w:color="000000"/>
              <w:left w:val="nil"/>
              <w:bottom w:val="single" w:sz="4" w:space="0" w:color="000000"/>
              <w:right w:val="single" w:sz="4" w:space="0" w:color="000000"/>
            </w:tcBorders>
            <w:shd w:val="clear" w:color="auto" w:fill="auto"/>
            <w:noWrap/>
            <w:vAlign w:val="bottom"/>
            <w:hideMark/>
          </w:tcPr>
          <w:p w14:paraId="370638FA" w14:textId="4020004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single" w:sz="4" w:space="0" w:color="000000"/>
              <w:left w:val="nil"/>
              <w:bottom w:val="single" w:sz="4" w:space="0" w:color="000000"/>
              <w:right w:val="single" w:sz="4" w:space="0" w:color="000000"/>
            </w:tcBorders>
            <w:shd w:val="clear" w:color="auto" w:fill="auto"/>
            <w:noWrap/>
            <w:vAlign w:val="bottom"/>
            <w:hideMark/>
          </w:tcPr>
          <w:p w14:paraId="04C494F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single" w:sz="4" w:space="0" w:color="000000"/>
              <w:left w:val="nil"/>
              <w:bottom w:val="single" w:sz="4" w:space="0" w:color="000000"/>
              <w:right w:val="single" w:sz="4" w:space="0" w:color="000000"/>
            </w:tcBorders>
            <w:shd w:val="clear" w:color="auto" w:fill="auto"/>
            <w:noWrap/>
            <w:vAlign w:val="bottom"/>
            <w:hideMark/>
          </w:tcPr>
          <w:p w14:paraId="04932F1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single" w:sz="4" w:space="0" w:color="000000"/>
              <w:left w:val="nil"/>
              <w:bottom w:val="single" w:sz="4" w:space="0" w:color="000000"/>
              <w:right w:val="single" w:sz="4" w:space="0" w:color="000000"/>
            </w:tcBorders>
            <w:shd w:val="clear" w:color="auto" w:fill="auto"/>
            <w:noWrap/>
            <w:vAlign w:val="bottom"/>
            <w:hideMark/>
          </w:tcPr>
          <w:p w14:paraId="1D81F553" w14:textId="30A741E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E30774B"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1720BDA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5E17791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58C682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3683837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Policia e Shtetit</w:t>
            </w:r>
          </w:p>
        </w:tc>
        <w:tc>
          <w:tcPr>
            <w:tcW w:w="997" w:type="pct"/>
            <w:tcBorders>
              <w:top w:val="nil"/>
              <w:left w:val="nil"/>
              <w:bottom w:val="nil"/>
              <w:right w:val="single" w:sz="4" w:space="0" w:color="000000"/>
            </w:tcBorders>
            <w:shd w:val="clear" w:color="E2EFD9" w:fill="E2EFD9"/>
            <w:vAlign w:val="bottom"/>
            <w:hideMark/>
          </w:tcPr>
          <w:p w14:paraId="6E5859E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C.1.2 Hartimi i rekomandimeve për mjetet e nevojshme për përgjigje efektive ndaj rasteve të raportuara</w:t>
            </w:r>
          </w:p>
        </w:tc>
        <w:tc>
          <w:tcPr>
            <w:tcW w:w="358" w:type="pct"/>
            <w:tcBorders>
              <w:top w:val="nil"/>
              <w:left w:val="nil"/>
              <w:bottom w:val="nil"/>
              <w:right w:val="nil"/>
            </w:tcBorders>
            <w:shd w:val="clear" w:color="auto" w:fill="auto"/>
            <w:noWrap/>
            <w:vAlign w:val="bottom"/>
            <w:hideMark/>
          </w:tcPr>
          <w:p w14:paraId="4E7CF629" w14:textId="26B8B9D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single" w:sz="4" w:space="0" w:color="000000"/>
              <w:bottom w:val="nil"/>
              <w:right w:val="single" w:sz="4" w:space="0" w:color="000000"/>
            </w:tcBorders>
            <w:shd w:val="clear" w:color="auto" w:fill="auto"/>
            <w:noWrap/>
            <w:vAlign w:val="bottom"/>
            <w:hideMark/>
          </w:tcPr>
          <w:p w14:paraId="2AFC729D" w14:textId="17BDDFC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31C5C435" w14:textId="73A3D54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0B04F08F" w14:textId="1B98877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578D667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66A14FE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55842FBB" w14:textId="7469577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4B2803B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59230A5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3051D3A0" w14:textId="4592022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E2521D2"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345D4DB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A7C2F2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92A407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34F8DA5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49DD4121" w14:textId="5007C6B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w:t>
            </w:r>
            <w:r w:rsidR="005F1758">
              <w:rPr>
                <w:rFonts w:ascii="Garamond" w:eastAsia="Times New Roman" w:hAnsi="Garamond" w:cs="Arial"/>
                <w:b/>
                <w:bCs/>
                <w:color w:val="000000"/>
                <w:sz w:val="8"/>
                <w:szCs w:val="8"/>
              </w:rPr>
              <w:t>l C.1</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48185CB0" w14:textId="4394749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69A8B3A3" w14:textId="4650847C"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08005D0B" w14:textId="19F766EF"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10FE26E5" w14:textId="7151253C"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126E601" w14:textId="510E58B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4C525A6D" w14:textId="2E6F6B3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0E63EBEE" w14:textId="2FEECC3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2A5ED0B8" w14:textId="38312E2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1279F2B8" w14:textId="01DAC78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6B614872" w14:textId="555A2A8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60D734F4"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418F380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2E661E7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1EACA476" w14:textId="0538DA19" w:rsidR="00092F10" w:rsidRPr="00BF2CF1" w:rsidRDefault="00092F10" w:rsidP="005F1758">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C.2. Krijimi i programeve të trajnimit për personelin e gjyqësorit, prokurorisë dhe Policisë në lidhje me mbrojtjen e </w:t>
            </w:r>
            <w:r w:rsidR="005F1758" w:rsidRPr="00BF2CF1">
              <w:rPr>
                <w:rFonts w:ascii="Garamond" w:eastAsia="Times New Roman" w:hAnsi="Garamond" w:cs="Arial"/>
                <w:color w:val="000000"/>
                <w:sz w:val="8"/>
                <w:szCs w:val="8"/>
              </w:rPr>
              <w:t>fëmijëve</w:t>
            </w:r>
            <w:r w:rsidRPr="00BF2CF1">
              <w:rPr>
                <w:rFonts w:ascii="Garamond" w:eastAsia="Times New Roman" w:hAnsi="Garamond" w:cs="Arial"/>
                <w:color w:val="000000"/>
                <w:sz w:val="8"/>
                <w:szCs w:val="8"/>
              </w:rPr>
              <w:t xml:space="preserve"> në Internet dhe sigurinë kibernetike, duke përfshirë evidenca të përdorimit di</w:t>
            </w:r>
            <w:r w:rsidR="005F1758">
              <w:rPr>
                <w:rFonts w:ascii="Garamond" w:eastAsia="Times New Roman" w:hAnsi="Garamond" w:cs="Arial"/>
                <w:color w:val="000000"/>
                <w:sz w:val="8"/>
                <w:szCs w:val="8"/>
              </w:rPr>
              <w:t>gji</w:t>
            </w:r>
            <w:r w:rsidRPr="00BF2CF1">
              <w:rPr>
                <w:rFonts w:ascii="Garamond" w:eastAsia="Times New Roman" w:hAnsi="Garamond" w:cs="Arial"/>
                <w:color w:val="000000"/>
                <w:sz w:val="8"/>
                <w:szCs w:val="8"/>
              </w:rPr>
              <w:t xml:space="preserve">ital dhe ndihmën e </w:t>
            </w:r>
            <w:r w:rsidR="005F1758" w:rsidRPr="00BF2CF1">
              <w:rPr>
                <w:rFonts w:ascii="Garamond" w:eastAsia="Times New Roman" w:hAnsi="Garamond" w:cs="Arial"/>
                <w:color w:val="000000"/>
                <w:sz w:val="8"/>
                <w:szCs w:val="8"/>
              </w:rPr>
              <w:t>ndërsjellë</w:t>
            </w:r>
            <w:r w:rsidRPr="00BF2CF1">
              <w:rPr>
                <w:rFonts w:ascii="Garamond" w:eastAsia="Times New Roman" w:hAnsi="Garamond" w:cs="Arial"/>
                <w:color w:val="000000"/>
                <w:sz w:val="8"/>
                <w:szCs w:val="8"/>
              </w:rPr>
              <w:t xml:space="preserve"> juridike</w:t>
            </w:r>
          </w:p>
        </w:tc>
        <w:tc>
          <w:tcPr>
            <w:tcW w:w="249" w:type="pct"/>
            <w:tcBorders>
              <w:top w:val="nil"/>
              <w:left w:val="nil"/>
              <w:bottom w:val="single" w:sz="4" w:space="0" w:color="000000"/>
              <w:right w:val="single" w:sz="4" w:space="0" w:color="000000"/>
            </w:tcBorders>
            <w:shd w:val="clear" w:color="FBE4D5" w:fill="FBE4D5"/>
            <w:hideMark/>
          </w:tcPr>
          <w:p w14:paraId="602E10C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MB/AKCESK</w:t>
            </w:r>
          </w:p>
        </w:tc>
        <w:tc>
          <w:tcPr>
            <w:tcW w:w="997" w:type="pct"/>
            <w:tcBorders>
              <w:top w:val="nil"/>
              <w:left w:val="nil"/>
              <w:bottom w:val="single" w:sz="4" w:space="0" w:color="000000"/>
              <w:right w:val="single" w:sz="4" w:space="0" w:color="000000"/>
            </w:tcBorders>
            <w:shd w:val="clear" w:color="E2EFD9" w:fill="E2EFD9"/>
            <w:vAlign w:val="bottom"/>
            <w:hideMark/>
          </w:tcPr>
          <w:p w14:paraId="624711FD" w14:textId="259C7129" w:rsidR="00092F10" w:rsidRPr="00BF2CF1" w:rsidRDefault="00092F10" w:rsidP="00F96C67">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C.2.1 Hartimi i kurrikulave të trajnimit</w:t>
            </w:r>
          </w:p>
        </w:tc>
        <w:tc>
          <w:tcPr>
            <w:tcW w:w="358" w:type="pct"/>
            <w:tcBorders>
              <w:top w:val="nil"/>
              <w:left w:val="nil"/>
              <w:bottom w:val="single" w:sz="4" w:space="0" w:color="000000"/>
              <w:right w:val="single" w:sz="4" w:space="0" w:color="000000"/>
            </w:tcBorders>
            <w:shd w:val="clear" w:color="auto" w:fill="auto"/>
            <w:noWrap/>
            <w:vAlign w:val="bottom"/>
            <w:hideMark/>
          </w:tcPr>
          <w:p w14:paraId="5B89F35F" w14:textId="526F4BD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single" w:sz="4" w:space="0" w:color="000000"/>
              <w:right w:val="single" w:sz="4" w:space="0" w:color="000000"/>
            </w:tcBorders>
            <w:shd w:val="clear" w:color="auto" w:fill="auto"/>
            <w:noWrap/>
            <w:vAlign w:val="bottom"/>
            <w:hideMark/>
          </w:tcPr>
          <w:p w14:paraId="564A62E5" w14:textId="0C1E3FC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7EC0CDCB" w14:textId="0D6959C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45A3E672" w14:textId="1DA6D9D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3BCC8D7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315ADC5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05C43A4C" w14:textId="7F1F6A5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264" w:type="pct"/>
            <w:tcBorders>
              <w:top w:val="nil"/>
              <w:left w:val="nil"/>
              <w:bottom w:val="single" w:sz="4" w:space="0" w:color="000000"/>
              <w:right w:val="single" w:sz="4" w:space="0" w:color="000000"/>
            </w:tcBorders>
            <w:shd w:val="clear" w:color="auto" w:fill="auto"/>
            <w:noWrap/>
            <w:vAlign w:val="bottom"/>
            <w:hideMark/>
          </w:tcPr>
          <w:p w14:paraId="53FD21A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31016F7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F1E19F9" w14:textId="24FF510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58DDB7C"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3B176A2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0C4F46A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58559C1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675276D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MB/AKCESK</w:t>
            </w:r>
          </w:p>
        </w:tc>
        <w:tc>
          <w:tcPr>
            <w:tcW w:w="997" w:type="pct"/>
            <w:tcBorders>
              <w:top w:val="nil"/>
              <w:left w:val="nil"/>
              <w:bottom w:val="nil"/>
              <w:right w:val="single" w:sz="4" w:space="0" w:color="000000"/>
            </w:tcBorders>
            <w:shd w:val="clear" w:color="E2EFD9" w:fill="E2EFD9"/>
            <w:vAlign w:val="bottom"/>
            <w:hideMark/>
          </w:tcPr>
          <w:p w14:paraId="61A54D4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C.2.2 Organizimi i programeve të trajnimit</w:t>
            </w:r>
          </w:p>
        </w:tc>
        <w:tc>
          <w:tcPr>
            <w:tcW w:w="358" w:type="pct"/>
            <w:tcBorders>
              <w:top w:val="nil"/>
              <w:left w:val="nil"/>
              <w:bottom w:val="nil"/>
              <w:right w:val="single" w:sz="4" w:space="0" w:color="000000"/>
            </w:tcBorders>
            <w:shd w:val="clear" w:color="auto" w:fill="auto"/>
            <w:noWrap/>
            <w:vAlign w:val="bottom"/>
            <w:hideMark/>
          </w:tcPr>
          <w:p w14:paraId="1D92615B" w14:textId="733E925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1,600,000 </w:t>
            </w:r>
          </w:p>
        </w:tc>
        <w:tc>
          <w:tcPr>
            <w:tcW w:w="339" w:type="pct"/>
            <w:tcBorders>
              <w:top w:val="nil"/>
              <w:left w:val="nil"/>
              <w:bottom w:val="nil"/>
              <w:right w:val="single" w:sz="4" w:space="0" w:color="000000"/>
            </w:tcBorders>
            <w:shd w:val="clear" w:color="auto" w:fill="auto"/>
            <w:noWrap/>
            <w:vAlign w:val="bottom"/>
            <w:hideMark/>
          </w:tcPr>
          <w:p w14:paraId="13AD9B41" w14:textId="204A929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560,000 </w:t>
            </w:r>
          </w:p>
        </w:tc>
        <w:tc>
          <w:tcPr>
            <w:tcW w:w="292" w:type="pct"/>
            <w:tcBorders>
              <w:top w:val="nil"/>
              <w:left w:val="nil"/>
              <w:bottom w:val="nil"/>
              <w:right w:val="single" w:sz="4" w:space="0" w:color="000000"/>
            </w:tcBorders>
            <w:shd w:val="clear" w:color="auto" w:fill="auto"/>
            <w:noWrap/>
            <w:vAlign w:val="bottom"/>
            <w:hideMark/>
          </w:tcPr>
          <w:p w14:paraId="0629D320" w14:textId="3148F9D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560,000 </w:t>
            </w:r>
          </w:p>
        </w:tc>
        <w:tc>
          <w:tcPr>
            <w:tcW w:w="444" w:type="pct"/>
            <w:tcBorders>
              <w:top w:val="nil"/>
              <w:left w:val="nil"/>
              <w:bottom w:val="nil"/>
              <w:right w:val="single" w:sz="4" w:space="0" w:color="000000"/>
            </w:tcBorders>
            <w:shd w:val="clear" w:color="auto" w:fill="auto"/>
            <w:noWrap/>
            <w:vAlign w:val="bottom"/>
            <w:hideMark/>
          </w:tcPr>
          <w:p w14:paraId="0D95232F" w14:textId="771E389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480,000 </w:t>
            </w:r>
          </w:p>
        </w:tc>
        <w:tc>
          <w:tcPr>
            <w:tcW w:w="198" w:type="pct"/>
            <w:tcBorders>
              <w:top w:val="nil"/>
              <w:left w:val="nil"/>
              <w:bottom w:val="nil"/>
              <w:right w:val="single" w:sz="4" w:space="0" w:color="000000"/>
            </w:tcBorders>
            <w:shd w:val="clear" w:color="auto" w:fill="auto"/>
            <w:noWrap/>
            <w:vAlign w:val="bottom"/>
            <w:hideMark/>
          </w:tcPr>
          <w:p w14:paraId="2D736A2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3FBC878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3EA91233" w14:textId="313393D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1,600,000 </w:t>
            </w:r>
          </w:p>
        </w:tc>
        <w:tc>
          <w:tcPr>
            <w:tcW w:w="264" w:type="pct"/>
            <w:tcBorders>
              <w:top w:val="nil"/>
              <w:left w:val="nil"/>
              <w:bottom w:val="nil"/>
              <w:right w:val="single" w:sz="4" w:space="0" w:color="000000"/>
            </w:tcBorders>
            <w:shd w:val="clear" w:color="auto" w:fill="auto"/>
            <w:noWrap/>
            <w:vAlign w:val="bottom"/>
            <w:hideMark/>
          </w:tcPr>
          <w:p w14:paraId="772C108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708321B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71B19AD5" w14:textId="71D3C65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AA9E114"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6E29F27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5A48D2C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6CB9BE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3C27A9F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58AFDDB7" w14:textId="23FE6919" w:rsidR="00092F10" w:rsidRPr="00BF2CF1" w:rsidRDefault="005F1758"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C.2</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6DD99AC8" w14:textId="4334A92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1,724,800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5013DAAC" w14:textId="15C0E734"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622,400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24B8E79B" w14:textId="24726F4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622,400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6499E718" w14:textId="5524229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480,000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7F436FFD" w14:textId="66505B0A"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592C28CE" w14:textId="33C17A7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0E265642" w14:textId="564A1E3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1,724,800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6FC7D945" w14:textId="741B2EA2"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60E72E37" w14:textId="0CAD310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1FE4E174" w14:textId="74E9B12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48138D82"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522C901C"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12A165D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54CC3FD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C.3.  Ngritja e një sistemi kursesh pranë  Shkollës se Magjistraturës dhe Akademisë së Sigurisë në lidhje me çështjet që kanë të bëjnë më krimet ndaj fëmijëve </w:t>
            </w:r>
            <w:r w:rsidRPr="002167F9">
              <w:rPr>
                <w:rFonts w:ascii="Garamond" w:eastAsia="Times New Roman" w:hAnsi="Garamond" w:cs="Arial"/>
                <w:i/>
                <w:color w:val="000000"/>
                <w:sz w:val="8"/>
                <w:szCs w:val="8"/>
              </w:rPr>
              <w:t>online</w:t>
            </w:r>
            <w:r w:rsidRPr="00BF2CF1">
              <w:rPr>
                <w:rFonts w:ascii="Garamond" w:eastAsia="Times New Roman" w:hAnsi="Garamond" w:cs="Arial"/>
                <w:color w:val="000000"/>
                <w:sz w:val="8"/>
                <w:szCs w:val="8"/>
              </w:rPr>
              <w:t xml:space="preserve"> dhe mënyrat e mbrojtjes së tyre në Internet.</w:t>
            </w:r>
          </w:p>
        </w:tc>
        <w:tc>
          <w:tcPr>
            <w:tcW w:w="249" w:type="pct"/>
            <w:tcBorders>
              <w:top w:val="nil"/>
              <w:left w:val="nil"/>
              <w:bottom w:val="single" w:sz="4" w:space="0" w:color="000000"/>
              <w:right w:val="single" w:sz="4" w:space="0" w:color="000000"/>
            </w:tcBorders>
            <w:shd w:val="clear" w:color="FBE4D5" w:fill="FBE4D5"/>
            <w:hideMark/>
          </w:tcPr>
          <w:p w14:paraId="3AB931E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6DBC6A3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C.3.1 Hartimi i kurrikulave të trajnimit</w:t>
            </w:r>
          </w:p>
        </w:tc>
        <w:tc>
          <w:tcPr>
            <w:tcW w:w="358" w:type="pct"/>
            <w:tcBorders>
              <w:top w:val="nil"/>
              <w:left w:val="nil"/>
              <w:bottom w:val="single" w:sz="4" w:space="0" w:color="000000"/>
              <w:right w:val="single" w:sz="4" w:space="0" w:color="000000"/>
            </w:tcBorders>
            <w:shd w:val="clear" w:color="auto" w:fill="auto"/>
            <w:noWrap/>
            <w:vAlign w:val="bottom"/>
            <w:hideMark/>
          </w:tcPr>
          <w:p w14:paraId="7043D77C" w14:textId="12BC9FF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single" w:sz="4" w:space="0" w:color="000000"/>
              <w:right w:val="single" w:sz="4" w:space="0" w:color="000000"/>
            </w:tcBorders>
            <w:shd w:val="clear" w:color="auto" w:fill="auto"/>
            <w:noWrap/>
            <w:vAlign w:val="bottom"/>
            <w:hideMark/>
          </w:tcPr>
          <w:p w14:paraId="75AE94AC" w14:textId="22BC309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458A8897" w14:textId="646DDBA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6EA6D74E" w14:textId="6590E89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119EABF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0F39156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1BF6DA00" w14:textId="443D33F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264" w:type="pct"/>
            <w:tcBorders>
              <w:top w:val="nil"/>
              <w:left w:val="nil"/>
              <w:bottom w:val="single" w:sz="4" w:space="0" w:color="000000"/>
              <w:right w:val="single" w:sz="4" w:space="0" w:color="000000"/>
            </w:tcBorders>
            <w:shd w:val="clear" w:color="auto" w:fill="auto"/>
            <w:noWrap/>
            <w:vAlign w:val="bottom"/>
            <w:hideMark/>
          </w:tcPr>
          <w:p w14:paraId="6815F3B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2D33726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29B962E4" w14:textId="0337CEE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4A92015"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3128956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CF8A72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A322E8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222EFDE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7FCE739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C.3.2 Organizimi i programeve të trajnimit</w:t>
            </w:r>
          </w:p>
        </w:tc>
        <w:tc>
          <w:tcPr>
            <w:tcW w:w="358" w:type="pct"/>
            <w:tcBorders>
              <w:top w:val="nil"/>
              <w:left w:val="nil"/>
              <w:bottom w:val="nil"/>
              <w:right w:val="single" w:sz="4" w:space="0" w:color="000000"/>
            </w:tcBorders>
            <w:shd w:val="clear" w:color="auto" w:fill="auto"/>
            <w:noWrap/>
            <w:vAlign w:val="bottom"/>
            <w:hideMark/>
          </w:tcPr>
          <w:p w14:paraId="2E35FD77" w14:textId="7AFEDFF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1,600,000 </w:t>
            </w:r>
          </w:p>
        </w:tc>
        <w:tc>
          <w:tcPr>
            <w:tcW w:w="339" w:type="pct"/>
            <w:tcBorders>
              <w:top w:val="nil"/>
              <w:left w:val="nil"/>
              <w:bottom w:val="nil"/>
              <w:right w:val="single" w:sz="4" w:space="0" w:color="000000"/>
            </w:tcBorders>
            <w:shd w:val="clear" w:color="auto" w:fill="auto"/>
            <w:noWrap/>
            <w:vAlign w:val="bottom"/>
            <w:hideMark/>
          </w:tcPr>
          <w:p w14:paraId="68499751" w14:textId="67E7192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560,000 </w:t>
            </w:r>
          </w:p>
        </w:tc>
        <w:tc>
          <w:tcPr>
            <w:tcW w:w="292" w:type="pct"/>
            <w:tcBorders>
              <w:top w:val="nil"/>
              <w:left w:val="nil"/>
              <w:bottom w:val="nil"/>
              <w:right w:val="single" w:sz="4" w:space="0" w:color="000000"/>
            </w:tcBorders>
            <w:shd w:val="clear" w:color="auto" w:fill="auto"/>
            <w:noWrap/>
            <w:vAlign w:val="bottom"/>
            <w:hideMark/>
          </w:tcPr>
          <w:p w14:paraId="6A3EFD80" w14:textId="57A600D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560,000 </w:t>
            </w:r>
          </w:p>
        </w:tc>
        <w:tc>
          <w:tcPr>
            <w:tcW w:w="444" w:type="pct"/>
            <w:tcBorders>
              <w:top w:val="nil"/>
              <w:left w:val="nil"/>
              <w:bottom w:val="nil"/>
              <w:right w:val="single" w:sz="4" w:space="0" w:color="000000"/>
            </w:tcBorders>
            <w:shd w:val="clear" w:color="auto" w:fill="auto"/>
            <w:noWrap/>
            <w:vAlign w:val="bottom"/>
            <w:hideMark/>
          </w:tcPr>
          <w:p w14:paraId="0D901A1A" w14:textId="5D6D0EE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480,000 </w:t>
            </w:r>
          </w:p>
        </w:tc>
        <w:tc>
          <w:tcPr>
            <w:tcW w:w="198" w:type="pct"/>
            <w:tcBorders>
              <w:top w:val="nil"/>
              <w:left w:val="nil"/>
              <w:bottom w:val="nil"/>
              <w:right w:val="single" w:sz="4" w:space="0" w:color="000000"/>
            </w:tcBorders>
            <w:shd w:val="clear" w:color="auto" w:fill="auto"/>
            <w:noWrap/>
            <w:vAlign w:val="bottom"/>
            <w:hideMark/>
          </w:tcPr>
          <w:p w14:paraId="6C4621E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599049B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0F6858AF" w14:textId="156D894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1,600,000 </w:t>
            </w:r>
          </w:p>
        </w:tc>
        <w:tc>
          <w:tcPr>
            <w:tcW w:w="264" w:type="pct"/>
            <w:tcBorders>
              <w:top w:val="nil"/>
              <w:left w:val="nil"/>
              <w:bottom w:val="nil"/>
              <w:right w:val="single" w:sz="4" w:space="0" w:color="000000"/>
            </w:tcBorders>
            <w:shd w:val="clear" w:color="auto" w:fill="auto"/>
            <w:noWrap/>
            <w:vAlign w:val="bottom"/>
            <w:hideMark/>
          </w:tcPr>
          <w:p w14:paraId="311EE05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0890DD8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388FEDF8" w14:textId="0F09834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9BD4300"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6740891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31D716E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397ACC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0CCC6C5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19643C57" w14:textId="6843B496" w:rsidR="00092F10" w:rsidRPr="00BF2CF1" w:rsidRDefault="005F1758"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C.3</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356B9213" w14:textId="74756CFB"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1,724,800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7ACFACC7" w14:textId="65B02B08"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622,400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0C24523F" w14:textId="326FBB8E"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622,400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6873E96A" w14:textId="037B14C6"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480,000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41CE7FFE" w14:textId="23D8AFC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2A11101C" w14:textId="4ADBE91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6BA3DE08" w14:textId="57E2CCF2"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1,724,800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0889CD46" w14:textId="77F95E1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2994AD5B" w14:textId="47879BCB"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47CB3501" w14:textId="53CFDB5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0A4AE752"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4CC0367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04F61015"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6ED3A67B" w14:textId="14F011C1" w:rsidR="00092F10" w:rsidRPr="00BF2CF1" w:rsidRDefault="00092F10" w:rsidP="002167F9">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C.4 Krijimi i mekanizmave për </w:t>
            </w:r>
            <w:r w:rsidR="002167F9" w:rsidRPr="00BF2CF1">
              <w:rPr>
                <w:rFonts w:ascii="Garamond" w:eastAsia="Times New Roman" w:hAnsi="Garamond" w:cs="Arial"/>
                <w:color w:val="000000"/>
                <w:sz w:val="8"/>
                <w:szCs w:val="8"/>
              </w:rPr>
              <w:t>standardizimin</w:t>
            </w:r>
            <w:r w:rsidRPr="00BF2CF1">
              <w:rPr>
                <w:rFonts w:ascii="Garamond" w:eastAsia="Times New Roman" w:hAnsi="Garamond" w:cs="Arial"/>
                <w:color w:val="000000"/>
                <w:sz w:val="8"/>
                <w:szCs w:val="8"/>
              </w:rPr>
              <w:t xml:space="preserve"> e punës së analizimit të provave digjitale nga Policia e Shtetit </w:t>
            </w:r>
          </w:p>
        </w:tc>
        <w:tc>
          <w:tcPr>
            <w:tcW w:w="249" w:type="pct"/>
            <w:tcBorders>
              <w:top w:val="nil"/>
              <w:left w:val="nil"/>
              <w:bottom w:val="single" w:sz="4" w:space="0" w:color="000000"/>
              <w:right w:val="single" w:sz="4" w:space="0" w:color="000000"/>
            </w:tcBorders>
            <w:shd w:val="clear" w:color="FBE4D5" w:fill="FBE4D5"/>
            <w:hideMark/>
          </w:tcPr>
          <w:p w14:paraId="48A6A70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single" w:sz="4" w:space="0" w:color="000000"/>
              <w:right w:val="single" w:sz="4" w:space="0" w:color="000000"/>
            </w:tcBorders>
            <w:shd w:val="clear" w:color="E2EFD9" w:fill="E2EFD9"/>
            <w:vAlign w:val="bottom"/>
            <w:hideMark/>
          </w:tcPr>
          <w:p w14:paraId="3C61C7F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C.4.1 Analiza e situatës aktuale mbi mekanizmat për analizimin e provave digjitale </w:t>
            </w:r>
          </w:p>
        </w:tc>
        <w:tc>
          <w:tcPr>
            <w:tcW w:w="358" w:type="pct"/>
            <w:tcBorders>
              <w:top w:val="nil"/>
              <w:left w:val="nil"/>
              <w:bottom w:val="single" w:sz="4" w:space="0" w:color="000000"/>
              <w:right w:val="single" w:sz="4" w:space="0" w:color="000000"/>
            </w:tcBorders>
            <w:shd w:val="clear" w:color="auto" w:fill="auto"/>
            <w:noWrap/>
            <w:vAlign w:val="bottom"/>
            <w:hideMark/>
          </w:tcPr>
          <w:p w14:paraId="0E4189E8" w14:textId="6951970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single" w:sz="4" w:space="0" w:color="000000"/>
              <w:right w:val="single" w:sz="4" w:space="0" w:color="000000"/>
            </w:tcBorders>
            <w:shd w:val="clear" w:color="auto" w:fill="auto"/>
            <w:noWrap/>
            <w:vAlign w:val="bottom"/>
            <w:hideMark/>
          </w:tcPr>
          <w:p w14:paraId="035432B8" w14:textId="263967A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502A817A" w14:textId="7AFD40C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09B60DDA" w14:textId="60AC412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283E173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710DB3E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35BCA394" w14:textId="681E8D0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264" w:type="pct"/>
            <w:tcBorders>
              <w:top w:val="nil"/>
              <w:left w:val="nil"/>
              <w:bottom w:val="single" w:sz="4" w:space="0" w:color="000000"/>
              <w:right w:val="single" w:sz="4" w:space="0" w:color="000000"/>
            </w:tcBorders>
            <w:shd w:val="clear" w:color="auto" w:fill="auto"/>
            <w:noWrap/>
            <w:vAlign w:val="bottom"/>
            <w:hideMark/>
          </w:tcPr>
          <w:p w14:paraId="20DC30D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3A49A9C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370307B1" w14:textId="4B4B799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BDE37E2"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7698FC5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6615A7B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7CFF91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30949B0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single" w:sz="4" w:space="0" w:color="000000"/>
              <w:right w:val="single" w:sz="4" w:space="0" w:color="000000"/>
            </w:tcBorders>
            <w:shd w:val="clear" w:color="E2EFD9" w:fill="E2EFD9"/>
            <w:vAlign w:val="bottom"/>
            <w:hideMark/>
          </w:tcPr>
          <w:p w14:paraId="500B94E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C.4.2 Hartimi i rekomandimeve</w:t>
            </w:r>
          </w:p>
        </w:tc>
        <w:tc>
          <w:tcPr>
            <w:tcW w:w="358" w:type="pct"/>
            <w:tcBorders>
              <w:top w:val="nil"/>
              <w:left w:val="nil"/>
              <w:bottom w:val="single" w:sz="4" w:space="0" w:color="000000"/>
              <w:right w:val="single" w:sz="4" w:space="0" w:color="000000"/>
            </w:tcBorders>
            <w:shd w:val="clear" w:color="auto" w:fill="auto"/>
            <w:noWrap/>
            <w:vAlign w:val="bottom"/>
            <w:hideMark/>
          </w:tcPr>
          <w:p w14:paraId="675B974A" w14:textId="0BA2859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339" w:type="pct"/>
            <w:tcBorders>
              <w:top w:val="nil"/>
              <w:left w:val="nil"/>
              <w:bottom w:val="single" w:sz="4" w:space="0" w:color="000000"/>
              <w:right w:val="single" w:sz="4" w:space="0" w:color="000000"/>
            </w:tcBorders>
            <w:shd w:val="clear" w:color="auto" w:fill="auto"/>
            <w:noWrap/>
            <w:vAlign w:val="bottom"/>
            <w:hideMark/>
          </w:tcPr>
          <w:p w14:paraId="3FC7CF05" w14:textId="77CC327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6F5DC430" w14:textId="6FB861C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7B3C4950" w14:textId="298541B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52D5873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64B0F3E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738A34EB" w14:textId="7715C32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264" w:type="pct"/>
            <w:tcBorders>
              <w:top w:val="nil"/>
              <w:left w:val="nil"/>
              <w:bottom w:val="single" w:sz="4" w:space="0" w:color="000000"/>
              <w:right w:val="single" w:sz="4" w:space="0" w:color="000000"/>
            </w:tcBorders>
            <w:shd w:val="clear" w:color="auto" w:fill="auto"/>
            <w:noWrap/>
            <w:vAlign w:val="bottom"/>
            <w:hideMark/>
          </w:tcPr>
          <w:p w14:paraId="181CFE3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2B50DAD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57E87505" w14:textId="783706D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5E84C27"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67127E4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4B82D42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5112FF5"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2F69C3C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nil"/>
              <w:right w:val="single" w:sz="4" w:space="0" w:color="000000"/>
            </w:tcBorders>
            <w:shd w:val="clear" w:color="E2EFD9" w:fill="E2EFD9"/>
            <w:vAlign w:val="bottom"/>
            <w:hideMark/>
          </w:tcPr>
          <w:p w14:paraId="0787F02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C.4.3 Monitorimi i zbatueshmërisë së mekanizmave të krijuar</w:t>
            </w:r>
          </w:p>
        </w:tc>
        <w:tc>
          <w:tcPr>
            <w:tcW w:w="358" w:type="pct"/>
            <w:tcBorders>
              <w:top w:val="nil"/>
              <w:left w:val="nil"/>
              <w:bottom w:val="nil"/>
              <w:right w:val="single" w:sz="4" w:space="0" w:color="000000"/>
            </w:tcBorders>
            <w:shd w:val="clear" w:color="auto" w:fill="auto"/>
            <w:noWrap/>
            <w:vAlign w:val="bottom"/>
            <w:hideMark/>
          </w:tcPr>
          <w:p w14:paraId="0513BEC4" w14:textId="74EAE12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339" w:type="pct"/>
            <w:tcBorders>
              <w:top w:val="nil"/>
              <w:left w:val="nil"/>
              <w:bottom w:val="nil"/>
              <w:right w:val="single" w:sz="4" w:space="0" w:color="000000"/>
            </w:tcBorders>
            <w:shd w:val="clear" w:color="auto" w:fill="auto"/>
            <w:noWrap/>
            <w:vAlign w:val="bottom"/>
            <w:hideMark/>
          </w:tcPr>
          <w:p w14:paraId="618A0F16" w14:textId="12373C7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nil"/>
              <w:right w:val="single" w:sz="4" w:space="0" w:color="000000"/>
            </w:tcBorders>
            <w:shd w:val="clear" w:color="auto" w:fill="auto"/>
            <w:noWrap/>
            <w:vAlign w:val="bottom"/>
            <w:hideMark/>
          </w:tcPr>
          <w:p w14:paraId="0871AD71" w14:textId="6C16A27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0C17717D" w14:textId="720E152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7A698D0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3E54C78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55772224" w14:textId="18ED699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264" w:type="pct"/>
            <w:tcBorders>
              <w:top w:val="nil"/>
              <w:left w:val="nil"/>
              <w:bottom w:val="nil"/>
              <w:right w:val="single" w:sz="4" w:space="0" w:color="000000"/>
            </w:tcBorders>
            <w:shd w:val="clear" w:color="auto" w:fill="auto"/>
            <w:noWrap/>
            <w:vAlign w:val="bottom"/>
            <w:hideMark/>
          </w:tcPr>
          <w:p w14:paraId="56659D5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1351D96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460E83EF" w14:textId="214EA26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25F04AF"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BBE565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4002860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BDD304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2F93182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39122E4A" w14:textId="5EA6762E" w:rsidR="00092F10" w:rsidRPr="00BF2CF1" w:rsidRDefault="005F1758"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C.4</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0986A77A" w14:textId="3BE1BA6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234,000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0DD39797" w14:textId="498643C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171,600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096B2C0A" w14:textId="0EC94C3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62,400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6F85273D" w14:textId="7A359858"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623F446C" w14:textId="7522731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030C76A" w14:textId="45A6DED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5A5F01BA" w14:textId="32DD522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234,000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09D21CB5" w14:textId="3D4EABD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5CA400F4" w14:textId="60DE05A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1AC56922" w14:textId="4853EED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42F510CD"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3243846B"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633BC45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nil"/>
              <w:right w:val="single" w:sz="4" w:space="0" w:color="000000"/>
            </w:tcBorders>
            <w:shd w:val="clear" w:color="FBE4D5" w:fill="FBE4D5"/>
            <w:hideMark/>
          </w:tcPr>
          <w:p w14:paraId="06E8957A" w14:textId="316C79B8" w:rsidR="00092F10" w:rsidRPr="00BF2CF1" w:rsidRDefault="00092F10" w:rsidP="002167F9">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C.5  Krijimi i një grupi pune së bashku me industrinë për të zgjidhur problemet e hetimit dhe identifikimit të personave të dyshuar për abuzim me fëmijët </w:t>
            </w:r>
            <w:r w:rsidRPr="002167F9">
              <w:rPr>
                <w:rFonts w:ascii="Garamond" w:eastAsia="Times New Roman" w:hAnsi="Garamond" w:cs="Arial"/>
                <w:i/>
                <w:color w:val="000000"/>
                <w:sz w:val="8"/>
                <w:szCs w:val="8"/>
              </w:rPr>
              <w:t>online</w:t>
            </w:r>
            <w:r w:rsidRPr="00BF2CF1">
              <w:rPr>
                <w:rFonts w:ascii="Garamond" w:eastAsia="Times New Roman" w:hAnsi="Garamond" w:cs="Arial"/>
                <w:color w:val="000000"/>
                <w:sz w:val="8"/>
                <w:szCs w:val="8"/>
              </w:rPr>
              <w:t>, me fokus të veçantë identifikimin e përdoruesve fundorë nëpërmjet adresave IP</w:t>
            </w:r>
          </w:p>
        </w:tc>
        <w:tc>
          <w:tcPr>
            <w:tcW w:w="249" w:type="pct"/>
            <w:tcBorders>
              <w:top w:val="nil"/>
              <w:left w:val="nil"/>
              <w:bottom w:val="single" w:sz="4" w:space="0" w:color="000000"/>
              <w:right w:val="nil"/>
            </w:tcBorders>
            <w:shd w:val="clear" w:color="FBE4D5" w:fill="FBE4D5"/>
            <w:hideMark/>
          </w:tcPr>
          <w:p w14:paraId="23BB289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single" w:sz="4" w:space="0" w:color="000000"/>
              <w:right w:val="single" w:sz="4" w:space="0" w:color="000000"/>
            </w:tcBorders>
            <w:shd w:val="clear" w:color="E2EFD9" w:fill="E2EFD9"/>
            <w:vAlign w:val="bottom"/>
            <w:hideMark/>
          </w:tcPr>
          <w:p w14:paraId="5E0FDB7A" w14:textId="15E8C78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C.5.1 Hartimi i </w:t>
            </w:r>
            <w:r w:rsidR="002167F9" w:rsidRPr="00BF2CF1">
              <w:rPr>
                <w:rFonts w:ascii="Garamond" w:eastAsia="Times New Roman" w:hAnsi="Garamond" w:cs="Arial"/>
                <w:color w:val="000000"/>
                <w:sz w:val="8"/>
                <w:szCs w:val="8"/>
              </w:rPr>
              <w:t>urdhrit</w:t>
            </w:r>
            <w:r w:rsidRPr="00BF2CF1">
              <w:rPr>
                <w:rFonts w:ascii="Garamond" w:eastAsia="Times New Roman" w:hAnsi="Garamond" w:cs="Arial"/>
                <w:color w:val="000000"/>
                <w:sz w:val="8"/>
                <w:szCs w:val="8"/>
              </w:rPr>
              <w:t xml:space="preserve"> për ngritjen e grupit të punës</w:t>
            </w:r>
          </w:p>
        </w:tc>
        <w:tc>
          <w:tcPr>
            <w:tcW w:w="358" w:type="pct"/>
            <w:tcBorders>
              <w:top w:val="nil"/>
              <w:left w:val="nil"/>
              <w:bottom w:val="single" w:sz="4" w:space="0" w:color="000000"/>
              <w:right w:val="single" w:sz="4" w:space="0" w:color="000000"/>
            </w:tcBorders>
            <w:shd w:val="clear" w:color="auto" w:fill="auto"/>
            <w:noWrap/>
            <w:vAlign w:val="bottom"/>
            <w:hideMark/>
          </w:tcPr>
          <w:p w14:paraId="2163B5E2" w14:textId="56FEE3A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09455B6C" w14:textId="0B70824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44D0FA2D" w14:textId="53D3D8A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201A762D" w14:textId="60BA3C6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3234706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20C98B1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6EE8EEFA" w14:textId="0CB06B8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7924EAE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1855548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C995F98" w14:textId="63AB876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E0AEB3E"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4E92665B"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616DA1C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nil"/>
              <w:right w:val="single" w:sz="4" w:space="0" w:color="000000"/>
            </w:tcBorders>
            <w:vAlign w:val="center"/>
            <w:hideMark/>
          </w:tcPr>
          <w:p w14:paraId="45E323C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35E0921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PSH</w:t>
            </w:r>
          </w:p>
        </w:tc>
        <w:tc>
          <w:tcPr>
            <w:tcW w:w="997" w:type="pct"/>
            <w:tcBorders>
              <w:top w:val="nil"/>
              <w:left w:val="nil"/>
              <w:bottom w:val="nil"/>
              <w:right w:val="single" w:sz="4" w:space="0" w:color="000000"/>
            </w:tcBorders>
            <w:shd w:val="clear" w:color="E2EFD9" w:fill="E2EFD9"/>
            <w:vAlign w:val="bottom"/>
            <w:hideMark/>
          </w:tcPr>
          <w:p w14:paraId="03522FF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C.5.2 Hartimi i metodologjisë së bashkëpunimit të grupit të punës</w:t>
            </w:r>
          </w:p>
        </w:tc>
        <w:tc>
          <w:tcPr>
            <w:tcW w:w="358" w:type="pct"/>
            <w:tcBorders>
              <w:top w:val="nil"/>
              <w:left w:val="nil"/>
              <w:bottom w:val="nil"/>
              <w:right w:val="single" w:sz="4" w:space="0" w:color="000000"/>
            </w:tcBorders>
            <w:shd w:val="clear" w:color="auto" w:fill="auto"/>
            <w:noWrap/>
            <w:vAlign w:val="bottom"/>
            <w:hideMark/>
          </w:tcPr>
          <w:p w14:paraId="0305D605" w14:textId="671964E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11F02A67" w14:textId="54416D8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45977ED0" w14:textId="29C185D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5FE8DC21" w14:textId="4676EB7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0351BB3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71876BD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73420368" w14:textId="26B7CC2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4689A2F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293CE2A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1FCEDD42" w14:textId="5B33F4A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4AB4ECB"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63EF813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63BFC3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nil"/>
              <w:right w:val="single" w:sz="4" w:space="0" w:color="000000"/>
            </w:tcBorders>
            <w:vAlign w:val="center"/>
            <w:hideMark/>
          </w:tcPr>
          <w:p w14:paraId="76475B1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2A7D5E8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26A09300" w14:textId="10F28F4A"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C.5</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793429AF" w14:textId="167B912D"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613011BD" w14:textId="6FA6889F"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0C25608C" w14:textId="62D43AC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10F58905" w14:textId="6AEE0BBD"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6963419" w14:textId="494552C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B596E29" w14:textId="0384DB7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70E3F4E1" w14:textId="5DB95012"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743661B5" w14:textId="577DA93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654F5443" w14:textId="474904D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2F6083C1" w14:textId="1433F2C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69C9EC6C"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5AFA86C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58107F1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single" w:sz="4" w:space="0" w:color="000000"/>
              <w:left w:val="nil"/>
              <w:bottom w:val="single" w:sz="4" w:space="0" w:color="000000"/>
              <w:right w:val="single" w:sz="4" w:space="0" w:color="000000"/>
            </w:tcBorders>
            <w:shd w:val="clear" w:color="FFC000" w:fill="FFC000"/>
            <w:vAlign w:val="bottom"/>
            <w:hideMark/>
          </w:tcPr>
          <w:p w14:paraId="0BE9760C"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C.</w:t>
            </w:r>
          </w:p>
        </w:tc>
        <w:tc>
          <w:tcPr>
            <w:tcW w:w="249" w:type="pct"/>
            <w:tcBorders>
              <w:top w:val="nil"/>
              <w:left w:val="nil"/>
              <w:bottom w:val="single" w:sz="4" w:space="0" w:color="000000"/>
              <w:right w:val="single" w:sz="4" w:space="0" w:color="000000"/>
            </w:tcBorders>
            <w:shd w:val="clear" w:color="FFC000" w:fill="FFC000"/>
            <w:vAlign w:val="bottom"/>
            <w:hideMark/>
          </w:tcPr>
          <w:p w14:paraId="16625D2A"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single" w:sz="4" w:space="0" w:color="000000"/>
              <w:right w:val="single" w:sz="4" w:space="0" w:color="000000"/>
            </w:tcBorders>
            <w:shd w:val="clear" w:color="FFC000" w:fill="FFC000"/>
            <w:vAlign w:val="bottom"/>
            <w:hideMark/>
          </w:tcPr>
          <w:p w14:paraId="569CCD94"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nil"/>
              <w:bottom w:val="single" w:sz="4" w:space="0" w:color="000000"/>
              <w:right w:val="single" w:sz="4" w:space="0" w:color="000000"/>
            </w:tcBorders>
            <w:shd w:val="clear" w:color="FFC000" w:fill="FFC000"/>
            <w:noWrap/>
            <w:vAlign w:val="bottom"/>
            <w:hideMark/>
          </w:tcPr>
          <w:p w14:paraId="58877EE1" w14:textId="27F52AE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3,683,600 </w:t>
            </w:r>
          </w:p>
        </w:tc>
        <w:tc>
          <w:tcPr>
            <w:tcW w:w="339" w:type="pct"/>
            <w:tcBorders>
              <w:top w:val="nil"/>
              <w:left w:val="nil"/>
              <w:bottom w:val="single" w:sz="4" w:space="0" w:color="000000"/>
              <w:right w:val="single" w:sz="4" w:space="0" w:color="000000"/>
            </w:tcBorders>
            <w:shd w:val="clear" w:color="FFC000" w:fill="FFC000"/>
            <w:noWrap/>
            <w:vAlign w:val="bottom"/>
            <w:hideMark/>
          </w:tcPr>
          <w:p w14:paraId="611B6EF4" w14:textId="27BBE92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1,416,400 </w:t>
            </w:r>
          </w:p>
        </w:tc>
        <w:tc>
          <w:tcPr>
            <w:tcW w:w="292" w:type="pct"/>
            <w:tcBorders>
              <w:top w:val="nil"/>
              <w:left w:val="nil"/>
              <w:bottom w:val="single" w:sz="4" w:space="0" w:color="000000"/>
              <w:right w:val="single" w:sz="4" w:space="0" w:color="000000"/>
            </w:tcBorders>
            <w:shd w:val="clear" w:color="FFC000" w:fill="FFC000"/>
            <w:noWrap/>
            <w:vAlign w:val="bottom"/>
            <w:hideMark/>
          </w:tcPr>
          <w:p w14:paraId="747C7216" w14:textId="1D7D26F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1,307,200 </w:t>
            </w:r>
          </w:p>
        </w:tc>
        <w:tc>
          <w:tcPr>
            <w:tcW w:w="444" w:type="pct"/>
            <w:tcBorders>
              <w:top w:val="nil"/>
              <w:left w:val="nil"/>
              <w:bottom w:val="single" w:sz="4" w:space="0" w:color="000000"/>
              <w:right w:val="single" w:sz="4" w:space="0" w:color="000000"/>
            </w:tcBorders>
            <w:shd w:val="clear" w:color="FFC000" w:fill="FFC000"/>
            <w:noWrap/>
            <w:vAlign w:val="bottom"/>
            <w:hideMark/>
          </w:tcPr>
          <w:p w14:paraId="6531A1F6" w14:textId="29419B0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960,000 </w:t>
            </w:r>
          </w:p>
        </w:tc>
        <w:tc>
          <w:tcPr>
            <w:tcW w:w="198" w:type="pct"/>
            <w:tcBorders>
              <w:top w:val="nil"/>
              <w:left w:val="nil"/>
              <w:bottom w:val="single" w:sz="4" w:space="0" w:color="000000"/>
              <w:right w:val="single" w:sz="4" w:space="0" w:color="000000"/>
            </w:tcBorders>
            <w:shd w:val="clear" w:color="FFC000" w:fill="FFC000"/>
            <w:noWrap/>
            <w:vAlign w:val="bottom"/>
            <w:hideMark/>
          </w:tcPr>
          <w:p w14:paraId="3C1F50D4" w14:textId="54E5493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FFC000" w:fill="FFC000"/>
            <w:noWrap/>
            <w:vAlign w:val="bottom"/>
            <w:hideMark/>
          </w:tcPr>
          <w:p w14:paraId="186CB587" w14:textId="7B37800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single" w:sz="4" w:space="0" w:color="000000"/>
              <w:right w:val="single" w:sz="4" w:space="0" w:color="000000"/>
            </w:tcBorders>
            <w:shd w:val="clear" w:color="FFC000" w:fill="FFC000"/>
            <w:noWrap/>
            <w:vAlign w:val="bottom"/>
            <w:hideMark/>
          </w:tcPr>
          <w:p w14:paraId="1D7CADB9" w14:textId="3FE4F04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3,683,600 </w:t>
            </w:r>
          </w:p>
        </w:tc>
        <w:tc>
          <w:tcPr>
            <w:tcW w:w="264" w:type="pct"/>
            <w:tcBorders>
              <w:top w:val="nil"/>
              <w:left w:val="nil"/>
              <w:bottom w:val="single" w:sz="4" w:space="0" w:color="000000"/>
              <w:right w:val="single" w:sz="4" w:space="0" w:color="000000"/>
            </w:tcBorders>
            <w:shd w:val="clear" w:color="FFC000" w:fill="FFC000"/>
            <w:noWrap/>
            <w:vAlign w:val="bottom"/>
            <w:hideMark/>
          </w:tcPr>
          <w:p w14:paraId="53215617" w14:textId="6EEC085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single" w:sz="4" w:space="0" w:color="000000"/>
              <w:right w:val="single" w:sz="4" w:space="0" w:color="000000"/>
            </w:tcBorders>
            <w:shd w:val="clear" w:color="FFC000" w:fill="FFC000"/>
            <w:noWrap/>
            <w:vAlign w:val="bottom"/>
            <w:hideMark/>
          </w:tcPr>
          <w:p w14:paraId="40F09FED" w14:textId="733E260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single" w:sz="4" w:space="0" w:color="000000"/>
              <w:right w:val="single" w:sz="4" w:space="0" w:color="000000"/>
            </w:tcBorders>
            <w:shd w:val="clear" w:color="FFC000" w:fill="FFC000"/>
            <w:noWrap/>
            <w:vAlign w:val="bottom"/>
            <w:hideMark/>
          </w:tcPr>
          <w:p w14:paraId="6A340C54" w14:textId="3246AA1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7113631"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027FD962"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single" w:sz="4" w:space="0" w:color="000000"/>
              <w:right w:val="single" w:sz="4" w:space="0" w:color="000000"/>
            </w:tcBorders>
            <w:shd w:val="clear" w:color="FBE4D5" w:fill="FBE4D5"/>
            <w:vAlign w:val="center"/>
            <w:hideMark/>
          </w:tcPr>
          <w:p w14:paraId="7B7FEF3A" w14:textId="77777777" w:rsidR="002167F9"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b/>
                <w:bCs/>
                <w:color w:val="000000"/>
                <w:sz w:val="8"/>
                <w:szCs w:val="8"/>
              </w:rPr>
              <w:t>Objektivi Specifik D</w:t>
            </w:r>
            <w:r w:rsidRPr="00BF2CF1">
              <w:rPr>
                <w:rFonts w:ascii="Garamond" w:eastAsia="Times New Roman" w:hAnsi="Garamond" w:cs="Arial"/>
                <w:color w:val="000000"/>
                <w:sz w:val="8"/>
                <w:szCs w:val="8"/>
              </w:rPr>
              <w:t xml:space="preserve"> </w:t>
            </w:r>
          </w:p>
          <w:p w14:paraId="7DC33886" w14:textId="1EE1A5B2" w:rsidR="00092F10" w:rsidRPr="00BF2CF1" w:rsidRDefault="00092F10" w:rsidP="00F96C67">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Rritja e ndërgjegjësimit  dhe edukimi te të gjitha segmentet e shoqërisë për përdorimin e sigurt të Internetit nga fëmijët</w:t>
            </w: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455C682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D.1  Fushata ndërgjegjësimi me prindërit dhe edukatorët në lidhje me rreziqet dhe problemet me të cilat përballen fëmijët në Internet</w:t>
            </w:r>
          </w:p>
        </w:tc>
        <w:tc>
          <w:tcPr>
            <w:tcW w:w="249" w:type="pct"/>
            <w:tcBorders>
              <w:top w:val="nil"/>
              <w:left w:val="nil"/>
              <w:bottom w:val="nil"/>
              <w:right w:val="single" w:sz="4" w:space="0" w:color="000000"/>
            </w:tcBorders>
            <w:shd w:val="clear" w:color="FBE4D5" w:fill="FBE4D5"/>
            <w:vAlign w:val="center"/>
            <w:hideMark/>
          </w:tcPr>
          <w:p w14:paraId="0514EB0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0E882D61"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color w:val="000000"/>
                <w:sz w:val="8"/>
                <w:szCs w:val="8"/>
              </w:rPr>
              <w:t>D.1.1</w:t>
            </w:r>
            <w:r w:rsidRPr="00BF2CF1">
              <w:rPr>
                <w:rFonts w:ascii="Garamond" w:eastAsia="Times New Roman" w:hAnsi="Garamond" w:cs="Arial"/>
                <w:b/>
                <w:bCs/>
                <w:color w:val="000000"/>
                <w:sz w:val="8"/>
                <w:szCs w:val="8"/>
              </w:rPr>
              <w:t xml:space="preserve"> </w:t>
            </w:r>
            <w:r w:rsidRPr="00BF2CF1">
              <w:rPr>
                <w:rFonts w:ascii="Garamond" w:eastAsia="Times New Roman" w:hAnsi="Garamond" w:cs="Arial"/>
                <w:color w:val="000000"/>
                <w:sz w:val="8"/>
                <w:szCs w:val="8"/>
              </w:rPr>
              <w:t>Hartimi i kurrikulave të trajnimit</w:t>
            </w:r>
          </w:p>
        </w:tc>
        <w:tc>
          <w:tcPr>
            <w:tcW w:w="358" w:type="pct"/>
            <w:tcBorders>
              <w:top w:val="nil"/>
              <w:left w:val="nil"/>
              <w:bottom w:val="single" w:sz="4" w:space="0" w:color="000000"/>
              <w:right w:val="single" w:sz="4" w:space="0" w:color="000000"/>
            </w:tcBorders>
            <w:shd w:val="clear" w:color="auto" w:fill="auto"/>
            <w:noWrap/>
            <w:vAlign w:val="bottom"/>
            <w:hideMark/>
          </w:tcPr>
          <w:p w14:paraId="19419591" w14:textId="7A1CC32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single" w:sz="4" w:space="0" w:color="000000"/>
              <w:right w:val="single" w:sz="4" w:space="0" w:color="000000"/>
            </w:tcBorders>
            <w:shd w:val="clear" w:color="auto" w:fill="auto"/>
            <w:noWrap/>
            <w:vAlign w:val="bottom"/>
            <w:hideMark/>
          </w:tcPr>
          <w:p w14:paraId="04139F6A" w14:textId="4CE199A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7FD760C6" w14:textId="5BF75D5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04A87FC6" w14:textId="3BC5970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4F3A7B8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11A12D5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6F55AA96" w14:textId="037C011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264" w:type="pct"/>
            <w:tcBorders>
              <w:top w:val="nil"/>
              <w:left w:val="nil"/>
              <w:bottom w:val="single" w:sz="4" w:space="0" w:color="000000"/>
              <w:right w:val="single" w:sz="4" w:space="0" w:color="000000"/>
            </w:tcBorders>
            <w:shd w:val="clear" w:color="auto" w:fill="auto"/>
            <w:noWrap/>
            <w:vAlign w:val="bottom"/>
            <w:hideMark/>
          </w:tcPr>
          <w:p w14:paraId="447E34F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38C337A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343B03E5" w14:textId="26406E2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B8BBE8E"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4A58D30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4CA3F26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89845B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14B782E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5F26AB31"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color w:val="000000"/>
                <w:sz w:val="8"/>
                <w:szCs w:val="8"/>
              </w:rPr>
              <w:t>D.1.2</w:t>
            </w:r>
            <w:r w:rsidRPr="00BF2CF1">
              <w:rPr>
                <w:rFonts w:ascii="Garamond" w:eastAsia="Times New Roman" w:hAnsi="Garamond" w:cs="Arial"/>
                <w:b/>
                <w:bCs/>
                <w:color w:val="000000"/>
                <w:sz w:val="8"/>
                <w:szCs w:val="8"/>
              </w:rPr>
              <w:t xml:space="preserve"> </w:t>
            </w:r>
            <w:r w:rsidRPr="00BF2CF1">
              <w:rPr>
                <w:rFonts w:ascii="Garamond" w:eastAsia="Times New Roman" w:hAnsi="Garamond" w:cs="Arial"/>
                <w:color w:val="000000"/>
                <w:sz w:val="8"/>
                <w:szCs w:val="8"/>
              </w:rPr>
              <w:t xml:space="preserve">Organizimi i fushatave të ndërgjegjësimit </w:t>
            </w:r>
          </w:p>
        </w:tc>
        <w:tc>
          <w:tcPr>
            <w:tcW w:w="358" w:type="pct"/>
            <w:tcBorders>
              <w:top w:val="nil"/>
              <w:left w:val="nil"/>
              <w:bottom w:val="nil"/>
              <w:right w:val="single" w:sz="4" w:space="0" w:color="000000"/>
            </w:tcBorders>
            <w:shd w:val="clear" w:color="auto" w:fill="auto"/>
            <w:noWrap/>
            <w:vAlign w:val="bottom"/>
            <w:hideMark/>
          </w:tcPr>
          <w:p w14:paraId="6982629F" w14:textId="47429E0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1,600,000 </w:t>
            </w:r>
          </w:p>
        </w:tc>
        <w:tc>
          <w:tcPr>
            <w:tcW w:w="339" w:type="pct"/>
            <w:tcBorders>
              <w:top w:val="nil"/>
              <w:left w:val="nil"/>
              <w:bottom w:val="nil"/>
              <w:right w:val="single" w:sz="4" w:space="0" w:color="000000"/>
            </w:tcBorders>
            <w:shd w:val="clear" w:color="auto" w:fill="auto"/>
            <w:noWrap/>
            <w:vAlign w:val="bottom"/>
            <w:hideMark/>
          </w:tcPr>
          <w:p w14:paraId="4A0E5636" w14:textId="7008813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560,000 </w:t>
            </w:r>
          </w:p>
        </w:tc>
        <w:tc>
          <w:tcPr>
            <w:tcW w:w="292" w:type="pct"/>
            <w:tcBorders>
              <w:top w:val="nil"/>
              <w:left w:val="nil"/>
              <w:bottom w:val="nil"/>
              <w:right w:val="single" w:sz="4" w:space="0" w:color="000000"/>
            </w:tcBorders>
            <w:shd w:val="clear" w:color="auto" w:fill="auto"/>
            <w:noWrap/>
            <w:vAlign w:val="bottom"/>
            <w:hideMark/>
          </w:tcPr>
          <w:p w14:paraId="230E3767" w14:textId="654DA83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560,000 </w:t>
            </w:r>
          </w:p>
        </w:tc>
        <w:tc>
          <w:tcPr>
            <w:tcW w:w="444" w:type="pct"/>
            <w:tcBorders>
              <w:top w:val="nil"/>
              <w:left w:val="nil"/>
              <w:bottom w:val="nil"/>
              <w:right w:val="single" w:sz="4" w:space="0" w:color="000000"/>
            </w:tcBorders>
            <w:shd w:val="clear" w:color="auto" w:fill="auto"/>
            <w:noWrap/>
            <w:vAlign w:val="bottom"/>
            <w:hideMark/>
          </w:tcPr>
          <w:p w14:paraId="73701F77" w14:textId="1B366DD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480,000 </w:t>
            </w:r>
          </w:p>
        </w:tc>
        <w:tc>
          <w:tcPr>
            <w:tcW w:w="198" w:type="pct"/>
            <w:tcBorders>
              <w:top w:val="nil"/>
              <w:left w:val="nil"/>
              <w:bottom w:val="nil"/>
              <w:right w:val="single" w:sz="4" w:space="0" w:color="000000"/>
            </w:tcBorders>
            <w:shd w:val="clear" w:color="auto" w:fill="auto"/>
            <w:noWrap/>
            <w:vAlign w:val="bottom"/>
            <w:hideMark/>
          </w:tcPr>
          <w:p w14:paraId="2F74092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118FC67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53BD2D33" w14:textId="361D633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1,600,000 </w:t>
            </w:r>
          </w:p>
        </w:tc>
        <w:tc>
          <w:tcPr>
            <w:tcW w:w="264" w:type="pct"/>
            <w:tcBorders>
              <w:top w:val="nil"/>
              <w:left w:val="nil"/>
              <w:bottom w:val="nil"/>
              <w:right w:val="single" w:sz="4" w:space="0" w:color="000000"/>
            </w:tcBorders>
            <w:shd w:val="clear" w:color="auto" w:fill="auto"/>
            <w:noWrap/>
            <w:vAlign w:val="bottom"/>
            <w:hideMark/>
          </w:tcPr>
          <w:p w14:paraId="1B7BEE4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7C719B3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2D5D9E39" w14:textId="10CF340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049E6E4"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3B1A433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7991C27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7DD2FA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2B7937E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6461D7BA"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D.1</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189DF9BA" w14:textId="02DF468D"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1,724,800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7F821169" w14:textId="0767AD6D"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622,400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3BE2D5DE" w14:textId="2F74EB5E"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622,400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08336EB5" w14:textId="3376348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480,000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82ACD0D" w14:textId="58CA5F3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5D094782" w14:textId="66B4571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4809339F" w14:textId="4AA23E6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1,724,800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240E3C18" w14:textId="30099CF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51243CAF" w14:textId="4062586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7638E8DA" w14:textId="1EF40AE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554DF60D"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E2B575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4FC1E23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5C10691D" w14:textId="67F5EE39" w:rsidR="00092F10" w:rsidRPr="00BF2CF1" w:rsidRDefault="00092F10" w:rsidP="002167F9">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D.2 Zhvillimi i programeve të trajnimit me mësuesit e TIK në lidhje me çështjet e Internetit të sigurt</w:t>
            </w:r>
          </w:p>
        </w:tc>
        <w:tc>
          <w:tcPr>
            <w:tcW w:w="249" w:type="pct"/>
            <w:tcBorders>
              <w:top w:val="nil"/>
              <w:left w:val="nil"/>
              <w:bottom w:val="nil"/>
              <w:right w:val="single" w:sz="4" w:space="0" w:color="000000"/>
            </w:tcBorders>
            <w:shd w:val="clear" w:color="FBE4D5" w:fill="FBE4D5"/>
            <w:vAlign w:val="center"/>
            <w:hideMark/>
          </w:tcPr>
          <w:p w14:paraId="7C9D778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3FFEF81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D.2.1 Hartimi i kurrikulave të trajnimit</w:t>
            </w:r>
          </w:p>
        </w:tc>
        <w:tc>
          <w:tcPr>
            <w:tcW w:w="358" w:type="pct"/>
            <w:tcBorders>
              <w:top w:val="nil"/>
              <w:left w:val="nil"/>
              <w:bottom w:val="single" w:sz="4" w:space="0" w:color="000000"/>
              <w:right w:val="single" w:sz="4" w:space="0" w:color="000000"/>
            </w:tcBorders>
            <w:shd w:val="clear" w:color="auto" w:fill="auto"/>
            <w:noWrap/>
            <w:vAlign w:val="bottom"/>
            <w:hideMark/>
          </w:tcPr>
          <w:p w14:paraId="337F7A6B" w14:textId="3C76E16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single" w:sz="4" w:space="0" w:color="000000"/>
              <w:right w:val="single" w:sz="4" w:space="0" w:color="000000"/>
            </w:tcBorders>
            <w:shd w:val="clear" w:color="auto" w:fill="auto"/>
            <w:noWrap/>
            <w:vAlign w:val="bottom"/>
            <w:hideMark/>
          </w:tcPr>
          <w:p w14:paraId="3C883755" w14:textId="207510F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50BF9743" w14:textId="780C94A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611AC7F2" w14:textId="15B1061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5B756A4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427A033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DD98F39" w14:textId="13532A6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264" w:type="pct"/>
            <w:tcBorders>
              <w:top w:val="nil"/>
              <w:left w:val="nil"/>
              <w:bottom w:val="single" w:sz="4" w:space="0" w:color="000000"/>
              <w:right w:val="single" w:sz="4" w:space="0" w:color="000000"/>
            </w:tcBorders>
            <w:shd w:val="clear" w:color="auto" w:fill="auto"/>
            <w:noWrap/>
            <w:vAlign w:val="bottom"/>
            <w:hideMark/>
          </w:tcPr>
          <w:p w14:paraId="7E58536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1D854EA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E26E5E3" w14:textId="43439EC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30F8E5E"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AE5409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37EBC1F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6A7CE3C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543BAC0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104354C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D.2.2 Organizimi i programeve të trajnimit</w:t>
            </w:r>
          </w:p>
        </w:tc>
        <w:tc>
          <w:tcPr>
            <w:tcW w:w="358" w:type="pct"/>
            <w:tcBorders>
              <w:top w:val="nil"/>
              <w:left w:val="nil"/>
              <w:bottom w:val="nil"/>
              <w:right w:val="single" w:sz="4" w:space="0" w:color="000000"/>
            </w:tcBorders>
            <w:shd w:val="clear" w:color="auto" w:fill="auto"/>
            <w:noWrap/>
            <w:vAlign w:val="bottom"/>
            <w:hideMark/>
          </w:tcPr>
          <w:p w14:paraId="0216F2D1" w14:textId="788E1C6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1,600,000 </w:t>
            </w:r>
          </w:p>
        </w:tc>
        <w:tc>
          <w:tcPr>
            <w:tcW w:w="339" w:type="pct"/>
            <w:tcBorders>
              <w:top w:val="nil"/>
              <w:left w:val="nil"/>
              <w:bottom w:val="nil"/>
              <w:right w:val="single" w:sz="4" w:space="0" w:color="000000"/>
            </w:tcBorders>
            <w:shd w:val="clear" w:color="auto" w:fill="auto"/>
            <w:noWrap/>
            <w:vAlign w:val="bottom"/>
            <w:hideMark/>
          </w:tcPr>
          <w:p w14:paraId="456DDDB8" w14:textId="1151064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560,000 </w:t>
            </w:r>
          </w:p>
        </w:tc>
        <w:tc>
          <w:tcPr>
            <w:tcW w:w="292" w:type="pct"/>
            <w:tcBorders>
              <w:top w:val="nil"/>
              <w:left w:val="nil"/>
              <w:bottom w:val="nil"/>
              <w:right w:val="single" w:sz="4" w:space="0" w:color="000000"/>
            </w:tcBorders>
            <w:shd w:val="clear" w:color="auto" w:fill="auto"/>
            <w:noWrap/>
            <w:vAlign w:val="bottom"/>
            <w:hideMark/>
          </w:tcPr>
          <w:p w14:paraId="22DFB29D" w14:textId="6F3B9D9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560,000 </w:t>
            </w:r>
          </w:p>
        </w:tc>
        <w:tc>
          <w:tcPr>
            <w:tcW w:w="444" w:type="pct"/>
            <w:tcBorders>
              <w:top w:val="nil"/>
              <w:left w:val="nil"/>
              <w:bottom w:val="nil"/>
              <w:right w:val="single" w:sz="4" w:space="0" w:color="000000"/>
            </w:tcBorders>
            <w:shd w:val="clear" w:color="auto" w:fill="auto"/>
            <w:noWrap/>
            <w:vAlign w:val="bottom"/>
            <w:hideMark/>
          </w:tcPr>
          <w:p w14:paraId="7AD4088C" w14:textId="1220DC6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480,000 </w:t>
            </w:r>
          </w:p>
        </w:tc>
        <w:tc>
          <w:tcPr>
            <w:tcW w:w="198" w:type="pct"/>
            <w:tcBorders>
              <w:top w:val="nil"/>
              <w:left w:val="nil"/>
              <w:bottom w:val="nil"/>
              <w:right w:val="single" w:sz="4" w:space="0" w:color="000000"/>
            </w:tcBorders>
            <w:shd w:val="clear" w:color="auto" w:fill="auto"/>
            <w:noWrap/>
            <w:vAlign w:val="bottom"/>
            <w:hideMark/>
          </w:tcPr>
          <w:p w14:paraId="3358E90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74F1A43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75359B8F" w14:textId="150EE03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1,600,000 </w:t>
            </w:r>
          </w:p>
        </w:tc>
        <w:tc>
          <w:tcPr>
            <w:tcW w:w="264" w:type="pct"/>
            <w:tcBorders>
              <w:top w:val="nil"/>
              <w:left w:val="nil"/>
              <w:bottom w:val="nil"/>
              <w:right w:val="single" w:sz="4" w:space="0" w:color="000000"/>
            </w:tcBorders>
            <w:shd w:val="clear" w:color="auto" w:fill="auto"/>
            <w:noWrap/>
            <w:vAlign w:val="bottom"/>
            <w:hideMark/>
          </w:tcPr>
          <w:p w14:paraId="249DA52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4ED67C4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156B5E5B" w14:textId="142E62B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D272076"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16D586AA"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189BEB6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0A3428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023C535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5F570F91" w14:textId="3F02A135"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D.2</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29FD2664" w14:textId="4D41C61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1,724,800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6FB68658" w14:textId="51FFD97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622,400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484CCAC4" w14:textId="5F4707F1"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622,400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450B9127" w14:textId="4308949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480,000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67CC57BD" w14:textId="3B39889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254ECDF2" w14:textId="293944D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5B3F800C" w14:textId="6F5895A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1,724,800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2E2042F9" w14:textId="6FE96D0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26B6128A" w14:textId="643F699E"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31F207EF" w14:textId="43A1B01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5C1A881C"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5115110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303B224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679F6E89" w14:textId="65F98B9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D.3 Zhvillimi i programeve të trajnimit për </w:t>
            </w:r>
            <w:r w:rsidR="002167F9" w:rsidRPr="00BF2CF1">
              <w:rPr>
                <w:rFonts w:ascii="Garamond" w:eastAsia="Times New Roman" w:hAnsi="Garamond" w:cs="Arial"/>
                <w:color w:val="000000"/>
                <w:sz w:val="8"/>
                <w:szCs w:val="8"/>
              </w:rPr>
              <w:t>Punonjësit</w:t>
            </w:r>
            <w:r w:rsidRPr="00BF2CF1">
              <w:rPr>
                <w:rFonts w:ascii="Garamond" w:eastAsia="Times New Roman" w:hAnsi="Garamond" w:cs="Arial"/>
                <w:color w:val="000000"/>
                <w:sz w:val="8"/>
                <w:szCs w:val="8"/>
              </w:rPr>
              <w:t xml:space="preserve"> e Mbrojtjes së Fëmijës lidhur me trajtimin e rasteve të fëmijëve në nevojë për mbrojtje ku rreziku i dhunës, </w:t>
            </w:r>
            <w:r w:rsidRPr="00BF2CF1">
              <w:rPr>
                <w:rFonts w:ascii="Garamond" w:eastAsia="Times New Roman" w:hAnsi="Garamond" w:cs="Arial"/>
                <w:color w:val="000000"/>
                <w:sz w:val="8"/>
                <w:szCs w:val="8"/>
              </w:rPr>
              <w:lastRenderedPageBreak/>
              <w:t>abuzimit, shfrytëzimit apo neglizhimit lidhet me internetin dhe teknologjitë e informacionit</w:t>
            </w:r>
          </w:p>
        </w:tc>
        <w:tc>
          <w:tcPr>
            <w:tcW w:w="249" w:type="pct"/>
            <w:tcBorders>
              <w:top w:val="nil"/>
              <w:left w:val="nil"/>
              <w:bottom w:val="nil"/>
              <w:right w:val="single" w:sz="4" w:space="0" w:color="000000"/>
            </w:tcBorders>
            <w:shd w:val="clear" w:color="FBE4D5" w:fill="FBE4D5"/>
            <w:vAlign w:val="center"/>
            <w:hideMark/>
          </w:tcPr>
          <w:p w14:paraId="6A606F0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lastRenderedPageBreak/>
              <w:t>AKCESK</w:t>
            </w:r>
          </w:p>
        </w:tc>
        <w:tc>
          <w:tcPr>
            <w:tcW w:w="997" w:type="pct"/>
            <w:tcBorders>
              <w:top w:val="nil"/>
              <w:left w:val="nil"/>
              <w:bottom w:val="single" w:sz="4" w:space="0" w:color="000000"/>
              <w:right w:val="single" w:sz="4" w:space="0" w:color="000000"/>
            </w:tcBorders>
            <w:shd w:val="clear" w:color="E2EFD9" w:fill="E2EFD9"/>
            <w:vAlign w:val="bottom"/>
            <w:hideMark/>
          </w:tcPr>
          <w:p w14:paraId="109184D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D.3.1 Hartimi i kurrikulave të programeve të trajnimit</w:t>
            </w:r>
          </w:p>
        </w:tc>
        <w:tc>
          <w:tcPr>
            <w:tcW w:w="358" w:type="pct"/>
            <w:tcBorders>
              <w:top w:val="nil"/>
              <w:left w:val="nil"/>
              <w:bottom w:val="single" w:sz="4" w:space="0" w:color="000000"/>
              <w:right w:val="single" w:sz="4" w:space="0" w:color="000000"/>
            </w:tcBorders>
            <w:shd w:val="clear" w:color="auto" w:fill="auto"/>
            <w:noWrap/>
            <w:vAlign w:val="bottom"/>
            <w:hideMark/>
          </w:tcPr>
          <w:p w14:paraId="39A2FA23" w14:textId="37B1A4D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single" w:sz="4" w:space="0" w:color="000000"/>
              <w:right w:val="single" w:sz="4" w:space="0" w:color="000000"/>
            </w:tcBorders>
            <w:shd w:val="clear" w:color="auto" w:fill="auto"/>
            <w:noWrap/>
            <w:vAlign w:val="bottom"/>
            <w:hideMark/>
          </w:tcPr>
          <w:p w14:paraId="3C62E11D" w14:textId="76BD205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3862EB8E" w14:textId="528E42C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45F36E24" w14:textId="36A4918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26D546D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F0AEE2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15E7441" w14:textId="2CECC74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264" w:type="pct"/>
            <w:tcBorders>
              <w:top w:val="nil"/>
              <w:left w:val="nil"/>
              <w:bottom w:val="single" w:sz="4" w:space="0" w:color="000000"/>
              <w:right w:val="single" w:sz="4" w:space="0" w:color="000000"/>
            </w:tcBorders>
            <w:shd w:val="clear" w:color="auto" w:fill="auto"/>
            <w:noWrap/>
            <w:vAlign w:val="bottom"/>
            <w:hideMark/>
          </w:tcPr>
          <w:p w14:paraId="5F9EBCA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67B820B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DCCFD34" w14:textId="626FBB9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56CB3A6"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00E47A4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5834DDE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F31990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vAlign w:val="center"/>
            <w:hideMark/>
          </w:tcPr>
          <w:p w14:paraId="2CC9342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3DE2B16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D.3.2 Organizimi i fushatave të trajnimit</w:t>
            </w:r>
          </w:p>
        </w:tc>
        <w:tc>
          <w:tcPr>
            <w:tcW w:w="358" w:type="pct"/>
            <w:tcBorders>
              <w:top w:val="nil"/>
              <w:left w:val="nil"/>
              <w:bottom w:val="nil"/>
              <w:right w:val="single" w:sz="4" w:space="0" w:color="000000"/>
            </w:tcBorders>
            <w:shd w:val="clear" w:color="auto" w:fill="auto"/>
            <w:noWrap/>
            <w:vAlign w:val="bottom"/>
            <w:hideMark/>
          </w:tcPr>
          <w:p w14:paraId="3CBDAD11" w14:textId="12A6E59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1,600,000 </w:t>
            </w:r>
          </w:p>
        </w:tc>
        <w:tc>
          <w:tcPr>
            <w:tcW w:w="339" w:type="pct"/>
            <w:tcBorders>
              <w:top w:val="nil"/>
              <w:left w:val="nil"/>
              <w:bottom w:val="nil"/>
              <w:right w:val="single" w:sz="4" w:space="0" w:color="000000"/>
            </w:tcBorders>
            <w:shd w:val="clear" w:color="auto" w:fill="auto"/>
            <w:noWrap/>
            <w:vAlign w:val="bottom"/>
            <w:hideMark/>
          </w:tcPr>
          <w:p w14:paraId="53A5326D" w14:textId="6C6989C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560,000 </w:t>
            </w:r>
          </w:p>
        </w:tc>
        <w:tc>
          <w:tcPr>
            <w:tcW w:w="292" w:type="pct"/>
            <w:tcBorders>
              <w:top w:val="nil"/>
              <w:left w:val="nil"/>
              <w:bottom w:val="nil"/>
              <w:right w:val="single" w:sz="4" w:space="0" w:color="000000"/>
            </w:tcBorders>
            <w:shd w:val="clear" w:color="auto" w:fill="auto"/>
            <w:noWrap/>
            <w:vAlign w:val="bottom"/>
            <w:hideMark/>
          </w:tcPr>
          <w:p w14:paraId="038C63DB" w14:textId="5D1AD3D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560,000 </w:t>
            </w:r>
          </w:p>
        </w:tc>
        <w:tc>
          <w:tcPr>
            <w:tcW w:w="444" w:type="pct"/>
            <w:tcBorders>
              <w:top w:val="nil"/>
              <w:left w:val="nil"/>
              <w:bottom w:val="nil"/>
              <w:right w:val="single" w:sz="4" w:space="0" w:color="000000"/>
            </w:tcBorders>
            <w:shd w:val="clear" w:color="auto" w:fill="auto"/>
            <w:noWrap/>
            <w:vAlign w:val="bottom"/>
            <w:hideMark/>
          </w:tcPr>
          <w:p w14:paraId="3BDF7D62" w14:textId="11B4023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480,000 </w:t>
            </w:r>
          </w:p>
        </w:tc>
        <w:tc>
          <w:tcPr>
            <w:tcW w:w="198" w:type="pct"/>
            <w:tcBorders>
              <w:top w:val="nil"/>
              <w:left w:val="nil"/>
              <w:bottom w:val="nil"/>
              <w:right w:val="single" w:sz="4" w:space="0" w:color="000000"/>
            </w:tcBorders>
            <w:shd w:val="clear" w:color="auto" w:fill="auto"/>
            <w:noWrap/>
            <w:vAlign w:val="bottom"/>
            <w:hideMark/>
          </w:tcPr>
          <w:p w14:paraId="07D9F49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4F8A06F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7D3A536C" w14:textId="78FD1A9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1,600,000 </w:t>
            </w:r>
          </w:p>
        </w:tc>
        <w:tc>
          <w:tcPr>
            <w:tcW w:w="264" w:type="pct"/>
            <w:tcBorders>
              <w:top w:val="nil"/>
              <w:left w:val="nil"/>
              <w:bottom w:val="nil"/>
              <w:right w:val="single" w:sz="4" w:space="0" w:color="000000"/>
            </w:tcBorders>
            <w:shd w:val="clear" w:color="auto" w:fill="auto"/>
            <w:noWrap/>
            <w:vAlign w:val="bottom"/>
            <w:hideMark/>
          </w:tcPr>
          <w:p w14:paraId="419F55B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18A719B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5D92D7C6" w14:textId="737C57A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BC21454"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1634D6A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041B750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C643A8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1C26D38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188D53CF" w14:textId="62C3E1D9"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D.3</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00D4F269" w14:textId="3471FDD6"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1,724,800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04646131" w14:textId="6A03BC42"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622,400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19F14D60" w14:textId="2C5A29E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622,400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5932202B" w14:textId="1A05B140"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480,000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7308E658" w14:textId="676D982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779B063" w14:textId="7273CB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52708787" w14:textId="1423D06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1,724,800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420C1D69" w14:textId="53F2638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65D1170A" w14:textId="1455FF8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216DC8EE" w14:textId="17BEEA9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378BCF1B"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F92810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single" w:sz="4" w:space="0" w:color="000000"/>
            </w:tcBorders>
            <w:vAlign w:val="center"/>
            <w:hideMark/>
          </w:tcPr>
          <w:p w14:paraId="226CD15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nil"/>
              <w:left w:val="nil"/>
              <w:bottom w:val="single" w:sz="4" w:space="0" w:color="000000"/>
              <w:right w:val="single" w:sz="4" w:space="0" w:color="000000"/>
            </w:tcBorders>
            <w:shd w:val="clear" w:color="FFC000" w:fill="FFC000"/>
            <w:vAlign w:val="center"/>
            <w:hideMark/>
          </w:tcPr>
          <w:p w14:paraId="43A70038" w14:textId="58331175"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D</w:t>
            </w:r>
          </w:p>
        </w:tc>
        <w:tc>
          <w:tcPr>
            <w:tcW w:w="249" w:type="pct"/>
            <w:tcBorders>
              <w:top w:val="nil"/>
              <w:left w:val="nil"/>
              <w:bottom w:val="single" w:sz="4" w:space="0" w:color="000000"/>
              <w:right w:val="single" w:sz="4" w:space="0" w:color="000000"/>
            </w:tcBorders>
            <w:shd w:val="clear" w:color="FFC000" w:fill="FFC000"/>
            <w:vAlign w:val="center"/>
            <w:hideMark/>
          </w:tcPr>
          <w:p w14:paraId="78C03E7B"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single" w:sz="4" w:space="0" w:color="000000"/>
              <w:right w:val="single" w:sz="4" w:space="0" w:color="000000"/>
            </w:tcBorders>
            <w:shd w:val="clear" w:color="FFC000" w:fill="FFC000"/>
            <w:vAlign w:val="bottom"/>
            <w:hideMark/>
          </w:tcPr>
          <w:p w14:paraId="0229E23C"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nil"/>
              <w:bottom w:val="single" w:sz="4" w:space="0" w:color="000000"/>
              <w:right w:val="single" w:sz="4" w:space="0" w:color="000000"/>
            </w:tcBorders>
            <w:shd w:val="clear" w:color="FFC000" w:fill="FFC000"/>
            <w:noWrap/>
            <w:vAlign w:val="bottom"/>
            <w:hideMark/>
          </w:tcPr>
          <w:p w14:paraId="1BD8BA7E" w14:textId="1239C61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5,174,400 </w:t>
            </w:r>
          </w:p>
        </w:tc>
        <w:tc>
          <w:tcPr>
            <w:tcW w:w="339" w:type="pct"/>
            <w:tcBorders>
              <w:top w:val="nil"/>
              <w:left w:val="nil"/>
              <w:bottom w:val="single" w:sz="4" w:space="0" w:color="000000"/>
              <w:right w:val="single" w:sz="4" w:space="0" w:color="000000"/>
            </w:tcBorders>
            <w:shd w:val="clear" w:color="FFC000" w:fill="FFC000"/>
            <w:noWrap/>
            <w:vAlign w:val="bottom"/>
            <w:hideMark/>
          </w:tcPr>
          <w:p w14:paraId="64772B12" w14:textId="27D8ABC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1,867,200 </w:t>
            </w:r>
          </w:p>
        </w:tc>
        <w:tc>
          <w:tcPr>
            <w:tcW w:w="292" w:type="pct"/>
            <w:tcBorders>
              <w:top w:val="nil"/>
              <w:left w:val="nil"/>
              <w:bottom w:val="single" w:sz="4" w:space="0" w:color="000000"/>
              <w:right w:val="single" w:sz="4" w:space="0" w:color="000000"/>
            </w:tcBorders>
            <w:shd w:val="clear" w:color="FFC000" w:fill="FFC000"/>
            <w:noWrap/>
            <w:vAlign w:val="bottom"/>
            <w:hideMark/>
          </w:tcPr>
          <w:p w14:paraId="4ABC4454" w14:textId="693D114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1,867,200 </w:t>
            </w:r>
          </w:p>
        </w:tc>
        <w:tc>
          <w:tcPr>
            <w:tcW w:w="444" w:type="pct"/>
            <w:tcBorders>
              <w:top w:val="nil"/>
              <w:left w:val="nil"/>
              <w:bottom w:val="single" w:sz="4" w:space="0" w:color="000000"/>
              <w:right w:val="single" w:sz="4" w:space="0" w:color="000000"/>
            </w:tcBorders>
            <w:shd w:val="clear" w:color="FFC000" w:fill="FFC000"/>
            <w:noWrap/>
            <w:vAlign w:val="bottom"/>
            <w:hideMark/>
          </w:tcPr>
          <w:p w14:paraId="33962ED8" w14:textId="3CFE310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1,440,000 </w:t>
            </w:r>
          </w:p>
        </w:tc>
        <w:tc>
          <w:tcPr>
            <w:tcW w:w="198" w:type="pct"/>
            <w:tcBorders>
              <w:top w:val="nil"/>
              <w:left w:val="nil"/>
              <w:bottom w:val="single" w:sz="4" w:space="0" w:color="000000"/>
              <w:right w:val="single" w:sz="4" w:space="0" w:color="000000"/>
            </w:tcBorders>
            <w:shd w:val="clear" w:color="FFC000" w:fill="FFC000"/>
            <w:noWrap/>
            <w:vAlign w:val="bottom"/>
            <w:hideMark/>
          </w:tcPr>
          <w:p w14:paraId="238FF6A0" w14:textId="41C66EB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FFC000" w:fill="FFC000"/>
            <w:noWrap/>
            <w:vAlign w:val="bottom"/>
            <w:hideMark/>
          </w:tcPr>
          <w:p w14:paraId="64F53004" w14:textId="7492682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single" w:sz="4" w:space="0" w:color="000000"/>
              <w:right w:val="single" w:sz="4" w:space="0" w:color="000000"/>
            </w:tcBorders>
            <w:shd w:val="clear" w:color="FFC000" w:fill="FFC000"/>
            <w:noWrap/>
            <w:vAlign w:val="bottom"/>
            <w:hideMark/>
          </w:tcPr>
          <w:p w14:paraId="2D3FE5C4" w14:textId="0244F30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5,174,400 </w:t>
            </w:r>
          </w:p>
        </w:tc>
        <w:tc>
          <w:tcPr>
            <w:tcW w:w="264" w:type="pct"/>
            <w:tcBorders>
              <w:top w:val="nil"/>
              <w:left w:val="nil"/>
              <w:bottom w:val="single" w:sz="4" w:space="0" w:color="000000"/>
              <w:right w:val="single" w:sz="4" w:space="0" w:color="000000"/>
            </w:tcBorders>
            <w:shd w:val="clear" w:color="FFC000" w:fill="FFC000"/>
            <w:noWrap/>
            <w:vAlign w:val="bottom"/>
            <w:hideMark/>
          </w:tcPr>
          <w:p w14:paraId="075E61A7" w14:textId="3E41F82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single" w:sz="4" w:space="0" w:color="000000"/>
              <w:right w:val="single" w:sz="4" w:space="0" w:color="000000"/>
            </w:tcBorders>
            <w:shd w:val="clear" w:color="FFC000" w:fill="FFC000"/>
            <w:noWrap/>
            <w:vAlign w:val="bottom"/>
            <w:hideMark/>
          </w:tcPr>
          <w:p w14:paraId="4AD50827" w14:textId="043AE28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single" w:sz="4" w:space="0" w:color="000000"/>
              <w:right w:val="single" w:sz="4" w:space="0" w:color="000000"/>
            </w:tcBorders>
            <w:shd w:val="clear" w:color="FFC000" w:fill="FFC000"/>
            <w:noWrap/>
            <w:vAlign w:val="bottom"/>
            <w:hideMark/>
          </w:tcPr>
          <w:p w14:paraId="69A69AC1" w14:textId="6210440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519EE31"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0995155B"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nil"/>
              <w:right w:val="single" w:sz="4" w:space="0" w:color="000000"/>
            </w:tcBorders>
            <w:shd w:val="clear" w:color="FBE4D5" w:fill="FBE4D5"/>
            <w:vAlign w:val="center"/>
            <w:hideMark/>
          </w:tcPr>
          <w:p w14:paraId="1C92B234" w14:textId="77777777" w:rsidR="002167F9"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Objektivi Specifik E</w:t>
            </w:r>
          </w:p>
          <w:p w14:paraId="3760EFAB" w14:textId="31D749D9"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b/>
                <w:bCs/>
                <w:color w:val="000000"/>
                <w:sz w:val="8"/>
                <w:szCs w:val="8"/>
              </w:rPr>
              <w:t xml:space="preserve"> -</w:t>
            </w:r>
            <w:r w:rsidRPr="00BF2CF1">
              <w:rPr>
                <w:rFonts w:ascii="Garamond" w:eastAsia="Times New Roman" w:hAnsi="Garamond" w:cs="Arial"/>
                <w:color w:val="000000"/>
                <w:sz w:val="8"/>
                <w:szCs w:val="8"/>
              </w:rPr>
              <w:t xml:space="preserve"> Forcimi i bashkëpunimit ndërsektorial për mbrojtjen e fëmijëve n</w:t>
            </w:r>
            <w:r w:rsidR="002167F9">
              <w:rPr>
                <w:rFonts w:ascii="Garamond" w:eastAsia="Times New Roman" w:hAnsi="Garamond" w:cs="Arial"/>
                <w:color w:val="000000"/>
                <w:sz w:val="8"/>
                <w:szCs w:val="8"/>
              </w:rPr>
              <w:t>ë Internet</w:t>
            </w: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1CD74206" w14:textId="19E4D9B0"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E.1</w:t>
            </w:r>
            <w:r w:rsidR="00092F10" w:rsidRPr="00BF2CF1">
              <w:rPr>
                <w:rFonts w:ascii="Garamond" w:eastAsia="Times New Roman" w:hAnsi="Garamond" w:cs="Arial"/>
                <w:color w:val="000000"/>
                <w:sz w:val="8"/>
                <w:szCs w:val="8"/>
              </w:rPr>
              <w:t xml:space="preserve"> Promovimi nëpërmjet bashkëpunimit me të gjitha ISP-të i mekanizmave ekzistues të aplikuar në platformat e tyre </w:t>
            </w:r>
            <w:r w:rsidRPr="00BF2CF1">
              <w:rPr>
                <w:rFonts w:ascii="Garamond" w:eastAsia="Times New Roman" w:hAnsi="Garamond" w:cs="Arial"/>
                <w:color w:val="000000"/>
                <w:sz w:val="8"/>
                <w:szCs w:val="8"/>
              </w:rPr>
              <w:t>për</w:t>
            </w:r>
            <w:r w:rsidR="00092F10" w:rsidRPr="00BF2CF1">
              <w:rPr>
                <w:rFonts w:ascii="Garamond" w:eastAsia="Times New Roman" w:hAnsi="Garamond" w:cs="Arial"/>
                <w:color w:val="000000"/>
                <w:sz w:val="8"/>
                <w:szCs w:val="8"/>
              </w:rPr>
              <w:t xml:space="preserve"> sigurinë e fëmijëve në Internet.</w:t>
            </w:r>
          </w:p>
        </w:tc>
        <w:tc>
          <w:tcPr>
            <w:tcW w:w="249" w:type="pct"/>
            <w:tcBorders>
              <w:top w:val="nil"/>
              <w:left w:val="nil"/>
              <w:bottom w:val="single" w:sz="4" w:space="0" w:color="000000"/>
              <w:right w:val="nil"/>
            </w:tcBorders>
            <w:shd w:val="clear" w:color="FBE4D5" w:fill="FBE4D5"/>
            <w:vAlign w:val="center"/>
            <w:hideMark/>
          </w:tcPr>
          <w:p w14:paraId="090C9DE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AKCESK </w:t>
            </w:r>
          </w:p>
        </w:tc>
        <w:tc>
          <w:tcPr>
            <w:tcW w:w="997" w:type="pct"/>
            <w:tcBorders>
              <w:top w:val="nil"/>
              <w:left w:val="nil"/>
              <w:bottom w:val="single" w:sz="4" w:space="0" w:color="000000"/>
              <w:right w:val="single" w:sz="4" w:space="0" w:color="000000"/>
            </w:tcBorders>
            <w:shd w:val="clear" w:color="E2EFD9" w:fill="E2EFD9"/>
            <w:hideMark/>
          </w:tcPr>
          <w:p w14:paraId="441333FC" w14:textId="3D5B537F"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E.1.1 Organizimi i akti</w:t>
            </w:r>
            <w:r w:rsidR="00092F10" w:rsidRPr="00BF2CF1">
              <w:rPr>
                <w:rFonts w:ascii="Garamond" w:eastAsia="Times New Roman" w:hAnsi="Garamond" w:cs="Arial"/>
                <w:color w:val="000000"/>
                <w:sz w:val="8"/>
                <w:szCs w:val="8"/>
              </w:rPr>
              <w:t xml:space="preserve">vitetit për promovimin e mekanizmave të mbrojtjes së fëmijëve në </w:t>
            </w:r>
            <w:r w:rsidRPr="00BF2CF1">
              <w:rPr>
                <w:rFonts w:ascii="Garamond" w:eastAsia="Times New Roman" w:hAnsi="Garamond" w:cs="Arial"/>
                <w:color w:val="000000"/>
                <w:sz w:val="8"/>
                <w:szCs w:val="8"/>
              </w:rPr>
              <w:t>internet</w:t>
            </w:r>
          </w:p>
        </w:tc>
        <w:tc>
          <w:tcPr>
            <w:tcW w:w="358" w:type="pct"/>
            <w:tcBorders>
              <w:top w:val="nil"/>
              <w:left w:val="nil"/>
              <w:bottom w:val="single" w:sz="4" w:space="0" w:color="000000"/>
              <w:right w:val="single" w:sz="4" w:space="0" w:color="000000"/>
            </w:tcBorders>
            <w:shd w:val="clear" w:color="auto" w:fill="auto"/>
            <w:noWrap/>
            <w:vAlign w:val="bottom"/>
            <w:hideMark/>
          </w:tcPr>
          <w:p w14:paraId="2FBE2ECD" w14:textId="124FD71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200,000 </w:t>
            </w:r>
          </w:p>
        </w:tc>
        <w:tc>
          <w:tcPr>
            <w:tcW w:w="339" w:type="pct"/>
            <w:tcBorders>
              <w:top w:val="nil"/>
              <w:left w:val="nil"/>
              <w:bottom w:val="single" w:sz="4" w:space="0" w:color="000000"/>
              <w:right w:val="single" w:sz="4" w:space="0" w:color="000000"/>
            </w:tcBorders>
            <w:shd w:val="clear" w:color="auto" w:fill="auto"/>
            <w:noWrap/>
            <w:vAlign w:val="bottom"/>
            <w:hideMark/>
          </w:tcPr>
          <w:p w14:paraId="2E1649A9" w14:textId="03D9153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200,000 </w:t>
            </w:r>
          </w:p>
        </w:tc>
        <w:tc>
          <w:tcPr>
            <w:tcW w:w="292" w:type="pct"/>
            <w:tcBorders>
              <w:top w:val="nil"/>
              <w:left w:val="nil"/>
              <w:bottom w:val="single" w:sz="4" w:space="0" w:color="000000"/>
              <w:right w:val="single" w:sz="4" w:space="0" w:color="000000"/>
            </w:tcBorders>
            <w:shd w:val="clear" w:color="auto" w:fill="auto"/>
            <w:noWrap/>
            <w:vAlign w:val="bottom"/>
            <w:hideMark/>
          </w:tcPr>
          <w:p w14:paraId="2814B469" w14:textId="755B44E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3D59D5B8" w14:textId="250FBB1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3A68C8D0"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60ECACA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72A85B61" w14:textId="496EF4E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200,000 </w:t>
            </w:r>
          </w:p>
        </w:tc>
        <w:tc>
          <w:tcPr>
            <w:tcW w:w="264" w:type="pct"/>
            <w:tcBorders>
              <w:top w:val="nil"/>
              <w:left w:val="nil"/>
              <w:bottom w:val="single" w:sz="4" w:space="0" w:color="000000"/>
              <w:right w:val="single" w:sz="4" w:space="0" w:color="000000"/>
            </w:tcBorders>
            <w:shd w:val="clear" w:color="auto" w:fill="auto"/>
            <w:noWrap/>
            <w:vAlign w:val="bottom"/>
            <w:hideMark/>
          </w:tcPr>
          <w:p w14:paraId="3FC69AD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412EF4A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416CC6F8" w14:textId="6788E0F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2BD080ED"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4ED375F6"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16145F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BC7032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0CCFEB5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hideMark/>
          </w:tcPr>
          <w:p w14:paraId="1F8561F2" w14:textId="7F5E2681"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E.1.2 Hartimi i fletëpalosjeve/</w:t>
            </w:r>
            <w:r w:rsidR="00092F10" w:rsidRPr="00BF2CF1">
              <w:rPr>
                <w:rFonts w:ascii="Garamond" w:eastAsia="Times New Roman" w:hAnsi="Garamond" w:cs="Arial"/>
                <w:color w:val="000000"/>
                <w:sz w:val="8"/>
                <w:szCs w:val="8"/>
              </w:rPr>
              <w:t>materiale informuese me mekanizmat ekzistues për mbrojtjen e fëmijëve në Internet</w:t>
            </w:r>
          </w:p>
        </w:tc>
        <w:tc>
          <w:tcPr>
            <w:tcW w:w="358" w:type="pct"/>
            <w:tcBorders>
              <w:top w:val="nil"/>
              <w:left w:val="nil"/>
              <w:bottom w:val="nil"/>
              <w:right w:val="nil"/>
            </w:tcBorders>
            <w:shd w:val="clear" w:color="auto" w:fill="auto"/>
            <w:noWrap/>
            <w:vAlign w:val="bottom"/>
            <w:hideMark/>
          </w:tcPr>
          <w:p w14:paraId="5B0B50DC" w14:textId="3E94AB7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31,200 </w:t>
            </w:r>
          </w:p>
        </w:tc>
        <w:tc>
          <w:tcPr>
            <w:tcW w:w="339" w:type="pct"/>
            <w:tcBorders>
              <w:top w:val="nil"/>
              <w:left w:val="single" w:sz="4" w:space="0" w:color="000000"/>
              <w:bottom w:val="nil"/>
              <w:right w:val="single" w:sz="4" w:space="0" w:color="000000"/>
            </w:tcBorders>
            <w:shd w:val="clear" w:color="auto" w:fill="auto"/>
            <w:noWrap/>
            <w:vAlign w:val="bottom"/>
            <w:hideMark/>
          </w:tcPr>
          <w:p w14:paraId="5C2A00DB" w14:textId="40B661E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31,200 </w:t>
            </w:r>
          </w:p>
        </w:tc>
        <w:tc>
          <w:tcPr>
            <w:tcW w:w="292" w:type="pct"/>
            <w:tcBorders>
              <w:top w:val="nil"/>
              <w:left w:val="nil"/>
              <w:bottom w:val="nil"/>
              <w:right w:val="single" w:sz="4" w:space="0" w:color="000000"/>
            </w:tcBorders>
            <w:shd w:val="clear" w:color="auto" w:fill="auto"/>
            <w:noWrap/>
            <w:vAlign w:val="bottom"/>
            <w:hideMark/>
          </w:tcPr>
          <w:p w14:paraId="526FB1D7" w14:textId="2FD63A1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22066E9B" w14:textId="092BDA8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6BCE008E"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58F8360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453DA0DB" w14:textId="1BFB3CF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31,200 </w:t>
            </w:r>
          </w:p>
        </w:tc>
        <w:tc>
          <w:tcPr>
            <w:tcW w:w="264" w:type="pct"/>
            <w:tcBorders>
              <w:top w:val="nil"/>
              <w:left w:val="nil"/>
              <w:bottom w:val="nil"/>
              <w:right w:val="single" w:sz="4" w:space="0" w:color="000000"/>
            </w:tcBorders>
            <w:shd w:val="clear" w:color="auto" w:fill="auto"/>
            <w:noWrap/>
            <w:vAlign w:val="bottom"/>
            <w:hideMark/>
          </w:tcPr>
          <w:p w14:paraId="6850C42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7D81064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59DA6E90" w14:textId="726BECC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1AB69FF0"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78EECC2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7C1BD08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521AF64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6F67B12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7804F6F1" w14:textId="03EA9EAE"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E.1</w:t>
            </w:r>
          </w:p>
        </w:tc>
        <w:tc>
          <w:tcPr>
            <w:tcW w:w="358" w:type="pct"/>
            <w:tcBorders>
              <w:top w:val="single" w:sz="8" w:space="0" w:color="000000"/>
              <w:left w:val="nil"/>
              <w:bottom w:val="single" w:sz="8" w:space="0" w:color="000000"/>
              <w:right w:val="nil"/>
            </w:tcBorders>
            <w:shd w:val="clear" w:color="FFFF00" w:fill="FFFF00"/>
            <w:noWrap/>
            <w:vAlign w:val="bottom"/>
            <w:hideMark/>
          </w:tcPr>
          <w:p w14:paraId="71827575" w14:textId="350E0BC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231,200 </w:t>
            </w:r>
          </w:p>
        </w:tc>
        <w:tc>
          <w:tcPr>
            <w:tcW w:w="339" w:type="pct"/>
            <w:tcBorders>
              <w:top w:val="single" w:sz="8" w:space="0" w:color="000000"/>
              <w:left w:val="nil"/>
              <w:bottom w:val="single" w:sz="8" w:space="0" w:color="000000"/>
              <w:right w:val="nil"/>
            </w:tcBorders>
            <w:shd w:val="clear" w:color="FFFF00" w:fill="FFFF00"/>
            <w:noWrap/>
            <w:vAlign w:val="bottom"/>
            <w:hideMark/>
          </w:tcPr>
          <w:p w14:paraId="34E0F7B9" w14:textId="3A0F587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231,200 </w:t>
            </w:r>
          </w:p>
        </w:tc>
        <w:tc>
          <w:tcPr>
            <w:tcW w:w="292" w:type="pct"/>
            <w:tcBorders>
              <w:top w:val="single" w:sz="8" w:space="0" w:color="000000"/>
              <w:left w:val="nil"/>
              <w:bottom w:val="single" w:sz="8" w:space="0" w:color="000000"/>
              <w:right w:val="nil"/>
            </w:tcBorders>
            <w:shd w:val="clear" w:color="FFFF00" w:fill="FFFF00"/>
            <w:noWrap/>
            <w:vAlign w:val="bottom"/>
            <w:hideMark/>
          </w:tcPr>
          <w:p w14:paraId="358C558A" w14:textId="6756942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single" w:sz="8" w:space="0" w:color="000000"/>
              <w:left w:val="nil"/>
              <w:bottom w:val="single" w:sz="8" w:space="0" w:color="000000"/>
              <w:right w:val="nil"/>
            </w:tcBorders>
            <w:shd w:val="clear" w:color="FFFF00" w:fill="FFFF00"/>
            <w:noWrap/>
            <w:vAlign w:val="bottom"/>
            <w:hideMark/>
          </w:tcPr>
          <w:p w14:paraId="63BA6719" w14:textId="31673F7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01120D5E" w14:textId="2FB27BC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2C97761D" w14:textId="6D446D5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nil"/>
            </w:tcBorders>
            <w:shd w:val="clear" w:color="FFFF00" w:fill="FFFF00"/>
            <w:noWrap/>
            <w:vAlign w:val="bottom"/>
            <w:hideMark/>
          </w:tcPr>
          <w:p w14:paraId="499AFB65" w14:textId="105D83C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231,200 </w:t>
            </w:r>
          </w:p>
        </w:tc>
        <w:tc>
          <w:tcPr>
            <w:tcW w:w="264" w:type="pct"/>
            <w:tcBorders>
              <w:top w:val="single" w:sz="8" w:space="0" w:color="000000"/>
              <w:left w:val="nil"/>
              <w:bottom w:val="single" w:sz="8" w:space="0" w:color="000000"/>
              <w:right w:val="nil"/>
            </w:tcBorders>
            <w:shd w:val="clear" w:color="FFFF00" w:fill="FFFF00"/>
            <w:noWrap/>
            <w:vAlign w:val="bottom"/>
            <w:hideMark/>
          </w:tcPr>
          <w:p w14:paraId="59AB3442" w14:textId="79C1884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nil"/>
            </w:tcBorders>
            <w:shd w:val="clear" w:color="FFFF00" w:fill="FFFF00"/>
            <w:noWrap/>
            <w:vAlign w:val="bottom"/>
            <w:hideMark/>
          </w:tcPr>
          <w:p w14:paraId="1800B2FA" w14:textId="60F9D83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nil"/>
            </w:tcBorders>
            <w:shd w:val="clear" w:color="FFFF00" w:fill="FFFF00"/>
            <w:noWrap/>
            <w:vAlign w:val="bottom"/>
            <w:hideMark/>
          </w:tcPr>
          <w:p w14:paraId="6DDEE2FB" w14:textId="6BE9CEF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1D476A3"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6B226B4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279E89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39DBED00" w14:textId="1AE47A6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E.2 Integrimi nga të gjitha ISP-të në platformat e tyre të </w:t>
            </w:r>
            <w:r w:rsidR="002167F9" w:rsidRPr="00BF2CF1">
              <w:rPr>
                <w:rFonts w:ascii="Garamond" w:eastAsia="Times New Roman" w:hAnsi="Garamond" w:cs="Arial"/>
                <w:color w:val="000000"/>
                <w:sz w:val="8"/>
                <w:szCs w:val="8"/>
              </w:rPr>
              <w:t xml:space="preserve">listës </w:t>
            </w:r>
            <w:r w:rsidRPr="00BF2CF1">
              <w:rPr>
                <w:rFonts w:ascii="Garamond" w:eastAsia="Times New Roman" w:hAnsi="Garamond" w:cs="Arial"/>
                <w:color w:val="000000"/>
                <w:sz w:val="8"/>
                <w:szCs w:val="8"/>
              </w:rPr>
              <w:t xml:space="preserve">IWF </w:t>
            </w:r>
            <w:r w:rsidRPr="002167F9">
              <w:rPr>
                <w:rFonts w:ascii="Garamond" w:eastAsia="Times New Roman" w:hAnsi="Garamond" w:cs="Arial"/>
                <w:i/>
                <w:color w:val="000000"/>
                <w:sz w:val="8"/>
                <w:szCs w:val="8"/>
              </w:rPr>
              <w:t xml:space="preserve">(Internet Watch Foundation Hash List) </w:t>
            </w:r>
            <w:r w:rsidRPr="00BF2CF1">
              <w:rPr>
                <w:rFonts w:ascii="Garamond" w:eastAsia="Times New Roman" w:hAnsi="Garamond" w:cs="Arial"/>
                <w:color w:val="000000"/>
                <w:sz w:val="8"/>
                <w:szCs w:val="8"/>
              </w:rPr>
              <w:t>që ndalon çdo individ të hedhë, shkarkojë apo shikojë imazhe apo video të abuzimit seksual të fëmijëve</w:t>
            </w:r>
          </w:p>
        </w:tc>
        <w:tc>
          <w:tcPr>
            <w:tcW w:w="249" w:type="pct"/>
            <w:tcBorders>
              <w:top w:val="nil"/>
              <w:left w:val="nil"/>
              <w:bottom w:val="single" w:sz="4" w:space="0" w:color="000000"/>
              <w:right w:val="nil"/>
            </w:tcBorders>
            <w:shd w:val="clear" w:color="FBE4D5" w:fill="FBE4D5"/>
            <w:vAlign w:val="center"/>
            <w:hideMark/>
          </w:tcPr>
          <w:p w14:paraId="451FE92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Propozim i shoqërisë civile (UNICEF)</w:t>
            </w:r>
          </w:p>
        </w:tc>
        <w:tc>
          <w:tcPr>
            <w:tcW w:w="997" w:type="pct"/>
            <w:tcBorders>
              <w:top w:val="nil"/>
              <w:left w:val="nil"/>
              <w:bottom w:val="single" w:sz="4" w:space="0" w:color="000000"/>
              <w:right w:val="single" w:sz="4" w:space="0" w:color="000000"/>
            </w:tcBorders>
            <w:shd w:val="clear" w:color="E2EFD9" w:fill="E2EFD9"/>
            <w:vAlign w:val="bottom"/>
            <w:hideMark/>
          </w:tcPr>
          <w:p w14:paraId="74412475" w14:textId="20D8E42B"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E.2.1</w:t>
            </w:r>
            <w:r w:rsidR="00092F10" w:rsidRPr="00BF2CF1">
              <w:rPr>
                <w:rFonts w:ascii="Garamond" w:eastAsia="Times New Roman" w:hAnsi="Garamond" w:cs="Arial"/>
                <w:color w:val="000000"/>
                <w:sz w:val="8"/>
                <w:szCs w:val="8"/>
              </w:rPr>
              <w:t xml:space="preserve"> Hartimi i udhëzimit për integrimin e listës IWF në platformat e ISP-ve</w:t>
            </w:r>
          </w:p>
        </w:tc>
        <w:tc>
          <w:tcPr>
            <w:tcW w:w="358" w:type="pct"/>
            <w:tcBorders>
              <w:top w:val="nil"/>
              <w:left w:val="nil"/>
              <w:bottom w:val="single" w:sz="4" w:space="0" w:color="000000"/>
              <w:right w:val="single" w:sz="4" w:space="0" w:color="000000"/>
            </w:tcBorders>
            <w:shd w:val="clear" w:color="auto" w:fill="auto"/>
            <w:noWrap/>
            <w:vAlign w:val="bottom"/>
            <w:hideMark/>
          </w:tcPr>
          <w:p w14:paraId="022096CA" w14:textId="6E9532C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374587A5" w14:textId="6CCA9D3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01718AA2" w14:textId="7BD1EEE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7BE00A1E" w14:textId="03B4B62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5CF1139D"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278A570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0138D3ED" w14:textId="3993CF2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7C26E9A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7BDEEBE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320E18A6" w14:textId="46BD2F2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52A1C3C"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2ED83F5B"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9034E5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EE22A7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5584DC0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Propozim i shoqërisë civile (UNICEF)</w:t>
            </w:r>
          </w:p>
        </w:tc>
        <w:tc>
          <w:tcPr>
            <w:tcW w:w="997" w:type="pct"/>
            <w:tcBorders>
              <w:top w:val="nil"/>
              <w:left w:val="nil"/>
              <w:bottom w:val="nil"/>
              <w:right w:val="single" w:sz="4" w:space="0" w:color="000000"/>
            </w:tcBorders>
            <w:shd w:val="clear" w:color="E2EFD9" w:fill="E2EFD9"/>
            <w:vAlign w:val="bottom"/>
            <w:hideMark/>
          </w:tcPr>
          <w:p w14:paraId="64FA7BA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E.2.2 Monitorimi i zbatueshmërisë së udhëzimit të hartuar</w:t>
            </w:r>
          </w:p>
        </w:tc>
        <w:tc>
          <w:tcPr>
            <w:tcW w:w="358" w:type="pct"/>
            <w:tcBorders>
              <w:top w:val="nil"/>
              <w:left w:val="nil"/>
              <w:bottom w:val="nil"/>
              <w:right w:val="nil"/>
            </w:tcBorders>
            <w:shd w:val="clear" w:color="auto" w:fill="auto"/>
            <w:noWrap/>
            <w:vAlign w:val="bottom"/>
            <w:hideMark/>
          </w:tcPr>
          <w:p w14:paraId="78664720" w14:textId="767E44E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single" w:sz="4" w:space="0" w:color="000000"/>
              <w:bottom w:val="nil"/>
              <w:right w:val="single" w:sz="4" w:space="0" w:color="000000"/>
            </w:tcBorders>
            <w:shd w:val="clear" w:color="auto" w:fill="auto"/>
            <w:noWrap/>
            <w:vAlign w:val="bottom"/>
            <w:hideMark/>
          </w:tcPr>
          <w:p w14:paraId="06C37CD5" w14:textId="652583C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1498A191" w14:textId="3E9D0F8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3E7AF544" w14:textId="62C74A2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0E201762"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002DD0B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78AD96BB" w14:textId="1A30A33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367C8D5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6347A2D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4E3FEB13" w14:textId="1274A99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0367FA0"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3B89E59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3439A9B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331E0B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4B86047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8" w:space="0" w:color="000000"/>
            </w:tcBorders>
            <w:shd w:val="clear" w:color="FFFF00" w:fill="FFFF00"/>
            <w:vAlign w:val="bottom"/>
            <w:hideMark/>
          </w:tcPr>
          <w:p w14:paraId="6F6680CD" w14:textId="4FE29D17"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E.2</w:t>
            </w:r>
          </w:p>
        </w:tc>
        <w:tc>
          <w:tcPr>
            <w:tcW w:w="358" w:type="pct"/>
            <w:tcBorders>
              <w:top w:val="single" w:sz="8" w:space="0" w:color="000000"/>
              <w:left w:val="nil"/>
              <w:bottom w:val="single" w:sz="8" w:space="0" w:color="000000"/>
              <w:right w:val="nil"/>
            </w:tcBorders>
            <w:shd w:val="clear" w:color="FFFF00" w:fill="FFFF00"/>
            <w:noWrap/>
            <w:vAlign w:val="bottom"/>
            <w:hideMark/>
          </w:tcPr>
          <w:p w14:paraId="4A68396D" w14:textId="56F1A9A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single" w:sz="8" w:space="0" w:color="000000"/>
              <w:left w:val="nil"/>
              <w:bottom w:val="single" w:sz="8" w:space="0" w:color="000000"/>
              <w:right w:val="nil"/>
            </w:tcBorders>
            <w:shd w:val="clear" w:color="FFFF00" w:fill="FFFF00"/>
            <w:noWrap/>
            <w:vAlign w:val="bottom"/>
            <w:hideMark/>
          </w:tcPr>
          <w:p w14:paraId="1B6FD54E" w14:textId="10073D0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single" w:sz="8" w:space="0" w:color="000000"/>
              <w:left w:val="nil"/>
              <w:bottom w:val="single" w:sz="8" w:space="0" w:color="000000"/>
              <w:right w:val="nil"/>
            </w:tcBorders>
            <w:shd w:val="clear" w:color="FFFF00" w:fill="FFFF00"/>
            <w:noWrap/>
            <w:vAlign w:val="bottom"/>
            <w:hideMark/>
          </w:tcPr>
          <w:p w14:paraId="2C56C87C" w14:textId="171E2C1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single" w:sz="8" w:space="0" w:color="000000"/>
              <w:left w:val="nil"/>
              <w:bottom w:val="single" w:sz="8" w:space="0" w:color="000000"/>
              <w:right w:val="nil"/>
            </w:tcBorders>
            <w:shd w:val="clear" w:color="FFFF00" w:fill="FFFF00"/>
            <w:noWrap/>
            <w:vAlign w:val="bottom"/>
            <w:hideMark/>
          </w:tcPr>
          <w:p w14:paraId="18560AE6" w14:textId="209ABD2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37ECE8D4" w14:textId="75249FB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nil"/>
            </w:tcBorders>
            <w:shd w:val="clear" w:color="FFFF00" w:fill="FFFF00"/>
            <w:noWrap/>
            <w:vAlign w:val="bottom"/>
            <w:hideMark/>
          </w:tcPr>
          <w:p w14:paraId="16ACED9A" w14:textId="190F1C8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nil"/>
            </w:tcBorders>
            <w:shd w:val="clear" w:color="FFFF00" w:fill="FFFF00"/>
            <w:noWrap/>
            <w:vAlign w:val="bottom"/>
            <w:hideMark/>
          </w:tcPr>
          <w:p w14:paraId="0323E598" w14:textId="409056C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single" w:sz="8" w:space="0" w:color="000000"/>
              <w:left w:val="nil"/>
              <w:bottom w:val="single" w:sz="8" w:space="0" w:color="000000"/>
              <w:right w:val="nil"/>
            </w:tcBorders>
            <w:shd w:val="clear" w:color="FFFF00" w:fill="FFFF00"/>
            <w:noWrap/>
            <w:vAlign w:val="bottom"/>
            <w:hideMark/>
          </w:tcPr>
          <w:p w14:paraId="132BB7FC" w14:textId="1095C45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nil"/>
            </w:tcBorders>
            <w:shd w:val="clear" w:color="FFFF00" w:fill="FFFF00"/>
            <w:noWrap/>
            <w:vAlign w:val="bottom"/>
            <w:hideMark/>
          </w:tcPr>
          <w:p w14:paraId="0F3E0822" w14:textId="6B575CF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8" w:space="0" w:color="000000"/>
            </w:tcBorders>
            <w:shd w:val="clear" w:color="FFFF00" w:fill="FFFF00"/>
            <w:noWrap/>
            <w:vAlign w:val="bottom"/>
            <w:hideMark/>
          </w:tcPr>
          <w:p w14:paraId="59CAB2B4" w14:textId="1195EA0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E2E5CD6"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55CB0DF7"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69E3ABB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5E3ECC3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E.3 Ngritja e një Komiteti Teknik Këshillues për Sigurinë e Fëmijëve në Internet, pranë Këshillit Kombëtar për të Drejtat dhe Mbrojtjen e Fëmijëve</w:t>
            </w:r>
          </w:p>
        </w:tc>
        <w:tc>
          <w:tcPr>
            <w:tcW w:w="249" w:type="pct"/>
            <w:tcBorders>
              <w:top w:val="nil"/>
              <w:left w:val="nil"/>
              <w:bottom w:val="single" w:sz="4" w:space="0" w:color="000000"/>
              <w:right w:val="nil"/>
            </w:tcBorders>
            <w:shd w:val="clear" w:color="FBE4D5" w:fill="FBE4D5"/>
            <w:vAlign w:val="center"/>
            <w:hideMark/>
          </w:tcPr>
          <w:p w14:paraId="2A2E34A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MSH </w:t>
            </w:r>
          </w:p>
        </w:tc>
        <w:tc>
          <w:tcPr>
            <w:tcW w:w="997" w:type="pct"/>
            <w:tcBorders>
              <w:top w:val="nil"/>
              <w:left w:val="nil"/>
              <w:bottom w:val="single" w:sz="4" w:space="0" w:color="000000"/>
              <w:right w:val="single" w:sz="4" w:space="0" w:color="000000"/>
            </w:tcBorders>
            <w:shd w:val="clear" w:color="E2EFD9" w:fill="E2EFD9"/>
            <w:vAlign w:val="bottom"/>
            <w:hideMark/>
          </w:tcPr>
          <w:p w14:paraId="49A795A2" w14:textId="2F3F8C6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E.3.1 Takime të komiteteve teknike këshilluese, për </w:t>
            </w:r>
            <w:r w:rsidR="002167F9" w:rsidRPr="00BF2CF1">
              <w:rPr>
                <w:rFonts w:ascii="Garamond" w:eastAsia="Times New Roman" w:hAnsi="Garamond" w:cs="Arial"/>
                <w:color w:val="000000"/>
                <w:sz w:val="8"/>
                <w:szCs w:val="8"/>
              </w:rPr>
              <w:t>çështjet</w:t>
            </w:r>
            <w:r w:rsidRPr="00BF2CF1">
              <w:rPr>
                <w:rFonts w:ascii="Garamond" w:eastAsia="Times New Roman" w:hAnsi="Garamond" w:cs="Arial"/>
                <w:color w:val="000000"/>
                <w:sz w:val="8"/>
                <w:szCs w:val="8"/>
              </w:rPr>
              <w:t xml:space="preserve"> e të drejtave dhe mbrojtjes të fëmijëve. </w:t>
            </w:r>
          </w:p>
        </w:tc>
        <w:tc>
          <w:tcPr>
            <w:tcW w:w="358" w:type="pct"/>
            <w:tcBorders>
              <w:top w:val="nil"/>
              <w:left w:val="nil"/>
              <w:bottom w:val="single" w:sz="4" w:space="0" w:color="000000"/>
              <w:right w:val="single" w:sz="4" w:space="0" w:color="000000"/>
            </w:tcBorders>
            <w:shd w:val="clear" w:color="auto" w:fill="auto"/>
            <w:noWrap/>
            <w:vAlign w:val="bottom"/>
            <w:hideMark/>
          </w:tcPr>
          <w:p w14:paraId="3D2437F3" w14:textId="7C5EF4E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single" w:sz="4" w:space="0" w:color="000000"/>
              <w:right w:val="single" w:sz="4" w:space="0" w:color="000000"/>
            </w:tcBorders>
            <w:shd w:val="clear" w:color="auto" w:fill="auto"/>
            <w:noWrap/>
            <w:vAlign w:val="bottom"/>
            <w:hideMark/>
          </w:tcPr>
          <w:p w14:paraId="318345C9" w14:textId="61E52B1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single" w:sz="4" w:space="0" w:color="000000"/>
              <w:right w:val="single" w:sz="4" w:space="0" w:color="000000"/>
            </w:tcBorders>
            <w:shd w:val="clear" w:color="auto" w:fill="auto"/>
            <w:noWrap/>
            <w:vAlign w:val="bottom"/>
            <w:hideMark/>
          </w:tcPr>
          <w:p w14:paraId="14190810" w14:textId="0D3948A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single" w:sz="4" w:space="0" w:color="000000"/>
              <w:right w:val="single" w:sz="4" w:space="0" w:color="000000"/>
            </w:tcBorders>
            <w:shd w:val="clear" w:color="auto" w:fill="auto"/>
            <w:noWrap/>
            <w:vAlign w:val="bottom"/>
            <w:hideMark/>
          </w:tcPr>
          <w:p w14:paraId="1F5711B3" w14:textId="3F403C9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6A4EC93B"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6B8AC80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628AE74" w14:textId="7A46D94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single" w:sz="4" w:space="0" w:color="000000"/>
              <w:right w:val="single" w:sz="4" w:space="0" w:color="000000"/>
            </w:tcBorders>
            <w:shd w:val="clear" w:color="auto" w:fill="auto"/>
            <w:noWrap/>
            <w:vAlign w:val="bottom"/>
            <w:hideMark/>
          </w:tcPr>
          <w:p w14:paraId="21B9600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5FA49AE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48D71430" w14:textId="1E61B7E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1E20CB01"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53AC710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197A14E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B80D48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1867485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MSH</w:t>
            </w:r>
          </w:p>
        </w:tc>
        <w:tc>
          <w:tcPr>
            <w:tcW w:w="997" w:type="pct"/>
            <w:tcBorders>
              <w:top w:val="nil"/>
              <w:left w:val="nil"/>
              <w:bottom w:val="single" w:sz="4" w:space="0" w:color="000000"/>
              <w:right w:val="single" w:sz="4" w:space="0" w:color="000000"/>
            </w:tcBorders>
            <w:shd w:val="clear" w:color="E2EFD9" w:fill="E2EFD9"/>
            <w:vAlign w:val="bottom"/>
            <w:hideMark/>
          </w:tcPr>
          <w:p w14:paraId="4D4F1C14" w14:textId="65777EA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E.3.2 </w:t>
            </w:r>
            <w:r w:rsidR="002167F9" w:rsidRPr="00BF2CF1">
              <w:rPr>
                <w:rFonts w:ascii="Garamond" w:eastAsia="Times New Roman" w:hAnsi="Garamond" w:cs="Arial"/>
                <w:color w:val="000000"/>
                <w:sz w:val="8"/>
                <w:szCs w:val="8"/>
              </w:rPr>
              <w:t>Përcaktim</w:t>
            </w:r>
            <w:r w:rsidRPr="00BF2CF1">
              <w:rPr>
                <w:rFonts w:ascii="Garamond" w:eastAsia="Times New Roman" w:hAnsi="Garamond" w:cs="Arial"/>
                <w:color w:val="000000"/>
                <w:sz w:val="8"/>
                <w:szCs w:val="8"/>
              </w:rPr>
              <w:t xml:space="preserve"> i rregulloreve mbi të drejtat dhe mbrojtjen e fëmijëve</w:t>
            </w:r>
          </w:p>
        </w:tc>
        <w:tc>
          <w:tcPr>
            <w:tcW w:w="358" w:type="pct"/>
            <w:tcBorders>
              <w:top w:val="nil"/>
              <w:left w:val="nil"/>
              <w:bottom w:val="nil"/>
              <w:right w:val="nil"/>
            </w:tcBorders>
            <w:shd w:val="clear" w:color="auto" w:fill="auto"/>
            <w:noWrap/>
            <w:vAlign w:val="bottom"/>
            <w:hideMark/>
          </w:tcPr>
          <w:p w14:paraId="6EF5095F" w14:textId="0B0974F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single" w:sz="4" w:space="0" w:color="000000"/>
              <w:bottom w:val="nil"/>
              <w:right w:val="single" w:sz="4" w:space="0" w:color="000000"/>
            </w:tcBorders>
            <w:shd w:val="clear" w:color="auto" w:fill="auto"/>
            <w:noWrap/>
            <w:vAlign w:val="bottom"/>
            <w:hideMark/>
          </w:tcPr>
          <w:p w14:paraId="4975871C" w14:textId="04DA212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3CCD11EB" w14:textId="23C8F65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2235288F" w14:textId="25D948E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6C61B4A9"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7B5CB8D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2F2D180F" w14:textId="23F51AE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7000B13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659B8CE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1B7978ED" w14:textId="1BCF796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AF3D731"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6B18B3F6"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DBCD2F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FF6051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5C2E993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02B822CE"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E.3</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6D1BF42D" w14:textId="0D14BDA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64735D28" w14:textId="6FBD2F1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38C9AD36" w14:textId="10E3854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2C06B6C0" w14:textId="01720F7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189DBE31" w14:textId="73C6F93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76961A7D" w14:textId="335331A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7783328E" w14:textId="603DA04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7F37693E" w14:textId="5C9B030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0BCD72E0" w14:textId="0FC7D29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63BCBEE2" w14:textId="7FE6076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72EBF4E"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57934CA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48F0014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nil"/>
              <w:left w:val="nil"/>
              <w:bottom w:val="nil"/>
              <w:right w:val="single" w:sz="4" w:space="0" w:color="000000"/>
            </w:tcBorders>
            <w:shd w:val="clear" w:color="FFC000" w:fill="FFC000"/>
            <w:vAlign w:val="bottom"/>
            <w:hideMark/>
          </w:tcPr>
          <w:p w14:paraId="3A6CCDA4" w14:textId="32CA790D"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E</w:t>
            </w:r>
          </w:p>
        </w:tc>
        <w:tc>
          <w:tcPr>
            <w:tcW w:w="249" w:type="pct"/>
            <w:tcBorders>
              <w:top w:val="nil"/>
              <w:left w:val="nil"/>
              <w:bottom w:val="nil"/>
              <w:right w:val="single" w:sz="4" w:space="0" w:color="000000"/>
            </w:tcBorders>
            <w:shd w:val="clear" w:color="FFC000" w:fill="FFC000"/>
            <w:vAlign w:val="bottom"/>
            <w:hideMark/>
          </w:tcPr>
          <w:p w14:paraId="7B19DACD"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nil"/>
              <w:left w:val="nil"/>
              <w:bottom w:val="nil"/>
              <w:right w:val="single" w:sz="4" w:space="0" w:color="000000"/>
            </w:tcBorders>
            <w:shd w:val="clear" w:color="FFC000" w:fill="FFC000"/>
            <w:vAlign w:val="bottom"/>
            <w:hideMark/>
          </w:tcPr>
          <w:p w14:paraId="29EBDC97"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nil"/>
              <w:left w:val="nil"/>
              <w:bottom w:val="nil"/>
              <w:right w:val="nil"/>
            </w:tcBorders>
            <w:shd w:val="clear" w:color="FFC000" w:fill="FFC000"/>
            <w:noWrap/>
            <w:vAlign w:val="bottom"/>
            <w:hideMark/>
          </w:tcPr>
          <w:p w14:paraId="587A58E8" w14:textId="76E676D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231,200 </w:t>
            </w:r>
          </w:p>
        </w:tc>
        <w:tc>
          <w:tcPr>
            <w:tcW w:w="339" w:type="pct"/>
            <w:tcBorders>
              <w:top w:val="nil"/>
              <w:left w:val="nil"/>
              <w:bottom w:val="nil"/>
              <w:right w:val="nil"/>
            </w:tcBorders>
            <w:shd w:val="clear" w:color="FFC000" w:fill="FFC000"/>
            <w:noWrap/>
            <w:vAlign w:val="bottom"/>
            <w:hideMark/>
          </w:tcPr>
          <w:p w14:paraId="68B1A421" w14:textId="41CFAB7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231,200 </w:t>
            </w:r>
          </w:p>
        </w:tc>
        <w:tc>
          <w:tcPr>
            <w:tcW w:w="292" w:type="pct"/>
            <w:tcBorders>
              <w:top w:val="nil"/>
              <w:left w:val="nil"/>
              <w:bottom w:val="nil"/>
              <w:right w:val="nil"/>
            </w:tcBorders>
            <w:shd w:val="clear" w:color="FFC000" w:fill="FFC000"/>
            <w:noWrap/>
            <w:vAlign w:val="bottom"/>
            <w:hideMark/>
          </w:tcPr>
          <w:p w14:paraId="01F27CC1" w14:textId="01FCCCE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nil"/>
            </w:tcBorders>
            <w:shd w:val="clear" w:color="FFC000" w:fill="FFC000"/>
            <w:noWrap/>
            <w:vAlign w:val="bottom"/>
            <w:hideMark/>
          </w:tcPr>
          <w:p w14:paraId="4EA8A7C4" w14:textId="36B7C48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nil"/>
            </w:tcBorders>
            <w:shd w:val="clear" w:color="FFC000" w:fill="FFC000"/>
            <w:noWrap/>
            <w:vAlign w:val="bottom"/>
            <w:hideMark/>
          </w:tcPr>
          <w:p w14:paraId="3738F820" w14:textId="19A3E38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nil"/>
            </w:tcBorders>
            <w:shd w:val="clear" w:color="FFC000" w:fill="FFC000"/>
            <w:noWrap/>
            <w:vAlign w:val="bottom"/>
            <w:hideMark/>
          </w:tcPr>
          <w:p w14:paraId="1F93C004" w14:textId="3F5B829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nil"/>
            </w:tcBorders>
            <w:shd w:val="clear" w:color="FFC000" w:fill="FFC000"/>
            <w:noWrap/>
            <w:vAlign w:val="bottom"/>
            <w:hideMark/>
          </w:tcPr>
          <w:p w14:paraId="023A0B82" w14:textId="373BDB4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231,200 </w:t>
            </w:r>
          </w:p>
        </w:tc>
        <w:tc>
          <w:tcPr>
            <w:tcW w:w="264" w:type="pct"/>
            <w:tcBorders>
              <w:top w:val="nil"/>
              <w:left w:val="nil"/>
              <w:bottom w:val="nil"/>
              <w:right w:val="nil"/>
            </w:tcBorders>
            <w:shd w:val="clear" w:color="FFC000" w:fill="FFC000"/>
            <w:noWrap/>
            <w:vAlign w:val="bottom"/>
            <w:hideMark/>
          </w:tcPr>
          <w:p w14:paraId="07D83A98" w14:textId="56F297A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nil"/>
              <w:right w:val="nil"/>
            </w:tcBorders>
            <w:shd w:val="clear" w:color="FFC000" w:fill="FFC000"/>
            <w:noWrap/>
            <w:vAlign w:val="bottom"/>
            <w:hideMark/>
          </w:tcPr>
          <w:p w14:paraId="0D4C8DD3" w14:textId="42FACB01"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nil"/>
              <w:right w:val="nil"/>
            </w:tcBorders>
            <w:shd w:val="clear" w:color="FFC000" w:fill="FFC000"/>
            <w:noWrap/>
            <w:vAlign w:val="bottom"/>
            <w:hideMark/>
          </w:tcPr>
          <w:p w14:paraId="4CE98F64" w14:textId="2A4AB10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1A14599" w14:textId="77777777" w:rsidTr="00092F10">
        <w:trPr>
          <w:trHeight w:val="102"/>
        </w:trPr>
        <w:tc>
          <w:tcPr>
            <w:tcW w:w="176" w:type="pct"/>
            <w:vMerge/>
            <w:tcBorders>
              <w:top w:val="nil"/>
              <w:left w:val="single" w:sz="8" w:space="0" w:color="000000"/>
              <w:bottom w:val="single" w:sz="8" w:space="0" w:color="000000"/>
              <w:right w:val="single" w:sz="8" w:space="0" w:color="000000"/>
            </w:tcBorders>
            <w:vAlign w:val="center"/>
            <w:hideMark/>
          </w:tcPr>
          <w:p w14:paraId="176DED5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single" w:sz="8" w:space="0" w:color="000000"/>
              <w:left w:val="nil"/>
              <w:bottom w:val="single" w:sz="8" w:space="0" w:color="000000"/>
              <w:right w:val="single" w:sz="4" w:space="0" w:color="000000"/>
            </w:tcBorders>
            <w:shd w:val="clear" w:color="D6DCE4" w:fill="D6DCE4"/>
            <w:noWrap/>
            <w:vAlign w:val="bottom"/>
            <w:hideMark/>
          </w:tcPr>
          <w:p w14:paraId="6F3668C2"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Total 3</w:t>
            </w:r>
          </w:p>
        </w:tc>
        <w:tc>
          <w:tcPr>
            <w:tcW w:w="340" w:type="pct"/>
            <w:tcBorders>
              <w:top w:val="single" w:sz="8" w:space="0" w:color="000000"/>
              <w:left w:val="nil"/>
              <w:bottom w:val="single" w:sz="8" w:space="0" w:color="000000"/>
              <w:right w:val="single" w:sz="4" w:space="0" w:color="000000"/>
            </w:tcBorders>
            <w:shd w:val="clear" w:color="D6DCE4" w:fill="D6DCE4"/>
            <w:vAlign w:val="bottom"/>
            <w:hideMark/>
          </w:tcPr>
          <w:p w14:paraId="155DD1FD"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249" w:type="pct"/>
            <w:tcBorders>
              <w:top w:val="single" w:sz="8" w:space="0" w:color="000000"/>
              <w:left w:val="nil"/>
              <w:bottom w:val="single" w:sz="8" w:space="0" w:color="000000"/>
              <w:right w:val="single" w:sz="4" w:space="0" w:color="000000"/>
            </w:tcBorders>
            <w:shd w:val="clear" w:color="D6DCE4" w:fill="D6DCE4"/>
            <w:vAlign w:val="bottom"/>
            <w:hideMark/>
          </w:tcPr>
          <w:p w14:paraId="4B4DA5F6"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single" w:sz="8" w:space="0" w:color="000000"/>
              <w:left w:val="nil"/>
              <w:bottom w:val="single" w:sz="8" w:space="0" w:color="000000"/>
              <w:right w:val="single" w:sz="4" w:space="0" w:color="000000"/>
            </w:tcBorders>
            <w:shd w:val="clear" w:color="D6DCE4" w:fill="D6DCE4"/>
            <w:vAlign w:val="bottom"/>
            <w:hideMark/>
          </w:tcPr>
          <w:p w14:paraId="7CE49A0B"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single" w:sz="8" w:space="0" w:color="000000"/>
              <w:left w:val="nil"/>
              <w:bottom w:val="single" w:sz="8" w:space="0" w:color="000000"/>
              <w:right w:val="nil"/>
            </w:tcBorders>
            <w:shd w:val="clear" w:color="D6DCE4" w:fill="D6DCE4"/>
            <w:noWrap/>
            <w:vAlign w:val="bottom"/>
            <w:hideMark/>
          </w:tcPr>
          <w:p w14:paraId="68F6835E" w14:textId="7EAC4CFB"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9,770,400 </w:t>
            </w:r>
          </w:p>
        </w:tc>
        <w:tc>
          <w:tcPr>
            <w:tcW w:w="339" w:type="pct"/>
            <w:tcBorders>
              <w:top w:val="single" w:sz="8" w:space="0" w:color="000000"/>
              <w:left w:val="nil"/>
              <w:bottom w:val="single" w:sz="8" w:space="0" w:color="000000"/>
              <w:right w:val="nil"/>
            </w:tcBorders>
            <w:shd w:val="clear" w:color="D6DCE4" w:fill="D6DCE4"/>
            <w:noWrap/>
            <w:vAlign w:val="bottom"/>
            <w:hideMark/>
          </w:tcPr>
          <w:p w14:paraId="541A923A" w14:textId="3F0C519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3,858,000 </w:t>
            </w:r>
          </w:p>
        </w:tc>
        <w:tc>
          <w:tcPr>
            <w:tcW w:w="292" w:type="pct"/>
            <w:tcBorders>
              <w:top w:val="single" w:sz="8" w:space="0" w:color="000000"/>
              <w:left w:val="nil"/>
              <w:bottom w:val="single" w:sz="8" w:space="0" w:color="000000"/>
              <w:right w:val="nil"/>
            </w:tcBorders>
            <w:shd w:val="clear" w:color="D6DCE4" w:fill="D6DCE4"/>
            <w:noWrap/>
            <w:vAlign w:val="bottom"/>
            <w:hideMark/>
          </w:tcPr>
          <w:p w14:paraId="1A689630" w14:textId="56A2EB4A"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3,486,400 </w:t>
            </w:r>
          </w:p>
        </w:tc>
        <w:tc>
          <w:tcPr>
            <w:tcW w:w="444" w:type="pct"/>
            <w:tcBorders>
              <w:top w:val="single" w:sz="8" w:space="0" w:color="000000"/>
              <w:left w:val="nil"/>
              <w:bottom w:val="single" w:sz="8" w:space="0" w:color="000000"/>
              <w:right w:val="nil"/>
            </w:tcBorders>
            <w:shd w:val="clear" w:color="D6DCE4" w:fill="D6DCE4"/>
            <w:noWrap/>
            <w:vAlign w:val="bottom"/>
            <w:hideMark/>
          </w:tcPr>
          <w:p w14:paraId="39565E1E" w14:textId="4329632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2,426,000 </w:t>
            </w:r>
          </w:p>
        </w:tc>
        <w:tc>
          <w:tcPr>
            <w:tcW w:w="198" w:type="pct"/>
            <w:tcBorders>
              <w:top w:val="single" w:sz="8" w:space="0" w:color="000000"/>
              <w:left w:val="nil"/>
              <w:bottom w:val="single" w:sz="8" w:space="0" w:color="000000"/>
              <w:right w:val="nil"/>
            </w:tcBorders>
            <w:shd w:val="clear" w:color="D6DCE4" w:fill="D6DCE4"/>
            <w:noWrap/>
            <w:vAlign w:val="bottom"/>
            <w:hideMark/>
          </w:tcPr>
          <w:p w14:paraId="416584F5" w14:textId="25CCBC6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nil"/>
            </w:tcBorders>
            <w:shd w:val="clear" w:color="D6DCE4" w:fill="D6DCE4"/>
            <w:noWrap/>
            <w:vAlign w:val="bottom"/>
            <w:hideMark/>
          </w:tcPr>
          <w:p w14:paraId="6EAA7F98" w14:textId="3A63DBC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nil"/>
            </w:tcBorders>
            <w:shd w:val="clear" w:color="D6DCE4" w:fill="D6DCE4"/>
            <w:noWrap/>
            <w:vAlign w:val="bottom"/>
            <w:hideMark/>
          </w:tcPr>
          <w:p w14:paraId="1DEDED32" w14:textId="33123F2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9,770,400 </w:t>
            </w:r>
          </w:p>
        </w:tc>
        <w:tc>
          <w:tcPr>
            <w:tcW w:w="264" w:type="pct"/>
            <w:tcBorders>
              <w:top w:val="single" w:sz="8" w:space="0" w:color="000000"/>
              <w:left w:val="nil"/>
              <w:bottom w:val="single" w:sz="8" w:space="0" w:color="000000"/>
              <w:right w:val="nil"/>
            </w:tcBorders>
            <w:shd w:val="clear" w:color="D6DCE4" w:fill="D6DCE4"/>
            <w:noWrap/>
            <w:vAlign w:val="bottom"/>
            <w:hideMark/>
          </w:tcPr>
          <w:p w14:paraId="4BB15E1F" w14:textId="747BB84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nil"/>
            </w:tcBorders>
            <w:shd w:val="clear" w:color="D6DCE4" w:fill="D6DCE4"/>
            <w:noWrap/>
            <w:vAlign w:val="bottom"/>
            <w:hideMark/>
          </w:tcPr>
          <w:p w14:paraId="6E74A59F" w14:textId="28BD896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8" w:space="0" w:color="000000"/>
            </w:tcBorders>
            <w:shd w:val="clear" w:color="D6DCE4" w:fill="D6DCE4"/>
            <w:noWrap/>
            <w:vAlign w:val="bottom"/>
            <w:hideMark/>
          </w:tcPr>
          <w:p w14:paraId="0C02C737" w14:textId="38DDE74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52BC617D" w14:textId="77777777" w:rsidTr="00092F10">
        <w:trPr>
          <w:trHeight w:val="102"/>
        </w:trPr>
        <w:tc>
          <w:tcPr>
            <w:tcW w:w="176" w:type="pct"/>
            <w:tcBorders>
              <w:top w:val="nil"/>
              <w:left w:val="nil"/>
              <w:bottom w:val="nil"/>
              <w:right w:val="nil"/>
            </w:tcBorders>
            <w:shd w:val="clear" w:color="FFFFFF" w:fill="FFFFFF"/>
            <w:noWrap/>
            <w:vAlign w:val="bottom"/>
            <w:hideMark/>
          </w:tcPr>
          <w:p w14:paraId="02F7D66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70" w:type="pct"/>
            <w:tcBorders>
              <w:top w:val="nil"/>
              <w:left w:val="nil"/>
              <w:bottom w:val="nil"/>
              <w:right w:val="nil"/>
            </w:tcBorders>
            <w:shd w:val="clear" w:color="FFFFFF" w:fill="FFFFFF"/>
            <w:noWrap/>
            <w:vAlign w:val="bottom"/>
            <w:hideMark/>
          </w:tcPr>
          <w:p w14:paraId="78E8DC6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tcBorders>
              <w:top w:val="nil"/>
              <w:left w:val="nil"/>
              <w:bottom w:val="nil"/>
              <w:right w:val="nil"/>
            </w:tcBorders>
            <w:shd w:val="clear" w:color="FFFFFF" w:fill="FFFFFF"/>
            <w:vAlign w:val="center"/>
            <w:hideMark/>
          </w:tcPr>
          <w:p w14:paraId="185C0AA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9" w:type="pct"/>
            <w:tcBorders>
              <w:top w:val="nil"/>
              <w:left w:val="nil"/>
              <w:bottom w:val="nil"/>
              <w:right w:val="nil"/>
            </w:tcBorders>
            <w:shd w:val="clear" w:color="FFFFFF" w:fill="FFFFFF"/>
            <w:vAlign w:val="center"/>
            <w:hideMark/>
          </w:tcPr>
          <w:p w14:paraId="1E10775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nil"/>
              <w:bottom w:val="nil"/>
              <w:right w:val="single" w:sz="4" w:space="0" w:color="000000"/>
            </w:tcBorders>
            <w:shd w:val="clear" w:color="FFFFFF" w:fill="FFFFFF"/>
            <w:vAlign w:val="bottom"/>
            <w:hideMark/>
          </w:tcPr>
          <w:p w14:paraId="78BE141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58" w:type="pct"/>
            <w:tcBorders>
              <w:top w:val="nil"/>
              <w:left w:val="nil"/>
              <w:bottom w:val="nil"/>
              <w:right w:val="nil"/>
            </w:tcBorders>
            <w:shd w:val="clear" w:color="FFFFFF" w:fill="FFFFFF"/>
            <w:noWrap/>
            <w:vAlign w:val="bottom"/>
            <w:hideMark/>
          </w:tcPr>
          <w:p w14:paraId="2F14F8D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339" w:type="pct"/>
            <w:tcBorders>
              <w:top w:val="nil"/>
              <w:left w:val="nil"/>
              <w:bottom w:val="nil"/>
              <w:right w:val="nil"/>
            </w:tcBorders>
            <w:shd w:val="clear" w:color="FFFFFF" w:fill="FFFFFF"/>
            <w:vAlign w:val="center"/>
            <w:hideMark/>
          </w:tcPr>
          <w:p w14:paraId="529B252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292" w:type="pct"/>
            <w:tcBorders>
              <w:top w:val="nil"/>
              <w:left w:val="nil"/>
              <w:bottom w:val="nil"/>
              <w:right w:val="nil"/>
            </w:tcBorders>
            <w:shd w:val="clear" w:color="FFFFFF" w:fill="FFFFFF"/>
            <w:vAlign w:val="center"/>
            <w:hideMark/>
          </w:tcPr>
          <w:p w14:paraId="24ED02D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444" w:type="pct"/>
            <w:tcBorders>
              <w:top w:val="nil"/>
              <w:left w:val="nil"/>
              <w:bottom w:val="nil"/>
              <w:right w:val="nil"/>
            </w:tcBorders>
            <w:shd w:val="clear" w:color="FFFFFF" w:fill="FFFFFF"/>
            <w:vAlign w:val="center"/>
            <w:hideMark/>
          </w:tcPr>
          <w:p w14:paraId="3393ACE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198" w:type="pct"/>
            <w:tcBorders>
              <w:top w:val="nil"/>
              <w:left w:val="nil"/>
              <w:bottom w:val="nil"/>
              <w:right w:val="nil"/>
            </w:tcBorders>
            <w:shd w:val="clear" w:color="FFFFFF" w:fill="FFFFFF"/>
            <w:vAlign w:val="center"/>
            <w:hideMark/>
          </w:tcPr>
          <w:p w14:paraId="435C105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198" w:type="pct"/>
            <w:tcBorders>
              <w:top w:val="nil"/>
              <w:left w:val="nil"/>
              <w:bottom w:val="nil"/>
              <w:right w:val="nil"/>
            </w:tcBorders>
            <w:shd w:val="clear" w:color="FFFFFF" w:fill="FFFFFF"/>
            <w:vAlign w:val="center"/>
            <w:hideMark/>
          </w:tcPr>
          <w:p w14:paraId="3DEC13A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383" w:type="pct"/>
            <w:tcBorders>
              <w:top w:val="nil"/>
              <w:left w:val="nil"/>
              <w:bottom w:val="nil"/>
              <w:right w:val="nil"/>
            </w:tcBorders>
            <w:shd w:val="clear" w:color="FFFFFF" w:fill="FFFFFF"/>
            <w:vAlign w:val="center"/>
            <w:hideMark/>
          </w:tcPr>
          <w:p w14:paraId="24BAC80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264" w:type="pct"/>
            <w:tcBorders>
              <w:top w:val="nil"/>
              <w:left w:val="nil"/>
              <w:bottom w:val="nil"/>
              <w:right w:val="nil"/>
            </w:tcBorders>
            <w:shd w:val="clear" w:color="FFFFFF" w:fill="FFFFFF"/>
            <w:vAlign w:val="center"/>
            <w:hideMark/>
          </w:tcPr>
          <w:p w14:paraId="2C98B6F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241" w:type="pct"/>
            <w:tcBorders>
              <w:top w:val="nil"/>
              <w:left w:val="nil"/>
              <w:bottom w:val="nil"/>
              <w:right w:val="nil"/>
            </w:tcBorders>
            <w:shd w:val="clear" w:color="FFFFFF" w:fill="FFFFFF"/>
            <w:vAlign w:val="center"/>
            <w:hideMark/>
          </w:tcPr>
          <w:p w14:paraId="79B1112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251" w:type="pct"/>
            <w:tcBorders>
              <w:top w:val="nil"/>
              <w:left w:val="nil"/>
              <w:bottom w:val="nil"/>
              <w:right w:val="nil"/>
            </w:tcBorders>
            <w:shd w:val="clear" w:color="FFFFFF" w:fill="FFFFFF"/>
            <w:vAlign w:val="center"/>
            <w:hideMark/>
          </w:tcPr>
          <w:p w14:paraId="18ECE29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r>
      <w:tr w:rsidR="00092F10" w:rsidRPr="00BF2CF1" w14:paraId="4CAE65DB" w14:textId="77777777" w:rsidTr="00092F10">
        <w:trPr>
          <w:trHeight w:val="102"/>
        </w:trPr>
        <w:tc>
          <w:tcPr>
            <w:tcW w:w="176" w:type="pct"/>
            <w:tcBorders>
              <w:top w:val="nil"/>
              <w:left w:val="nil"/>
              <w:bottom w:val="nil"/>
              <w:right w:val="nil"/>
            </w:tcBorders>
            <w:shd w:val="clear" w:color="FFFFFF" w:fill="FFFFFF"/>
            <w:noWrap/>
            <w:vAlign w:val="bottom"/>
            <w:hideMark/>
          </w:tcPr>
          <w:p w14:paraId="1FF4D49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70" w:type="pct"/>
            <w:tcBorders>
              <w:top w:val="nil"/>
              <w:left w:val="nil"/>
              <w:bottom w:val="nil"/>
              <w:right w:val="nil"/>
            </w:tcBorders>
            <w:shd w:val="clear" w:color="FFFFFF" w:fill="FFFFFF"/>
            <w:noWrap/>
            <w:vAlign w:val="bottom"/>
            <w:hideMark/>
          </w:tcPr>
          <w:p w14:paraId="0E8BCEE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tcBorders>
              <w:top w:val="nil"/>
              <w:left w:val="nil"/>
              <w:bottom w:val="nil"/>
              <w:right w:val="nil"/>
            </w:tcBorders>
            <w:shd w:val="clear" w:color="FFFFFF" w:fill="FFFFFF"/>
            <w:vAlign w:val="center"/>
            <w:hideMark/>
          </w:tcPr>
          <w:p w14:paraId="248DB3B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9" w:type="pct"/>
            <w:tcBorders>
              <w:top w:val="nil"/>
              <w:left w:val="nil"/>
              <w:bottom w:val="nil"/>
              <w:right w:val="nil"/>
            </w:tcBorders>
            <w:shd w:val="clear" w:color="FFFFFF" w:fill="FFFFFF"/>
            <w:vAlign w:val="center"/>
            <w:hideMark/>
          </w:tcPr>
          <w:p w14:paraId="6B350D2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nil"/>
              <w:left w:val="nil"/>
              <w:bottom w:val="nil"/>
              <w:right w:val="single" w:sz="4" w:space="0" w:color="000000"/>
            </w:tcBorders>
            <w:shd w:val="clear" w:color="FFFFFF" w:fill="FFFFFF"/>
            <w:vAlign w:val="bottom"/>
            <w:hideMark/>
          </w:tcPr>
          <w:p w14:paraId="6D45C96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58" w:type="pct"/>
            <w:tcBorders>
              <w:top w:val="nil"/>
              <w:left w:val="nil"/>
              <w:bottom w:val="nil"/>
              <w:right w:val="nil"/>
            </w:tcBorders>
            <w:shd w:val="clear" w:color="FFFFFF" w:fill="FFFFFF"/>
            <w:noWrap/>
            <w:vAlign w:val="bottom"/>
            <w:hideMark/>
          </w:tcPr>
          <w:p w14:paraId="294BB48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339" w:type="pct"/>
            <w:tcBorders>
              <w:top w:val="nil"/>
              <w:left w:val="nil"/>
              <w:bottom w:val="nil"/>
              <w:right w:val="nil"/>
            </w:tcBorders>
            <w:shd w:val="clear" w:color="FFFFFF" w:fill="FFFFFF"/>
            <w:vAlign w:val="center"/>
            <w:hideMark/>
          </w:tcPr>
          <w:p w14:paraId="5858951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292" w:type="pct"/>
            <w:tcBorders>
              <w:top w:val="nil"/>
              <w:left w:val="nil"/>
              <w:bottom w:val="nil"/>
              <w:right w:val="nil"/>
            </w:tcBorders>
            <w:shd w:val="clear" w:color="FFFFFF" w:fill="FFFFFF"/>
            <w:vAlign w:val="center"/>
            <w:hideMark/>
          </w:tcPr>
          <w:p w14:paraId="595CD0E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444" w:type="pct"/>
            <w:tcBorders>
              <w:top w:val="nil"/>
              <w:left w:val="nil"/>
              <w:bottom w:val="nil"/>
              <w:right w:val="nil"/>
            </w:tcBorders>
            <w:shd w:val="clear" w:color="FFFFFF" w:fill="FFFFFF"/>
            <w:vAlign w:val="center"/>
            <w:hideMark/>
          </w:tcPr>
          <w:p w14:paraId="58C7DCB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198" w:type="pct"/>
            <w:tcBorders>
              <w:top w:val="nil"/>
              <w:left w:val="nil"/>
              <w:bottom w:val="nil"/>
              <w:right w:val="nil"/>
            </w:tcBorders>
            <w:shd w:val="clear" w:color="FFFFFF" w:fill="FFFFFF"/>
            <w:vAlign w:val="center"/>
            <w:hideMark/>
          </w:tcPr>
          <w:p w14:paraId="066ABF9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198" w:type="pct"/>
            <w:tcBorders>
              <w:top w:val="nil"/>
              <w:left w:val="nil"/>
              <w:bottom w:val="nil"/>
              <w:right w:val="nil"/>
            </w:tcBorders>
            <w:shd w:val="clear" w:color="FFFFFF" w:fill="FFFFFF"/>
            <w:vAlign w:val="center"/>
            <w:hideMark/>
          </w:tcPr>
          <w:p w14:paraId="48456B7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383" w:type="pct"/>
            <w:tcBorders>
              <w:top w:val="nil"/>
              <w:left w:val="nil"/>
              <w:bottom w:val="nil"/>
              <w:right w:val="nil"/>
            </w:tcBorders>
            <w:shd w:val="clear" w:color="FFFFFF" w:fill="FFFFFF"/>
            <w:vAlign w:val="center"/>
            <w:hideMark/>
          </w:tcPr>
          <w:p w14:paraId="2A3852A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264" w:type="pct"/>
            <w:tcBorders>
              <w:top w:val="nil"/>
              <w:left w:val="nil"/>
              <w:bottom w:val="nil"/>
              <w:right w:val="nil"/>
            </w:tcBorders>
            <w:shd w:val="clear" w:color="FFFFFF" w:fill="FFFFFF"/>
            <w:vAlign w:val="center"/>
            <w:hideMark/>
          </w:tcPr>
          <w:p w14:paraId="4DC7A0C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241" w:type="pct"/>
            <w:tcBorders>
              <w:top w:val="nil"/>
              <w:left w:val="nil"/>
              <w:bottom w:val="nil"/>
              <w:right w:val="nil"/>
            </w:tcBorders>
            <w:shd w:val="clear" w:color="FFFFFF" w:fill="FFFFFF"/>
            <w:vAlign w:val="center"/>
            <w:hideMark/>
          </w:tcPr>
          <w:p w14:paraId="7E6F5FB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c>
          <w:tcPr>
            <w:tcW w:w="251" w:type="pct"/>
            <w:tcBorders>
              <w:top w:val="nil"/>
              <w:left w:val="nil"/>
              <w:bottom w:val="nil"/>
              <w:right w:val="nil"/>
            </w:tcBorders>
            <w:shd w:val="clear" w:color="FFFFFF" w:fill="FFFFFF"/>
            <w:vAlign w:val="center"/>
            <w:hideMark/>
          </w:tcPr>
          <w:p w14:paraId="11B7A12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w:t>
            </w:r>
          </w:p>
        </w:tc>
      </w:tr>
      <w:tr w:rsidR="00092F10" w:rsidRPr="00BF2CF1" w14:paraId="14B5F928" w14:textId="77777777" w:rsidTr="00092F10">
        <w:trPr>
          <w:trHeight w:val="102"/>
        </w:trPr>
        <w:tc>
          <w:tcPr>
            <w:tcW w:w="176" w:type="pct"/>
            <w:vMerge w:val="restart"/>
            <w:tcBorders>
              <w:top w:val="single" w:sz="8" w:space="0" w:color="000000"/>
              <w:left w:val="single" w:sz="8" w:space="0" w:color="000000"/>
              <w:bottom w:val="single" w:sz="8" w:space="0" w:color="000000"/>
              <w:right w:val="single" w:sz="8" w:space="0" w:color="000000"/>
            </w:tcBorders>
            <w:shd w:val="clear" w:color="FBE4D5" w:fill="FBE4D5"/>
            <w:noWrap/>
            <w:textDirection w:val="tbLrV"/>
            <w:hideMark/>
          </w:tcPr>
          <w:p w14:paraId="598652BB" w14:textId="5D53BFC3" w:rsidR="00092F10" w:rsidRPr="00BF2CF1" w:rsidRDefault="002167F9" w:rsidP="002167F9">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Qëllimi</w:t>
            </w:r>
            <w:r w:rsidR="00092F10" w:rsidRPr="00BF2CF1">
              <w:rPr>
                <w:rFonts w:ascii="Garamond" w:eastAsia="Times New Roman" w:hAnsi="Garamond" w:cs="Arial"/>
                <w:b/>
                <w:bCs/>
                <w:color w:val="000000"/>
                <w:sz w:val="8"/>
                <w:szCs w:val="8"/>
              </w:rPr>
              <w:t xml:space="preserve"> </w:t>
            </w:r>
            <w:r>
              <w:rPr>
                <w:rFonts w:ascii="Garamond" w:eastAsia="Times New Roman" w:hAnsi="Garamond" w:cs="Arial"/>
                <w:b/>
                <w:bCs/>
                <w:color w:val="000000"/>
                <w:sz w:val="8"/>
                <w:szCs w:val="8"/>
              </w:rPr>
              <w:t>i</w:t>
            </w:r>
            <w:r w:rsidR="00092F10" w:rsidRPr="00BF2CF1">
              <w:rPr>
                <w:rFonts w:ascii="Garamond" w:eastAsia="Times New Roman" w:hAnsi="Garamond" w:cs="Arial"/>
                <w:b/>
                <w:bCs/>
                <w:color w:val="000000"/>
                <w:sz w:val="8"/>
                <w:szCs w:val="8"/>
              </w:rPr>
              <w:t xml:space="preserve"> Politik</w:t>
            </w:r>
            <w:r>
              <w:rPr>
                <w:rFonts w:ascii="Garamond" w:eastAsia="Times New Roman" w:hAnsi="Garamond" w:cs="Arial"/>
                <w:b/>
                <w:bCs/>
                <w:color w:val="000000"/>
                <w:sz w:val="8"/>
                <w:szCs w:val="8"/>
              </w:rPr>
              <w:t>ë</w:t>
            </w:r>
            <w:r w:rsidR="00092F10" w:rsidRPr="00BF2CF1">
              <w:rPr>
                <w:rFonts w:ascii="Garamond" w:eastAsia="Times New Roman" w:hAnsi="Garamond" w:cs="Arial"/>
                <w:b/>
                <w:bCs/>
                <w:color w:val="000000"/>
                <w:sz w:val="8"/>
                <w:szCs w:val="8"/>
              </w:rPr>
              <w:t>s 4</w:t>
            </w:r>
          </w:p>
        </w:tc>
        <w:tc>
          <w:tcPr>
            <w:tcW w:w="270" w:type="pct"/>
            <w:tcBorders>
              <w:top w:val="single" w:sz="4" w:space="0" w:color="000000"/>
              <w:left w:val="single" w:sz="4" w:space="0" w:color="000000"/>
              <w:bottom w:val="nil"/>
              <w:right w:val="single" w:sz="4" w:space="0" w:color="000000"/>
            </w:tcBorders>
            <w:shd w:val="clear" w:color="FBE4D5" w:fill="FBE4D5"/>
            <w:vAlign w:val="center"/>
            <w:hideMark/>
          </w:tcPr>
          <w:p w14:paraId="1120B76A"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Specific objective</w:t>
            </w:r>
          </w:p>
        </w:tc>
        <w:tc>
          <w:tcPr>
            <w:tcW w:w="340" w:type="pct"/>
            <w:tcBorders>
              <w:top w:val="single" w:sz="4" w:space="0" w:color="000000"/>
              <w:left w:val="nil"/>
              <w:bottom w:val="nil"/>
              <w:right w:val="single" w:sz="4" w:space="0" w:color="000000"/>
            </w:tcBorders>
            <w:shd w:val="clear" w:color="FBE4D5" w:fill="FBE4D5"/>
            <w:vAlign w:val="center"/>
            <w:hideMark/>
          </w:tcPr>
          <w:p w14:paraId="2F290B11" w14:textId="17DFD0EA"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w:t>
            </w:r>
            <w:r w:rsidR="00092F10" w:rsidRPr="00BF2CF1">
              <w:rPr>
                <w:rFonts w:ascii="Garamond" w:eastAsia="Times New Roman" w:hAnsi="Garamond" w:cs="Arial"/>
                <w:b/>
                <w:bCs/>
                <w:color w:val="000000"/>
                <w:sz w:val="8"/>
                <w:szCs w:val="8"/>
              </w:rPr>
              <w:t>Objective</w:t>
            </w:r>
          </w:p>
        </w:tc>
        <w:tc>
          <w:tcPr>
            <w:tcW w:w="249" w:type="pct"/>
            <w:vMerge w:val="restart"/>
            <w:tcBorders>
              <w:top w:val="single" w:sz="4" w:space="0" w:color="000000"/>
              <w:left w:val="single" w:sz="4" w:space="0" w:color="000000"/>
              <w:bottom w:val="single" w:sz="4" w:space="0" w:color="000000"/>
              <w:right w:val="single" w:sz="4" w:space="0" w:color="000000"/>
            </w:tcBorders>
            <w:shd w:val="clear" w:color="FBE4D5" w:fill="FBE4D5"/>
            <w:vAlign w:val="center"/>
            <w:hideMark/>
          </w:tcPr>
          <w:p w14:paraId="549A4F6F"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Institucioni përgjegjës</w:t>
            </w:r>
          </w:p>
        </w:tc>
        <w:tc>
          <w:tcPr>
            <w:tcW w:w="997" w:type="pct"/>
            <w:tcBorders>
              <w:top w:val="single" w:sz="4" w:space="0" w:color="000000"/>
              <w:left w:val="nil"/>
              <w:bottom w:val="nil"/>
              <w:right w:val="single" w:sz="4" w:space="0" w:color="000000"/>
            </w:tcBorders>
            <w:shd w:val="clear" w:color="FBE4D5" w:fill="FBE4D5"/>
            <w:vAlign w:val="center"/>
            <w:hideMark/>
          </w:tcPr>
          <w:p w14:paraId="3EE6415F"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Results</w:t>
            </w:r>
          </w:p>
        </w:tc>
        <w:tc>
          <w:tcPr>
            <w:tcW w:w="358" w:type="pct"/>
            <w:vMerge w:val="restart"/>
            <w:tcBorders>
              <w:top w:val="single" w:sz="4" w:space="0" w:color="000000"/>
              <w:left w:val="single" w:sz="4" w:space="0" w:color="000000"/>
              <w:bottom w:val="single" w:sz="4" w:space="0" w:color="000000"/>
              <w:right w:val="single" w:sz="4" w:space="0" w:color="000000"/>
            </w:tcBorders>
            <w:shd w:val="clear" w:color="FBE4D5" w:fill="FBE4D5"/>
            <w:vAlign w:val="center"/>
            <w:hideMark/>
          </w:tcPr>
          <w:p w14:paraId="2266B081" w14:textId="7777777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Kosto totale </w:t>
            </w:r>
          </w:p>
        </w:tc>
        <w:tc>
          <w:tcPr>
            <w:tcW w:w="1471" w:type="pct"/>
            <w:gridSpan w:val="5"/>
            <w:tcBorders>
              <w:top w:val="single" w:sz="8" w:space="0" w:color="000000"/>
              <w:left w:val="nil"/>
              <w:bottom w:val="single" w:sz="4" w:space="0" w:color="000000"/>
              <w:right w:val="single" w:sz="8" w:space="0" w:color="000000"/>
            </w:tcBorders>
            <w:shd w:val="clear" w:color="FBE4D5" w:fill="FBE4D5"/>
            <w:noWrap/>
            <w:vAlign w:val="bottom"/>
            <w:hideMark/>
          </w:tcPr>
          <w:p w14:paraId="588E1A48" w14:textId="7777777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888" w:type="pct"/>
            <w:gridSpan w:val="3"/>
            <w:tcBorders>
              <w:top w:val="single" w:sz="8" w:space="0" w:color="000000"/>
              <w:left w:val="nil"/>
              <w:bottom w:val="single" w:sz="4" w:space="0" w:color="000000"/>
              <w:right w:val="single" w:sz="8" w:space="0" w:color="000000"/>
            </w:tcBorders>
            <w:shd w:val="clear" w:color="FBE4D5" w:fill="FBE4D5"/>
            <w:vAlign w:val="center"/>
            <w:hideMark/>
          </w:tcPr>
          <w:p w14:paraId="5E9318B1"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Kostot në Lek </w:t>
            </w:r>
          </w:p>
        </w:tc>
        <w:tc>
          <w:tcPr>
            <w:tcW w:w="251" w:type="pct"/>
            <w:tcBorders>
              <w:top w:val="nil"/>
              <w:left w:val="nil"/>
              <w:bottom w:val="nil"/>
              <w:right w:val="nil"/>
            </w:tcBorders>
            <w:shd w:val="clear" w:color="FBE4D5" w:fill="FBE4D5"/>
            <w:vAlign w:val="center"/>
            <w:hideMark/>
          </w:tcPr>
          <w:p w14:paraId="4C2724A7"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r>
      <w:tr w:rsidR="00092F10" w:rsidRPr="00BF2CF1" w14:paraId="19DA0DBA"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42428E2"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single" w:sz="4" w:space="0" w:color="000000"/>
              <w:bottom w:val="single" w:sz="4" w:space="0" w:color="000000"/>
              <w:right w:val="single" w:sz="4" w:space="0" w:color="000000"/>
            </w:tcBorders>
            <w:shd w:val="clear" w:color="FBE4D5" w:fill="FBE4D5"/>
            <w:vAlign w:val="center"/>
            <w:hideMark/>
          </w:tcPr>
          <w:p w14:paraId="1A41262B"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40" w:type="pct"/>
            <w:tcBorders>
              <w:top w:val="nil"/>
              <w:left w:val="nil"/>
              <w:bottom w:val="single" w:sz="4" w:space="0" w:color="000000"/>
              <w:right w:val="single" w:sz="4" w:space="0" w:color="000000"/>
            </w:tcBorders>
            <w:shd w:val="clear" w:color="FBE4D5" w:fill="FBE4D5"/>
            <w:vAlign w:val="center"/>
            <w:hideMark/>
          </w:tcPr>
          <w:p w14:paraId="5061FEB6"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249" w:type="pct"/>
            <w:vMerge/>
            <w:tcBorders>
              <w:top w:val="single" w:sz="4" w:space="0" w:color="000000"/>
              <w:left w:val="single" w:sz="4" w:space="0" w:color="000000"/>
              <w:bottom w:val="single" w:sz="4" w:space="0" w:color="000000"/>
              <w:right w:val="single" w:sz="4" w:space="0" w:color="000000"/>
            </w:tcBorders>
            <w:vAlign w:val="center"/>
            <w:hideMark/>
          </w:tcPr>
          <w:p w14:paraId="5A7563B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997" w:type="pct"/>
            <w:tcBorders>
              <w:top w:val="nil"/>
              <w:left w:val="nil"/>
              <w:bottom w:val="single" w:sz="4" w:space="0" w:color="000000"/>
              <w:right w:val="single" w:sz="4" w:space="0" w:color="000000"/>
            </w:tcBorders>
            <w:shd w:val="clear" w:color="FBE4D5" w:fill="FBE4D5"/>
            <w:vAlign w:val="center"/>
            <w:hideMark/>
          </w:tcPr>
          <w:p w14:paraId="647EFD8E"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vMerge/>
            <w:tcBorders>
              <w:top w:val="single" w:sz="4" w:space="0" w:color="000000"/>
              <w:left w:val="single" w:sz="4" w:space="0" w:color="000000"/>
              <w:bottom w:val="single" w:sz="4" w:space="0" w:color="000000"/>
              <w:right w:val="single" w:sz="4" w:space="0" w:color="000000"/>
            </w:tcBorders>
            <w:vAlign w:val="center"/>
            <w:hideMark/>
          </w:tcPr>
          <w:p w14:paraId="76D21284" w14:textId="77777777" w:rsidR="00092F10" w:rsidRPr="00BF2CF1" w:rsidRDefault="00092F10" w:rsidP="00BF2CF1">
            <w:pPr>
              <w:spacing w:after="0" w:line="240" w:lineRule="auto"/>
              <w:jc w:val="right"/>
              <w:rPr>
                <w:rFonts w:ascii="Garamond" w:eastAsia="Times New Roman" w:hAnsi="Garamond" w:cs="Arial"/>
                <w:b/>
                <w:bCs/>
                <w:color w:val="000000"/>
                <w:sz w:val="8"/>
                <w:szCs w:val="8"/>
              </w:rPr>
            </w:pPr>
          </w:p>
        </w:tc>
        <w:tc>
          <w:tcPr>
            <w:tcW w:w="339" w:type="pct"/>
            <w:tcBorders>
              <w:top w:val="nil"/>
              <w:left w:val="nil"/>
              <w:bottom w:val="nil"/>
              <w:right w:val="single" w:sz="4" w:space="0" w:color="000000"/>
            </w:tcBorders>
            <w:shd w:val="clear" w:color="FBE4D5" w:fill="FBE4D5"/>
            <w:noWrap/>
            <w:vAlign w:val="bottom"/>
            <w:hideMark/>
          </w:tcPr>
          <w:p w14:paraId="741D3B4D" w14:textId="7777777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2021 </w:t>
            </w:r>
          </w:p>
        </w:tc>
        <w:tc>
          <w:tcPr>
            <w:tcW w:w="292" w:type="pct"/>
            <w:tcBorders>
              <w:top w:val="nil"/>
              <w:left w:val="nil"/>
              <w:bottom w:val="nil"/>
              <w:right w:val="single" w:sz="4" w:space="0" w:color="000000"/>
            </w:tcBorders>
            <w:shd w:val="clear" w:color="FBE4D5" w:fill="FBE4D5"/>
            <w:noWrap/>
            <w:vAlign w:val="bottom"/>
            <w:hideMark/>
          </w:tcPr>
          <w:p w14:paraId="2078E1CD" w14:textId="7777777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2022 </w:t>
            </w:r>
          </w:p>
        </w:tc>
        <w:tc>
          <w:tcPr>
            <w:tcW w:w="444" w:type="pct"/>
            <w:tcBorders>
              <w:top w:val="nil"/>
              <w:left w:val="nil"/>
              <w:bottom w:val="nil"/>
              <w:right w:val="single" w:sz="4" w:space="0" w:color="000000"/>
            </w:tcBorders>
            <w:shd w:val="clear" w:color="FBE4D5" w:fill="FBE4D5"/>
            <w:noWrap/>
            <w:vAlign w:val="bottom"/>
            <w:hideMark/>
          </w:tcPr>
          <w:p w14:paraId="587B2D71" w14:textId="7777777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2023 </w:t>
            </w:r>
          </w:p>
        </w:tc>
        <w:tc>
          <w:tcPr>
            <w:tcW w:w="198" w:type="pct"/>
            <w:tcBorders>
              <w:top w:val="nil"/>
              <w:left w:val="nil"/>
              <w:bottom w:val="nil"/>
              <w:right w:val="single" w:sz="4" w:space="0" w:color="000000"/>
            </w:tcBorders>
            <w:shd w:val="clear" w:color="FBE4D5" w:fill="FBE4D5"/>
            <w:noWrap/>
            <w:vAlign w:val="bottom"/>
            <w:hideMark/>
          </w:tcPr>
          <w:p w14:paraId="088B3C31"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2024 </w:t>
            </w:r>
          </w:p>
        </w:tc>
        <w:tc>
          <w:tcPr>
            <w:tcW w:w="198" w:type="pct"/>
            <w:tcBorders>
              <w:top w:val="nil"/>
              <w:left w:val="nil"/>
              <w:bottom w:val="nil"/>
              <w:right w:val="single" w:sz="8" w:space="0" w:color="000000"/>
            </w:tcBorders>
            <w:shd w:val="clear" w:color="FBE4D5" w:fill="FBE4D5"/>
            <w:noWrap/>
            <w:vAlign w:val="bottom"/>
            <w:hideMark/>
          </w:tcPr>
          <w:p w14:paraId="6090EC1B"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Viti 2025 </w:t>
            </w:r>
          </w:p>
        </w:tc>
        <w:tc>
          <w:tcPr>
            <w:tcW w:w="383" w:type="pct"/>
            <w:tcBorders>
              <w:top w:val="nil"/>
              <w:left w:val="single" w:sz="4" w:space="0" w:color="000000"/>
              <w:bottom w:val="nil"/>
              <w:right w:val="single" w:sz="4" w:space="0" w:color="000000"/>
            </w:tcBorders>
            <w:shd w:val="clear" w:color="FBE4D5" w:fill="FBE4D5"/>
            <w:vAlign w:val="center"/>
            <w:hideMark/>
          </w:tcPr>
          <w:p w14:paraId="32BEAC83"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PBA  </w:t>
            </w:r>
          </w:p>
        </w:tc>
        <w:tc>
          <w:tcPr>
            <w:tcW w:w="264" w:type="pct"/>
            <w:tcBorders>
              <w:top w:val="nil"/>
              <w:left w:val="nil"/>
              <w:bottom w:val="nil"/>
              <w:right w:val="single" w:sz="4" w:space="0" w:color="000000"/>
            </w:tcBorders>
            <w:shd w:val="clear" w:color="FBE4D5" w:fill="FBE4D5"/>
            <w:vAlign w:val="center"/>
            <w:hideMark/>
          </w:tcPr>
          <w:p w14:paraId="57ECFC39"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Donatore </w:t>
            </w:r>
          </w:p>
        </w:tc>
        <w:tc>
          <w:tcPr>
            <w:tcW w:w="241" w:type="pct"/>
            <w:tcBorders>
              <w:top w:val="nil"/>
              <w:left w:val="nil"/>
              <w:bottom w:val="nil"/>
              <w:right w:val="single" w:sz="4" w:space="0" w:color="000000"/>
            </w:tcBorders>
            <w:shd w:val="clear" w:color="FBE4D5" w:fill="FBE4D5"/>
            <w:vAlign w:val="center"/>
            <w:hideMark/>
          </w:tcPr>
          <w:p w14:paraId="3995005B"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Te tjere</w:t>
            </w:r>
          </w:p>
        </w:tc>
        <w:tc>
          <w:tcPr>
            <w:tcW w:w="251" w:type="pct"/>
            <w:tcBorders>
              <w:top w:val="single" w:sz="4" w:space="0" w:color="000000"/>
              <w:left w:val="nil"/>
              <w:bottom w:val="nil"/>
              <w:right w:val="single" w:sz="4" w:space="0" w:color="000000"/>
            </w:tcBorders>
            <w:shd w:val="clear" w:color="FBE4D5" w:fill="FBE4D5"/>
            <w:vAlign w:val="center"/>
            <w:hideMark/>
          </w:tcPr>
          <w:p w14:paraId="243B813F" w14:textId="77777777" w:rsidR="00092F10" w:rsidRPr="00BF2CF1" w:rsidRDefault="00092F10" w:rsidP="00092F10">
            <w:pPr>
              <w:spacing w:after="0" w:line="240" w:lineRule="auto"/>
              <w:jc w:val="center"/>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Hendeku </w:t>
            </w:r>
          </w:p>
        </w:tc>
      </w:tr>
      <w:tr w:rsidR="00092F10" w:rsidRPr="00BF2CF1" w14:paraId="14E365B8"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D4D691E"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single" w:sz="4" w:space="0" w:color="000000"/>
              <w:right w:val="nil"/>
            </w:tcBorders>
            <w:shd w:val="clear" w:color="FBE4D5" w:fill="FBE4D5"/>
            <w:vAlign w:val="center"/>
            <w:hideMark/>
          </w:tcPr>
          <w:p w14:paraId="53A8C857" w14:textId="77777777" w:rsidR="002167F9"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b/>
                <w:bCs/>
                <w:color w:val="000000"/>
                <w:sz w:val="8"/>
                <w:szCs w:val="8"/>
              </w:rPr>
              <w:t>Objektivi Specifik A</w:t>
            </w:r>
            <w:r w:rsidRPr="00BF2CF1">
              <w:rPr>
                <w:rFonts w:ascii="Garamond" w:eastAsia="Times New Roman" w:hAnsi="Garamond" w:cs="Arial"/>
                <w:color w:val="000000"/>
                <w:sz w:val="8"/>
                <w:szCs w:val="8"/>
              </w:rPr>
              <w:t xml:space="preserve"> </w:t>
            </w:r>
          </w:p>
          <w:p w14:paraId="7DC687D9" w14:textId="0D1A8CA6"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Forcimi i bashkëpunimit institucional në nivel kombëtar</w:t>
            </w: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44569BE0" w14:textId="0A02F156"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A.1</w:t>
            </w:r>
            <w:r w:rsidR="00092F10" w:rsidRPr="00BF2CF1">
              <w:rPr>
                <w:rFonts w:ascii="Garamond" w:eastAsia="Times New Roman" w:hAnsi="Garamond" w:cs="Arial"/>
                <w:color w:val="000000"/>
                <w:sz w:val="8"/>
                <w:szCs w:val="8"/>
              </w:rPr>
              <w:t xml:space="preserve"> Rritja e bashkëpunimit dhe koordinimit ndërmjet institucioneve shtetërore për të garantuar sigurinë në nivel kombëtar në hapësirën kibernetike</w:t>
            </w:r>
          </w:p>
        </w:tc>
        <w:tc>
          <w:tcPr>
            <w:tcW w:w="249" w:type="pct"/>
            <w:tcBorders>
              <w:top w:val="nil"/>
              <w:left w:val="nil"/>
              <w:bottom w:val="single" w:sz="4" w:space="0" w:color="000000"/>
              <w:right w:val="single" w:sz="4" w:space="0" w:color="000000"/>
            </w:tcBorders>
            <w:shd w:val="clear" w:color="FBE4D5" w:fill="FBE4D5"/>
            <w:vAlign w:val="center"/>
            <w:hideMark/>
          </w:tcPr>
          <w:p w14:paraId="49A6A69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1951838A" w14:textId="5A167C2D"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 xml:space="preserve">A.1.1 </w:t>
            </w:r>
            <w:r w:rsidR="00092F10" w:rsidRPr="00BF2CF1">
              <w:rPr>
                <w:rFonts w:ascii="Garamond" w:eastAsia="Times New Roman" w:hAnsi="Garamond" w:cs="Arial"/>
                <w:color w:val="000000"/>
                <w:sz w:val="8"/>
                <w:szCs w:val="8"/>
              </w:rPr>
              <w:t>Hartimi dhe nënshkrimi i marrëveshjeve ndërinstitucionale</w:t>
            </w:r>
          </w:p>
        </w:tc>
        <w:tc>
          <w:tcPr>
            <w:tcW w:w="358" w:type="pct"/>
            <w:tcBorders>
              <w:top w:val="nil"/>
              <w:left w:val="nil"/>
              <w:bottom w:val="single" w:sz="4" w:space="0" w:color="000000"/>
              <w:right w:val="single" w:sz="4" w:space="0" w:color="000000"/>
            </w:tcBorders>
            <w:shd w:val="clear" w:color="auto" w:fill="auto"/>
            <w:noWrap/>
            <w:vAlign w:val="bottom"/>
            <w:hideMark/>
          </w:tcPr>
          <w:p w14:paraId="672FFDB4" w14:textId="0269A34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339" w:type="pct"/>
            <w:tcBorders>
              <w:top w:val="single" w:sz="4" w:space="0" w:color="000000"/>
              <w:left w:val="nil"/>
              <w:bottom w:val="single" w:sz="4" w:space="0" w:color="000000"/>
              <w:right w:val="single" w:sz="4" w:space="0" w:color="000000"/>
            </w:tcBorders>
            <w:shd w:val="clear" w:color="auto" w:fill="auto"/>
            <w:noWrap/>
            <w:vAlign w:val="bottom"/>
            <w:hideMark/>
          </w:tcPr>
          <w:p w14:paraId="3724C18D" w14:textId="5AF0FD0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single" w:sz="4" w:space="0" w:color="000000"/>
              <w:left w:val="nil"/>
              <w:bottom w:val="single" w:sz="4" w:space="0" w:color="000000"/>
              <w:right w:val="single" w:sz="4" w:space="0" w:color="000000"/>
            </w:tcBorders>
            <w:shd w:val="clear" w:color="auto" w:fill="auto"/>
            <w:noWrap/>
            <w:vAlign w:val="bottom"/>
            <w:hideMark/>
          </w:tcPr>
          <w:p w14:paraId="18220BED" w14:textId="0E76B80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single" w:sz="4" w:space="0" w:color="000000"/>
              <w:left w:val="nil"/>
              <w:bottom w:val="single" w:sz="4" w:space="0" w:color="000000"/>
              <w:right w:val="single" w:sz="4" w:space="0" w:color="000000"/>
            </w:tcBorders>
            <w:shd w:val="clear" w:color="auto" w:fill="auto"/>
            <w:noWrap/>
            <w:vAlign w:val="bottom"/>
            <w:hideMark/>
          </w:tcPr>
          <w:p w14:paraId="6D30446F" w14:textId="66CBCF0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6FBE3F2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single" w:sz="4" w:space="0" w:color="000000"/>
              <w:left w:val="nil"/>
              <w:bottom w:val="single" w:sz="4" w:space="0" w:color="000000"/>
              <w:right w:val="single" w:sz="4" w:space="0" w:color="000000"/>
            </w:tcBorders>
            <w:shd w:val="clear" w:color="auto" w:fill="auto"/>
            <w:noWrap/>
            <w:vAlign w:val="bottom"/>
            <w:hideMark/>
          </w:tcPr>
          <w:p w14:paraId="7089732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single" w:sz="4" w:space="0" w:color="000000"/>
              <w:left w:val="nil"/>
              <w:bottom w:val="single" w:sz="4" w:space="0" w:color="000000"/>
              <w:right w:val="single" w:sz="4" w:space="0" w:color="000000"/>
            </w:tcBorders>
            <w:shd w:val="clear" w:color="auto" w:fill="auto"/>
            <w:noWrap/>
            <w:vAlign w:val="bottom"/>
            <w:hideMark/>
          </w:tcPr>
          <w:p w14:paraId="6412F9ED" w14:textId="33FF495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264" w:type="pct"/>
            <w:tcBorders>
              <w:top w:val="single" w:sz="4" w:space="0" w:color="000000"/>
              <w:left w:val="nil"/>
              <w:bottom w:val="single" w:sz="4" w:space="0" w:color="000000"/>
              <w:right w:val="single" w:sz="4" w:space="0" w:color="000000"/>
            </w:tcBorders>
            <w:shd w:val="clear" w:color="auto" w:fill="auto"/>
            <w:noWrap/>
            <w:vAlign w:val="bottom"/>
            <w:hideMark/>
          </w:tcPr>
          <w:p w14:paraId="470AEEC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single" w:sz="4" w:space="0" w:color="000000"/>
              <w:left w:val="nil"/>
              <w:bottom w:val="single" w:sz="4" w:space="0" w:color="000000"/>
              <w:right w:val="single" w:sz="4" w:space="0" w:color="000000"/>
            </w:tcBorders>
            <w:shd w:val="clear" w:color="auto" w:fill="auto"/>
            <w:noWrap/>
            <w:vAlign w:val="bottom"/>
            <w:hideMark/>
          </w:tcPr>
          <w:p w14:paraId="097862C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single" w:sz="4" w:space="0" w:color="000000"/>
              <w:left w:val="nil"/>
              <w:bottom w:val="single" w:sz="4" w:space="0" w:color="000000"/>
              <w:right w:val="single" w:sz="4" w:space="0" w:color="000000"/>
            </w:tcBorders>
            <w:shd w:val="clear" w:color="auto" w:fill="auto"/>
            <w:noWrap/>
            <w:vAlign w:val="bottom"/>
            <w:hideMark/>
          </w:tcPr>
          <w:p w14:paraId="6A713AA3" w14:textId="7B7DE35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AB014F1"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2C209E6"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1902B66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81BDB4B"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7FB8923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66CEADE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A.1.2 Krijimi i rrjetit të pikave të kontaktit dhe hartimi i metodologjisë së punës së rrjetit</w:t>
            </w:r>
          </w:p>
        </w:tc>
        <w:tc>
          <w:tcPr>
            <w:tcW w:w="358" w:type="pct"/>
            <w:tcBorders>
              <w:top w:val="nil"/>
              <w:left w:val="nil"/>
              <w:bottom w:val="single" w:sz="4" w:space="0" w:color="000000"/>
              <w:right w:val="single" w:sz="4" w:space="0" w:color="000000"/>
            </w:tcBorders>
            <w:shd w:val="clear" w:color="auto" w:fill="auto"/>
            <w:noWrap/>
            <w:vAlign w:val="bottom"/>
            <w:hideMark/>
          </w:tcPr>
          <w:p w14:paraId="21F39533" w14:textId="29AA4CE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339" w:type="pct"/>
            <w:tcBorders>
              <w:top w:val="nil"/>
              <w:left w:val="nil"/>
              <w:bottom w:val="single" w:sz="4" w:space="0" w:color="000000"/>
              <w:right w:val="single" w:sz="4" w:space="0" w:color="000000"/>
            </w:tcBorders>
            <w:shd w:val="clear" w:color="auto" w:fill="auto"/>
            <w:noWrap/>
            <w:vAlign w:val="bottom"/>
            <w:hideMark/>
          </w:tcPr>
          <w:p w14:paraId="18AF842C" w14:textId="30A8AD9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single" w:sz="4" w:space="0" w:color="000000"/>
              <w:right w:val="single" w:sz="4" w:space="0" w:color="000000"/>
            </w:tcBorders>
            <w:shd w:val="clear" w:color="auto" w:fill="auto"/>
            <w:noWrap/>
            <w:vAlign w:val="bottom"/>
            <w:hideMark/>
          </w:tcPr>
          <w:p w14:paraId="206E39C5" w14:textId="2788614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nil"/>
              <w:left w:val="nil"/>
              <w:bottom w:val="single" w:sz="4" w:space="0" w:color="000000"/>
              <w:right w:val="single" w:sz="4" w:space="0" w:color="000000"/>
            </w:tcBorders>
            <w:shd w:val="clear" w:color="auto" w:fill="auto"/>
            <w:noWrap/>
            <w:vAlign w:val="bottom"/>
            <w:hideMark/>
          </w:tcPr>
          <w:p w14:paraId="3FAAED5E" w14:textId="33D1B59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198" w:type="pct"/>
            <w:tcBorders>
              <w:top w:val="nil"/>
              <w:left w:val="nil"/>
              <w:bottom w:val="single" w:sz="4" w:space="0" w:color="000000"/>
              <w:right w:val="single" w:sz="4" w:space="0" w:color="000000"/>
            </w:tcBorders>
            <w:shd w:val="clear" w:color="auto" w:fill="auto"/>
            <w:noWrap/>
            <w:vAlign w:val="bottom"/>
            <w:hideMark/>
          </w:tcPr>
          <w:p w14:paraId="1B610ED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7582D97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37DEA7FE" w14:textId="63AD7CA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264" w:type="pct"/>
            <w:tcBorders>
              <w:top w:val="nil"/>
              <w:left w:val="nil"/>
              <w:bottom w:val="single" w:sz="4" w:space="0" w:color="000000"/>
              <w:right w:val="single" w:sz="4" w:space="0" w:color="000000"/>
            </w:tcBorders>
            <w:shd w:val="clear" w:color="auto" w:fill="auto"/>
            <w:noWrap/>
            <w:vAlign w:val="bottom"/>
            <w:hideMark/>
          </w:tcPr>
          <w:p w14:paraId="73DF806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604EEEE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4F2FDFF8" w14:textId="3609537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0A4BDA4"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020585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03E8CB2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4C68C0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1FF7DCB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02DB13F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A.1.3 Krijimi i një platforme komunikimi të përbashkët për bashkëpunimin dhe forcimin e besimit me ekipet e tjera publike dhe private të CERT dhe CSIRT, dhe komunitetet akademike.</w:t>
            </w:r>
          </w:p>
        </w:tc>
        <w:tc>
          <w:tcPr>
            <w:tcW w:w="358" w:type="pct"/>
            <w:tcBorders>
              <w:top w:val="nil"/>
              <w:left w:val="nil"/>
              <w:bottom w:val="nil"/>
              <w:right w:val="nil"/>
            </w:tcBorders>
            <w:shd w:val="clear" w:color="auto" w:fill="auto"/>
            <w:noWrap/>
            <w:vAlign w:val="bottom"/>
            <w:hideMark/>
          </w:tcPr>
          <w:p w14:paraId="299A19D7" w14:textId="055475B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339" w:type="pct"/>
            <w:tcBorders>
              <w:top w:val="nil"/>
              <w:left w:val="single" w:sz="4" w:space="0" w:color="000000"/>
              <w:bottom w:val="nil"/>
              <w:right w:val="single" w:sz="4" w:space="0" w:color="000000"/>
            </w:tcBorders>
            <w:shd w:val="clear" w:color="auto" w:fill="auto"/>
            <w:noWrap/>
            <w:vAlign w:val="bottom"/>
            <w:hideMark/>
          </w:tcPr>
          <w:p w14:paraId="17DE138B" w14:textId="13BE38B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nil"/>
              <w:right w:val="single" w:sz="4" w:space="0" w:color="000000"/>
            </w:tcBorders>
            <w:shd w:val="clear" w:color="auto" w:fill="auto"/>
            <w:noWrap/>
            <w:vAlign w:val="bottom"/>
            <w:hideMark/>
          </w:tcPr>
          <w:p w14:paraId="3DA07C16" w14:textId="1ED4A2B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nil"/>
              <w:left w:val="nil"/>
              <w:bottom w:val="nil"/>
              <w:right w:val="single" w:sz="4" w:space="0" w:color="000000"/>
            </w:tcBorders>
            <w:shd w:val="clear" w:color="auto" w:fill="auto"/>
            <w:noWrap/>
            <w:vAlign w:val="bottom"/>
            <w:hideMark/>
          </w:tcPr>
          <w:p w14:paraId="50C5217F" w14:textId="0F2FC28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198" w:type="pct"/>
            <w:tcBorders>
              <w:top w:val="nil"/>
              <w:left w:val="nil"/>
              <w:bottom w:val="nil"/>
              <w:right w:val="single" w:sz="4" w:space="0" w:color="000000"/>
            </w:tcBorders>
            <w:shd w:val="clear" w:color="auto" w:fill="auto"/>
            <w:noWrap/>
            <w:vAlign w:val="bottom"/>
            <w:hideMark/>
          </w:tcPr>
          <w:p w14:paraId="35A2E63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4567C1F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3888508F" w14:textId="1194CC2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264" w:type="pct"/>
            <w:tcBorders>
              <w:top w:val="nil"/>
              <w:left w:val="nil"/>
              <w:bottom w:val="nil"/>
              <w:right w:val="single" w:sz="4" w:space="0" w:color="000000"/>
            </w:tcBorders>
            <w:shd w:val="clear" w:color="auto" w:fill="auto"/>
            <w:noWrap/>
            <w:vAlign w:val="bottom"/>
            <w:hideMark/>
          </w:tcPr>
          <w:p w14:paraId="60874A2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4134899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178F5461" w14:textId="5E72810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1B6A14C"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B0C237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1BB9021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392FEC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594610B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6FFCC55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b/>
                <w:bCs/>
                <w:color w:val="000000"/>
                <w:sz w:val="8"/>
                <w:szCs w:val="8"/>
              </w:rPr>
              <w:t>Subtotal A.1</w:t>
            </w:r>
            <w:r w:rsidRPr="00BF2CF1">
              <w:rPr>
                <w:rFonts w:ascii="Garamond" w:eastAsia="Times New Roman" w:hAnsi="Garamond" w:cs="Arial"/>
                <w:color w:val="000000"/>
                <w:sz w:val="8"/>
                <w:szCs w:val="8"/>
              </w:rPr>
              <w:t>.</w:t>
            </w:r>
          </w:p>
        </w:tc>
        <w:tc>
          <w:tcPr>
            <w:tcW w:w="358" w:type="pct"/>
            <w:tcBorders>
              <w:top w:val="single" w:sz="8" w:space="0" w:color="000000"/>
              <w:left w:val="nil"/>
              <w:bottom w:val="nil"/>
              <w:right w:val="single" w:sz="4" w:space="0" w:color="000000"/>
            </w:tcBorders>
            <w:shd w:val="clear" w:color="FFFF00" w:fill="FFFF00"/>
            <w:noWrap/>
            <w:vAlign w:val="bottom"/>
            <w:hideMark/>
          </w:tcPr>
          <w:p w14:paraId="4F2BEB5B" w14:textId="143592E7"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421,200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62F0DDFE" w14:textId="33AFBE5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140,400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4D81549B" w14:textId="3646DE7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140,400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75979765" w14:textId="34AC98B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140,400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5397FCC5" w14:textId="5C6B8C7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08C8EDCF" w14:textId="24F9290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1F57C251" w14:textId="146966DD"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421,200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04C66609" w14:textId="782550E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4A451B1F" w14:textId="69CC8E6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582E4269" w14:textId="678013B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11357A6D"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6568A5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5106327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vAlign w:val="center"/>
            <w:hideMark/>
          </w:tcPr>
          <w:p w14:paraId="75CB615C" w14:textId="4A209A87"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A.2</w:t>
            </w:r>
            <w:r w:rsidR="00092F10" w:rsidRPr="00BF2CF1">
              <w:rPr>
                <w:rFonts w:ascii="Garamond" w:eastAsia="Times New Roman" w:hAnsi="Garamond" w:cs="Arial"/>
                <w:color w:val="000000"/>
                <w:sz w:val="8"/>
                <w:szCs w:val="8"/>
              </w:rPr>
              <w:t xml:space="preserve"> Krijimi i një instrumenti për shkëmbimin e informacionit përmes pikave të kontaktit të dedikuara nga institucionet përkatëse, në raste të kërcënimeve kibernetike.</w:t>
            </w:r>
          </w:p>
        </w:tc>
        <w:tc>
          <w:tcPr>
            <w:tcW w:w="249" w:type="pct"/>
            <w:tcBorders>
              <w:top w:val="nil"/>
              <w:left w:val="nil"/>
              <w:bottom w:val="single" w:sz="4" w:space="0" w:color="000000"/>
              <w:right w:val="single" w:sz="4" w:space="0" w:color="000000"/>
            </w:tcBorders>
            <w:shd w:val="clear" w:color="FBE4D5" w:fill="FBE4D5"/>
            <w:vAlign w:val="center"/>
            <w:hideMark/>
          </w:tcPr>
          <w:p w14:paraId="16630DF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711BAD3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A.2.1. Ndërtimi i besimit midis të gjithë aktorëve relevantë, duke përfshirë zhvillimin e një platforme/sistemi kombëtar për shkëmbimin e informacionit në lidhje me ligjet, incidentet dhe kërcënimet e menjëhershme.</w:t>
            </w:r>
          </w:p>
        </w:tc>
        <w:tc>
          <w:tcPr>
            <w:tcW w:w="358" w:type="pct"/>
            <w:tcBorders>
              <w:top w:val="single" w:sz="4" w:space="0" w:color="000000"/>
              <w:left w:val="nil"/>
              <w:bottom w:val="single" w:sz="4" w:space="0" w:color="000000"/>
              <w:right w:val="single" w:sz="4" w:space="0" w:color="000000"/>
            </w:tcBorders>
            <w:shd w:val="clear" w:color="auto" w:fill="auto"/>
            <w:noWrap/>
            <w:vAlign w:val="bottom"/>
            <w:hideMark/>
          </w:tcPr>
          <w:p w14:paraId="4DD049A7" w14:textId="6651671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339" w:type="pct"/>
            <w:tcBorders>
              <w:top w:val="nil"/>
              <w:left w:val="nil"/>
              <w:bottom w:val="single" w:sz="4" w:space="0" w:color="000000"/>
              <w:right w:val="single" w:sz="4" w:space="0" w:color="000000"/>
            </w:tcBorders>
            <w:shd w:val="clear" w:color="auto" w:fill="auto"/>
            <w:noWrap/>
            <w:vAlign w:val="bottom"/>
            <w:hideMark/>
          </w:tcPr>
          <w:p w14:paraId="4AA67A7D" w14:textId="2EDFEEF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single" w:sz="4" w:space="0" w:color="000000"/>
              <w:right w:val="single" w:sz="4" w:space="0" w:color="000000"/>
            </w:tcBorders>
            <w:shd w:val="clear" w:color="auto" w:fill="auto"/>
            <w:noWrap/>
            <w:vAlign w:val="bottom"/>
            <w:hideMark/>
          </w:tcPr>
          <w:p w14:paraId="6FB5D9AF" w14:textId="3780DE1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nil"/>
              <w:left w:val="nil"/>
              <w:bottom w:val="single" w:sz="4" w:space="0" w:color="000000"/>
              <w:right w:val="single" w:sz="4" w:space="0" w:color="000000"/>
            </w:tcBorders>
            <w:shd w:val="clear" w:color="auto" w:fill="auto"/>
            <w:noWrap/>
            <w:vAlign w:val="bottom"/>
            <w:hideMark/>
          </w:tcPr>
          <w:p w14:paraId="2E6D0B55" w14:textId="57D0FC6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198" w:type="pct"/>
            <w:tcBorders>
              <w:top w:val="nil"/>
              <w:left w:val="nil"/>
              <w:bottom w:val="single" w:sz="4" w:space="0" w:color="000000"/>
              <w:right w:val="single" w:sz="4" w:space="0" w:color="000000"/>
            </w:tcBorders>
            <w:shd w:val="clear" w:color="auto" w:fill="auto"/>
            <w:noWrap/>
            <w:vAlign w:val="bottom"/>
            <w:hideMark/>
          </w:tcPr>
          <w:p w14:paraId="28587FF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6632EB0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4A6EFE0D" w14:textId="2A9BEC9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264" w:type="pct"/>
            <w:tcBorders>
              <w:top w:val="nil"/>
              <w:left w:val="nil"/>
              <w:bottom w:val="single" w:sz="4" w:space="0" w:color="000000"/>
              <w:right w:val="single" w:sz="4" w:space="0" w:color="000000"/>
            </w:tcBorders>
            <w:shd w:val="clear" w:color="auto" w:fill="auto"/>
            <w:noWrap/>
            <w:vAlign w:val="bottom"/>
            <w:hideMark/>
          </w:tcPr>
          <w:p w14:paraId="1F150D6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5AF98E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3C89E57B" w14:textId="65D61D2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320BF4A"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BA659C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47CFDBC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C2F0DA7"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042B878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14FB00F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A.2.2 Zhvillimi dhe zbatimi i një sistemi dhe programeve për shkëmbimin e informacionit, njohurive dhe përvojës midis sektorit publik dhe atij të mbrojtjes dhe sigurisë në fushën e mbrojtjes kibernetike.</w:t>
            </w:r>
          </w:p>
        </w:tc>
        <w:tc>
          <w:tcPr>
            <w:tcW w:w="358" w:type="pct"/>
            <w:tcBorders>
              <w:top w:val="nil"/>
              <w:left w:val="nil"/>
              <w:bottom w:val="single" w:sz="4" w:space="0" w:color="000000"/>
              <w:right w:val="single" w:sz="4" w:space="0" w:color="000000"/>
            </w:tcBorders>
            <w:shd w:val="clear" w:color="auto" w:fill="auto"/>
            <w:noWrap/>
            <w:vAlign w:val="bottom"/>
            <w:hideMark/>
          </w:tcPr>
          <w:p w14:paraId="7C5FC82E" w14:textId="5BEC6F3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339" w:type="pct"/>
            <w:tcBorders>
              <w:top w:val="nil"/>
              <w:left w:val="nil"/>
              <w:bottom w:val="single" w:sz="4" w:space="0" w:color="000000"/>
              <w:right w:val="single" w:sz="4" w:space="0" w:color="000000"/>
            </w:tcBorders>
            <w:shd w:val="clear" w:color="auto" w:fill="auto"/>
            <w:noWrap/>
            <w:vAlign w:val="bottom"/>
            <w:hideMark/>
          </w:tcPr>
          <w:p w14:paraId="018F9A7B" w14:textId="23C4566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single" w:sz="4" w:space="0" w:color="000000"/>
              <w:right w:val="single" w:sz="4" w:space="0" w:color="000000"/>
            </w:tcBorders>
            <w:shd w:val="clear" w:color="auto" w:fill="auto"/>
            <w:noWrap/>
            <w:vAlign w:val="bottom"/>
            <w:hideMark/>
          </w:tcPr>
          <w:p w14:paraId="7D260745" w14:textId="622975D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nil"/>
              <w:left w:val="nil"/>
              <w:bottom w:val="single" w:sz="4" w:space="0" w:color="000000"/>
              <w:right w:val="single" w:sz="4" w:space="0" w:color="000000"/>
            </w:tcBorders>
            <w:shd w:val="clear" w:color="auto" w:fill="auto"/>
            <w:noWrap/>
            <w:vAlign w:val="bottom"/>
            <w:hideMark/>
          </w:tcPr>
          <w:p w14:paraId="36F1D0D0" w14:textId="0770DE3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198" w:type="pct"/>
            <w:tcBorders>
              <w:top w:val="nil"/>
              <w:left w:val="nil"/>
              <w:bottom w:val="single" w:sz="4" w:space="0" w:color="000000"/>
              <w:right w:val="single" w:sz="4" w:space="0" w:color="000000"/>
            </w:tcBorders>
            <w:shd w:val="clear" w:color="auto" w:fill="auto"/>
            <w:noWrap/>
            <w:vAlign w:val="bottom"/>
            <w:hideMark/>
          </w:tcPr>
          <w:p w14:paraId="75E48C6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BEB719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72724303" w14:textId="3ACF976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264" w:type="pct"/>
            <w:tcBorders>
              <w:top w:val="nil"/>
              <w:left w:val="nil"/>
              <w:bottom w:val="single" w:sz="4" w:space="0" w:color="000000"/>
              <w:right w:val="single" w:sz="4" w:space="0" w:color="000000"/>
            </w:tcBorders>
            <w:shd w:val="clear" w:color="auto" w:fill="auto"/>
            <w:noWrap/>
            <w:vAlign w:val="bottom"/>
            <w:hideMark/>
          </w:tcPr>
          <w:p w14:paraId="2481C60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2196987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2962ECBC" w14:textId="6B9A07E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3C13413D"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A574F4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728A198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37017694"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4E2EEA6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78E334B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A.2.3 Përparimi i mekanizmave ekzistuese dhe atyre të reja për bashkëpunim dhe shkëmbim informacioni me sektorët privatë dhe civilë.</w:t>
            </w:r>
          </w:p>
        </w:tc>
        <w:tc>
          <w:tcPr>
            <w:tcW w:w="358" w:type="pct"/>
            <w:tcBorders>
              <w:top w:val="nil"/>
              <w:left w:val="nil"/>
              <w:bottom w:val="single" w:sz="4" w:space="0" w:color="000000"/>
              <w:right w:val="single" w:sz="4" w:space="0" w:color="000000"/>
            </w:tcBorders>
            <w:shd w:val="clear" w:color="auto" w:fill="auto"/>
            <w:noWrap/>
            <w:vAlign w:val="bottom"/>
            <w:hideMark/>
          </w:tcPr>
          <w:p w14:paraId="3F69BB93" w14:textId="1872671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339" w:type="pct"/>
            <w:tcBorders>
              <w:top w:val="nil"/>
              <w:left w:val="nil"/>
              <w:bottom w:val="single" w:sz="4" w:space="0" w:color="000000"/>
              <w:right w:val="single" w:sz="4" w:space="0" w:color="000000"/>
            </w:tcBorders>
            <w:shd w:val="clear" w:color="auto" w:fill="auto"/>
            <w:noWrap/>
            <w:vAlign w:val="bottom"/>
            <w:hideMark/>
          </w:tcPr>
          <w:p w14:paraId="564DDCAE" w14:textId="2DA99D8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single" w:sz="4" w:space="0" w:color="000000"/>
              <w:right w:val="single" w:sz="4" w:space="0" w:color="000000"/>
            </w:tcBorders>
            <w:shd w:val="clear" w:color="auto" w:fill="auto"/>
            <w:noWrap/>
            <w:vAlign w:val="bottom"/>
            <w:hideMark/>
          </w:tcPr>
          <w:p w14:paraId="0417D6BB" w14:textId="0F2D0F9E"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nil"/>
              <w:left w:val="nil"/>
              <w:bottom w:val="single" w:sz="4" w:space="0" w:color="000000"/>
              <w:right w:val="single" w:sz="4" w:space="0" w:color="000000"/>
            </w:tcBorders>
            <w:shd w:val="clear" w:color="auto" w:fill="auto"/>
            <w:noWrap/>
            <w:vAlign w:val="bottom"/>
            <w:hideMark/>
          </w:tcPr>
          <w:p w14:paraId="21957D68" w14:textId="10094D5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198" w:type="pct"/>
            <w:tcBorders>
              <w:top w:val="nil"/>
              <w:left w:val="nil"/>
              <w:bottom w:val="single" w:sz="4" w:space="0" w:color="000000"/>
              <w:right w:val="single" w:sz="4" w:space="0" w:color="000000"/>
            </w:tcBorders>
            <w:shd w:val="clear" w:color="auto" w:fill="auto"/>
            <w:noWrap/>
            <w:vAlign w:val="bottom"/>
            <w:hideMark/>
          </w:tcPr>
          <w:p w14:paraId="7EF8BE7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27AFEA9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22C6A8F3" w14:textId="48EFEF4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264" w:type="pct"/>
            <w:tcBorders>
              <w:top w:val="nil"/>
              <w:left w:val="nil"/>
              <w:bottom w:val="single" w:sz="4" w:space="0" w:color="000000"/>
              <w:right w:val="single" w:sz="4" w:space="0" w:color="000000"/>
            </w:tcBorders>
            <w:shd w:val="clear" w:color="auto" w:fill="auto"/>
            <w:noWrap/>
            <w:vAlign w:val="bottom"/>
            <w:hideMark/>
          </w:tcPr>
          <w:p w14:paraId="3A4C37D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1905EF9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3C65E10" w14:textId="4EBCE1F6"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B62F135"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9BA883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1407A12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03BD6D5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15179FB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4656B01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A.2.4 Bashkëpunimi i të gjithë aktorëve relevantë në procesin e zhvillimit dhe bashkimit të normave të sigurisë, standardizimin e bashkëpunimit, si dhe përcaktimin dhe vendosjen e nivelit të detyrueshëm të mbrojtjes së subjekteve që menaxhojnë incidentet kibernetike.</w:t>
            </w:r>
          </w:p>
        </w:tc>
        <w:tc>
          <w:tcPr>
            <w:tcW w:w="358" w:type="pct"/>
            <w:tcBorders>
              <w:top w:val="nil"/>
              <w:left w:val="nil"/>
              <w:bottom w:val="single" w:sz="4" w:space="0" w:color="000000"/>
              <w:right w:val="single" w:sz="4" w:space="0" w:color="000000"/>
            </w:tcBorders>
            <w:shd w:val="clear" w:color="auto" w:fill="auto"/>
            <w:noWrap/>
            <w:vAlign w:val="bottom"/>
            <w:hideMark/>
          </w:tcPr>
          <w:p w14:paraId="06ADDA7E" w14:textId="77EACC3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339" w:type="pct"/>
            <w:tcBorders>
              <w:top w:val="nil"/>
              <w:left w:val="nil"/>
              <w:bottom w:val="single" w:sz="4" w:space="0" w:color="000000"/>
              <w:right w:val="single" w:sz="4" w:space="0" w:color="000000"/>
            </w:tcBorders>
            <w:shd w:val="clear" w:color="auto" w:fill="auto"/>
            <w:noWrap/>
            <w:vAlign w:val="bottom"/>
            <w:hideMark/>
          </w:tcPr>
          <w:p w14:paraId="56A3C47A" w14:textId="303BA201"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single" w:sz="4" w:space="0" w:color="000000"/>
              <w:right w:val="single" w:sz="4" w:space="0" w:color="000000"/>
            </w:tcBorders>
            <w:shd w:val="clear" w:color="auto" w:fill="auto"/>
            <w:noWrap/>
            <w:vAlign w:val="bottom"/>
            <w:hideMark/>
          </w:tcPr>
          <w:p w14:paraId="63B558B4" w14:textId="3F3571B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nil"/>
              <w:left w:val="nil"/>
              <w:bottom w:val="single" w:sz="4" w:space="0" w:color="000000"/>
              <w:right w:val="single" w:sz="4" w:space="0" w:color="000000"/>
            </w:tcBorders>
            <w:shd w:val="clear" w:color="auto" w:fill="auto"/>
            <w:noWrap/>
            <w:vAlign w:val="bottom"/>
            <w:hideMark/>
          </w:tcPr>
          <w:p w14:paraId="3F18F02B" w14:textId="4FE9551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198" w:type="pct"/>
            <w:tcBorders>
              <w:top w:val="nil"/>
              <w:left w:val="nil"/>
              <w:bottom w:val="single" w:sz="4" w:space="0" w:color="000000"/>
              <w:right w:val="single" w:sz="4" w:space="0" w:color="000000"/>
            </w:tcBorders>
            <w:shd w:val="clear" w:color="auto" w:fill="auto"/>
            <w:noWrap/>
            <w:vAlign w:val="bottom"/>
            <w:hideMark/>
          </w:tcPr>
          <w:p w14:paraId="3AC28859"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53F5994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1006BFB8" w14:textId="37BB851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264" w:type="pct"/>
            <w:tcBorders>
              <w:top w:val="nil"/>
              <w:left w:val="nil"/>
              <w:bottom w:val="single" w:sz="4" w:space="0" w:color="000000"/>
              <w:right w:val="single" w:sz="4" w:space="0" w:color="000000"/>
            </w:tcBorders>
            <w:shd w:val="clear" w:color="auto" w:fill="auto"/>
            <w:noWrap/>
            <w:vAlign w:val="bottom"/>
            <w:hideMark/>
          </w:tcPr>
          <w:p w14:paraId="6DF5B7C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6984781"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AFBDD3B" w14:textId="00590B3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05E9242"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DCC50C0"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1242AF11"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342E66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588F003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01077022" w14:textId="15D489F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A.2.5 Hartimin e një formati unifikues me mesazhe </w:t>
            </w:r>
            <w:r w:rsidR="002167F9" w:rsidRPr="00BF2CF1">
              <w:rPr>
                <w:rFonts w:ascii="Garamond" w:eastAsia="Times New Roman" w:hAnsi="Garamond" w:cs="Arial"/>
                <w:color w:val="000000"/>
                <w:sz w:val="8"/>
                <w:szCs w:val="8"/>
              </w:rPr>
              <w:t>ndërgjegjësimi</w:t>
            </w:r>
            <w:r w:rsidRPr="00BF2CF1">
              <w:rPr>
                <w:rFonts w:ascii="Garamond" w:eastAsia="Times New Roman" w:hAnsi="Garamond" w:cs="Arial"/>
                <w:color w:val="000000"/>
                <w:sz w:val="8"/>
                <w:szCs w:val="8"/>
              </w:rPr>
              <w:t xml:space="preserve"> për sigurinë </w:t>
            </w:r>
            <w:r w:rsidRPr="002167F9">
              <w:rPr>
                <w:rFonts w:ascii="Garamond" w:eastAsia="Times New Roman" w:hAnsi="Garamond" w:cs="Arial"/>
                <w:i/>
                <w:color w:val="000000"/>
                <w:sz w:val="8"/>
                <w:szCs w:val="8"/>
              </w:rPr>
              <w:t>online</w:t>
            </w:r>
            <w:r w:rsidRPr="00BF2CF1">
              <w:rPr>
                <w:rFonts w:ascii="Garamond" w:eastAsia="Times New Roman" w:hAnsi="Garamond" w:cs="Arial"/>
                <w:color w:val="000000"/>
                <w:sz w:val="8"/>
                <w:szCs w:val="8"/>
              </w:rPr>
              <w:t xml:space="preserve"> nga ISP, të cilat do të shfaqen në pikat e shitjes</w:t>
            </w:r>
          </w:p>
        </w:tc>
        <w:tc>
          <w:tcPr>
            <w:tcW w:w="358" w:type="pct"/>
            <w:tcBorders>
              <w:top w:val="nil"/>
              <w:left w:val="nil"/>
              <w:bottom w:val="nil"/>
              <w:right w:val="single" w:sz="4" w:space="0" w:color="000000"/>
            </w:tcBorders>
            <w:shd w:val="clear" w:color="auto" w:fill="auto"/>
            <w:noWrap/>
            <w:vAlign w:val="bottom"/>
            <w:hideMark/>
          </w:tcPr>
          <w:p w14:paraId="15658665" w14:textId="42EBA66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339" w:type="pct"/>
            <w:tcBorders>
              <w:top w:val="nil"/>
              <w:left w:val="nil"/>
              <w:bottom w:val="nil"/>
              <w:right w:val="single" w:sz="4" w:space="0" w:color="000000"/>
            </w:tcBorders>
            <w:shd w:val="clear" w:color="auto" w:fill="auto"/>
            <w:noWrap/>
            <w:vAlign w:val="bottom"/>
            <w:hideMark/>
          </w:tcPr>
          <w:p w14:paraId="72E19373" w14:textId="1F62384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nil"/>
              <w:right w:val="single" w:sz="4" w:space="0" w:color="000000"/>
            </w:tcBorders>
            <w:shd w:val="clear" w:color="auto" w:fill="auto"/>
            <w:noWrap/>
            <w:vAlign w:val="bottom"/>
            <w:hideMark/>
          </w:tcPr>
          <w:p w14:paraId="52E2A869" w14:textId="16153DF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5C63AF84" w14:textId="730F4518"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77513FF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030F6E2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0201810C" w14:textId="2FED4DF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264" w:type="pct"/>
            <w:tcBorders>
              <w:top w:val="nil"/>
              <w:left w:val="nil"/>
              <w:bottom w:val="nil"/>
              <w:right w:val="single" w:sz="4" w:space="0" w:color="000000"/>
            </w:tcBorders>
            <w:shd w:val="clear" w:color="auto" w:fill="auto"/>
            <w:noWrap/>
            <w:vAlign w:val="bottom"/>
            <w:hideMark/>
          </w:tcPr>
          <w:p w14:paraId="0EC069A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06A1F04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0D8C7484" w14:textId="2BDA91F2"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19426A44"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71DDF5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400EBDF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1099812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vAlign w:val="center"/>
            <w:hideMark/>
          </w:tcPr>
          <w:p w14:paraId="6BFC43ED"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47C6D2FC" w14:textId="116032F6"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A.2</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3198D900" w14:textId="05A7729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624,000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4FC9AB77" w14:textId="5605ACB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249,600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06C3E59A" w14:textId="32BF3741"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187,200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244BF19B" w14:textId="6CB7857D"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187,200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108084AE" w14:textId="5788F42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2D6EB19F" w14:textId="3C0C9EF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0AA0F343" w14:textId="5E0DB2A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624,000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5BA1044A" w14:textId="1A346A75"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4B2E7881" w14:textId="509D923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50D1BCBC" w14:textId="2BB13482"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5C993F21"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3F370B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4D39122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nil"/>
              <w:right w:val="single" w:sz="4" w:space="0" w:color="000000"/>
            </w:tcBorders>
            <w:shd w:val="clear" w:color="FBE4D5" w:fill="FBE4D5"/>
            <w:vAlign w:val="center"/>
            <w:hideMark/>
          </w:tcPr>
          <w:p w14:paraId="217A0F94" w14:textId="003D48DB"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A.3</w:t>
            </w:r>
            <w:r w:rsidR="00092F10" w:rsidRPr="00BF2CF1">
              <w:rPr>
                <w:rFonts w:ascii="Garamond" w:eastAsia="Times New Roman" w:hAnsi="Garamond" w:cs="Arial"/>
                <w:color w:val="000000"/>
                <w:sz w:val="8"/>
                <w:szCs w:val="8"/>
              </w:rPr>
              <w:t xml:space="preserve"> Ngritja e një strukture fleksibël me ekspertët më të mirë të sigurisë kibernetike në vend, me qëllim mbështetje në raste krizash kibernetike, testimi dhe vlerësimi të nivelit të sigurisë kibernetike në nivel kombëtar</w:t>
            </w:r>
          </w:p>
        </w:tc>
        <w:tc>
          <w:tcPr>
            <w:tcW w:w="249" w:type="pct"/>
            <w:tcBorders>
              <w:top w:val="nil"/>
              <w:left w:val="nil"/>
              <w:bottom w:val="single" w:sz="4" w:space="0" w:color="000000"/>
              <w:right w:val="single" w:sz="4" w:space="0" w:color="000000"/>
            </w:tcBorders>
            <w:shd w:val="clear" w:color="FBE4D5" w:fill="FBE4D5"/>
            <w:vAlign w:val="center"/>
            <w:hideMark/>
          </w:tcPr>
          <w:p w14:paraId="62B4571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3B7DDB48"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A.3.1 Krijimi i instrumentit për ngritjen e strukturës </w:t>
            </w:r>
          </w:p>
        </w:tc>
        <w:tc>
          <w:tcPr>
            <w:tcW w:w="358" w:type="pct"/>
            <w:tcBorders>
              <w:top w:val="nil"/>
              <w:left w:val="nil"/>
              <w:bottom w:val="single" w:sz="4" w:space="0" w:color="000000"/>
              <w:right w:val="single" w:sz="4" w:space="0" w:color="000000"/>
            </w:tcBorders>
            <w:shd w:val="clear" w:color="auto" w:fill="auto"/>
            <w:noWrap/>
            <w:vAlign w:val="bottom"/>
            <w:hideMark/>
          </w:tcPr>
          <w:p w14:paraId="66522F66" w14:textId="05A8CCB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single" w:sz="4" w:space="0" w:color="000000"/>
              <w:right w:val="single" w:sz="4" w:space="0" w:color="000000"/>
            </w:tcBorders>
            <w:shd w:val="clear" w:color="auto" w:fill="auto"/>
            <w:noWrap/>
            <w:vAlign w:val="bottom"/>
            <w:hideMark/>
          </w:tcPr>
          <w:p w14:paraId="79F13883" w14:textId="7CDAB05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single" w:sz="4" w:space="0" w:color="000000"/>
              <w:right w:val="single" w:sz="4" w:space="0" w:color="000000"/>
            </w:tcBorders>
            <w:shd w:val="clear" w:color="auto" w:fill="auto"/>
            <w:noWrap/>
            <w:vAlign w:val="bottom"/>
            <w:hideMark/>
          </w:tcPr>
          <w:p w14:paraId="3611FF56" w14:textId="7B1DCC40"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single" w:sz="4" w:space="0" w:color="000000"/>
              <w:right w:val="single" w:sz="4" w:space="0" w:color="000000"/>
            </w:tcBorders>
            <w:shd w:val="clear" w:color="auto" w:fill="auto"/>
            <w:noWrap/>
            <w:vAlign w:val="bottom"/>
            <w:hideMark/>
          </w:tcPr>
          <w:p w14:paraId="6B7D68EC" w14:textId="41319D3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single" w:sz="4" w:space="0" w:color="000000"/>
              <w:right w:val="single" w:sz="4" w:space="0" w:color="000000"/>
            </w:tcBorders>
            <w:shd w:val="clear" w:color="auto" w:fill="auto"/>
            <w:noWrap/>
            <w:vAlign w:val="bottom"/>
            <w:hideMark/>
          </w:tcPr>
          <w:p w14:paraId="452F080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38544D7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152C7BF1" w14:textId="483835FE"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264" w:type="pct"/>
            <w:tcBorders>
              <w:top w:val="nil"/>
              <w:left w:val="nil"/>
              <w:bottom w:val="single" w:sz="4" w:space="0" w:color="000000"/>
              <w:right w:val="single" w:sz="4" w:space="0" w:color="000000"/>
            </w:tcBorders>
            <w:shd w:val="clear" w:color="auto" w:fill="auto"/>
            <w:noWrap/>
            <w:vAlign w:val="bottom"/>
            <w:hideMark/>
          </w:tcPr>
          <w:p w14:paraId="669B786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75662B6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6B9C0C85" w14:textId="2768816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673E3B47"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7E17B5B8"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6EA340C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nil"/>
              <w:right w:val="single" w:sz="4" w:space="0" w:color="000000"/>
            </w:tcBorders>
            <w:vAlign w:val="center"/>
            <w:hideMark/>
          </w:tcPr>
          <w:p w14:paraId="07F9636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vAlign w:val="center"/>
            <w:hideMark/>
          </w:tcPr>
          <w:p w14:paraId="0567D83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7BDE6F5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A.3.2 Hartimi i metodologjisë së bashkëpunimit</w:t>
            </w:r>
          </w:p>
        </w:tc>
        <w:tc>
          <w:tcPr>
            <w:tcW w:w="358" w:type="pct"/>
            <w:tcBorders>
              <w:top w:val="nil"/>
              <w:left w:val="nil"/>
              <w:bottom w:val="nil"/>
              <w:right w:val="single" w:sz="4" w:space="0" w:color="000000"/>
            </w:tcBorders>
            <w:shd w:val="clear" w:color="auto" w:fill="auto"/>
            <w:noWrap/>
            <w:vAlign w:val="bottom"/>
            <w:hideMark/>
          </w:tcPr>
          <w:p w14:paraId="1F6394F6" w14:textId="37C282F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339" w:type="pct"/>
            <w:tcBorders>
              <w:top w:val="nil"/>
              <w:left w:val="nil"/>
              <w:bottom w:val="nil"/>
              <w:right w:val="single" w:sz="4" w:space="0" w:color="000000"/>
            </w:tcBorders>
            <w:shd w:val="clear" w:color="auto" w:fill="auto"/>
            <w:noWrap/>
            <w:vAlign w:val="bottom"/>
            <w:hideMark/>
          </w:tcPr>
          <w:p w14:paraId="4A56682D" w14:textId="3EB5231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62,400 </w:t>
            </w:r>
          </w:p>
        </w:tc>
        <w:tc>
          <w:tcPr>
            <w:tcW w:w="292" w:type="pct"/>
            <w:tcBorders>
              <w:top w:val="nil"/>
              <w:left w:val="nil"/>
              <w:bottom w:val="nil"/>
              <w:right w:val="single" w:sz="4" w:space="0" w:color="000000"/>
            </w:tcBorders>
            <w:shd w:val="clear" w:color="auto" w:fill="auto"/>
            <w:noWrap/>
            <w:vAlign w:val="bottom"/>
            <w:hideMark/>
          </w:tcPr>
          <w:p w14:paraId="6FE752C6" w14:textId="6F37FD2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62,400 </w:t>
            </w:r>
          </w:p>
        </w:tc>
        <w:tc>
          <w:tcPr>
            <w:tcW w:w="444" w:type="pct"/>
            <w:tcBorders>
              <w:top w:val="nil"/>
              <w:left w:val="nil"/>
              <w:bottom w:val="nil"/>
              <w:right w:val="single" w:sz="4" w:space="0" w:color="000000"/>
            </w:tcBorders>
            <w:shd w:val="clear" w:color="auto" w:fill="auto"/>
            <w:noWrap/>
            <w:vAlign w:val="bottom"/>
            <w:hideMark/>
          </w:tcPr>
          <w:p w14:paraId="185F5A43" w14:textId="51F8246D"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1D167836"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020E681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7DBCF8B9" w14:textId="2F7C382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124,800 </w:t>
            </w:r>
          </w:p>
        </w:tc>
        <w:tc>
          <w:tcPr>
            <w:tcW w:w="264" w:type="pct"/>
            <w:tcBorders>
              <w:top w:val="nil"/>
              <w:left w:val="nil"/>
              <w:bottom w:val="nil"/>
              <w:right w:val="single" w:sz="4" w:space="0" w:color="000000"/>
            </w:tcBorders>
            <w:shd w:val="clear" w:color="auto" w:fill="auto"/>
            <w:noWrap/>
            <w:vAlign w:val="bottom"/>
            <w:hideMark/>
          </w:tcPr>
          <w:p w14:paraId="559EC96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47A0FFB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067F9330" w14:textId="379A404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419EDA65"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974FE6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785015D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nil"/>
              <w:right w:val="single" w:sz="4" w:space="0" w:color="000000"/>
            </w:tcBorders>
            <w:vAlign w:val="center"/>
            <w:hideMark/>
          </w:tcPr>
          <w:p w14:paraId="3363FA28"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nil"/>
            </w:tcBorders>
            <w:shd w:val="clear" w:color="FBE4D5" w:fill="FBE4D5"/>
            <w:vAlign w:val="center"/>
            <w:hideMark/>
          </w:tcPr>
          <w:p w14:paraId="1D80AAF9"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single" w:sz="8" w:space="0" w:color="000000"/>
              <w:left w:val="single" w:sz="8" w:space="0" w:color="000000"/>
              <w:bottom w:val="nil"/>
              <w:right w:val="single" w:sz="4" w:space="0" w:color="000000"/>
            </w:tcBorders>
            <w:shd w:val="clear" w:color="FFFF00" w:fill="FFFF00"/>
            <w:vAlign w:val="bottom"/>
            <w:hideMark/>
          </w:tcPr>
          <w:p w14:paraId="6C2BCF26" w14:textId="2FA0EA2A"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A.3</w:t>
            </w:r>
          </w:p>
        </w:tc>
        <w:tc>
          <w:tcPr>
            <w:tcW w:w="358" w:type="pct"/>
            <w:tcBorders>
              <w:top w:val="single" w:sz="8" w:space="0" w:color="000000"/>
              <w:left w:val="nil"/>
              <w:bottom w:val="nil"/>
              <w:right w:val="single" w:sz="4" w:space="0" w:color="000000"/>
            </w:tcBorders>
            <w:shd w:val="clear" w:color="FFFF00" w:fill="FFFF00"/>
            <w:noWrap/>
            <w:vAlign w:val="bottom"/>
            <w:hideMark/>
          </w:tcPr>
          <w:p w14:paraId="67B6C396" w14:textId="03E3F98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249,600 </w:t>
            </w:r>
          </w:p>
        </w:tc>
        <w:tc>
          <w:tcPr>
            <w:tcW w:w="339" w:type="pct"/>
            <w:tcBorders>
              <w:top w:val="single" w:sz="8" w:space="0" w:color="000000"/>
              <w:left w:val="nil"/>
              <w:bottom w:val="nil"/>
              <w:right w:val="single" w:sz="4" w:space="0" w:color="000000"/>
            </w:tcBorders>
            <w:shd w:val="clear" w:color="FFFF00" w:fill="FFFF00"/>
            <w:noWrap/>
            <w:vAlign w:val="bottom"/>
            <w:hideMark/>
          </w:tcPr>
          <w:p w14:paraId="697A4927" w14:textId="79A5C89E"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124,800 </w:t>
            </w:r>
          </w:p>
        </w:tc>
        <w:tc>
          <w:tcPr>
            <w:tcW w:w="292" w:type="pct"/>
            <w:tcBorders>
              <w:top w:val="single" w:sz="8" w:space="0" w:color="000000"/>
              <w:left w:val="nil"/>
              <w:bottom w:val="nil"/>
              <w:right w:val="single" w:sz="4" w:space="0" w:color="000000"/>
            </w:tcBorders>
            <w:shd w:val="clear" w:color="FFFF00" w:fill="FFFF00"/>
            <w:noWrap/>
            <w:vAlign w:val="bottom"/>
            <w:hideMark/>
          </w:tcPr>
          <w:p w14:paraId="13553A15" w14:textId="680E3E72"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124,800 </w:t>
            </w:r>
          </w:p>
        </w:tc>
        <w:tc>
          <w:tcPr>
            <w:tcW w:w="444" w:type="pct"/>
            <w:tcBorders>
              <w:top w:val="single" w:sz="8" w:space="0" w:color="000000"/>
              <w:left w:val="nil"/>
              <w:bottom w:val="nil"/>
              <w:right w:val="single" w:sz="4" w:space="0" w:color="000000"/>
            </w:tcBorders>
            <w:shd w:val="clear" w:color="FFFF00" w:fill="FFFF00"/>
            <w:noWrap/>
            <w:vAlign w:val="bottom"/>
            <w:hideMark/>
          </w:tcPr>
          <w:p w14:paraId="47A1F419" w14:textId="63366450"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nil"/>
              <w:right w:val="single" w:sz="4" w:space="0" w:color="000000"/>
            </w:tcBorders>
            <w:shd w:val="clear" w:color="FFFF00" w:fill="FFFF00"/>
            <w:noWrap/>
            <w:vAlign w:val="bottom"/>
            <w:hideMark/>
          </w:tcPr>
          <w:p w14:paraId="2B1E2CF7" w14:textId="38B33CBC"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nil"/>
              <w:right w:val="single" w:sz="4" w:space="0" w:color="000000"/>
            </w:tcBorders>
            <w:shd w:val="clear" w:color="FFFF00" w:fill="FFFF00"/>
            <w:noWrap/>
            <w:vAlign w:val="bottom"/>
            <w:hideMark/>
          </w:tcPr>
          <w:p w14:paraId="3FAFB6F4" w14:textId="4F2DD2C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nil"/>
              <w:right w:val="single" w:sz="4" w:space="0" w:color="000000"/>
            </w:tcBorders>
            <w:shd w:val="clear" w:color="FFFF00" w:fill="FFFF00"/>
            <w:noWrap/>
            <w:vAlign w:val="bottom"/>
            <w:hideMark/>
          </w:tcPr>
          <w:p w14:paraId="530A8375" w14:textId="4E8C8C2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249,600 </w:t>
            </w:r>
          </w:p>
        </w:tc>
        <w:tc>
          <w:tcPr>
            <w:tcW w:w="264" w:type="pct"/>
            <w:tcBorders>
              <w:top w:val="single" w:sz="8" w:space="0" w:color="000000"/>
              <w:left w:val="nil"/>
              <w:bottom w:val="nil"/>
              <w:right w:val="single" w:sz="4" w:space="0" w:color="000000"/>
            </w:tcBorders>
            <w:shd w:val="clear" w:color="FFFF00" w:fill="FFFF00"/>
            <w:noWrap/>
            <w:vAlign w:val="bottom"/>
            <w:hideMark/>
          </w:tcPr>
          <w:p w14:paraId="55621105" w14:textId="2C891A5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nil"/>
              <w:right w:val="single" w:sz="4" w:space="0" w:color="000000"/>
            </w:tcBorders>
            <w:shd w:val="clear" w:color="FFFF00" w:fill="FFFF00"/>
            <w:noWrap/>
            <w:vAlign w:val="bottom"/>
            <w:hideMark/>
          </w:tcPr>
          <w:p w14:paraId="2E33CDC6" w14:textId="0DD0849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nil"/>
              <w:right w:val="single" w:sz="4" w:space="0" w:color="000000"/>
            </w:tcBorders>
            <w:shd w:val="clear" w:color="FFFF00" w:fill="FFFF00"/>
            <w:noWrap/>
            <w:vAlign w:val="bottom"/>
            <w:hideMark/>
          </w:tcPr>
          <w:p w14:paraId="146A006C" w14:textId="05F2BF0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2A9B8FE5"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062D2026"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single" w:sz="4" w:space="0" w:color="000000"/>
              <w:right w:val="nil"/>
            </w:tcBorders>
            <w:vAlign w:val="center"/>
            <w:hideMark/>
          </w:tcPr>
          <w:p w14:paraId="0C3701E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single" w:sz="8" w:space="0" w:color="000000"/>
              <w:left w:val="single" w:sz="8" w:space="0" w:color="000000"/>
              <w:bottom w:val="single" w:sz="8" w:space="0" w:color="000000"/>
              <w:right w:val="single" w:sz="4" w:space="0" w:color="000000"/>
            </w:tcBorders>
            <w:shd w:val="clear" w:color="FFC000" w:fill="FFC000"/>
            <w:vAlign w:val="bottom"/>
            <w:hideMark/>
          </w:tcPr>
          <w:p w14:paraId="355112A6" w14:textId="6B6B9F3C" w:rsidR="00092F10" w:rsidRPr="00BF2CF1" w:rsidRDefault="00092F10" w:rsidP="002167F9">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Subtotal A</w:t>
            </w:r>
          </w:p>
        </w:tc>
        <w:tc>
          <w:tcPr>
            <w:tcW w:w="249" w:type="pct"/>
            <w:tcBorders>
              <w:top w:val="single" w:sz="8" w:space="0" w:color="000000"/>
              <w:left w:val="nil"/>
              <w:bottom w:val="single" w:sz="8" w:space="0" w:color="000000"/>
              <w:right w:val="single" w:sz="4" w:space="0" w:color="000000"/>
            </w:tcBorders>
            <w:shd w:val="clear" w:color="FFC000" w:fill="FFC000"/>
            <w:vAlign w:val="bottom"/>
            <w:hideMark/>
          </w:tcPr>
          <w:p w14:paraId="02453D54"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single" w:sz="8" w:space="0" w:color="000000"/>
              <w:left w:val="nil"/>
              <w:bottom w:val="single" w:sz="8" w:space="0" w:color="000000"/>
              <w:right w:val="single" w:sz="4" w:space="0" w:color="000000"/>
            </w:tcBorders>
            <w:shd w:val="clear" w:color="FFC000" w:fill="FFC000"/>
            <w:vAlign w:val="bottom"/>
            <w:hideMark/>
          </w:tcPr>
          <w:p w14:paraId="354E7CE2"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single" w:sz="8" w:space="0" w:color="000000"/>
              <w:left w:val="nil"/>
              <w:bottom w:val="single" w:sz="8" w:space="0" w:color="000000"/>
              <w:right w:val="single" w:sz="4" w:space="0" w:color="000000"/>
            </w:tcBorders>
            <w:shd w:val="clear" w:color="FFC000" w:fill="FFC000"/>
            <w:noWrap/>
            <w:vAlign w:val="bottom"/>
            <w:hideMark/>
          </w:tcPr>
          <w:p w14:paraId="1F19BAE1" w14:textId="00EAD22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1,294,800 </w:t>
            </w:r>
          </w:p>
        </w:tc>
        <w:tc>
          <w:tcPr>
            <w:tcW w:w="339" w:type="pct"/>
            <w:tcBorders>
              <w:top w:val="single" w:sz="8" w:space="0" w:color="000000"/>
              <w:left w:val="nil"/>
              <w:bottom w:val="single" w:sz="8" w:space="0" w:color="000000"/>
              <w:right w:val="single" w:sz="4" w:space="0" w:color="000000"/>
            </w:tcBorders>
            <w:shd w:val="clear" w:color="FFC000" w:fill="FFC000"/>
            <w:noWrap/>
            <w:vAlign w:val="bottom"/>
            <w:hideMark/>
          </w:tcPr>
          <w:p w14:paraId="39230CE0" w14:textId="0998889F"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514,800 </w:t>
            </w:r>
          </w:p>
        </w:tc>
        <w:tc>
          <w:tcPr>
            <w:tcW w:w="292" w:type="pct"/>
            <w:tcBorders>
              <w:top w:val="single" w:sz="8" w:space="0" w:color="000000"/>
              <w:left w:val="nil"/>
              <w:bottom w:val="single" w:sz="8" w:space="0" w:color="000000"/>
              <w:right w:val="single" w:sz="4" w:space="0" w:color="000000"/>
            </w:tcBorders>
            <w:shd w:val="clear" w:color="FFC000" w:fill="FFC000"/>
            <w:noWrap/>
            <w:vAlign w:val="bottom"/>
            <w:hideMark/>
          </w:tcPr>
          <w:p w14:paraId="10B1BDA0" w14:textId="3BBDE80C"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452,400 </w:t>
            </w:r>
          </w:p>
        </w:tc>
        <w:tc>
          <w:tcPr>
            <w:tcW w:w="444" w:type="pct"/>
            <w:tcBorders>
              <w:top w:val="single" w:sz="8" w:space="0" w:color="000000"/>
              <w:left w:val="nil"/>
              <w:bottom w:val="single" w:sz="8" w:space="0" w:color="000000"/>
              <w:right w:val="single" w:sz="4" w:space="0" w:color="000000"/>
            </w:tcBorders>
            <w:shd w:val="clear" w:color="FFC000" w:fill="FFC000"/>
            <w:noWrap/>
            <w:vAlign w:val="bottom"/>
            <w:hideMark/>
          </w:tcPr>
          <w:p w14:paraId="0DC46B36" w14:textId="7F7BD53E"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327,600 </w:t>
            </w:r>
          </w:p>
        </w:tc>
        <w:tc>
          <w:tcPr>
            <w:tcW w:w="198" w:type="pct"/>
            <w:tcBorders>
              <w:top w:val="single" w:sz="8" w:space="0" w:color="000000"/>
              <w:left w:val="nil"/>
              <w:bottom w:val="single" w:sz="8" w:space="0" w:color="000000"/>
              <w:right w:val="single" w:sz="4" w:space="0" w:color="000000"/>
            </w:tcBorders>
            <w:shd w:val="clear" w:color="FFC000" w:fill="FFC000"/>
            <w:noWrap/>
            <w:vAlign w:val="bottom"/>
            <w:hideMark/>
          </w:tcPr>
          <w:p w14:paraId="4351A00D" w14:textId="4CB0B74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C000" w:fill="FFC000"/>
            <w:noWrap/>
            <w:vAlign w:val="bottom"/>
            <w:hideMark/>
          </w:tcPr>
          <w:p w14:paraId="2D75FDB9" w14:textId="32737C6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C000" w:fill="FFC000"/>
            <w:noWrap/>
            <w:vAlign w:val="bottom"/>
            <w:hideMark/>
          </w:tcPr>
          <w:p w14:paraId="2293645F" w14:textId="4B8CC4E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1,294,800 </w:t>
            </w:r>
          </w:p>
        </w:tc>
        <w:tc>
          <w:tcPr>
            <w:tcW w:w="264" w:type="pct"/>
            <w:tcBorders>
              <w:top w:val="single" w:sz="8" w:space="0" w:color="000000"/>
              <w:left w:val="nil"/>
              <w:bottom w:val="single" w:sz="8" w:space="0" w:color="000000"/>
              <w:right w:val="single" w:sz="4" w:space="0" w:color="000000"/>
            </w:tcBorders>
            <w:shd w:val="clear" w:color="FFC000" w:fill="FFC000"/>
            <w:noWrap/>
            <w:vAlign w:val="bottom"/>
            <w:hideMark/>
          </w:tcPr>
          <w:p w14:paraId="0B7E52E7" w14:textId="08468F5A"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C000" w:fill="FFC000"/>
            <w:noWrap/>
            <w:vAlign w:val="bottom"/>
            <w:hideMark/>
          </w:tcPr>
          <w:p w14:paraId="083F18DA" w14:textId="21989F2A"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C000" w:fill="FFC000"/>
            <w:noWrap/>
            <w:vAlign w:val="bottom"/>
            <w:hideMark/>
          </w:tcPr>
          <w:p w14:paraId="77A907C2" w14:textId="72EF6FF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2905502C"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CEC05C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val="restart"/>
            <w:tcBorders>
              <w:top w:val="nil"/>
              <w:left w:val="single" w:sz="8" w:space="0" w:color="000000"/>
              <w:bottom w:val="nil"/>
              <w:right w:val="single" w:sz="4" w:space="0" w:color="000000"/>
            </w:tcBorders>
            <w:shd w:val="clear" w:color="FBE4D5" w:fill="FBE4D5"/>
            <w:vAlign w:val="center"/>
            <w:hideMark/>
          </w:tcPr>
          <w:p w14:paraId="1AC8BBC2" w14:textId="77777777" w:rsidR="002167F9" w:rsidRPr="002167F9" w:rsidRDefault="00092F10" w:rsidP="00092F10">
            <w:pPr>
              <w:spacing w:after="0" w:line="240" w:lineRule="auto"/>
              <w:jc w:val="center"/>
              <w:rPr>
                <w:rFonts w:ascii="Garamond" w:eastAsia="Times New Roman" w:hAnsi="Garamond" w:cs="Arial"/>
                <w:b/>
                <w:color w:val="000000"/>
                <w:sz w:val="8"/>
                <w:szCs w:val="8"/>
              </w:rPr>
            </w:pPr>
            <w:r w:rsidRPr="002167F9">
              <w:rPr>
                <w:rFonts w:ascii="Garamond" w:eastAsia="Times New Roman" w:hAnsi="Garamond" w:cs="Arial"/>
                <w:b/>
                <w:color w:val="000000"/>
                <w:sz w:val="8"/>
                <w:szCs w:val="8"/>
              </w:rPr>
              <w:t xml:space="preserve">Objektivi Specifik B </w:t>
            </w:r>
          </w:p>
          <w:p w14:paraId="75A5947A" w14:textId="70F07441"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w:t>
            </w:r>
            <w:r w:rsidR="002167F9">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Forcimi i bashkëpunimit ndërkombëtar në fushën e sigurisë dhe mbrojtjes kibernetike dhe luftës kundër ekstremizmit të dhunshëm dhe radikalizimit.</w:t>
            </w: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6C3E0494" w14:textId="7F0FD97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B.1.  Zhvillimi i mekanizmave dhe</w:t>
            </w:r>
            <w:r w:rsidR="002167F9">
              <w:rPr>
                <w:rFonts w:ascii="Garamond" w:eastAsia="Times New Roman" w:hAnsi="Garamond" w:cs="Arial"/>
                <w:color w:val="000000"/>
                <w:sz w:val="8"/>
                <w:szCs w:val="8"/>
              </w:rPr>
              <w:t xml:space="preserve"> i</w:t>
            </w:r>
            <w:r w:rsidRPr="00BF2CF1">
              <w:rPr>
                <w:rFonts w:ascii="Garamond" w:eastAsia="Times New Roman" w:hAnsi="Garamond" w:cs="Arial"/>
                <w:color w:val="000000"/>
                <w:sz w:val="8"/>
                <w:szCs w:val="8"/>
              </w:rPr>
              <w:t xml:space="preserve"> procedurave efikase, për bashkëpunim ndërkombëtar, në rast të incidenteve kibernetike, sulmeve dhe krizave, sipas parimeve të vendosura ndërkombëtarisht. </w:t>
            </w:r>
          </w:p>
        </w:tc>
        <w:tc>
          <w:tcPr>
            <w:tcW w:w="249" w:type="pct"/>
            <w:tcBorders>
              <w:top w:val="nil"/>
              <w:left w:val="nil"/>
              <w:bottom w:val="nil"/>
              <w:right w:val="single" w:sz="4" w:space="0" w:color="000000"/>
            </w:tcBorders>
            <w:shd w:val="clear" w:color="FBE4D5" w:fill="FBE4D5"/>
            <w:hideMark/>
          </w:tcPr>
          <w:p w14:paraId="2242902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6EA0579E" w14:textId="6C2FB381"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 xml:space="preserve">B.1.1 </w:t>
            </w:r>
            <w:r w:rsidR="00092F10" w:rsidRPr="00BF2CF1">
              <w:rPr>
                <w:rFonts w:ascii="Garamond" w:eastAsia="Times New Roman" w:hAnsi="Garamond" w:cs="Arial"/>
                <w:color w:val="000000"/>
                <w:sz w:val="8"/>
                <w:szCs w:val="8"/>
              </w:rPr>
              <w:t>Anëtarësimi në organizata ndërk</w:t>
            </w:r>
            <w:r>
              <w:rPr>
                <w:rFonts w:ascii="Garamond" w:eastAsia="Times New Roman" w:hAnsi="Garamond" w:cs="Arial"/>
                <w:color w:val="000000"/>
                <w:sz w:val="8"/>
                <w:szCs w:val="8"/>
              </w:rPr>
              <w:t>ombëtare si ENISA, FIRST etj.</w:t>
            </w:r>
            <w:r w:rsidR="00092F10" w:rsidRPr="00BF2CF1">
              <w:rPr>
                <w:rFonts w:ascii="Garamond" w:eastAsia="Times New Roman" w:hAnsi="Garamond" w:cs="Arial"/>
                <w:color w:val="000000"/>
                <w:sz w:val="8"/>
                <w:szCs w:val="8"/>
              </w:rPr>
              <w:t>, për të qenë në korrent me zhvillimet më të fundit  të fushës së sigurisë kibernetike.</w:t>
            </w:r>
          </w:p>
        </w:tc>
        <w:tc>
          <w:tcPr>
            <w:tcW w:w="358" w:type="pct"/>
            <w:tcBorders>
              <w:top w:val="nil"/>
              <w:left w:val="nil"/>
              <w:bottom w:val="single" w:sz="4" w:space="0" w:color="000000"/>
              <w:right w:val="single" w:sz="4" w:space="0" w:color="000000"/>
            </w:tcBorders>
            <w:shd w:val="clear" w:color="auto" w:fill="auto"/>
            <w:noWrap/>
            <w:vAlign w:val="bottom"/>
            <w:hideMark/>
          </w:tcPr>
          <w:p w14:paraId="184E3E7D" w14:textId="3C27FD13"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339" w:type="pct"/>
            <w:tcBorders>
              <w:top w:val="nil"/>
              <w:left w:val="nil"/>
              <w:bottom w:val="single" w:sz="4" w:space="0" w:color="000000"/>
              <w:right w:val="single" w:sz="4" w:space="0" w:color="000000"/>
            </w:tcBorders>
            <w:shd w:val="clear" w:color="auto" w:fill="auto"/>
            <w:noWrap/>
            <w:vAlign w:val="bottom"/>
            <w:hideMark/>
          </w:tcPr>
          <w:p w14:paraId="0CBFFF14" w14:textId="0AA62C5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single" w:sz="4" w:space="0" w:color="000000"/>
              <w:right w:val="single" w:sz="4" w:space="0" w:color="000000"/>
            </w:tcBorders>
            <w:shd w:val="clear" w:color="auto" w:fill="auto"/>
            <w:noWrap/>
            <w:vAlign w:val="bottom"/>
            <w:hideMark/>
          </w:tcPr>
          <w:p w14:paraId="3CA9688D" w14:textId="33A136CB"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nil"/>
              <w:left w:val="nil"/>
              <w:bottom w:val="single" w:sz="4" w:space="0" w:color="000000"/>
              <w:right w:val="single" w:sz="4" w:space="0" w:color="000000"/>
            </w:tcBorders>
            <w:shd w:val="clear" w:color="auto" w:fill="auto"/>
            <w:noWrap/>
            <w:vAlign w:val="bottom"/>
            <w:hideMark/>
          </w:tcPr>
          <w:p w14:paraId="4A1CAB3C" w14:textId="4571C2DF"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198" w:type="pct"/>
            <w:tcBorders>
              <w:top w:val="nil"/>
              <w:left w:val="nil"/>
              <w:bottom w:val="single" w:sz="4" w:space="0" w:color="000000"/>
              <w:right w:val="single" w:sz="4" w:space="0" w:color="000000"/>
            </w:tcBorders>
            <w:shd w:val="clear" w:color="auto" w:fill="auto"/>
            <w:noWrap/>
            <w:vAlign w:val="bottom"/>
            <w:hideMark/>
          </w:tcPr>
          <w:p w14:paraId="48E1F79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1FE4FB3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2E85EA6F" w14:textId="66A79E4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264" w:type="pct"/>
            <w:tcBorders>
              <w:top w:val="nil"/>
              <w:left w:val="nil"/>
              <w:bottom w:val="single" w:sz="4" w:space="0" w:color="000000"/>
              <w:right w:val="single" w:sz="4" w:space="0" w:color="000000"/>
            </w:tcBorders>
            <w:shd w:val="clear" w:color="auto" w:fill="auto"/>
            <w:noWrap/>
            <w:vAlign w:val="bottom"/>
            <w:hideMark/>
          </w:tcPr>
          <w:p w14:paraId="627F776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4F152E92"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7AA863B0" w14:textId="4ABFD06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1C50A648"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BE17DED"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4A8D40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7BDBC039"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nil"/>
              <w:right w:val="single" w:sz="4" w:space="0" w:color="000000"/>
            </w:tcBorders>
            <w:shd w:val="clear" w:color="FBE4D5" w:fill="FBE4D5"/>
            <w:hideMark/>
          </w:tcPr>
          <w:p w14:paraId="386A522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61DF71C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B.1.2 Hartimi dhe nënshkrimi i marrëveshjeve bilaterale dhe/ose multilaterale ndërinstitucionale për marrjen dhe shpërndarjen e  informacionit</w:t>
            </w:r>
          </w:p>
        </w:tc>
        <w:tc>
          <w:tcPr>
            <w:tcW w:w="358" w:type="pct"/>
            <w:tcBorders>
              <w:top w:val="nil"/>
              <w:left w:val="nil"/>
              <w:bottom w:val="nil"/>
              <w:right w:val="single" w:sz="4" w:space="0" w:color="000000"/>
            </w:tcBorders>
            <w:shd w:val="clear" w:color="auto" w:fill="auto"/>
            <w:noWrap/>
            <w:vAlign w:val="bottom"/>
            <w:hideMark/>
          </w:tcPr>
          <w:p w14:paraId="541C8235" w14:textId="6524A19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339" w:type="pct"/>
            <w:tcBorders>
              <w:top w:val="nil"/>
              <w:left w:val="nil"/>
              <w:bottom w:val="nil"/>
              <w:right w:val="single" w:sz="4" w:space="0" w:color="000000"/>
            </w:tcBorders>
            <w:shd w:val="clear" w:color="auto" w:fill="auto"/>
            <w:noWrap/>
            <w:vAlign w:val="bottom"/>
            <w:hideMark/>
          </w:tcPr>
          <w:p w14:paraId="64BC1DD1" w14:textId="062C48B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292" w:type="pct"/>
            <w:tcBorders>
              <w:top w:val="nil"/>
              <w:left w:val="nil"/>
              <w:bottom w:val="nil"/>
              <w:right w:val="single" w:sz="4" w:space="0" w:color="000000"/>
            </w:tcBorders>
            <w:shd w:val="clear" w:color="auto" w:fill="auto"/>
            <w:noWrap/>
            <w:vAlign w:val="bottom"/>
            <w:hideMark/>
          </w:tcPr>
          <w:p w14:paraId="1FD0D0B7" w14:textId="3BAAE446"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46,800 </w:t>
            </w:r>
          </w:p>
        </w:tc>
        <w:tc>
          <w:tcPr>
            <w:tcW w:w="444" w:type="pct"/>
            <w:tcBorders>
              <w:top w:val="nil"/>
              <w:left w:val="nil"/>
              <w:bottom w:val="nil"/>
              <w:right w:val="single" w:sz="4" w:space="0" w:color="000000"/>
            </w:tcBorders>
            <w:shd w:val="clear" w:color="auto" w:fill="auto"/>
            <w:noWrap/>
            <w:vAlign w:val="bottom"/>
            <w:hideMark/>
          </w:tcPr>
          <w:p w14:paraId="28E3C4A3" w14:textId="384DC05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46,800 </w:t>
            </w:r>
          </w:p>
        </w:tc>
        <w:tc>
          <w:tcPr>
            <w:tcW w:w="198" w:type="pct"/>
            <w:tcBorders>
              <w:top w:val="nil"/>
              <w:left w:val="nil"/>
              <w:bottom w:val="nil"/>
              <w:right w:val="single" w:sz="4" w:space="0" w:color="000000"/>
            </w:tcBorders>
            <w:shd w:val="clear" w:color="auto" w:fill="auto"/>
            <w:noWrap/>
            <w:vAlign w:val="bottom"/>
            <w:hideMark/>
          </w:tcPr>
          <w:p w14:paraId="44FB77F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7E36BF0F"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154C8B5A" w14:textId="476F657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140,400 </w:t>
            </w:r>
          </w:p>
        </w:tc>
        <w:tc>
          <w:tcPr>
            <w:tcW w:w="264" w:type="pct"/>
            <w:tcBorders>
              <w:top w:val="nil"/>
              <w:left w:val="nil"/>
              <w:bottom w:val="nil"/>
              <w:right w:val="single" w:sz="4" w:space="0" w:color="000000"/>
            </w:tcBorders>
            <w:shd w:val="clear" w:color="auto" w:fill="auto"/>
            <w:noWrap/>
            <w:vAlign w:val="bottom"/>
            <w:hideMark/>
          </w:tcPr>
          <w:p w14:paraId="348ABA9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4923E900"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01AE71CE" w14:textId="260417A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5270E62"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D07E5B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1304418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2552735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nil"/>
            </w:tcBorders>
            <w:shd w:val="clear" w:color="FBE4D5" w:fill="FBE4D5"/>
            <w:hideMark/>
          </w:tcPr>
          <w:p w14:paraId="671EC8C2"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single" w:sz="8" w:space="0" w:color="000000"/>
              <w:left w:val="single" w:sz="8" w:space="0" w:color="000000"/>
              <w:bottom w:val="single" w:sz="8" w:space="0" w:color="000000"/>
              <w:right w:val="single" w:sz="4" w:space="0" w:color="000000"/>
            </w:tcBorders>
            <w:shd w:val="clear" w:color="FFFF00" w:fill="FFFF00"/>
            <w:vAlign w:val="bottom"/>
            <w:hideMark/>
          </w:tcPr>
          <w:p w14:paraId="2308AE9E" w14:textId="78688586"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B.1</w:t>
            </w:r>
          </w:p>
        </w:tc>
        <w:tc>
          <w:tcPr>
            <w:tcW w:w="358" w:type="pct"/>
            <w:tcBorders>
              <w:top w:val="single" w:sz="8" w:space="0" w:color="000000"/>
              <w:left w:val="nil"/>
              <w:bottom w:val="single" w:sz="8" w:space="0" w:color="000000"/>
              <w:right w:val="single" w:sz="4" w:space="0" w:color="000000"/>
            </w:tcBorders>
            <w:shd w:val="clear" w:color="FFFF00" w:fill="FFFF00"/>
            <w:noWrap/>
            <w:vAlign w:val="bottom"/>
            <w:hideMark/>
          </w:tcPr>
          <w:p w14:paraId="1F1FABB5" w14:textId="5BE86E62"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280,800 </w:t>
            </w:r>
          </w:p>
        </w:tc>
        <w:tc>
          <w:tcPr>
            <w:tcW w:w="339" w:type="pct"/>
            <w:tcBorders>
              <w:top w:val="single" w:sz="8" w:space="0" w:color="000000"/>
              <w:left w:val="nil"/>
              <w:bottom w:val="single" w:sz="8" w:space="0" w:color="000000"/>
              <w:right w:val="single" w:sz="4" w:space="0" w:color="000000"/>
            </w:tcBorders>
            <w:shd w:val="clear" w:color="FFFF00" w:fill="FFFF00"/>
            <w:noWrap/>
            <w:vAlign w:val="bottom"/>
            <w:hideMark/>
          </w:tcPr>
          <w:p w14:paraId="1D0AFD19" w14:textId="726BE974"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93,600 </w:t>
            </w:r>
          </w:p>
        </w:tc>
        <w:tc>
          <w:tcPr>
            <w:tcW w:w="292" w:type="pct"/>
            <w:tcBorders>
              <w:top w:val="single" w:sz="8" w:space="0" w:color="000000"/>
              <w:left w:val="nil"/>
              <w:bottom w:val="single" w:sz="8" w:space="0" w:color="000000"/>
              <w:right w:val="single" w:sz="4" w:space="0" w:color="000000"/>
            </w:tcBorders>
            <w:shd w:val="clear" w:color="FFFF00" w:fill="FFFF00"/>
            <w:noWrap/>
            <w:vAlign w:val="bottom"/>
            <w:hideMark/>
          </w:tcPr>
          <w:p w14:paraId="499C605A" w14:textId="206A5132"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93,600 </w:t>
            </w:r>
          </w:p>
        </w:tc>
        <w:tc>
          <w:tcPr>
            <w:tcW w:w="444" w:type="pct"/>
            <w:tcBorders>
              <w:top w:val="single" w:sz="8" w:space="0" w:color="000000"/>
              <w:left w:val="nil"/>
              <w:bottom w:val="single" w:sz="8" w:space="0" w:color="000000"/>
              <w:right w:val="single" w:sz="4" w:space="0" w:color="000000"/>
            </w:tcBorders>
            <w:shd w:val="clear" w:color="FFFF00" w:fill="FFFF00"/>
            <w:noWrap/>
            <w:vAlign w:val="bottom"/>
            <w:hideMark/>
          </w:tcPr>
          <w:p w14:paraId="0F294659" w14:textId="29B9A84F"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93,600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3D7C7C27" w14:textId="527A9A9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single" w:sz="4" w:space="0" w:color="000000"/>
            </w:tcBorders>
            <w:shd w:val="clear" w:color="FFFF00" w:fill="FFFF00"/>
            <w:noWrap/>
            <w:vAlign w:val="bottom"/>
            <w:hideMark/>
          </w:tcPr>
          <w:p w14:paraId="6BB3CA5E" w14:textId="44888B8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single" w:sz="4" w:space="0" w:color="000000"/>
            </w:tcBorders>
            <w:shd w:val="clear" w:color="FFFF00" w:fill="FFFF00"/>
            <w:noWrap/>
            <w:vAlign w:val="bottom"/>
            <w:hideMark/>
          </w:tcPr>
          <w:p w14:paraId="6B676F0F" w14:textId="30E7EA4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280,800 </w:t>
            </w:r>
          </w:p>
        </w:tc>
        <w:tc>
          <w:tcPr>
            <w:tcW w:w="264" w:type="pct"/>
            <w:tcBorders>
              <w:top w:val="single" w:sz="8" w:space="0" w:color="000000"/>
              <w:left w:val="nil"/>
              <w:bottom w:val="single" w:sz="8" w:space="0" w:color="000000"/>
              <w:right w:val="single" w:sz="4" w:space="0" w:color="000000"/>
            </w:tcBorders>
            <w:shd w:val="clear" w:color="FFFF00" w:fill="FFFF00"/>
            <w:noWrap/>
            <w:vAlign w:val="bottom"/>
            <w:hideMark/>
          </w:tcPr>
          <w:p w14:paraId="7A1C767A" w14:textId="3D3F553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single" w:sz="4" w:space="0" w:color="000000"/>
            </w:tcBorders>
            <w:shd w:val="clear" w:color="FFFF00" w:fill="FFFF00"/>
            <w:noWrap/>
            <w:vAlign w:val="bottom"/>
            <w:hideMark/>
          </w:tcPr>
          <w:p w14:paraId="30FA130B" w14:textId="30819A3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4" w:space="0" w:color="000000"/>
            </w:tcBorders>
            <w:shd w:val="clear" w:color="FFFF00" w:fill="FFFF00"/>
            <w:noWrap/>
            <w:vAlign w:val="bottom"/>
            <w:hideMark/>
          </w:tcPr>
          <w:p w14:paraId="04B9560E" w14:textId="1375B57D"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3155111F"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65FA163"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2DBF405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val="restart"/>
            <w:tcBorders>
              <w:top w:val="nil"/>
              <w:left w:val="single" w:sz="4" w:space="0" w:color="000000"/>
              <w:bottom w:val="single" w:sz="4" w:space="0" w:color="000000"/>
              <w:right w:val="single" w:sz="4" w:space="0" w:color="000000"/>
            </w:tcBorders>
            <w:shd w:val="clear" w:color="FBE4D5" w:fill="FBE4D5"/>
            <w:hideMark/>
          </w:tcPr>
          <w:p w14:paraId="1D14EAC2" w14:textId="00AC3AFF"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B.2. Forcimi i bashkëpunimit dhe shkë</w:t>
            </w:r>
            <w:r w:rsidR="002167F9">
              <w:rPr>
                <w:rFonts w:ascii="Garamond" w:eastAsia="Times New Roman" w:hAnsi="Garamond" w:cs="Arial"/>
                <w:color w:val="000000"/>
                <w:sz w:val="8"/>
                <w:szCs w:val="8"/>
              </w:rPr>
              <w:t>mbimi i informacionit me NATO/OSBE dhe organizata/</w:t>
            </w:r>
            <w:r w:rsidRPr="00BF2CF1">
              <w:rPr>
                <w:rFonts w:ascii="Garamond" w:eastAsia="Times New Roman" w:hAnsi="Garamond" w:cs="Arial"/>
                <w:color w:val="000000"/>
                <w:sz w:val="8"/>
                <w:szCs w:val="8"/>
              </w:rPr>
              <w:t>forume të tjerë ndërkombëtarë</w:t>
            </w:r>
          </w:p>
        </w:tc>
        <w:tc>
          <w:tcPr>
            <w:tcW w:w="249" w:type="pct"/>
            <w:tcBorders>
              <w:top w:val="nil"/>
              <w:left w:val="nil"/>
              <w:bottom w:val="single" w:sz="4" w:space="0" w:color="000000"/>
              <w:right w:val="single" w:sz="4" w:space="0" w:color="000000"/>
            </w:tcBorders>
            <w:shd w:val="clear" w:color="FBE4D5" w:fill="FBE4D5"/>
            <w:hideMark/>
          </w:tcPr>
          <w:p w14:paraId="467EC614"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0881D08D" w14:textId="42322106" w:rsidR="00092F10" w:rsidRPr="00BF2CF1" w:rsidRDefault="002167F9" w:rsidP="00092F10">
            <w:pPr>
              <w:spacing w:after="0" w:line="240" w:lineRule="auto"/>
              <w:rPr>
                <w:rFonts w:ascii="Garamond" w:eastAsia="Times New Roman" w:hAnsi="Garamond" w:cs="Arial"/>
                <w:color w:val="000000"/>
                <w:sz w:val="8"/>
                <w:szCs w:val="8"/>
              </w:rPr>
            </w:pPr>
            <w:r>
              <w:rPr>
                <w:rFonts w:ascii="Garamond" w:eastAsia="Times New Roman" w:hAnsi="Garamond" w:cs="Arial"/>
                <w:color w:val="000000"/>
                <w:sz w:val="8"/>
                <w:szCs w:val="8"/>
              </w:rPr>
              <w:t xml:space="preserve">B.2.1 </w:t>
            </w:r>
            <w:r w:rsidR="00092F10" w:rsidRPr="00BF2CF1">
              <w:rPr>
                <w:rFonts w:ascii="Garamond" w:eastAsia="Times New Roman" w:hAnsi="Garamond" w:cs="Arial"/>
                <w:color w:val="000000"/>
                <w:sz w:val="8"/>
                <w:szCs w:val="8"/>
              </w:rPr>
              <w:t>Pjesëmarrje aktive në takimet e NATO</w:t>
            </w:r>
            <w:r>
              <w:rPr>
                <w:rFonts w:ascii="Garamond" w:eastAsia="Times New Roman" w:hAnsi="Garamond" w:cs="Arial"/>
                <w:color w:val="000000"/>
                <w:sz w:val="8"/>
                <w:szCs w:val="8"/>
              </w:rPr>
              <w:t>-s</w:t>
            </w:r>
            <w:r w:rsidR="00092F10" w:rsidRPr="00BF2CF1">
              <w:rPr>
                <w:rFonts w:ascii="Garamond" w:eastAsia="Times New Roman" w:hAnsi="Garamond" w:cs="Arial"/>
                <w:color w:val="000000"/>
                <w:sz w:val="8"/>
                <w:szCs w:val="8"/>
              </w:rPr>
              <w:t xml:space="preserve"> për zbatimin e standardeve e rregulloreve ndërkombëtare në kuadër të sigurisë kibernetike</w:t>
            </w:r>
          </w:p>
        </w:tc>
        <w:tc>
          <w:tcPr>
            <w:tcW w:w="358" w:type="pct"/>
            <w:tcBorders>
              <w:top w:val="nil"/>
              <w:left w:val="nil"/>
              <w:bottom w:val="single" w:sz="4" w:space="0" w:color="000000"/>
              <w:right w:val="single" w:sz="4" w:space="0" w:color="000000"/>
            </w:tcBorders>
            <w:shd w:val="clear" w:color="auto" w:fill="auto"/>
            <w:noWrap/>
            <w:vAlign w:val="bottom"/>
            <w:hideMark/>
          </w:tcPr>
          <w:p w14:paraId="772A582F" w14:textId="25C0341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2,700,000 </w:t>
            </w:r>
          </w:p>
        </w:tc>
        <w:tc>
          <w:tcPr>
            <w:tcW w:w="339" w:type="pct"/>
            <w:tcBorders>
              <w:top w:val="nil"/>
              <w:left w:val="nil"/>
              <w:bottom w:val="single" w:sz="4" w:space="0" w:color="000000"/>
              <w:right w:val="single" w:sz="4" w:space="0" w:color="000000"/>
            </w:tcBorders>
            <w:shd w:val="clear" w:color="auto" w:fill="auto"/>
            <w:noWrap/>
            <w:vAlign w:val="bottom"/>
            <w:hideMark/>
          </w:tcPr>
          <w:p w14:paraId="2E85EE4C" w14:textId="4A9D136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900,000 </w:t>
            </w:r>
          </w:p>
        </w:tc>
        <w:tc>
          <w:tcPr>
            <w:tcW w:w="292" w:type="pct"/>
            <w:tcBorders>
              <w:top w:val="nil"/>
              <w:left w:val="nil"/>
              <w:bottom w:val="single" w:sz="4" w:space="0" w:color="000000"/>
              <w:right w:val="single" w:sz="4" w:space="0" w:color="000000"/>
            </w:tcBorders>
            <w:shd w:val="clear" w:color="auto" w:fill="auto"/>
            <w:noWrap/>
            <w:vAlign w:val="bottom"/>
            <w:hideMark/>
          </w:tcPr>
          <w:p w14:paraId="6313B0C0" w14:textId="19D90049"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900,000 </w:t>
            </w:r>
          </w:p>
        </w:tc>
        <w:tc>
          <w:tcPr>
            <w:tcW w:w="444" w:type="pct"/>
            <w:tcBorders>
              <w:top w:val="nil"/>
              <w:left w:val="nil"/>
              <w:bottom w:val="single" w:sz="4" w:space="0" w:color="000000"/>
              <w:right w:val="single" w:sz="4" w:space="0" w:color="000000"/>
            </w:tcBorders>
            <w:shd w:val="clear" w:color="auto" w:fill="auto"/>
            <w:noWrap/>
            <w:vAlign w:val="bottom"/>
            <w:hideMark/>
          </w:tcPr>
          <w:p w14:paraId="0570991C" w14:textId="7EDF843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900,000 </w:t>
            </w:r>
          </w:p>
        </w:tc>
        <w:tc>
          <w:tcPr>
            <w:tcW w:w="198" w:type="pct"/>
            <w:tcBorders>
              <w:top w:val="nil"/>
              <w:left w:val="nil"/>
              <w:bottom w:val="single" w:sz="4" w:space="0" w:color="000000"/>
              <w:right w:val="single" w:sz="4" w:space="0" w:color="000000"/>
            </w:tcBorders>
            <w:shd w:val="clear" w:color="auto" w:fill="auto"/>
            <w:noWrap/>
            <w:vAlign w:val="bottom"/>
            <w:hideMark/>
          </w:tcPr>
          <w:p w14:paraId="4BAE751A"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7ECF4D8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71DECB4C" w14:textId="4C176FE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2,700,000 </w:t>
            </w:r>
          </w:p>
        </w:tc>
        <w:tc>
          <w:tcPr>
            <w:tcW w:w="264" w:type="pct"/>
            <w:tcBorders>
              <w:top w:val="nil"/>
              <w:left w:val="nil"/>
              <w:bottom w:val="single" w:sz="4" w:space="0" w:color="000000"/>
              <w:right w:val="single" w:sz="4" w:space="0" w:color="000000"/>
            </w:tcBorders>
            <w:shd w:val="clear" w:color="auto" w:fill="auto"/>
            <w:noWrap/>
            <w:vAlign w:val="bottom"/>
            <w:hideMark/>
          </w:tcPr>
          <w:p w14:paraId="0B2A21E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6A63D8DC"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13835B5F" w14:textId="060BA9A0"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73C7F327"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277EA249"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4024A40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58B6AF9C"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737BDD8B"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single" w:sz="4" w:space="0" w:color="000000"/>
              <w:right w:val="single" w:sz="4" w:space="0" w:color="000000"/>
            </w:tcBorders>
            <w:shd w:val="clear" w:color="E2EFD9" w:fill="E2EFD9"/>
            <w:vAlign w:val="bottom"/>
            <w:hideMark/>
          </w:tcPr>
          <w:p w14:paraId="71EF1095" w14:textId="158FCB9E" w:rsidR="00092F10" w:rsidRPr="00BF2CF1" w:rsidRDefault="00092F10" w:rsidP="002167F9">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B.2.2</w:t>
            </w:r>
            <w:r w:rsidR="002167F9">
              <w:rPr>
                <w:rFonts w:ascii="Garamond" w:eastAsia="Times New Roman" w:hAnsi="Garamond" w:cs="Arial"/>
                <w:color w:val="000000"/>
                <w:sz w:val="8"/>
                <w:szCs w:val="8"/>
              </w:rPr>
              <w:t xml:space="preserve"> </w:t>
            </w:r>
            <w:r w:rsidRPr="00BF2CF1">
              <w:rPr>
                <w:rFonts w:ascii="Garamond" w:eastAsia="Times New Roman" w:hAnsi="Garamond" w:cs="Arial"/>
                <w:color w:val="000000"/>
                <w:sz w:val="8"/>
                <w:szCs w:val="8"/>
              </w:rPr>
              <w:t>Pjesëmarrja aktive dhe kontribut në ndërtimin e aftësive në nivel global për sigurinë kibernetike dhe aktivitetet e ndërtimit të besimit.</w:t>
            </w:r>
          </w:p>
        </w:tc>
        <w:tc>
          <w:tcPr>
            <w:tcW w:w="358" w:type="pct"/>
            <w:tcBorders>
              <w:top w:val="nil"/>
              <w:left w:val="nil"/>
              <w:bottom w:val="single" w:sz="4" w:space="0" w:color="000000"/>
              <w:right w:val="single" w:sz="4" w:space="0" w:color="000000"/>
            </w:tcBorders>
            <w:shd w:val="clear" w:color="auto" w:fill="auto"/>
            <w:noWrap/>
            <w:vAlign w:val="bottom"/>
            <w:hideMark/>
          </w:tcPr>
          <w:p w14:paraId="7B5C2454" w14:textId="599AE1E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2,700,000 </w:t>
            </w:r>
          </w:p>
        </w:tc>
        <w:tc>
          <w:tcPr>
            <w:tcW w:w="339" w:type="pct"/>
            <w:tcBorders>
              <w:top w:val="nil"/>
              <w:left w:val="nil"/>
              <w:bottom w:val="single" w:sz="4" w:space="0" w:color="000000"/>
              <w:right w:val="single" w:sz="4" w:space="0" w:color="000000"/>
            </w:tcBorders>
            <w:shd w:val="clear" w:color="auto" w:fill="auto"/>
            <w:noWrap/>
            <w:vAlign w:val="bottom"/>
            <w:hideMark/>
          </w:tcPr>
          <w:p w14:paraId="18EAA2A1" w14:textId="06FDD825"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900,000 </w:t>
            </w:r>
          </w:p>
        </w:tc>
        <w:tc>
          <w:tcPr>
            <w:tcW w:w="292" w:type="pct"/>
            <w:tcBorders>
              <w:top w:val="nil"/>
              <w:left w:val="nil"/>
              <w:bottom w:val="single" w:sz="4" w:space="0" w:color="000000"/>
              <w:right w:val="single" w:sz="4" w:space="0" w:color="000000"/>
            </w:tcBorders>
            <w:shd w:val="clear" w:color="auto" w:fill="auto"/>
            <w:noWrap/>
            <w:vAlign w:val="bottom"/>
            <w:hideMark/>
          </w:tcPr>
          <w:p w14:paraId="7C6DB48E" w14:textId="34EC9DDA"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900,000 </w:t>
            </w:r>
          </w:p>
        </w:tc>
        <w:tc>
          <w:tcPr>
            <w:tcW w:w="444" w:type="pct"/>
            <w:tcBorders>
              <w:top w:val="nil"/>
              <w:left w:val="nil"/>
              <w:bottom w:val="single" w:sz="4" w:space="0" w:color="000000"/>
              <w:right w:val="single" w:sz="4" w:space="0" w:color="000000"/>
            </w:tcBorders>
            <w:shd w:val="clear" w:color="auto" w:fill="auto"/>
            <w:noWrap/>
            <w:vAlign w:val="bottom"/>
            <w:hideMark/>
          </w:tcPr>
          <w:p w14:paraId="17B4A306" w14:textId="5FE0DB7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900,000 </w:t>
            </w:r>
          </w:p>
        </w:tc>
        <w:tc>
          <w:tcPr>
            <w:tcW w:w="198" w:type="pct"/>
            <w:tcBorders>
              <w:top w:val="nil"/>
              <w:left w:val="nil"/>
              <w:bottom w:val="single" w:sz="4" w:space="0" w:color="000000"/>
              <w:right w:val="single" w:sz="4" w:space="0" w:color="000000"/>
            </w:tcBorders>
            <w:shd w:val="clear" w:color="auto" w:fill="auto"/>
            <w:noWrap/>
            <w:vAlign w:val="bottom"/>
            <w:hideMark/>
          </w:tcPr>
          <w:p w14:paraId="07DEE55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single" w:sz="4" w:space="0" w:color="000000"/>
              <w:right w:val="single" w:sz="4" w:space="0" w:color="000000"/>
            </w:tcBorders>
            <w:shd w:val="clear" w:color="auto" w:fill="auto"/>
            <w:noWrap/>
            <w:vAlign w:val="bottom"/>
            <w:hideMark/>
          </w:tcPr>
          <w:p w14:paraId="0D10EB0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single" w:sz="4" w:space="0" w:color="000000"/>
              <w:right w:val="single" w:sz="4" w:space="0" w:color="000000"/>
            </w:tcBorders>
            <w:shd w:val="clear" w:color="auto" w:fill="auto"/>
            <w:noWrap/>
            <w:vAlign w:val="bottom"/>
            <w:hideMark/>
          </w:tcPr>
          <w:p w14:paraId="5D14929A" w14:textId="7A44DEF8"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2,700,000 </w:t>
            </w:r>
          </w:p>
        </w:tc>
        <w:tc>
          <w:tcPr>
            <w:tcW w:w="264" w:type="pct"/>
            <w:tcBorders>
              <w:top w:val="nil"/>
              <w:left w:val="nil"/>
              <w:bottom w:val="single" w:sz="4" w:space="0" w:color="000000"/>
              <w:right w:val="single" w:sz="4" w:space="0" w:color="000000"/>
            </w:tcBorders>
            <w:shd w:val="clear" w:color="auto" w:fill="auto"/>
            <w:noWrap/>
            <w:vAlign w:val="bottom"/>
            <w:hideMark/>
          </w:tcPr>
          <w:p w14:paraId="794906D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single" w:sz="4" w:space="0" w:color="000000"/>
              <w:right w:val="single" w:sz="4" w:space="0" w:color="000000"/>
            </w:tcBorders>
            <w:shd w:val="clear" w:color="auto" w:fill="auto"/>
            <w:noWrap/>
            <w:vAlign w:val="bottom"/>
            <w:hideMark/>
          </w:tcPr>
          <w:p w14:paraId="019871B3"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single" w:sz="4" w:space="0" w:color="000000"/>
              <w:right w:val="single" w:sz="4" w:space="0" w:color="000000"/>
            </w:tcBorders>
            <w:shd w:val="clear" w:color="auto" w:fill="auto"/>
            <w:noWrap/>
            <w:vAlign w:val="bottom"/>
            <w:hideMark/>
          </w:tcPr>
          <w:p w14:paraId="504EA2CA" w14:textId="087717B3"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0D2D348E"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8C80751"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0CCD9ADA"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vMerge/>
            <w:tcBorders>
              <w:top w:val="nil"/>
              <w:left w:val="single" w:sz="4" w:space="0" w:color="000000"/>
              <w:bottom w:val="single" w:sz="4" w:space="0" w:color="000000"/>
              <w:right w:val="single" w:sz="4" w:space="0" w:color="000000"/>
            </w:tcBorders>
            <w:vAlign w:val="center"/>
            <w:hideMark/>
          </w:tcPr>
          <w:p w14:paraId="46BA4A4D"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9" w:type="pct"/>
            <w:tcBorders>
              <w:top w:val="nil"/>
              <w:left w:val="nil"/>
              <w:bottom w:val="single" w:sz="4" w:space="0" w:color="000000"/>
              <w:right w:val="single" w:sz="4" w:space="0" w:color="000000"/>
            </w:tcBorders>
            <w:shd w:val="clear" w:color="FBE4D5" w:fill="FBE4D5"/>
            <w:hideMark/>
          </w:tcPr>
          <w:p w14:paraId="73C15325"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AKCESK</w:t>
            </w:r>
          </w:p>
        </w:tc>
        <w:tc>
          <w:tcPr>
            <w:tcW w:w="997" w:type="pct"/>
            <w:tcBorders>
              <w:top w:val="nil"/>
              <w:left w:val="nil"/>
              <w:bottom w:val="nil"/>
              <w:right w:val="single" w:sz="4" w:space="0" w:color="000000"/>
            </w:tcBorders>
            <w:shd w:val="clear" w:color="E2EFD9" w:fill="E2EFD9"/>
            <w:vAlign w:val="bottom"/>
            <w:hideMark/>
          </w:tcPr>
          <w:p w14:paraId="5A9FB73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B.2.3 Anëtarësimi dhe pjesëmarrja në aktivitete dhe iniciativa të ndryshme ndërkombëtare në fushën e sigurisë kibernetike </w:t>
            </w:r>
            <w:r w:rsidRPr="002167F9">
              <w:rPr>
                <w:rFonts w:ascii="Garamond" w:eastAsia="Times New Roman" w:hAnsi="Garamond" w:cs="Arial"/>
                <w:i/>
                <w:color w:val="000000"/>
                <w:sz w:val="8"/>
                <w:szCs w:val="8"/>
              </w:rPr>
              <w:t>(First, Trust Introducer)</w:t>
            </w:r>
          </w:p>
        </w:tc>
        <w:tc>
          <w:tcPr>
            <w:tcW w:w="358" w:type="pct"/>
            <w:tcBorders>
              <w:top w:val="nil"/>
              <w:left w:val="nil"/>
              <w:bottom w:val="single" w:sz="4" w:space="0" w:color="000000"/>
              <w:right w:val="single" w:sz="4" w:space="0" w:color="000000"/>
            </w:tcBorders>
            <w:shd w:val="clear" w:color="auto" w:fill="auto"/>
            <w:noWrap/>
            <w:vAlign w:val="bottom"/>
            <w:hideMark/>
          </w:tcPr>
          <w:p w14:paraId="3C448DBA" w14:textId="25D8E6FC"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39" w:type="pct"/>
            <w:tcBorders>
              <w:top w:val="nil"/>
              <w:left w:val="nil"/>
              <w:bottom w:val="nil"/>
              <w:right w:val="single" w:sz="4" w:space="0" w:color="000000"/>
            </w:tcBorders>
            <w:shd w:val="clear" w:color="auto" w:fill="auto"/>
            <w:noWrap/>
            <w:vAlign w:val="bottom"/>
            <w:hideMark/>
          </w:tcPr>
          <w:p w14:paraId="2CFDDCC2" w14:textId="0D220E6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92" w:type="pct"/>
            <w:tcBorders>
              <w:top w:val="nil"/>
              <w:left w:val="nil"/>
              <w:bottom w:val="nil"/>
              <w:right w:val="single" w:sz="4" w:space="0" w:color="000000"/>
            </w:tcBorders>
            <w:shd w:val="clear" w:color="auto" w:fill="auto"/>
            <w:noWrap/>
            <w:vAlign w:val="bottom"/>
            <w:hideMark/>
          </w:tcPr>
          <w:p w14:paraId="220ABD32" w14:textId="64FC4E04"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444" w:type="pct"/>
            <w:tcBorders>
              <w:top w:val="nil"/>
              <w:left w:val="nil"/>
              <w:bottom w:val="nil"/>
              <w:right w:val="single" w:sz="4" w:space="0" w:color="000000"/>
            </w:tcBorders>
            <w:shd w:val="clear" w:color="auto" w:fill="auto"/>
            <w:noWrap/>
            <w:vAlign w:val="bottom"/>
            <w:hideMark/>
          </w:tcPr>
          <w:p w14:paraId="1108DBEB" w14:textId="5BD4E6D2" w:rsidR="00092F10" w:rsidRPr="00BF2CF1" w:rsidRDefault="00092F10" w:rsidP="00BF2CF1">
            <w:pPr>
              <w:spacing w:after="0" w:line="240" w:lineRule="auto"/>
              <w:jc w:val="right"/>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single" w:sz="4" w:space="0" w:color="000000"/>
            </w:tcBorders>
            <w:shd w:val="clear" w:color="auto" w:fill="auto"/>
            <w:noWrap/>
            <w:vAlign w:val="bottom"/>
            <w:hideMark/>
          </w:tcPr>
          <w:p w14:paraId="1BE9750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198" w:type="pct"/>
            <w:tcBorders>
              <w:top w:val="nil"/>
              <w:left w:val="nil"/>
              <w:bottom w:val="nil"/>
              <w:right w:val="single" w:sz="4" w:space="0" w:color="000000"/>
            </w:tcBorders>
            <w:shd w:val="clear" w:color="auto" w:fill="auto"/>
            <w:noWrap/>
            <w:vAlign w:val="bottom"/>
            <w:hideMark/>
          </w:tcPr>
          <w:p w14:paraId="663C53C7"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83" w:type="pct"/>
            <w:tcBorders>
              <w:top w:val="nil"/>
              <w:left w:val="nil"/>
              <w:bottom w:val="nil"/>
              <w:right w:val="single" w:sz="4" w:space="0" w:color="000000"/>
            </w:tcBorders>
            <w:shd w:val="clear" w:color="auto" w:fill="auto"/>
            <w:noWrap/>
            <w:vAlign w:val="bottom"/>
            <w:hideMark/>
          </w:tcPr>
          <w:p w14:paraId="3366F440" w14:textId="791BA0EA"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64" w:type="pct"/>
            <w:tcBorders>
              <w:top w:val="nil"/>
              <w:left w:val="nil"/>
              <w:bottom w:val="nil"/>
              <w:right w:val="single" w:sz="4" w:space="0" w:color="000000"/>
            </w:tcBorders>
            <w:shd w:val="clear" w:color="auto" w:fill="auto"/>
            <w:noWrap/>
            <w:vAlign w:val="bottom"/>
            <w:hideMark/>
          </w:tcPr>
          <w:p w14:paraId="0FB517DD"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41" w:type="pct"/>
            <w:tcBorders>
              <w:top w:val="nil"/>
              <w:left w:val="nil"/>
              <w:bottom w:val="nil"/>
              <w:right w:val="single" w:sz="4" w:space="0" w:color="000000"/>
            </w:tcBorders>
            <w:shd w:val="clear" w:color="auto" w:fill="auto"/>
            <w:noWrap/>
            <w:vAlign w:val="bottom"/>
            <w:hideMark/>
          </w:tcPr>
          <w:p w14:paraId="3161403E" w14:textId="7777777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251" w:type="pct"/>
            <w:tcBorders>
              <w:top w:val="nil"/>
              <w:left w:val="nil"/>
              <w:bottom w:val="nil"/>
              <w:right w:val="single" w:sz="4" w:space="0" w:color="000000"/>
            </w:tcBorders>
            <w:shd w:val="clear" w:color="auto" w:fill="auto"/>
            <w:noWrap/>
            <w:vAlign w:val="bottom"/>
            <w:hideMark/>
          </w:tcPr>
          <w:p w14:paraId="7AEA64E2" w14:textId="11A7FA5B"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r>
      <w:tr w:rsidR="00092F10" w:rsidRPr="00BF2CF1" w14:paraId="5D8BBB7B"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1A45E835"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vMerge/>
            <w:tcBorders>
              <w:top w:val="nil"/>
              <w:left w:val="single" w:sz="8" w:space="0" w:color="000000"/>
              <w:bottom w:val="nil"/>
              <w:right w:val="single" w:sz="4" w:space="0" w:color="000000"/>
            </w:tcBorders>
            <w:vAlign w:val="center"/>
            <w:hideMark/>
          </w:tcPr>
          <w:p w14:paraId="06E9EAB6"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40" w:type="pct"/>
            <w:tcBorders>
              <w:top w:val="nil"/>
              <w:left w:val="nil"/>
              <w:bottom w:val="nil"/>
              <w:right w:val="single" w:sz="4" w:space="0" w:color="000000"/>
            </w:tcBorders>
            <w:shd w:val="clear" w:color="FBE4D5" w:fill="FBE4D5"/>
            <w:hideMark/>
          </w:tcPr>
          <w:p w14:paraId="56DDF719"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249" w:type="pct"/>
            <w:tcBorders>
              <w:top w:val="nil"/>
              <w:left w:val="nil"/>
              <w:bottom w:val="nil"/>
              <w:right w:val="nil"/>
            </w:tcBorders>
            <w:shd w:val="clear" w:color="FBE4D5" w:fill="FBE4D5"/>
            <w:hideMark/>
          </w:tcPr>
          <w:p w14:paraId="1C5D4FA7"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single" w:sz="8" w:space="0" w:color="000000"/>
              <w:left w:val="single" w:sz="8" w:space="0" w:color="000000"/>
              <w:bottom w:val="nil"/>
              <w:right w:val="single" w:sz="4" w:space="0" w:color="000000"/>
            </w:tcBorders>
            <w:shd w:val="clear" w:color="FFFF00" w:fill="FFFF00"/>
            <w:vAlign w:val="bottom"/>
            <w:hideMark/>
          </w:tcPr>
          <w:p w14:paraId="42C57DC7" w14:textId="6D10DC03"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B.2</w:t>
            </w:r>
          </w:p>
        </w:tc>
        <w:tc>
          <w:tcPr>
            <w:tcW w:w="358" w:type="pct"/>
            <w:tcBorders>
              <w:top w:val="nil"/>
              <w:left w:val="nil"/>
              <w:bottom w:val="nil"/>
              <w:right w:val="single" w:sz="4" w:space="0" w:color="000000"/>
            </w:tcBorders>
            <w:shd w:val="clear" w:color="FFFF00" w:fill="FFFF00"/>
            <w:noWrap/>
            <w:vAlign w:val="bottom"/>
            <w:hideMark/>
          </w:tcPr>
          <w:p w14:paraId="2D771968" w14:textId="4C133EE5"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5,400,000 </w:t>
            </w:r>
          </w:p>
        </w:tc>
        <w:tc>
          <w:tcPr>
            <w:tcW w:w="339" w:type="pct"/>
            <w:tcBorders>
              <w:top w:val="single" w:sz="8" w:space="0" w:color="000000"/>
              <w:left w:val="nil"/>
              <w:bottom w:val="nil"/>
              <w:right w:val="single" w:sz="4" w:space="0" w:color="000000"/>
            </w:tcBorders>
            <w:shd w:val="clear" w:color="FFFF00" w:fill="FFFF00"/>
            <w:noWrap/>
            <w:vAlign w:val="bottom"/>
            <w:hideMark/>
          </w:tcPr>
          <w:p w14:paraId="4D1663A7" w14:textId="796EBB89"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1,800,000 </w:t>
            </w:r>
          </w:p>
        </w:tc>
        <w:tc>
          <w:tcPr>
            <w:tcW w:w="292" w:type="pct"/>
            <w:tcBorders>
              <w:top w:val="single" w:sz="8" w:space="0" w:color="000000"/>
              <w:left w:val="nil"/>
              <w:bottom w:val="nil"/>
              <w:right w:val="single" w:sz="4" w:space="0" w:color="000000"/>
            </w:tcBorders>
            <w:shd w:val="clear" w:color="FFFF00" w:fill="FFFF00"/>
            <w:noWrap/>
            <w:vAlign w:val="bottom"/>
            <w:hideMark/>
          </w:tcPr>
          <w:p w14:paraId="6EF9D256" w14:textId="281D6285"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1,800,000 </w:t>
            </w:r>
          </w:p>
        </w:tc>
        <w:tc>
          <w:tcPr>
            <w:tcW w:w="444" w:type="pct"/>
            <w:tcBorders>
              <w:top w:val="single" w:sz="8" w:space="0" w:color="000000"/>
              <w:left w:val="nil"/>
              <w:bottom w:val="nil"/>
              <w:right w:val="single" w:sz="4" w:space="0" w:color="000000"/>
            </w:tcBorders>
            <w:shd w:val="clear" w:color="FFFF00" w:fill="FFFF00"/>
            <w:noWrap/>
            <w:vAlign w:val="bottom"/>
            <w:hideMark/>
          </w:tcPr>
          <w:p w14:paraId="010710D3" w14:textId="0A594397"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1,800,000 </w:t>
            </w:r>
          </w:p>
        </w:tc>
        <w:tc>
          <w:tcPr>
            <w:tcW w:w="198" w:type="pct"/>
            <w:tcBorders>
              <w:top w:val="single" w:sz="8" w:space="0" w:color="000000"/>
              <w:left w:val="nil"/>
              <w:bottom w:val="nil"/>
              <w:right w:val="single" w:sz="4" w:space="0" w:color="000000"/>
            </w:tcBorders>
            <w:shd w:val="clear" w:color="FFFF00" w:fill="FFFF00"/>
            <w:noWrap/>
            <w:vAlign w:val="bottom"/>
            <w:hideMark/>
          </w:tcPr>
          <w:p w14:paraId="071D3191" w14:textId="1D829EF8"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nil"/>
              <w:right w:val="single" w:sz="4" w:space="0" w:color="000000"/>
            </w:tcBorders>
            <w:shd w:val="clear" w:color="FFFF00" w:fill="FFFF00"/>
            <w:noWrap/>
            <w:vAlign w:val="bottom"/>
            <w:hideMark/>
          </w:tcPr>
          <w:p w14:paraId="06034306" w14:textId="371962E4"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nil"/>
              <w:right w:val="single" w:sz="4" w:space="0" w:color="000000"/>
            </w:tcBorders>
            <w:shd w:val="clear" w:color="FFFF00" w:fill="FFFF00"/>
            <w:noWrap/>
            <w:vAlign w:val="bottom"/>
            <w:hideMark/>
          </w:tcPr>
          <w:p w14:paraId="462EF6C3" w14:textId="1960AB4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5,400,000 </w:t>
            </w:r>
          </w:p>
        </w:tc>
        <w:tc>
          <w:tcPr>
            <w:tcW w:w="264" w:type="pct"/>
            <w:tcBorders>
              <w:top w:val="single" w:sz="8" w:space="0" w:color="000000"/>
              <w:left w:val="nil"/>
              <w:bottom w:val="nil"/>
              <w:right w:val="single" w:sz="4" w:space="0" w:color="000000"/>
            </w:tcBorders>
            <w:shd w:val="clear" w:color="FFFF00" w:fill="FFFF00"/>
            <w:noWrap/>
            <w:vAlign w:val="bottom"/>
            <w:hideMark/>
          </w:tcPr>
          <w:p w14:paraId="12BD742B" w14:textId="12744ACF"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nil"/>
              <w:right w:val="single" w:sz="4" w:space="0" w:color="000000"/>
            </w:tcBorders>
            <w:shd w:val="clear" w:color="FFFF00" w:fill="FFFF00"/>
            <w:noWrap/>
            <w:vAlign w:val="bottom"/>
            <w:hideMark/>
          </w:tcPr>
          <w:p w14:paraId="091E3ED6" w14:textId="0403DF2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nil"/>
              <w:right w:val="single" w:sz="4" w:space="0" w:color="000000"/>
            </w:tcBorders>
            <w:shd w:val="clear" w:color="FFFF00" w:fill="FFFF00"/>
            <w:noWrap/>
            <w:vAlign w:val="bottom"/>
            <w:hideMark/>
          </w:tcPr>
          <w:p w14:paraId="685D4778" w14:textId="7EED021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57E9D622"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54A4454F"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nil"/>
              <w:left w:val="nil"/>
              <w:bottom w:val="nil"/>
              <w:right w:val="nil"/>
            </w:tcBorders>
            <w:shd w:val="clear" w:color="FBE4D5" w:fill="FBE4D5"/>
            <w:vAlign w:val="center"/>
            <w:hideMark/>
          </w:tcPr>
          <w:p w14:paraId="3D03C98E" w14:textId="77777777" w:rsidR="00092F10" w:rsidRPr="00BF2CF1" w:rsidRDefault="00092F10" w:rsidP="00092F10">
            <w:pPr>
              <w:spacing w:after="0" w:line="240" w:lineRule="auto"/>
              <w:jc w:val="center"/>
              <w:rPr>
                <w:rFonts w:ascii="Garamond" w:eastAsia="Times New Roman" w:hAnsi="Garamond" w:cs="Arial"/>
                <w:color w:val="000000"/>
                <w:sz w:val="8"/>
                <w:szCs w:val="8"/>
              </w:rPr>
            </w:pPr>
            <w:r w:rsidRPr="00BF2CF1">
              <w:rPr>
                <w:rFonts w:ascii="Garamond" w:eastAsia="Times New Roman" w:hAnsi="Garamond" w:cs="Arial"/>
                <w:color w:val="000000"/>
                <w:sz w:val="8"/>
                <w:szCs w:val="8"/>
              </w:rPr>
              <w:t> </w:t>
            </w:r>
          </w:p>
        </w:tc>
        <w:tc>
          <w:tcPr>
            <w:tcW w:w="340" w:type="pct"/>
            <w:tcBorders>
              <w:top w:val="single" w:sz="8" w:space="0" w:color="000000"/>
              <w:left w:val="single" w:sz="8" w:space="0" w:color="000000"/>
              <w:bottom w:val="nil"/>
              <w:right w:val="single" w:sz="4" w:space="0" w:color="000000"/>
            </w:tcBorders>
            <w:shd w:val="clear" w:color="FFC000" w:fill="FFC000"/>
            <w:hideMark/>
          </w:tcPr>
          <w:p w14:paraId="55582EF7" w14:textId="2725AD07" w:rsidR="00092F10" w:rsidRPr="00BF2CF1" w:rsidRDefault="002167F9" w:rsidP="00092F10">
            <w:pPr>
              <w:spacing w:after="0" w:line="240" w:lineRule="auto"/>
              <w:rPr>
                <w:rFonts w:ascii="Garamond" w:eastAsia="Times New Roman" w:hAnsi="Garamond" w:cs="Arial"/>
                <w:b/>
                <w:bCs/>
                <w:color w:val="000000"/>
                <w:sz w:val="8"/>
                <w:szCs w:val="8"/>
              </w:rPr>
            </w:pPr>
            <w:r>
              <w:rPr>
                <w:rFonts w:ascii="Garamond" w:eastAsia="Times New Roman" w:hAnsi="Garamond" w:cs="Arial"/>
                <w:b/>
                <w:bCs/>
                <w:color w:val="000000"/>
                <w:sz w:val="8"/>
                <w:szCs w:val="8"/>
              </w:rPr>
              <w:t>Subtotal B</w:t>
            </w:r>
          </w:p>
        </w:tc>
        <w:tc>
          <w:tcPr>
            <w:tcW w:w="249" w:type="pct"/>
            <w:tcBorders>
              <w:top w:val="single" w:sz="8" w:space="0" w:color="000000"/>
              <w:left w:val="nil"/>
              <w:bottom w:val="nil"/>
              <w:right w:val="single" w:sz="4" w:space="0" w:color="000000"/>
            </w:tcBorders>
            <w:shd w:val="clear" w:color="FFC000" w:fill="FFC000"/>
            <w:hideMark/>
          </w:tcPr>
          <w:p w14:paraId="330EA687"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single" w:sz="8" w:space="0" w:color="000000"/>
              <w:left w:val="nil"/>
              <w:bottom w:val="nil"/>
              <w:right w:val="single" w:sz="4" w:space="0" w:color="000000"/>
            </w:tcBorders>
            <w:shd w:val="clear" w:color="FFC000" w:fill="FFC000"/>
            <w:vAlign w:val="bottom"/>
            <w:hideMark/>
          </w:tcPr>
          <w:p w14:paraId="541758FE"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single" w:sz="8" w:space="0" w:color="000000"/>
              <w:left w:val="nil"/>
              <w:bottom w:val="nil"/>
              <w:right w:val="nil"/>
            </w:tcBorders>
            <w:shd w:val="clear" w:color="FFC000" w:fill="FFC000"/>
            <w:noWrap/>
            <w:vAlign w:val="bottom"/>
            <w:hideMark/>
          </w:tcPr>
          <w:p w14:paraId="1EBDDAD9" w14:textId="2C96FB8A"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5,680,800 </w:t>
            </w:r>
          </w:p>
        </w:tc>
        <w:tc>
          <w:tcPr>
            <w:tcW w:w="339" w:type="pct"/>
            <w:tcBorders>
              <w:top w:val="single" w:sz="8" w:space="0" w:color="000000"/>
              <w:left w:val="nil"/>
              <w:bottom w:val="nil"/>
              <w:right w:val="nil"/>
            </w:tcBorders>
            <w:shd w:val="clear" w:color="FFC000" w:fill="FFC000"/>
            <w:noWrap/>
            <w:vAlign w:val="bottom"/>
            <w:hideMark/>
          </w:tcPr>
          <w:p w14:paraId="748170C0" w14:textId="5962AAE3"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1,893,600 </w:t>
            </w:r>
          </w:p>
        </w:tc>
        <w:tc>
          <w:tcPr>
            <w:tcW w:w="292" w:type="pct"/>
            <w:tcBorders>
              <w:top w:val="single" w:sz="8" w:space="0" w:color="000000"/>
              <w:left w:val="nil"/>
              <w:bottom w:val="nil"/>
              <w:right w:val="nil"/>
            </w:tcBorders>
            <w:shd w:val="clear" w:color="FFC000" w:fill="FFC000"/>
            <w:noWrap/>
            <w:vAlign w:val="bottom"/>
            <w:hideMark/>
          </w:tcPr>
          <w:p w14:paraId="24CF5F40" w14:textId="3942A16E"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1,893,600 </w:t>
            </w:r>
          </w:p>
        </w:tc>
        <w:tc>
          <w:tcPr>
            <w:tcW w:w="444" w:type="pct"/>
            <w:tcBorders>
              <w:top w:val="single" w:sz="8" w:space="0" w:color="000000"/>
              <w:left w:val="nil"/>
              <w:bottom w:val="nil"/>
              <w:right w:val="nil"/>
            </w:tcBorders>
            <w:shd w:val="clear" w:color="FFC000" w:fill="FFC000"/>
            <w:noWrap/>
            <w:vAlign w:val="bottom"/>
            <w:hideMark/>
          </w:tcPr>
          <w:p w14:paraId="4285EA80" w14:textId="4C37C011"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1,893,600 </w:t>
            </w:r>
          </w:p>
        </w:tc>
        <w:tc>
          <w:tcPr>
            <w:tcW w:w="198" w:type="pct"/>
            <w:tcBorders>
              <w:top w:val="single" w:sz="8" w:space="0" w:color="000000"/>
              <w:left w:val="nil"/>
              <w:bottom w:val="nil"/>
              <w:right w:val="nil"/>
            </w:tcBorders>
            <w:shd w:val="clear" w:color="FFC000" w:fill="FFC000"/>
            <w:noWrap/>
            <w:vAlign w:val="bottom"/>
            <w:hideMark/>
          </w:tcPr>
          <w:p w14:paraId="2681F895" w14:textId="11D0347B"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nil"/>
              <w:right w:val="nil"/>
            </w:tcBorders>
            <w:shd w:val="clear" w:color="FFC000" w:fill="FFC000"/>
            <w:noWrap/>
            <w:vAlign w:val="bottom"/>
            <w:hideMark/>
          </w:tcPr>
          <w:p w14:paraId="632A3BED" w14:textId="7B7A002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nil"/>
              <w:right w:val="nil"/>
            </w:tcBorders>
            <w:shd w:val="clear" w:color="FFC000" w:fill="FFC000"/>
            <w:noWrap/>
            <w:vAlign w:val="bottom"/>
            <w:hideMark/>
          </w:tcPr>
          <w:p w14:paraId="6649DE18" w14:textId="373C9A93"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5,680,800 </w:t>
            </w:r>
          </w:p>
        </w:tc>
        <w:tc>
          <w:tcPr>
            <w:tcW w:w="264" w:type="pct"/>
            <w:tcBorders>
              <w:top w:val="single" w:sz="8" w:space="0" w:color="000000"/>
              <w:left w:val="nil"/>
              <w:bottom w:val="nil"/>
              <w:right w:val="nil"/>
            </w:tcBorders>
            <w:shd w:val="clear" w:color="FFC000" w:fill="FFC000"/>
            <w:noWrap/>
            <w:vAlign w:val="bottom"/>
            <w:hideMark/>
          </w:tcPr>
          <w:p w14:paraId="3ADA273F" w14:textId="4EC590F6"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nil"/>
              <w:right w:val="nil"/>
            </w:tcBorders>
            <w:shd w:val="clear" w:color="FFC000" w:fill="FFC000"/>
            <w:noWrap/>
            <w:vAlign w:val="bottom"/>
            <w:hideMark/>
          </w:tcPr>
          <w:p w14:paraId="5E205E46" w14:textId="03575B70"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nil"/>
              <w:right w:val="nil"/>
            </w:tcBorders>
            <w:shd w:val="clear" w:color="FFC000" w:fill="FFC000"/>
            <w:noWrap/>
            <w:vAlign w:val="bottom"/>
            <w:hideMark/>
          </w:tcPr>
          <w:p w14:paraId="1ACD7AB9" w14:textId="55D194A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67F288E2" w14:textId="77777777" w:rsidTr="00092F10">
        <w:trPr>
          <w:trHeight w:val="102"/>
        </w:trPr>
        <w:tc>
          <w:tcPr>
            <w:tcW w:w="176" w:type="pct"/>
            <w:vMerge/>
            <w:tcBorders>
              <w:top w:val="single" w:sz="8" w:space="0" w:color="000000"/>
              <w:left w:val="single" w:sz="8" w:space="0" w:color="000000"/>
              <w:bottom w:val="single" w:sz="8" w:space="0" w:color="000000"/>
              <w:right w:val="single" w:sz="8" w:space="0" w:color="000000"/>
            </w:tcBorders>
            <w:vAlign w:val="center"/>
            <w:hideMark/>
          </w:tcPr>
          <w:p w14:paraId="40C8C8C4" w14:textId="77777777" w:rsidR="00092F10" w:rsidRPr="00BF2CF1" w:rsidRDefault="00092F10" w:rsidP="00092F10">
            <w:pPr>
              <w:spacing w:after="0" w:line="240" w:lineRule="auto"/>
              <w:rPr>
                <w:rFonts w:ascii="Garamond" w:eastAsia="Times New Roman" w:hAnsi="Garamond" w:cs="Arial"/>
                <w:b/>
                <w:bCs/>
                <w:color w:val="000000"/>
                <w:sz w:val="8"/>
                <w:szCs w:val="8"/>
              </w:rPr>
            </w:pPr>
          </w:p>
        </w:tc>
        <w:tc>
          <w:tcPr>
            <w:tcW w:w="270" w:type="pct"/>
            <w:tcBorders>
              <w:top w:val="single" w:sz="8" w:space="0" w:color="000000"/>
              <w:left w:val="nil"/>
              <w:bottom w:val="single" w:sz="8" w:space="0" w:color="000000"/>
              <w:right w:val="single" w:sz="4" w:space="0" w:color="000000"/>
            </w:tcBorders>
            <w:shd w:val="clear" w:color="D6DCE4" w:fill="D6DCE4"/>
            <w:noWrap/>
            <w:vAlign w:val="bottom"/>
            <w:hideMark/>
          </w:tcPr>
          <w:p w14:paraId="71CAEF0D"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Total  4</w:t>
            </w:r>
          </w:p>
        </w:tc>
        <w:tc>
          <w:tcPr>
            <w:tcW w:w="340" w:type="pct"/>
            <w:tcBorders>
              <w:top w:val="single" w:sz="8" w:space="0" w:color="000000"/>
              <w:left w:val="nil"/>
              <w:bottom w:val="single" w:sz="8" w:space="0" w:color="000000"/>
              <w:right w:val="single" w:sz="4" w:space="0" w:color="000000"/>
            </w:tcBorders>
            <w:shd w:val="clear" w:color="D6DCE4" w:fill="D6DCE4"/>
            <w:vAlign w:val="bottom"/>
            <w:hideMark/>
          </w:tcPr>
          <w:p w14:paraId="1141BC7D"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249" w:type="pct"/>
            <w:tcBorders>
              <w:top w:val="single" w:sz="8" w:space="0" w:color="000000"/>
              <w:left w:val="nil"/>
              <w:bottom w:val="single" w:sz="8" w:space="0" w:color="000000"/>
              <w:right w:val="single" w:sz="4" w:space="0" w:color="000000"/>
            </w:tcBorders>
            <w:shd w:val="clear" w:color="D6DCE4" w:fill="D6DCE4"/>
            <w:vAlign w:val="bottom"/>
            <w:hideMark/>
          </w:tcPr>
          <w:p w14:paraId="21E8B724"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997" w:type="pct"/>
            <w:tcBorders>
              <w:top w:val="single" w:sz="8" w:space="0" w:color="000000"/>
              <w:left w:val="nil"/>
              <w:bottom w:val="single" w:sz="8" w:space="0" w:color="000000"/>
              <w:right w:val="single" w:sz="4" w:space="0" w:color="000000"/>
            </w:tcBorders>
            <w:shd w:val="clear" w:color="D6DCE4" w:fill="D6DCE4"/>
            <w:vAlign w:val="bottom"/>
            <w:hideMark/>
          </w:tcPr>
          <w:p w14:paraId="77C6AE9A" w14:textId="77777777"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w:t>
            </w:r>
          </w:p>
        </w:tc>
        <w:tc>
          <w:tcPr>
            <w:tcW w:w="358" w:type="pct"/>
            <w:tcBorders>
              <w:top w:val="single" w:sz="8" w:space="0" w:color="000000"/>
              <w:left w:val="nil"/>
              <w:bottom w:val="single" w:sz="8" w:space="0" w:color="000000"/>
              <w:right w:val="nil"/>
            </w:tcBorders>
            <w:shd w:val="clear" w:color="D6DCE4" w:fill="D6DCE4"/>
            <w:noWrap/>
            <w:vAlign w:val="bottom"/>
            <w:hideMark/>
          </w:tcPr>
          <w:p w14:paraId="1C253193" w14:textId="2B02D125"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6,975,600 </w:t>
            </w:r>
          </w:p>
        </w:tc>
        <w:tc>
          <w:tcPr>
            <w:tcW w:w="339" w:type="pct"/>
            <w:tcBorders>
              <w:top w:val="single" w:sz="8" w:space="0" w:color="000000"/>
              <w:left w:val="nil"/>
              <w:bottom w:val="single" w:sz="8" w:space="0" w:color="000000"/>
              <w:right w:val="nil"/>
            </w:tcBorders>
            <w:shd w:val="clear" w:color="D6DCE4" w:fill="D6DCE4"/>
            <w:noWrap/>
            <w:vAlign w:val="bottom"/>
            <w:hideMark/>
          </w:tcPr>
          <w:p w14:paraId="59EB8FF8" w14:textId="7F5DECB0"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2,408,400 </w:t>
            </w:r>
          </w:p>
        </w:tc>
        <w:tc>
          <w:tcPr>
            <w:tcW w:w="292" w:type="pct"/>
            <w:tcBorders>
              <w:top w:val="single" w:sz="8" w:space="0" w:color="000000"/>
              <w:left w:val="nil"/>
              <w:bottom w:val="single" w:sz="8" w:space="0" w:color="000000"/>
              <w:right w:val="nil"/>
            </w:tcBorders>
            <w:shd w:val="clear" w:color="D6DCE4" w:fill="D6DCE4"/>
            <w:noWrap/>
            <w:vAlign w:val="bottom"/>
            <w:hideMark/>
          </w:tcPr>
          <w:p w14:paraId="3CFF0672" w14:textId="514E2282"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2,346,000 </w:t>
            </w:r>
          </w:p>
        </w:tc>
        <w:tc>
          <w:tcPr>
            <w:tcW w:w="444" w:type="pct"/>
            <w:tcBorders>
              <w:top w:val="single" w:sz="8" w:space="0" w:color="000000"/>
              <w:left w:val="nil"/>
              <w:bottom w:val="single" w:sz="8" w:space="0" w:color="000000"/>
              <w:right w:val="nil"/>
            </w:tcBorders>
            <w:shd w:val="clear" w:color="D6DCE4" w:fill="D6DCE4"/>
            <w:noWrap/>
            <w:vAlign w:val="bottom"/>
            <w:hideMark/>
          </w:tcPr>
          <w:p w14:paraId="1EA705BA" w14:textId="3D8EB7C2" w:rsidR="00092F10" w:rsidRPr="00BF2CF1" w:rsidRDefault="00092F10" w:rsidP="00BF2CF1">
            <w:pPr>
              <w:spacing w:after="0" w:line="240" w:lineRule="auto"/>
              <w:jc w:val="right"/>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2,221,200 </w:t>
            </w:r>
          </w:p>
        </w:tc>
        <w:tc>
          <w:tcPr>
            <w:tcW w:w="198" w:type="pct"/>
            <w:tcBorders>
              <w:top w:val="single" w:sz="8" w:space="0" w:color="000000"/>
              <w:left w:val="nil"/>
              <w:bottom w:val="single" w:sz="8" w:space="0" w:color="000000"/>
              <w:right w:val="nil"/>
            </w:tcBorders>
            <w:shd w:val="clear" w:color="D6DCE4" w:fill="D6DCE4"/>
            <w:noWrap/>
            <w:vAlign w:val="bottom"/>
            <w:hideMark/>
          </w:tcPr>
          <w:p w14:paraId="089380E6" w14:textId="272C61D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198" w:type="pct"/>
            <w:tcBorders>
              <w:top w:val="single" w:sz="8" w:space="0" w:color="000000"/>
              <w:left w:val="nil"/>
              <w:bottom w:val="single" w:sz="8" w:space="0" w:color="000000"/>
              <w:right w:val="nil"/>
            </w:tcBorders>
            <w:shd w:val="clear" w:color="D6DCE4" w:fill="D6DCE4"/>
            <w:noWrap/>
            <w:vAlign w:val="bottom"/>
            <w:hideMark/>
          </w:tcPr>
          <w:p w14:paraId="1DC4A03E" w14:textId="6CB2898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383" w:type="pct"/>
            <w:tcBorders>
              <w:top w:val="single" w:sz="8" w:space="0" w:color="000000"/>
              <w:left w:val="nil"/>
              <w:bottom w:val="single" w:sz="8" w:space="0" w:color="000000"/>
              <w:right w:val="nil"/>
            </w:tcBorders>
            <w:shd w:val="clear" w:color="D6DCE4" w:fill="D6DCE4"/>
            <w:noWrap/>
            <w:vAlign w:val="bottom"/>
            <w:hideMark/>
          </w:tcPr>
          <w:p w14:paraId="1B443634" w14:textId="261E46D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6,975,600 </w:t>
            </w:r>
          </w:p>
        </w:tc>
        <w:tc>
          <w:tcPr>
            <w:tcW w:w="264" w:type="pct"/>
            <w:tcBorders>
              <w:top w:val="single" w:sz="8" w:space="0" w:color="000000"/>
              <w:left w:val="nil"/>
              <w:bottom w:val="single" w:sz="8" w:space="0" w:color="000000"/>
              <w:right w:val="nil"/>
            </w:tcBorders>
            <w:shd w:val="clear" w:color="D6DCE4" w:fill="D6DCE4"/>
            <w:noWrap/>
            <w:vAlign w:val="bottom"/>
            <w:hideMark/>
          </w:tcPr>
          <w:p w14:paraId="22E02DE7" w14:textId="4DC2A961"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41" w:type="pct"/>
            <w:tcBorders>
              <w:top w:val="single" w:sz="8" w:space="0" w:color="000000"/>
              <w:left w:val="nil"/>
              <w:bottom w:val="single" w:sz="8" w:space="0" w:color="000000"/>
              <w:right w:val="nil"/>
            </w:tcBorders>
            <w:shd w:val="clear" w:color="D6DCE4" w:fill="D6DCE4"/>
            <w:noWrap/>
            <w:vAlign w:val="bottom"/>
            <w:hideMark/>
          </w:tcPr>
          <w:p w14:paraId="0D4DB590" w14:textId="623C02D2"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c>
          <w:tcPr>
            <w:tcW w:w="251" w:type="pct"/>
            <w:tcBorders>
              <w:top w:val="single" w:sz="8" w:space="0" w:color="000000"/>
              <w:left w:val="nil"/>
              <w:bottom w:val="single" w:sz="8" w:space="0" w:color="000000"/>
              <w:right w:val="single" w:sz="8" w:space="0" w:color="000000"/>
            </w:tcBorders>
            <w:shd w:val="clear" w:color="D6DCE4" w:fill="D6DCE4"/>
            <w:noWrap/>
            <w:vAlign w:val="bottom"/>
            <w:hideMark/>
          </w:tcPr>
          <w:p w14:paraId="793B0317" w14:textId="7E7E56A9" w:rsidR="00092F10" w:rsidRPr="00BF2CF1" w:rsidRDefault="00092F10" w:rsidP="00092F10">
            <w:pPr>
              <w:spacing w:after="0" w:line="240" w:lineRule="auto"/>
              <w:rPr>
                <w:rFonts w:ascii="Garamond" w:eastAsia="Times New Roman" w:hAnsi="Garamond" w:cs="Arial"/>
                <w:b/>
                <w:bCs/>
                <w:color w:val="000000"/>
                <w:sz w:val="8"/>
                <w:szCs w:val="8"/>
              </w:rPr>
            </w:pPr>
            <w:r w:rsidRPr="00BF2CF1">
              <w:rPr>
                <w:rFonts w:ascii="Garamond" w:eastAsia="Times New Roman" w:hAnsi="Garamond" w:cs="Arial"/>
                <w:b/>
                <w:bCs/>
                <w:color w:val="000000"/>
                <w:sz w:val="8"/>
                <w:szCs w:val="8"/>
              </w:rPr>
              <w:t xml:space="preserve">    -   </w:t>
            </w:r>
          </w:p>
        </w:tc>
      </w:tr>
      <w:tr w:rsidR="00092F10" w:rsidRPr="00BF2CF1" w14:paraId="451FC3C9" w14:textId="77777777" w:rsidTr="00092F10">
        <w:trPr>
          <w:trHeight w:val="102"/>
        </w:trPr>
        <w:tc>
          <w:tcPr>
            <w:tcW w:w="176" w:type="pct"/>
            <w:tcBorders>
              <w:top w:val="nil"/>
              <w:left w:val="nil"/>
              <w:bottom w:val="nil"/>
              <w:right w:val="nil"/>
            </w:tcBorders>
            <w:shd w:val="clear" w:color="auto" w:fill="auto"/>
            <w:noWrap/>
            <w:vAlign w:val="bottom"/>
            <w:hideMark/>
          </w:tcPr>
          <w:p w14:paraId="5E7A25EF"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70" w:type="pct"/>
            <w:tcBorders>
              <w:top w:val="nil"/>
              <w:left w:val="nil"/>
              <w:bottom w:val="nil"/>
              <w:right w:val="nil"/>
            </w:tcBorders>
            <w:shd w:val="clear" w:color="auto" w:fill="auto"/>
            <w:noWrap/>
            <w:vAlign w:val="bottom"/>
            <w:hideMark/>
          </w:tcPr>
          <w:p w14:paraId="0F0E27E1" w14:textId="77777777" w:rsidR="00092F10" w:rsidRPr="00BF2CF1" w:rsidRDefault="00092F10" w:rsidP="00092F10">
            <w:pPr>
              <w:spacing w:after="0" w:line="240" w:lineRule="auto"/>
              <w:rPr>
                <w:rFonts w:ascii="Garamond" w:eastAsia="Times New Roman" w:hAnsi="Garamond" w:cs="Arial"/>
                <w:b/>
                <w:color w:val="000000"/>
                <w:sz w:val="8"/>
                <w:szCs w:val="8"/>
              </w:rPr>
            </w:pPr>
          </w:p>
        </w:tc>
        <w:tc>
          <w:tcPr>
            <w:tcW w:w="340" w:type="pct"/>
            <w:tcBorders>
              <w:top w:val="nil"/>
              <w:left w:val="nil"/>
              <w:bottom w:val="nil"/>
              <w:right w:val="nil"/>
            </w:tcBorders>
            <w:shd w:val="clear" w:color="auto" w:fill="auto"/>
            <w:noWrap/>
            <w:vAlign w:val="bottom"/>
            <w:hideMark/>
          </w:tcPr>
          <w:p w14:paraId="2D1CA55A" w14:textId="77777777" w:rsidR="00092F10" w:rsidRPr="00BF2CF1" w:rsidRDefault="00092F10" w:rsidP="00092F10">
            <w:pPr>
              <w:spacing w:after="0" w:line="240" w:lineRule="auto"/>
              <w:rPr>
                <w:rFonts w:ascii="Garamond" w:eastAsia="Times New Roman" w:hAnsi="Garamond" w:cs="Arial"/>
                <w:b/>
                <w:color w:val="000000"/>
                <w:sz w:val="8"/>
                <w:szCs w:val="8"/>
              </w:rPr>
            </w:pPr>
          </w:p>
        </w:tc>
        <w:tc>
          <w:tcPr>
            <w:tcW w:w="249" w:type="pct"/>
            <w:tcBorders>
              <w:top w:val="nil"/>
              <w:left w:val="nil"/>
              <w:bottom w:val="nil"/>
              <w:right w:val="nil"/>
            </w:tcBorders>
            <w:shd w:val="clear" w:color="auto" w:fill="auto"/>
            <w:noWrap/>
            <w:vAlign w:val="bottom"/>
            <w:hideMark/>
          </w:tcPr>
          <w:p w14:paraId="3F003387" w14:textId="77777777" w:rsidR="00092F10" w:rsidRPr="00BF2CF1" w:rsidRDefault="00092F10" w:rsidP="00092F10">
            <w:pPr>
              <w:spacing w:after="0" w:line="240" w:lineRule="auto"/>
              <w:rPr>
                <w:rFonts w:ascii="Garamond" w:eastAsia="Times New Roman" w:hAnsi="Garamond" w:cs="Arial"/>
                <w:b/>
                <w:color w:val="000000"/>
                <w:sz w:val="8"/>
                <w:szCs w:val="8"/>
              </w:rPr>
            </w:pPr>
          </w:p>
        </w:tc>
        <w:tc>
          <w:tcPr>
            <w:tcW w:w="997" w:type="pct"/>
            <w:tcBorders>
              <w:top w:val="nil"/>
              <w:left w:val="nil"/>
              <w:bottom w:val="nil"/>
              <w:right w:val="nil"/>
            </w:tcBorders>
            <w:shd w:val="clear" w:color="auto" w:fill="auto"/>
            <w:noWrap/>
            <w:vAlign w:val="bottom"/>
            <w:hideMark/>
          </w:tcPr>
          <w:p w14:paraId="05C5A6FA" w14:textId="77777777" w:rsidR="00092F10" w:rsidRPr="00BF2CF1" w:rsidRDefault="00092F10" w:rsidP="00092F10">
            <w:pPr>
              <w:spacing w:after="0" w:line="240" w:lineRule="auto"/>
              <w:rPr>
                <w:rFonts w:ascii="Garamond" w:eastAsia="Times New Roman" w:hAnsi="Garamond" w:cs="Arial"/>
                <w:b/>
                <w:color w:val="000000"/>
                <w:sz w:val="8"/>
                <w:szCs w:val="8"/>
              </w:rPr>
            </w:pPr>
          </w:p>
        </w:tc>
        <w:tc>
          <w:tcPr>
            <w:tcW w:w="358" w:type="pct"/>
            <w:tcBorders>
              <w:top w:val="nil"/>
              <w:left w:val="nil"/>
              <w:bottom w:val="nil"/>
              <w:right w:val="nil"/>
            </w:tcBorders>
            <w:shd w:val="clear" w:color="auto" w:fill="auto"/>
            <w:noWrap/>
            <w:vAlign w:val="bottom"/>
            <w:hideMark/>
          </w:tcPr>
          <w:p w14:paraId="0AA36BA3" w14:textId="77777777" w:rsidR="00092F10" w:rsidRPr="00BF2CF1" w:rsidRDefault="00092F10" w:rsidP="00092F10">
            <w:pPr>
              <w:spacing w:after="0" w:line="240" w:lineRule="auto"/>
              <w:rPr>
                <w:rFonts w:ascii="Garamond" w:eastAsia="Times New Roman" w:hAnsi="Garamond" w:cs="Arial"/>
                <w:b/>
                <w:color w:val="000000"/>
                <w:sz w:val="8"/>
                <w:szCs w:val="8"/>
              </w:rPr>
            </w:pPr>
          </w:p>
        </w:tc>
        <w:tc>
          <w:tcPr>
            <w:tcW w:w="339" w:type="pct"/>
            <w:tcBorders>
              <w:top w:val="nil"/>
              <w:left w:val="nil"/>
              <w:bottom w:val="nil"/>
              <w:right w:val="nil"/>
            </w:tcBorders>
            <w:shd w:val="clear" w:color="auto" w:fill="auto"/>
            <w:noWrap/>
            <w:vAlign w:val="bottom"/>
            <w:hideMark/>
          </w:tcPr>
          <w:p w14:paraId="3A650323" w14:textId="77777777" w:rsidR="00092F10" w:rsidRPr="00BF2CF1" w:rsidRDefault="00092F10" w:rsidP="00092F10">
            <w:pPr>
              <w:spacing w:after="0" w:line="240" w:lineRule="auto"/>
              <w:rPr>
                <w:rFonts w:ascii="Garamond" w:eastAsia="Times New Roman" w:hAnsi="Garamond" w:cs="Arial"/>
                <w:b/>
                <w:color w:val="000000"/>
                <w:sz w:val="8"/>
                <w:szCs w:val="8"/>
              </w:rPr>
            </w:pPr>
          </w:p>
        </w:tc>
        <w:tc>
          <w:tcPr>
            <w:tcW w:w="292" w:type="pct"/>
            <w:tcBorders>
              <w:top w:val="nil"/>
              <w:left w:val="nil"/>
              <w:bottom w:val="nil"/>
              <w:right w:val="nil"/>
            </w:tcBorders>
            <w:shd w:val="clear" w:color="auto" w:fill="auto"/>
            <w:noWrap/>
            <w:vAlign w:val="bottom"/>
            <w:hideMark/>
          </w:tcPr>
          <w:p w14:paraId="50363506" w14:textId="77777777" w:rsidR="00092F10" w:rsidRPr="00BF2CF1" w:rsidRDefault="00092F10" w:rsidP="00092F10">
            <w:pPr>
              <w:spacing w:after="0" w:line="240" w:lineRule="auto"/>
              <w:rPr>
                <w:rFonts w:ascii="Garamond" w:eastAsia="Times New Roman" w:hAnsi="Garamond" w:cs="Arial"/>
                <w:b/>
                <w:color w:val="000000"/>
                <w:sz w:val="8"/>
                <w:szCs w:val="8"/>
              </w:rPr>
            </w:pPr>
          </w:p>
        </w:tc>
        <w:tc>
          <w:tcPr>
            <w:tcW w:w="444" w:type="pct"/>
            <w:tcBorders>
              <w:top w:val="nil"/>
              <w:left w:val="nil"/>
              <w:bottom w:val="nil"/>
              <w:right w:val="nil"/>
            </w:tcBorders>
            <w:shd w:val="clear" w:color="auto" w:fill="auto"/>
            <w:noWrap/>
            <w:vAlign w:val="bottom"/>
            <w:hideMark/>
          </w:tcPr>
          <w:p w14:paraId="4A9D02D1" w14:textId="77777777" w:rsidR="00092F10" w:rsidRPr="00BF2CF1" w:rsidRDefault="00092F10" w:rsidP="00092F10">
            <w:pPr>
              <w:spacing w:after="0" w:line="240" w:lineRule="auto"/>
              <w:rPr>
                <w:rFonts w:ascii="Garamond" w:eastAsia="Times New Roman" w:hAnsi="Garamond" w:cs="Arial"/>
                <w:b/>
                <w:color w:val="000000"/>
                <w:sz w:val="8"/>
                <w:szCs w:val="8"/>
              </w:rPr>
            </w:pPr>
          </w:p>
        </w:tc>
        <w:tc>
          <w:tcPr>
            <w:tcW w:w="198" w:type="pct"/>
            <w:tcBorders>
              <w:top w:val="nil"/>
              <w:left w:val="nil"/>
              <w:bottom w:val="nil"/>
              <w:right w:val="nil"/>
            </w:tcBorders>
            <w:shd w:val="clear" w:color="auto" w:fill="auto"/>
            <w:noWrap/>
            <w:vAlign w:val="bottom"/>
            <w:hideMark/>
          </w:tcPr>
          <w:p w14:paraId="0481EB63"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198" w:type="pct"/>
            <w:tcBorders>
              <w:top w:val="nil"/>
              <w:left w:val="nil"/>
              <w:bottom w:val="nil"/>
              <w:right w:val="nil"/>
            </w:tcBorders>
            <w:shd w:val="clear" w:color="auto" w:fill="auto"/>
            <w:noWrap/>
            <w:vAlign w:val="bottom"/>
            <w:hideMark/>
          </w:tcPr>
          <w:p w14:paraId="072FF82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383" w:type="pct"/>
            <w:tcBorders>
              <w:top w:val="nil"/>
              <w:left w:val="nil"/>
              <w:bottom w:val="nil"/>
              <w:right w:val="nil"/>
            </w:tcBorders>
            <w:shd w:val="clear" w:color="auto" w:fill="auto"/>
            <w:noWrap/>
            <w:vAlign w:val="bottom"/>
            <w:hideMark/>
          </w:tcPr>
          <w:p w14:paraId="5650AD90"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64" w:type="pct"/>
            <w:tcBorders>
              <w:top w:val="nil"/>
              <w:left w:val="nil"/>
              <w:bottom w:val="nil"/>
              <w:right w:val="nil"/>
            </w:tcBorders>
            <w:shd w:val="clear" w:color="auto" w:fill="auto"/>
            <w:noWrap/>
            <w:vAlign w:val="bottom"/>
            <w:hideMark/>
          </w:tcPr>
          <w:p w14:paraId="701F57A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41" w:type="pct"/>
            <w:tcBorders>
              <w:top w:val="nil"/>
              <w:left w:val="nil"/>
              <w:bottom w:val="nil"/>
              <w:right w:val="nil"/>
            </w:tcBorders>
            <w:shd w:val="clear" w:color="auto" w:fill="auto"/>
            <w:noWrap/>
            <w:vAlign w:val="bottom"/>
            <w:hideMark/>
          </w:tcPr>
          <w:p w14:paraId="7D71D862"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251" w:type="pct"/>
            <w:tcBorders>
              <w:top w:val="nil"/>
              <w:left w:val="nil"/>
              <w:bottom w:val="nil"/>
              <w:right w:val="nil"/>
            </w:tcBorders>
            <w:shd w:val="clear" w:color="auto" w:fill="auto"/>
            <w:noWrap/>
            <w:vAlign w:val="bottom"/>
            <w:hideMark/>
          </w:tcPr>
          <w:p w14:paraId="13873598" w14:textId="77777777" w:rsidR="00092F10" w:rsidRPr="00BF2CF1" w:rsidRDefault="00092F10" w:rsidP="00092F10">
            <w:pPr>
              <w:spacing w:after="0" w:line="240" w:lineRule="auto"/>
              <w:rPr>
                <w:rFonts w:ascii="Garamond" w:eastAsia="Times New Roman" w:hAnsi="Garamond" w:cs="Arial"/>
                <w:color w:val="000000"/>
                <w:sz w:val="8"/>
                <w:szCs w:val="8"/>
              </w:rPr>
            </w:pPr>
          </w:p>
        </w:tc>
      </w:tr>
      <w:tr w:rsidR="00092F10" w:rsidRPr="00BF2CF1" w14:paraId="7177D9E7" w14:textId="77777777" w:rsidTr="00092F10">
        <w:trPr>
          <w:trHeight w:val="102"/>
        </w:trPr>
        <w:tc>
          <w:tcPr>
            <w:tcW w:w="176" w:type="pct"/>
            <w:tcBorders>
              <w:top w:val="nil"/>
              <w:left w:val="nil"/>
              <w:bottom w:val="nil"/>
              <w:right w:val="nil"/>
            </w:tcBorders>
            <w:shd w:val="clear" w:color="auto" w:fill="auto"/>
            <w:noWrap/>
            <w:vAlign w:val="bottom"/>
            <w:hideMark/>
          </w:tcPr>
          <w:p w14:paraId="6EA6DF5E" w14:textId="77777777" w:rsidR="00092F10" w:rsidRPr="00BF2CF1" w:rsidRDefault="00092F10" w:rsidP="00092F10">
            <w:pPr>
              <w:spacing w:after="0" w:line="240" w:lineRule="auto"/>
              <w:rPr>
                <w:rFonts w:ascii="Garamond" w:eastAsia="Times New Roman" w:hAnsi="Garamond" w:cs="Arial"/>
                <w:color w:val="000000"/>
                <w:sz w:val="8"/>
                <w:szCs w:val="8"/>
              </w:rPr>
            </w:pPr>
          </w:p>
        </w:tc>
        <w:tc>
          <w:tcPr>
            <w:tcW w:w="610" w:type="pct"/>
            <w:gridSpan w:val="2"/>
            <w:tcBorders>
              <w:top w:val="nil"/>
              <w:left w:val="nil"/>
              <w:bottom w:val="nil"/>
              <w:right w:val="nil"/>
            </w:tcBorders>
            <w:shd w:val="clear" w:color="auto" w:fill="auto"/>
            <w:noWrap/>
            <w:vAlign w:val="bottom"/>
            <w:hideMark/>
          </w:tcPr>
          <w:p w14:paraId="12D401D4" w14:textId="459E82FF" w:rsidR="00092F10" w:rsidRPr="00BF2CF1" w:rsidRDefault="00092F10" w:rsidP="00BF2CF1">
            <w:pPr>
              <w:spacing w:after="0" w:line="240" w:lineRule="auto"/>
              <w:rPr>
                <w:rFonts w:ascii="Garamond" w:eastAsia="Times New Roman" w:hAnsi="Garamond" w:cs="Arial"/>
                <w:b/>
                <w:color w:val="000000"/>
                <w:sz w:val="8"/>
                <w:szCs w:val="8"/>
              </w:rPr>
            </w:pPr>
            <w:r w:rsidRPr="00BF2CF1">
              <w:rPr>
                <w:rFonts w:ascii="Garamond" w:eastAsia="Times New Roman" w:hAnsi="Garamond" w:cs="Arial"/>
                <w:b/>
                <w:color w:val="000000"/>
                <w:sz w:val="8"/>
                <w:szCs w:val="8"/>
              </w:rPr>
              <w:t>KOSTO</w:t>
            </w:r>
            <w:r w:rsidR="00BF2CF1" w:rsidRPr="00BF2CF1">
              <w:rPr>
                <w:rFonts w:ascii="Garamond" w:eastAsia="Times New Roman" w:hAnsi="Garamond" w:cs="Arial"/>
                <w:b/>
                <w:color w:val="000000"/>
                <w:sz w:val="8"/>
                <w:szCs w:val="8"/>
              </w:rPr>
              <w:t>JA</w:t>
            </w:r>
            <w:r w:rsidRPr="00BF2CF1">
              <w:rPr>
                <w:rFonts w:ascii="Garamond" w:eastAsia="Times New Roman" w:hAnsi="Garamond" w:cs="Arial"/>
                <w:b/>
                <w:color w:val="000000"/>
                <w:sz w:val="8"/>
                <w:szCs w:val="8"/>
              </w:rPr>
              <w:t xml:space="preserve"> TOTALE E STRATEGJIS</w:t>
            </w:r>
            <w:r w:rsidR="00BF2CF1" w:rsidRPr="00BF2CF1">
              <w:rPr>
                <w:rFonts w:ascii="Garamond" w:eastAsia="Times New Roman" w:hAnsi="Garamond" w:cs="Arial"/>
                <w:b/>
                <w:color w:val="000000"/>
                <w:sz w:val="8"/>
                <w:szCs w:val="8"/>
              </w:rPr>
              <w:t>Ë</w:t>
            </w:r>
          </w:p>
        </w:tc>
        <w:tc>
          <w:tcPr>
            <w:tcW w:w="249" w:type="pct"/>
            <w:tcBorders>
              <w:top w:val="nil"/>
              <w:left w:val="nil"/>
              <w:bottom w:val="nil"/>
              <w:right w:val="nil"/>
            </w:tcBorders>
            <w:shd w:val="clear" w:color="auto" w:fill="auto"/>
            <w:noWrap/>
            <w:vAlign w:val="bottom"/>
            <w:hideMark/>
          </w:tcPr>
          <w:p w14:paraId="6A56CC0C" w14:textId="77777777" w:rsidR="00092F10" w:rsidRPr="00BF2CF1" w:rsidRDefault="00092F10" w:rsidP="00092F10">
            <w:pPr>
              <w:spacing w:after="0" w:line="240" w:lineRule="auto"/>
              <w:rPr>
                <w:rFonts w:ascii="Garamond" w:eastAsia="Times New Roman" w:hAnsi="Garamond" w:cs="Arial"/>
                <w:b/>
                <w:color w:val="000000"/>
                <w:sz w:val="8"/>
                <w:szCs w:val="8"/>
              </w:rPr>
            </w:pPr>
          </w:p>
        </w:tc>
        <w:tc>
          <w:tcPr>
            <w:tcW w:w="997" w:type="pct"/>
            <w:tcBorders>
              <w:top w:val="nil"/>
              <w:left w:val="nil"/>
              <w:bottom w:val="nil"/>
              <w:right w:val="nil"/>
            </w:tcBorders>
            <w:shd w:val="clear" w:color="auto" w:fill="auto"/>
            <w:noWrap/>
            <w:vAlign w:val="bottom"/>
            <w:hideMark/>
          </w:tcPr>
          <w:p w14:paraId="1EDEE4BE" w14:textId="77777777" w:rsidR="00092F10" w:rsidRPr="00BF2CF1" w:rsidRDefault="00092F10" w:rsidP="00092F10">
            <w:pPr>
              <w:spacing w:after="0" w:line="240" w:lineRule="auto"/>
              <w:rPr>
                <w:rFonts w:ascii="Garamond" w:eastAsia="Times New Roman" w:hAnsi="Garamond" w:cs="Arial"/>
                <w:b/>
                <w:color w:val="000000"/>
                <w:sz w:val="8"/>
                <w:szCs w:val="8"/>
              </w:rPr>
            </w:pPr>
          </w:p>
        </w:tc>
        <w:tc>
          <w:tcPr>
            <w:tcW w:w="358" w:type="pct"/>
            <w:tcBorders>
              <w:top w:val="nil"/>
              <w:left w:val="nil"/>
              <w:bottom w:val="nil"/>
              <w:right w:val="nil"/>
            </w:tcBorders>
            <w:shd w:val="clear" w:color="auto" w:fill="auto"/>
            <w:noWrap/>
            <w:vAlign w:val="bottom"/>
            <w:hideMark/>
          </w:tcPr>
          <w:p w14:paraId="67FA1494" w14:textId="4FCF8F20" w:rsidR="00092F10" w:rsidRPr="00BF2CF1" w:rsidRDefault="00092F10" w:rsidP="00BF2CF1">
            <w:pPr>
              <w:spacing w:after="0" w:line="240" w:lineRule="auto"/>
              <w:jc w:val="right"/>
              <w:rPr>
                <w:rFonts w:ascii="Garamond" w:eastAsia="Times New Roman" w:hAnsi="Garamond" w:cs="Arial"/>
                <w:b/>
                <w:color w:val="000000"/>
                <w:sz w:val="8"/>
                <w:szCs w:val="8"/>
              </w:rPr>
            </w:pPr>
            <w:r w:rsidRPr="00BF2CF1">
              <w:rPr>
                <w:rFonts w:ascii="Garamond" w:eastAsia="Times New Roman" w:hAnsi="Garamond" w:cs="Arial"/>
                <w:b/>
                <w:color w:val="000000"/>
                <w:sz w:val="8"/>
                <w:szCs w:val="8"/>
              </w:rPr>
              <w:t xml:space="preserve">      522,795,524 </w:t>
            </w:r>
          </w:p>
        </w:tc>
        <w:tc>
          <w:tcPr>
            <w:tcW w:w="339" w:type="pct"/>
            <w:tcBorders>
              <w:top w:val="nil"/>
              <w:left w:val="nil"/>
              <w:bottom w:val="nil"/>
              <w:right w:val="nil"/>
            </w:tcBorders>
            <w:shd w:val="clear" w:color="auto" w:fill="auto"/>
            <w:noWrap/>
            <w:vAlign w:val="bottom"/>
            <w:hideMark/>
          </w:tcPr>
          <w:p w14:paraId="7FF45D82" w14:textId="747089E9" w:rsidR="00092F10" w:rsidRPr="00BF2CF1" w:rsidRDefault="00092F10" w:rsidP="00BF2CF1">
            <w:pPr>
              <w:spacing w:after="0" w:line="240" w:lineRule="auto"/>
              <w:jc w:val="right"/>
              <w:rPr>
                <w:rFonts w:ascii="Garamond" w:eastAsia="Times New Roman" w:hAnsi="Garamond" w:cs="Arial"/>
                <w:b/>
                <w:color w:val="000000"/>
                <w:sz w:val="8"/>
                <w:szCs w:val="8"/>
              </w:rPr>
            </w:pPr>
            <w:r w:rsidRPr="00BF2CF1">
              <w:rPr>
                <w:rFonts w:ascii="Garamond" w:eastAsia="Times New Roman" w:hAnsi="Garamond" w:cs="Arial"/>
                <w:b/>
                <w:color w:val="000000"/>
                <w:sz w:val="8"/>
                <w:szCs w:val="8"/>
              </w:rPr>
              <w:t xml:space="preserve">           325,604,908 </w:t>
            </w:r>
          </w:p>
        </w:tc>
        <w:tc>
          <w:tcPr>
            <w:tcW w:w="292" w:type="pct"/>
            <w:tcBorders>
              <w:top w:val="nil"/>
              <w:left w:val="nil"/>
              <w:bottom w:val="nil"/>
              <w:right w:val="nil"/>
            </w:tcBorders>
            <w:shd w:val="clear" w:color="auto" w:fill="auto"/>
            <w:noWrap/>
            <w:vAlign w:val="bottom"/>
            <w:hideMark/>
          </w:tcPr>
          <w:p w14:paraId="5CB44C12" w14:textId="504F82C0" w:rsidR="00092F10" w:rsidRPr="00BF2CF1" w:rsidRDefault="00092F10" w:rsidP="00BF2CF1">
            <w:pPr>
              <w:spacing w:after="0" w:line="240" w:lineRule="auto"/>
              <w:jc w:val="right"/>
              <w:rPr>
                <w:rFonts w:ascii="Garamond" w:eastAsia="Times New Roman" w:hAnsi="Garamond" w:cs="Arial"/>
                <w:b/>
                <w:color w:val="000000"/>
                <w:sz w:val="8"/>
                <w:szCs w:val="8"/>
              </w:rPr>
            </w:pPr>
            <w:r w:rsidRPr="00BF2CF1">
              <w:rPr>
                <w:rFonts w:ascii="Garamond" w:eastAsia="Times New Roman" w:hAnsi="Garamond" w:cs="Arial"/>
                <w:b/>
                <w:color w:val="000000"/>
                <w:sz w:val="8"/>
                <w:szCs w:val="8"/>
              </w:rPr>
              <w:t xml:space="preserve">  137,127,583 </w:t>
            </w:r>
          </w:p>
        </w:tc>
        <w:tc>
          <w:tcPr>
            <w:tcW w:w="444" w:type="pct"/>
            <w:tcBorders>
              <w:top w:val="nil"/>
              <w:left w:val="nil"/>
              <w:bottom w:val="nil"/>
              <w:right w:val="nil"/>
            </w:tcBorders>
            <w:shd w:val="clear" w:color="auto" w:fill="auto"/>
            <w:noWrap/>
            <w:vAlign w:val="bottom"/>
            <w:hideMark/>
          </w:tcPr>
          <w:p w14:paraId="0BD73485" w14:textId="728F999D" w:rsidR="00092F10" w:rsidRPr="00BF2CF1" w:rsidRDefault="00092F10" w:rsidP="00BF2CF1">
            <w:pPr>
              <w:spacing w:after="0" w:line="240" w:lineRule="auto"/>
              <w:jc w:val="right"/>
              <w:rPr>
                <w:rFonts w:ascii="Garamond" w:eastAsia="Times New Roman" w:hAnsi="Garamond" w:cs="Arial"/>
                <w:b/>
                <w:color w:val="000000"/>
                <w:sz w:val="8"/>
                <w:szCs w:val="8"/>
              </w:rPr>
            </w:pPr>
            <w:r w:rsidRPr="00BF2CF1">
              <w:rPr>
                <w:rFonts w:ascii="Garamond" w:eastAsia="Times New Roman" w:hAnsi="Garamond" w:cs="Arial"/>
                <w:b/>
                <w:color w:val="000000"/>
                <w:sz w:val="8"/>
                <w:szCs w:val="8"/>
              </w:rPr>
              <w:t xml:space="preserve">         56,616,708 </w:t>
            </w:r>
          </w:p>
        </w:tc>
        <w:tc>
          <w:tcPr>
            <w:tcW w:w="198" w:type="pct"/>
            <w:tcBorders>
              <w:top w:val="nil"/>
              <w:left w:val="nil"/>
              <w:bottom w:val="nil"/>
              <w:right w:val="nil"/>
            </w:tcBorders>
            <w:shd w:val="clear" w:color="auto" w:fill="auto"/>
            <w:noWrap/>
            <w:vAlign w:val="bottom"/>
            <w:hideMark/>
          </w:tcPr>
          <w:p w14:paraId="5A068DF5" w14:textId="1557CD87"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198" w:type="pct"/>
            <w:tcBorders>
              <w:top w:val="nil"/>
              <w:left w:val="nil"/>
              <w:bottom w:val="nil"/>
              <w:right w:val="nil"/>
            </w:tcBorders>
            <w:shd w:val="clear" w:color="auto" w:fill="auto"/>
            <w:noWrap/>
            <w:vAlign w:val="bottom"/>
            <w:hideMark/>
          </w:tcPr>
          <w:p w14:paraId="4880E052" w14:textId="64747C5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383" w:type="pct"/>
            <w:tcBorders>
              <w:top w:val="nil"/>
              <w:left w:val="nil"/>
              <w:bottom w:val="nil"/>
              <w:right w:val="nil"/>
            </w:tcBorders>
            <w:shd w:val="clear" w:color="auto" w:fill="auto"/>
            <w:noWrap/>
            <w:vAlign w:val="bottom"/>
            <w:hideMark/>
          </w:tcPr>
          <w:p w14:paraId="132A8E59" w14:textId="13ADEF84"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236,698,724 </w:t>
            </w:r>
          </w:p>
        </w:tc>
        <w:tc>
          <w:tcPr>
            <w:tcW w:w="264" w:type="pct"/>
            <w:tcBorders>
              <w:top w:val="nil"/>
              <w:left w:val="nil"/>
              <w:bottom w:val="nil"/>
              <w:right w:val="nil"/>
            </w:tcBorders>
            <w:shd w:val="clear" w:color="auto" w:fill="auto"/>
            <w:noWrap/>
            <w:vAlign w:val="bottom"/>
            <w:hideMark/>
          </w:tcPr>
          <w:p w14:paraId="62A396AA" w14:textId="5359BDBC"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41" w:type="pct"/>
            <w:tcBorders>
              <w:top w:val="nil"/>
              <w:left w:val="nil"/>
              <w:bottom w:val="nil"/>
              <w:right w:val="nil"/>
            </w:tcBorders>
            <w:shd w:val="clear" w:color="auto" w:fill="auto"/>
            <w:noWrap/>
            <w:vAlign w:val="bottom"/>
            <w:hideMark/>
          </w:tcPr>
          <w:p w14:paraId="38D7E9A6" w14:textId="743C3665"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   </w:t>
            </w:r>
          </w:p>
        </w:tc>
        <w:tc>
          <w:tcPr>
            <w:tcW w:w="251" w:type="pct"/>
            <w:tcBorders>
              <w:top w:val="nil"/>
              <w:left w:val="nil"/>
              <w:bottom w:val="nil"/>
              <w:right w:val="nil"/>
            </w:tcBorders>
            <w:shd w:val="clear" w:color="auto" w:fill="auto"/>
            <w:noWrap/>
            <w:vAlign w:val="bottom"/>
            <w:hideMark/>
          </w:tcPr>
          <w:p w14:paraId="4E2B62BD" w14:textId="63D34709" w:rsidR="00092F10" w:rsidRPr="00BF2CF1" w:rsidRDefault="00092F10" w:rsidP="00092F10">
            <w:pPr>
              <w:spacing w:after="0" w:line="240" w:lineRule="auto"/>
              <w:rPr>
                <w:rFonts w:ascii="Garamond" w:eastAsia="Times New Roman" w:hAnsi="Garamond" w:cs="Arial"/>
                <w:color w:val="000000"/>
                <w:sz w:val="8"/>
                <w:szCs w:val="8"/>
              </w:rPr>
            </w:pPr>
            <w:r w:rsidRPr="00BF2CF1">
              <w:rPr>
                <w:rFonts w:ascii="Garamond" w:eastAsia="Times New Roman" w:hAnsi="Garamond" w:cs="Arial"/>
                <w:color w:val="000000"/>
                <w:sz w:val="8"/>
                <w:szCs w:val="8"/>
              </w:rPr>
              <w:t xml:space="preserve"> 374,400 </w:t>
            </w:r>
          </w:p>
        </w:tc>
      </w:tr>
    </w:tbl>
    <w:p w14:paraId="3824E06C" w14:textId="4342237D" w:rsidR="00680861" w:rsidRPr="00BF2CF1" w:rsidRDefault="00680861" w:rsidP="008F039F">
      <w:pPr>
        <w:spacing w:after="0" w:line="240" w:lineRule="auto"/>
        <w:ind w:firstLine="284"/>
        <w:jc w:val="both"/>
        <w:rPr>
          <w:rFonts w:ascii="Garamond" w:hAnsi="Garamond"/>
          <w:sz w:val="24"/>
          <w:szCs w:val="24"/>
        </w:rPr>
      </w:pPr>
    </w:p>
    <w:p w14:paraId="79C25151" w14:textId="77777777" w:rsidR="00680861" w:rsidRPr="00BF2CF1" w:rsidRDefault="00680861" w:rsidP="008F039F">
      <w:pPr>
        <w:spacing w:after="0" w:line="240" w:lineRule="auto"/>
        <w:ind w:firstLine="284"/>
        <w:jc w:val="both"/>
        <w:rPr>
          <w:rFonts w:ascii="Garamond" w:hAnsi="Garamond"/>
          <w:sz w:val="24"/>
          <w:szCs w:val="24"/>
        </w:rPr>
      </w:pPr>
    </w:p>
    <w:p w14:paraId="2EB69892" w14:textId="77777777" w:rsidR="00680861" w:rsidRPr="00BF2CF1" w:rsidRDefault="00680861" w:rsidP="008F039F">
      <w:pPr>
        <w:spacing w:after="0" w:line="240" w:lineRule="auto"/>
        <w:ind w:firstLine="284"/>
        <w:jc w:val="both"/>
        <w:rPr>
          <w:rFonts w:ascii="Garamond" w:hAnsi="Garamond"/>
          <w:sz w:val="24"/>
          <w:szCs w:val="24"/>
        </w:rPr>
      </w:pPr>
    </w:p>
    <w:p w14:paraId="2E07F487" w14:textId="77777777" w:rsidR="00680861" w:rsidRPr="00BF2CF1" w:rsidRDefault="00680861" w:rsidP="008F039F">
      <w:pPr>
        <w:spacing w:after="0" w:line="240" w:lineRule="auto"/>
        <w:ind w:firstLine="284"/>
        <w:jc w:val="both"/>
        <w:rPr>
          <w:rFonts w:ascii="Garamond" w:hAnsi="Garamond"/>
          <w:sz w:val="24"/>
          <w:szCs w:val="24"/>
        </w:rPr>
      </w:pPr>
    </w:p>
    <w:p w14:paraId="023CB092" w14:textId="77777777" w:rsidR="00680861" w:rsidRPr="00BF2CF1" w:rsidRDefault="00680861" w:rsidP="008F039F">
      <w:pPr>
        <w:spacing w:after="0" w:line="240" w:lineRule="auto"/>
        <w:ind w:firstLine="284"/>
        <w:jc w:val="both"/>
        <w:rPr>
          <w:rFonts w:ascii="Garamond" w:hAnsi="Garamond"/>
          <w:sz w:val="24"/>
          <w:szCs w:val="24"/>
        </w:rPr>
      </w:pPr>
    </w:p>
    <w:p w14:paraId="6D4E7620" w14:textId="77777777" w:rsidR="00680861" w:rsidRPr="00BF2CF1" w:rsidRDefault="00680861" w:rsidP="008F039F">
      <w:pPr>
        <w:spacing w:after="0" w:line="240" w:lineRule="auto"/>
        <w:ind w:firstLine="284"/>
        <w:jc w:val="both"/>
        <w:rPr>
          <w:rFonts w:ascii="Garamond" w:hAnsi="Garamond"/>
          <w:sz w:val="24"/>
          <w:szCs w:val="24"/>
        </w:rPr>
      </w:pPr>
    </w:p>
    <w:p w14:paraId="7616A674" w14:textId="77777777" w:rsidR="00680861" w:rsidRPr="00BF2CF1" w:rsidRDefault="00680861" w:rsidP="008F039F">
      <w:pPr>
        <w:spacing w:after="0" w:line="240" w:lineRule="auto"/>
        <w:ind w:firstLine="284"/>
        <w:jc w:val="both"/>
        <w:rPr>
          <w:rFonts w:ascii="Garamond" w:hAnsi="Garamond"/>
          <w:sz w:val="24"/>
          <w:szCs w:val="24"/>
        </w:rPr>
      </w:pPr>
    </w:p>
    <w:p w14:paraId="444FB4BD" w14:textId="77777777" w:rsidR="0005522A" w:rsidRDefault="0005522A" w:rsidP="0005522A">
      <w:pPr>
        <w:pStyle w:val="Paragrafi"/>
        <w:jc w:val="right"/>
        <w:rPr>
          <w:b/>
          <w:spacing w:val="-4"/>
        </w:rPr>
      </w:pPr>
      <w:r>
        <w:rPr>
          <w:b/>
          <w:spacing w:val="-4"/>
        </w:rPr>
        <w:t>LIDHJA 4</w:t>
      </w:r>
    </w:p>
    <w:p w14:paraId="40D58376" w14:textId="77777777" w:rsidR="0005522A" w:rsidRDefault="0005522A" w:rsidP="0005522A">
      <w:pPr>
        <w:pStyle w:val="Paragrafi"/>
        <w:jc w:val="right"/>
        <w:rPr>
          <w:b/>
          <w:spacing w:val="-4"/>
        </w:rPr>
      </w:pPr>
    </w:p>
    <w:p w14:paraId="5A2126AC" w14:textId="77777777" w:rsidR="0005522A" w:rsidRDefault="0005522A" w:rsidP="0005522A">
      <w:pPr>
        <w:pStyle w:val="Paragrafi"/>
        <w:jc w:val="center"/>
        <w:rPr>
          <w:b/>
          <w:spacing w:val="-4"/>
        </w:rPr>
      </w:pPr>
      <w:r>
        <w:rPr>
          <w:b/>
          <w:spacing w:val="-4"/>
        </w:rPr>
        <w:t>KUSHTE DHE KRITERE SPECIFIKE QË KRYESISHT DUHEN PLOTËSUAR PËR TË FITUAR  KATEGORITË NË FUSHAT E STUDIMIT DHE PROJEKTIMIT</w:t>
      </w:r>
    </w:p>
    <w:p w14:paraId="44D58866" w14:textId="77777777" w:rsidR="0005522A" w:rsidRDefault="0005522A" w:rsidP="0005522A">
      <w:pPr>
        <w:pStyle w:val="Paragrafi"/>
        <w:jc w:val="center"/>
        <w:rPr>
          <w:b/>
          <w:spacing w:val="-4"/>
        </w:rPr>
      </w:pPr>
    </w:p>
    <w:p w14:paraId="4EDE8AD1" w14:textId="77777777" w:rsidR="0005522A" w:rsidRDefault="0005522A" w:rsidP="0005522A">
      <w:pPr>
        <w:pStyle w:val="Paragrafi"/>
        <w:rPr>
          <w:spacing w:val="-4"/>
        </w:rPr>
      </w:pPr>
      <w:r>
        <w:rPr>
          <w:spacing w:val="-4"/>
        </w:rPr>
        <w:t xml:space="preserve">1. </w:t>
      </w:r>
      <w:r>
        <w:rPr>
          <w:spacing w:val="-4"/>
        </w:rPr>
        <w:tab/>
        <w:t>PROJEKTUES URBANIST</w:t>
      </w:r>
    </w:p>
    <w:p w14:paraId="4A8064FE" w14:textId="77777777" w:rsidR="0005522A" w:rsidRDefault="0005522A" w:rsidP="0005522A">
      <w:pPr>
        <w:pStyle w:val="Paragrafi"/>
        <w:rPr>
          <w:spacing w:val="-4"/>
        </w:rPr>
      </w:pPr>
      <w:r>
        <w:rPr>
          <w:spacing w:val="-4"/>
        </w:rPr>
        <w:t xml:space="preserve">    1. Profili i diplomimit sipas kategorive të projektimit:</w:t>
      </w:r>
    </w:p>
    <w:p w14:paraId="3AAF41C9" w14:textId="77777777" w:rsidR="0005522A" w:rsidRDefault="0005522A" w:rsidP="0005522A">
      <w:pPr>
        <w:pStyle w:val="Paragrafi"/>
        <w:rPr>
          <w:spacing w:val="-4"/>
        </w:rPr>
      </w:pPr>
      <w:r>
        <w:rPr>
          <w:spacing w:val="-4"/>
        </w:rPr>
        <w:t xml:space="preserve">Kategoria 1.a - Vetëm për personat juridikë (shoqëri/studio), që kanë njëkohësisht drejtues teknikë,  individë, me diplomë në profilet: </w:t>
      </w:r>
    </w:p>
    <w:p w14:paraId="707B89DE" w14:textId="77777777" w:rsidR="0005522A" w:rsidRDefault="0005522A" w:rsidP="0005522A">
      <w:pPr>
        <w:pStyle w:val="Paragrafi"/>
        <w:rPr>
          <w:spacing w:val="-4"/>
        </w:rPr>
      </w:pPr>
      <w:r>
        <w:rPr>
          <w:spacing w:val="-4"/>
        </w:rPr>
        <w:t>- Urbanist/planifikues territorial/arkitekt diplomuar para vitit 1988, dhe</w:t>
      </w:r>
    </w:p>
    <w:p w14:paraId="4E64FF49" w14:textId="77777777" w:rsidR="0005522A" w:rsidRDefault="0005522A" w:rsidP="0005522A">
      <w:pPr>
        <w:pStyle w:val="Paragrafi"/>
        <w:rPr>
          <w:spacing w:val="-4"/>
        </w:rPr>
      </w:pPr>
      <w:r>
        <w:rPr>
          <w:spacing w:val="-4"/>
        </w:rPr>
        <w:t>- Arkitekt, dhe</w:t>
      </w:r>
    </w:p>
    <w:p w14:paraId="13A27441" w14:textId="77777777" w:rsidR="0005522A" w:rsidRDefault="0005522A" w:rsidP="0005522A">
      <w:pPr>
        <w:pStyle w:val="Paragrafi"/>
        <w:rPr>
          <w:spacing w:val="-4"/>
        </w:rPr>
      </w:pPr>
      <w:r>
        <w:rPr>
          <w:spacing w:val="-4"/>
        </w:rPr>
        <w:t>- Inxhinier ndërtimi i profilit transport, dhe</w:t>
      </w:r>
    </w:p>
    <w:p w14:paraId="5A52A832" w14:textId="77777777" w:rsidR="0005522A" w:rsidRDefault="0005522A" w:rsidP="0005522A">
      <w:pPr>
        <w:pStyle w:val="Paragrafi"/>
        <w:rPr>
          <w:spacing w:val="-4"/>
        </w:rPr>
      </w:pPr>
      <w:r>
        <w:rPr>
          <w:spacing w:val="-4"/>
        </w:rPr>
        <w:t>- Inxhinier mjedisi, dhe</w:t>
      </w:r>
    </w:p>
    <w:p w14:paraId="300B640D" w14:textId="77777777" w:rsidR="0005522A" w:rsidRDefault="0005522A" w:rsidP="0005522A">
      <w:pPr>
        <w:pStyle w:val="Paragrafi"/>
        <w:rPr>
          <w:spacing w:val="-4"/>
        </w:rPr>
      </w:pPr>
      <w:r>
        <w:rPr>
          <w:spacing w:val="-4"/>
        </w:rPr>
        <w:t xml:space="preserve">- Inxhinier gjeolog/hidrogjeolog, dhe </w:t>
      </w:r>
    </w:p>
    <w:p w14:paraId="400A110D" w14:textId="77777777" w:rsidR="0005522A" w:rsidRDefault="0005522A" w:rsidP="0005522A">
      <w:pPr>
        <w:pStyle w:val="Paragrafi"/>
        <w:rPr>
          <w:spacing w:val="-4"/>
        </w:rPr>
      </w:pPr>
      <w:r>
        <w:rPr>
          <w:spacing w:val="-4"/>
        </w:rPr>
        <w:t>- Inxhinier gjeodet.</w:t>
      </w:r>
    </w:p>
    <w:p w14:paraId="5D3D00C1" w14:textId="77777777" w:rsidR="0005522A" w:rsidRDefault="0005522A" w:rsidP="0005522A">
      <w:pPr>
        <w:pStyle w:val="Paragrafi"/>
        <w:rPr>
          <w:spacing w:val="-4"/>
        </w:rPr>
      </w:pPr>
      <w:r>
        <w:rPr>
          <w:spacing w:val="-4"/>
        </w:rPr>
        <w:t xml:space="preserve">Kategoria 1.b - Vetëm për persona juridikë (shoqëri/studio), që kanë njëkohësisht drejtues teknikë,  individë, me diplomë në profilet: </w:t>
      </w:r>
    </w:p>
    <w:p w14:paraId="0852CE93" w14:textId="77777777" w:rsidR="0005522A" w:rsidRDefault="0005522A" w:rsidP="0005522A">
      <w:pPr>
        <w:pStyle w:val="Paragrafi"/>
        <w:rPr>
          <w:spacing w:val="-4"/>
        </w:rPr>
      </w:pPr>
      <w:r>
        <w:rPr>
          <w:spacing w:val="-4"/>
        </w:rPr>
        <w:t>- Urbanist/planifikues territorial/ arkitekt diplomuar para vitit 1988, dhe</w:t>
      </w:r>
    </w:p>
    <w:p w14:paraId="6BCB8470" w14:textId="77777777" w:rsidR="0005522A" w:rsidRDefault="0005522A" w:rsidP="0005522A">
      <w:pPr>
        <w:pStyle w:val="Paragrafi"/>
        <w:rPr>
          <w:spacing w:val="-4"/>
        </w:rPr>
      </w:pPr>
      <w:r>
        <w:rPr>
          <w:spacing w:val="-4"/>
        </w:rPr>
        <w:t>- Arkitekt, dhe</w:t>
      </w:r>
    </w:p>
    <w:p w14:paraId="79A4AEE0" w14:textId="77777777" w:rsidR="0005522A" w:rsidRDefault="0005522A" w:rsidP="0005522A">
      <w:pPr>
        <w:pStyle w:val="Paragrafi"/>
        <w:rPr>
          <w:spacing w:val="-4"/>
        </w:rPr>
      </w:pPr>
      <w:r>
        <w:rPr>
          <w:spacing w:val="-4"/>
        </w:rPr>
        <w:t>- Inxhinier ndërtimi i profilit transport, dhe</w:t>
      </w:r>
    </w:p>
    <w:p w14:paraId="3DD5C0AF" w14:textId="77777777" w:rsidR="0005522A" w:rsidRDefault="0005522A" w:rsidP="0005522A">
      <w:pPr>
        <w:pStyle w:val="Paragrafi"/>
        <w:rPr>
          <w:spacing w:val="-4"/>
        </w:rPr>
      </w:pPr>
      <w:r>
        <w:rPr>
          <w:spacing w:val="-4"/>
        </w:rPr>
        <w:t>- Inxhinier mjedisi, dhe</w:t>
      </w:r>
    </w:p>
    <w:p w14:paraId="4C4DD669" w14:textId="77777777" w:rsidR="0005522A" w:rsidRDefault="0005522A" w:rsidP="0005522A">
      <w:pPr>
        <w:pStyle w:val="Paragrafi"/>
        <w:rPr>
          <w:spacing w:val="-4"/>
        </w:rPr>
      </w:pPr>
      <w:r>
        <w:rPr>
          <w:spacing w:val="-4"/>
        </w:rPr>
        <w:t xml:space="preserve">- Inxhinier gjeolog/hidrogjeolog dhe </w:t>
      </w:r>
    </w:p>
    <w:p w14:paraId="61275601" w14:textId="77777777" w:rsidR="0005522A" w:rsidRDefault="0005522A" w:rsidP="0005522A">
      <w:pPr>
        <w:pStyle w:val="Paragrafi"/>
        <w:rPr>
          <w:spacing w:val="-4"/>
        </w:rPr>
      </w:pPr>
      <w:r>
        <w:rPr>
          <w:spacing w:val="-4"/>
        </w:rPr>
        <w:t>- Inxhinier gjeodet.</w:t>
      </w:r>
    </w:p>
    <w:p w14:paraId="3D1B58BA" w14:textId="77777777" w:rsidR="0005522A" w:rsidRDefault="0005522A" w:rsidP="0005522A">
      <w:pPr>
        <w:pStyle w:val="Paragrafi"/>
        <w:rPr>
          <w:spacing w:val="-4"/>
        </w:rPr>
      </w:pPr>
      <w:r>
        <w:rPr>
          <w:spacing w:val="-4"/>
        </w:rPr>
        <w:t>Kategoria 1.c - Individë, me diplomë në profilet urbanist/planifikim territorial/ inxhinier për ndërtime qytetare industriale të përfituar para vitit 1971 / arkitekturë.</w:t>
      </w:r>
    </w:p>
    <w:p w14:paraId="5D27B4C8" w14:textId="77777777" w:rsidR="0005522A" w:rsidRDefault="0005522A" w:rsidP="0005522A">
      <w:pPr>
        <w:pStyle w:val="Paragrafi"/>
        <w:rPr>
          <w:spacing w:val="-4"/>
        </w:rPr>
      </w:pPr>
      <w:r>
        <w:rPr>
          <w:spacing w:val="-4"/>
        </w:rPr>
        <w:t>2. Vite eksperiencë, në institucionet publike projektuese, studio private projektimi ose institucione të arsimit të lartë, sipas kategorive:</w:t>
      </w:r>
    </w:p>
    <w:p w14:paraId="574F34FF" w14:textId="77777777" w:rsidR="0005522A" w:rsidRDefault="0005522A" w:rsidP="0005522A">
      <w:pPr>
        <w:pStyle w:val="Paragrafi"/>
        <w:rPr>
          <w:spacing w:val="-4"/>
        </w:rPr>
      </w:pPr>
      <w:r>
        <w:rPr>
          <w:spacing w:val="-4"/>
        </w:rPr>
        <w:lastRenderedPageBreak/>
        <w:t>Kategoria 1.a – Urbanisti/planifikuesi territorial/arkitekti diplomuar para vitit 1988 - Individë që kanë disponuar më parë licencë profesionale individuale për këtë kategori, me eksperiencë profesionale  mbi 15 vjet, ndërsa arkitekti, inxhinieri i ndërtimit i profilit transport, inxhinieri i mjedisit, inxhinieri gjeolog/hidrogjelog dhe inxhinieri gjeodet, të plotësojnë të paktën kushtin e përgjithshëm të eksperiencës së drejtuesit teknik (prej 5 vjet/3 vjet me mesatare note mbi 9).</w:t>
      </w:r>
    </w:p>
    <w:p w14:paraId="14B0FA66" w14:textId="77777777" w:rsidR="0005522A" w:rsidRDefault="0005522A" w:rsidP="0005522A">
      <w:pPr>
        <w:pStyle w:val="Paragrafi"/>
        <w:rPr>
          <w:spacing w:val="-4"/>
        </w:rPr>
      </w:pPr>
      <w:r>
        <w:rPr>
          <w:spacing w:val="-4"/>
        </w:rPr>
        <w:t>Kategoria 1.b – Urbanisti/planifikuesi territorial/arkitekti diplomuar para vitit 1988 - Individë që kanë disponuar më parë licencë profesionale individuale për këtë kategori, me eksperiencë profesionale mbi 15 vjet, ndërsa arkitekti, inxhinieri i ndërtimit profili transport, inxhinieri i mjedisit, inxhinieri gjeolog/hidrogjeolog dhe inxhinieri gjeodet, të plotësojnë të paktën kushtin e përgjithshëm të eksperiencës së drejtuesit teknik (prej 5 vjet/3 vjet me mesatare note mbi 9).</w:t>
      </w:r>
    </w:p>
    <w:p w14:paraId="6482D3C6" w14:textId="77777777" w:rsidR="0005522A" w:rsidRDefault="0005522A" w:rsidP="0005522A">
      <w:pPr>
        <w:pStyle w:val="Paragrafi"/>
        <w:rPr>
          <w:spacing w:val="-4"/>
        </w:rPr>
      </w:pPr>
      <w:r>
        <w:rPr>
          <w:spacing w:val="-4"/>
        </w:rPr>
        <w:t>Kategoria 1.c - Eksperiencë mbi 2 vjet.</w:t>
      </w:r>
    </w:p>
    <w:p w14:paraId="0A034007" w14:textId="77777777" w:rsidR="0005522A" w:rsidRDefault="0005522A" w:rsidP="0005522A">
      <w:pPr>
        <w:pStyle w:val="Paragrafi"/>
        <w:rPr>
          <w:spacing w:val="-4"/>
        </w:rPr>
      </w:pPr>
      <w:r>
        <w:rPr>
          <w:spacing w:val="-4"/>
        </w:rPr>
        <w:t>2. PROJEKTUES ARKITEKT</w:t>
      </w:r>
    </w:p>
    <w:p w14:paraId="39BC1201" w14:textId="77777777" w:rsidR="0005522A" w:rsidRDefault="0005522A" w:rsidP="0005522A">
      <w:pPr>
        <w:pStyle w:val="Paragrafi"/>
        <w:rPr>
          <w:spacing w:val="-4"/>
        </w:rPr>
      </w:pPr>
      <w:r>
        <w:rPr>
          <w:spacing w:val="-4"/>
        </w:rPr>
        <w:t>1. Profili i diplomimit sipas kategorive të projektimit:</w:t>
      </w:r>
    </w:p>
    <w:p w14:paraId="7F0B7272" w14:textId="77777777" w:rsidR="0005522A" w:rsidRDefault="0005522A" w:rsidP="0005522A">
      <w:pPr>
        <w:pStyle w:val="Paragrafi"/>
        <w:rPr>
          <w:spacing w:val="-4"/>
        </w:rPr>
      </w:pPr>
      <w:r>
        <w:rPr>
          <w:spacing w:val="-4"/>
        </w:rPr>
        <w:t>Kategoria 2.a - Individë, me diplomë në profilet arkitekt/urbanist/planifikues territorial/inxhinier për ndërtime qytetare industriale të përfituar para vitit 1971.</w:t>
      </w:r>
    </w:p>
    <w:p w14:paraId="7532878E" w14:textId="77777777" w:rsidR="0005522A" w:rsidRDefault="0005522A" w:rsidP="0005522A">
      <w:pPr>
        <w:pStyle w:val="Paragrafi"/>
        <w:rPr>
          <w:spacing w:val="-4"/>
        </w:rPr>
      </w:pPr>
      <w:r>
        <w:rPr>
          <w:spacing w:val="-4"/>
        </w:rPr>
        <w:t xml:space="preserve">Kategoria 2.b - Individë, me diplomë në profilin arkitekt. </w:t>
      </w:r>
    </w:p>
    <w:p w14:paraId="2E875470" w14:textId="77777777" w:rsidR="0005522A" w:rsidRDefault="0005522A" w:rsidP="0005522A">
      <w:pPr>
        <w:pStyle w:val="Paragrafi"/>
        <w:rPr>
          <w:spacing w:val="-4"/>
        </w:rPr>
      </w:pPr>
      <w:r>
        <w:rPr>
          <w:spacing w:val="-4"/>
        </w:rPr>
        <w:t>Kategoria 2.c - Individë, me diplomë në profilin arkitekt.</w:t>
      </w:r>
    </w:p>
    <w:p w14:paraId="18BF1E4A" w14:textId="77777777" w:rsidR="0005522A" w:rsidRDefault="0005522A" w:rsidP="0005522A">
      <w:pPr>
        <w:pStyle w:val="Paragrafi"/>
        <w:rPr>
          <w:spacing w:val="-4"/>
        </w:rPr>
      </w:pPr>
      <w:r>
        <w:rPr>
          <w:spacing w:val="-4"/>
        </w:rPr>
        <w:t>Kategoria 2.d - Individë, me diplomë në profilin arkitekt/urbanist/planifikues territorial/profilin industri druri/profili agromjedis dhe ekologji/hiortikulturë dhe arkitekturë peizazhi.</w:t>
      </w:r>
    </w:p>
    <w:p w14:paraId="76F9A8F0" w14:textId="77777777" w:rsidR="0005522A" w:rsidRDefault="0005522A" w:rsidP="0005522A">
      <w:pPr>
        <w:pStyle w:val="Paragrafi"/>
        <w:rPr>
          <w:spacing w:val="-4"/>
        </w:rPr>
      </w:pPr>
      <w:r>
        <w:rPr>
          <w:spacing w:val="-4"/>
        </w:rPr>
        <w:t>2. Vite eksperiencë në institucionet publike projektuese, studio private projektimi ose institucione të arsimit të lartë:</w:t>
      </w:r>
    </w:p>
    <w:p w14:paraId="62D2F7E5" w14:textId="77777777" w:rsidR="0005522A" w:rsidRDefault="0005522A" w:rsidP="0005522A">
      <w:pPr>
        <w:pStyle w:val="Paragrafi"/>
        <w:rPr>
          <w:spacing w:val="-4"/>
        </w:rPr>
      </w:pPr>
      <w:r>
        <w:rPr>
          <w:spacing w:val="-4"/>
        </w:rPr>
        <w:t xml:space="preserve">Kategoria 2.a - Eksperiencë profesionale mbi 5 vjet. </w:t>
      </w:r>
    </w:p>
    <w:p w14:paraId="527CFE02" w14:textId="77777777" w:rsidR="0005522A" w:rsidRDefault="0005522A" w:rsidP="0005522A">
      <w:pPr>
        <w:pStyle w:val="Paragrafi"/>
        <w:rPr>
          <w:spacing w:val="-4"/>
        </w:rPr>
      </w:pPr>
      <w:r>
        <w:rPr>
          <w:spacing w:val="-4"/>
        </w:rPr>
        <w:t>Kategoria 2.b – 1. Eksperiencë profesionale mbi 7 vjet. 2. Eksperiencë profesionale mbi 10 vjet. 3. Eksperiencë profesionale mbi 15 vjet.</w:t>
      </w:r>
    </w:p>
    <w:p w14:paraId="20296932" w14:textId="77777777" w:rsidR="0005522A" w:rsidRDefault="0005522A" w:rsidP="0005522A">
      <w:pPr>
        <w:pStyle w:val="Paragrafi"/>
        <w:rPr>
          <w:spacing w:val="-4"/>
        </w:rPr>
      </w:pPr>
      <w:r>
        <w:rPr>
          <w:spacing w:val="-4"/>
        </w:rPr>
        <w:t xml:space="preserve">Kategoria 2.c - Eksperiencë profesionale mbi 2 vjet. </w:t>
      </w:r>
    </w:p>
    <w:p w14:paraId="6FB56E2A" w14:textId="77777777" w:rsidR="0005522A" w:rsidRDefault="0005522A" w:rsidP="0005522A">
      <w:pPr>
        <w:pStyle w:val="Paragrafi"/>
        <w:rPr>
          <w:spacing w:val="-4"/>
        </w:rPr>
      </w:pPr>
      <w:r>
        <w:rPr>
          <w:spacing w:val="-4"/>
        </w:rPr>
        <w:t xml:space="preserve">Kategoria 2.d - Eksperiencë profesionale mbi 2 vjet. </w:t>
      </w:r>
    </w:p>
    <w:p w14:paraId="1E503AA5" w14:textId="77777777" w:rsidR="0005522A" w:rsidRDefault="0005522A" w:rsidP="0005522A">
      <w:pPr>
        <w:pStyle w:val="Paragrafi"/>
        <w:rPr>
          <w:spacing w:val="-4"/>
        </w:rPr>
      </w:pPr>
      <w:r>
        <w:rPr>
          <w:spacing w:val="-4"/>
        </w:rPr>
        <w:t>3. PROJEKTUES KONSTRUKTOR</w:t>
      </w:r>
    </w:p>
    <w:p w14:paraId="06E68950" w14:textId="77777777" w:rsidR="0005522A" w:rsidRDefault="0005522A" w:rsidP="0005522A">
      <w:pPr>
        <w:pStyle w:val="Paragrafi"/>
        <w:rPr>
          <w:spacing w:val="-4"/>
        </w:rPr>
      </w:pPr>
      <w:r>
        <w:rPr>
          <w:spacing w:val="-4"/>
        </w:rPr>
        <w:t>1. Profili i diplomimit sipas kategorive të projektimit:</w:t>
      </w:r>
    </w:p>
    <w:p w14:paraId="552E6C79" w14:textId="77777777" w:rsidR="0005522A" w:rsidRDefault="0005522A" w:rsidP="0005522A">
      <w:pPr>
        <w:pStyle w:val="Paragrafi"/>
        <w:rPr>
          <w:spacing w:val="-4"/>
        </w:rPr>
      </w:pPr>
      <w:r>
        <w:rPr>
          <w:spacing w:val="-4"/>
        </w:rPr>
        <w:t>Kategoria 3.a – Individë me diplomë në profilet e Inxhinierëve të Ndërtimit.</w:t>
      </w:r>
    </w:p>
    <w:p w14:paraId="71043073" w14:textId="77777777" w:rsidR="0005522A" w:rsidRDefault="0005522A" w:rsidP="0005522A">
      <w:pPr>
        <w:pStyle w:val="Paragrafi"/>
        <w:rPr>
          <w:spacing w:val="-4"/>
        </w:rPr>
      </w:pPr>
      <w:r>
        <w:rPr>
          <w:spacing w:val="-4"/>
        </w:rPr>
        <w:t>Kategoria 3.b – 1. Individë me diplomë master shkencor (jo master profesional), ose diplomë të integruar të nivelit të dytë, në profilet e Inxhinierit të Ndërtimit (përjashtuar profilin e Infrastrukturës së Transportit dhe profilin Hidroteknik). 2. Individë me diplomë master shkencor (jo master profesional) në profilin Strukturist, diploma të integruara të nivelit të dytë në profilet e Inxhinierit të Ndërtimit (përjashtuar profilin e Infrastrukturës së Transportit dhe profilin Hidroteknik).</w:t>
      </w:r>
    </w:p>
    <w:p w14:paraId="48C3AB74" w14:textId="77777777" w:rsidR="0005522A" w:rsidRDefault="0005522A" w:rsidP="0005522A">
      <w:pPr>
        <w:pStyle w:val="Paragrafi"/>
        <w:rPr>
          <w:spacing w:val="-4"/>
        </w:rPr>
      </w:pPr>
      <w:r>
        <w:rPr>
          <w:spacing w:val="-4"/>
        </w:rPr>
        <w:t>Kategoria 3.c – 1. Individë me diplomë master shkencor (jo master profesional) në profilin Strukturist ose diplomë të integruar të nivelit të dytë në profilet e Inxhinierit të Ndërtimit (përjashtuar profilin e Infrastrukturës së Transportit dhe profilin Hidroteknik). 2. Individë me diplomë master shkencor (jo master profesional) në profilin Gjeoteknik, ose diploma të integruara në Inxhinieri Ndërtimi (përjashtuar profilin e Infrastrukturës së Transportit dhe profili Hidroteknik).</w:t>
      </w:r>
    </w:p>
    <w:p w14:paraId="15956EC3" w14:textId="77777777" w:rsidR="0005522A" w:rsidRDefault="0005522A" w:rsidP="0005522A">
      <w:pPr>
        <w:pStyle w:val="Paragrafi"/>
        <w:rPr>
          <w:spacing w:val="-4"/>
        </w:rPr>
      </w:pPr>
      <w:r>
        <w:rPr>
          <w:spacing w:val="-4"/>
        </w:rPr>
        <w:lastRenderedPageBreak/>
        <w:t xml:space="preserve">Kategoria 3.d – 1. Individë me diplomë master shkencor (jo master profesional) në profilin Strukturist ose diplomë të integruar të nivelit të dytë në profilet e Inxhinierit të Ndërtimit (përjashtuar profilin e Infrastrukturës së Transportit dhe profilin Hidroteknik). </w:t>
      </w:r>
    </w:p>
    <w:p w14:paraId="20C6FEB7" w14:textId="77777777" w:rsidR="0005522A" w:rsidRDefault="0005522A" w:rsidP="0005522A">
      <w:pPr>
        <w:pStyle w:val="Paragrafi"/>
        <w:rPr>
          <w:spacing w:val="-4"/>
        </w:rPr>
      </w:pPr>
      <w:r>
        <w:rPr>
          <w:spacing w:val="-4"/>
        </w:rPr>
        <w:t xml:space="preserve">Kategoria 3.e – Individë me diplomë master ose diplomë të integruar të nivelit të dytë në profilet e Inxhinierit të Ndërtimit (përjashtuar profilin e Infrastrukturës së Transportit dhe profilin Hidroteknik) / profilin Industri Druri. </w:t>
      </w:r>
    </w:p>
    <w:p w14:paraId="0D267E16" w14:textId="77777777" w:rsidR="0005522A" w:rsidRDefault="0005522A" w:rsidP="0005522A">
      <w:pPr>
        <w:pStyle w:val="Paragrafi"/>
        <w:rPr>
          <w:spacing w:val="-4"/>
        </w:rPr>
      </w:pPr>
      <w:r>
        <w:rPr>
          <w:spacing w:val="-4"/>
        </w:rPr>
        <w:t>2. Vite eksperiencë në institucionet publike projektuese, studio private projektimi ose institucione të arsimit të lartë:</w:t>
      </w:r>
    </w:p>
    <w:p w14:paraId="18BFD009" w14:textId="77777777" w:rsidR="0005522A" w:rsidRDefault="0005522A" w:rsidP="0005522A">
      <w:pPr>
        <w:pStyle w:val="Paragrafi"/>
        <w:rPr>
          <w:spacing w:val="-4"/>
        </w:rPr>
      </w:pPr>
      <w:r>
        <w:rPr>
          <w:spacing w:val="-4"/>
        </w:rPr>
        <w:t xml:space="preserve">Kategoria 3.a - Eksperiencë profesionale mbi 3 vjet. </w:t>
      </w:r>
    </w:p>
    <w:p w14:paraId="119CAC09" w14:textId="77777777" w:rsidR="0005522A" w:rsidRDefault="0005522A" w:rsidP="0005522A">
      <w:pPr>
        <w:pStyle w:val="Paragrafi"/>
        <w:rPr>
          <w:spacing w:val="-4"/>
        </w:rPr>
      </w:pPr>
      <w:r>
        <w:rPr>
          <w:spacing w:val="-4"/>
        </w:rPr>
        <w:t xml:space="preserve">Kategoria 3.b - Eksperiencë profesionale mbi 5 vjet. </w:t>
      </w:r>
    </w:p>
    <w:p w14:paraId="428082AD" w14:textId="77777777" w:rsidR="0005522A" w:rsidRDefault="0005522A" w:rsidP="0005522A">
      <w:pPr>
        <w:pStyle w:val="Paragrafi"/>
        <w:rPr>
          <w:spacing w:val="-4"/>
        </w:rPr>
      </w:pPr>
      <w:r>
        <w:rPr>
          <w:spacing w:val="-4"/>
        </w:rPr>
        <w:t xml:space="preserve">Kategoria 3.c - Eksperiencë profesionale mbi 10 vjet. </w:t>
      </w:r>
    </w:p>
    <w:p w14:paraId="57220388" w14:textId="77777777" w:rsidR="0005522A" w:rsidRDefault="0005522A" w:rsidP="0005522A">
      <w:pPr>
        <w:pStyle w:val="Paragrafi"/>
        <w:rPr>
          <w:spacing w:val="-4"/>
        </w:rPr>
      </w:pPr>
      <w:r>
        <w:rPr>
          <w:spacing w:val="-4"/>
        </w:rPr>
        <w:t xml:space="preserve">Kategoria 3.d - Eksperiencë profesionale mbi 10 vjet. </w:t>
      </w:r>
    </w:p>
    <w:p w14:paraId="4EEE6CB2" w14:textId="77777777" w:rsidR="0005522A" w:rsidRDefault="0005522A" w:rsidP="0005522A">
      <w:pPr>
        <w:pStyle w:val="Paragrafi"/>
        <w:rPr>
          <w:spacing w:val="-4"/>
        </w:rPr>
      </w:pPr>
      <w:r>
        <w:rPr>
          <w:spacing w:val="-4"/>
        </w:rPr>
        <w:t xml:space="preserve">Kategoria 3.e - Eksperiencë profesionale mbi 3 vjet. </w:t>
      </w:r>
    </w:p>
    <w:p w14:paraId="2BCCBEE8" w14:textId="77777777" w:rsidR="0005522A" w:rsidRDefault="0005522A" w:rsidP="0005522A">
      <w:pPr>
        <w:pStyle w:val="Paragrafi"/>
        <w:rPr>
          <w:spacing w:val="-4"/>
        </w:rPr>
      </w:pPr>
      <w:r>
        <w:rPr>
          <w:spacing w:val="-4"/>
        </w:rPr>
        <w:t xml:space="preserve">4. </w:t>
      </w:r>
      <w:r>
        <w:rPr>
          <w:spacing w:val="-4"/>
        </w:rPr>
        <w:tab/>
        <w:t>PROJEKTUES INSTALATOR</w:t>
      </w:r>
    </w:p>
    <w:p w14:paraId="68C4A6BE" w14:textId="77777777" w:rsidR="0005522A" w:rsidRDefault="0005522A" w:rsidP="0005522A">
      <w:pPr>
        <w:pStyle w:val="Paragrafi"/>
        <w:rPr>
          <w:spacing w:val="-4"/>
        </w:rPr>
      </w:pPr>
      <w:r>
        <w:rPr>
          <w:spacing w:val="-4"/>
        </w:rPr>
        <w:t>1. Profili i diplomimit sipas kategorive të projektimit:</w:t>
      </w:r>
    </w:p>
    <w:p w14:paraId="5B3DA668" w14:textId="77777777" w:rsidR="0005522A" w:rsidRDefault="0005522A" w:rsidP="0005522A">
      <w:pPr>
        <w:pStyle w:val="Paragrafi"/>
        <w:rPr>
          <w:spacing w:val="-4"/>
        </w:rPr>
      </w:pPr>
      <w:r>
        <w:rPr>
          <w:spacing w:val="-4"/>
        </w:rPr>
        <w:t xml:space="preserve">Kategoria 4.a – Individë me diplomë master ose diplomë të integruar të nivelit të dytë në profilet e Inxhinierit të Ndërtimit (përjashtuar profilin e Infrastrukturës së Transportit/Gjeoteknik)/profili Inxhinier Mjedisi / Inxhinier Mekanik i profilit Energjetikë/Termoteknik/Impiante /profili Inxhinier për Ndërtime Qytetare Industriale me diplomë të përfituar para vitit 1971. </w:t>
      </w:r>
    </w:p>
    <w:p w14:paraId="6725C663" w14:textId="77777777" w:rsidR="0005522A" w:rsidRDefault="0005522A" w:rsidP="0005522A">
      <w:pPr>
        <w:pStyle w:val="Paragrafi"/>
        <w:rPr>
          <w:spacing w:val="-4"/>
        </w:rPr>
      </w:pPr>
      <w:r>
        <w:rPr>
          <w:spacing w:val="-4"/>
        </w:rPr>
        <w:t xml:space="preserve">Kategoria 4.b – Individë me diplomë master ose diplomë të integruar të nivelit të dytë në profilet e Inxhinierit të Ndërtimit, profili Termoteknikë/profili Inxhinier Mjedisi për Energjetikë/profilet e Inxhinierit Mekanik për Termoteknikë / Industri / Impiante / Energjetikë. </w:t>
      </w:r>
    </w:p>
    <w:p w14:paraId="2F389F4E" w14:textId="77777777" w:rsidR="0005522A" w:rsidRDefault="0005522A" w:rsidP="0005522A">
      <w:pPr>
        <w:pStyle w:val="Paragrafi"/>
        <w:rPr>
          <w:spacing w:val="-4"/>
        </w:rPr>
      </w:pPr>
      <w:r>
        <w:rPr>
          <w:spacing w:val="-4"/>
        </w:rPr>
        <w:t xml:space="preserve">Kategoria 4.c – Individë me diplomë master ose diplomë të integruar të nivelit të dytë në profilet e Inxhinierisë Elektrike. </w:t>
      </w:r>
    </w:p>
    <w:p w14:paraId="2A4436EC" w14:textId="77777777" w:rsidR="0005522A" w:rsidRDefault="0005522A" w:rsidP="0005522A">
      <w:pPr>
        <w:pStyle w:val="Paragrafi"/>
        <w:rPr>
          <w:spacing w:val="-4"/>
        </w:rPr>
      </w:pPr>
      <w:r>
        <w:rPr>
          <w:spacing w:val="-4"/>
        </w:rPr>
        <w:t xml:space="preserve">Kategoria 4.d – Individë me diplomë master ose diplomë të integruar të nivelit të dytë në profilet e Inxhinierisë Elektronike për Telekomunikacion. </w:t>
      </w:r>
    </w:p>
    <w:p w14:paraId="15FBCF6F" w14:textId="77777777" w:rsidR="0005522A" w:rsidRDefault="0005522A" w:rsidP="0005522A">
      <w:pPr>
        <w:pStyle w:val="Paragrafi"/>
        <w:rPr>
          <w:spacing w:val="-4"/>
        </w:rPr>
      </w:pPr>
      <w:r>
        <w:rPr>
          <w:spacing w:val="-4"/>
        </w:rPr>
        <w:t xml:space="preserve">Kategoria 4.e – Individë me diplomë master ose diplomë të integruar të nivelit të dytë në profilet e Inxhinierit të Ndërtimit profili Termoteknikë/profili Inxhinier Mjedisi për Energjetikë / profilet e Inxhinierit Mekanik për Termoteknikë / Industri / Impiante / Energjetikë. </w:t>
      </w:r>
    </w:p>
    <w:p w14:paraId="785184AD" w14:textId="77777777" w:rsidR="0005522A" w:rsidRDefault="0005522A" w:rsidP="0005522A">
      <w:pPr>
        <w:pStyle w:val="Paragrafi"/>
        <w:rPr>
          <w:spacing w:val="-4"/>
        </w:rPr>
      </w:pPr>
      <w:r>
        <w:rPr>
          <w:spacing w:val="-4"/>
        </w:rPr>
        <w:t xml:space="preserve">Kategoria 4.f – Individë me diplomë master ose diplomë të integruar të nivelit të dytë në profilet e Inxhinierit të Ndërtimit (përjashtuar profilin e Infrastrukturës së Transportit/Gjeoteknik) /profili Inxhinier për Ndërtime Qytetare Industriale me diplomë të përfituar para vitit 1971/ Inxhinier Hidroteknik / profili Inxhinier Mjedisi /profilet e Inxhinierit Mekanik për Termoteknikë /Industri /Impiante/Energjetikë/ profilet e inxhinierit Elektrik për automatizim apo industri. </w:t>
      </w:r>
    </w:p>
    <w:p w14:paraId="6A5BD941" w14:textId="77777777" w:rsidR="0005522A" w:rsidRDefault="0005522A" w:rsidP="0005522A">
      <w:pPr>
        <w:pStyle w:val="Paragrafi"/>
        <w:rPr>
          <w:spacing w:val="-4"/>
        </w:rPr>
      </w:pPr>
      <w:r>
        <w:rPr>
          <w:spacing w:val="-4"/>
        </w:rPr>
        <w:t xml:space="preserve">Kategoria 4.g – Individë me diplomë master ose diplomë të integruar të nivelit të dytë në profilet e Inxhinierisë Elektronike /Inxhinierit Mekatronik/ Inxhinieri Mekanik për Impiante. </w:t>
      </w:r>
    </w:p>
    <w:p w14:paraId="60AA8EEB" w14:textId="77777777" w:rsidR="0005522A" w:rsidRDefault="0005522A" w:rsidP="0005522A">
      <w:pPr>
        <w:pStyle w:val="Paragrafi"/>
        <w:rPr>
          <w:spacing w:val="-4"/>
        </w:rPr>
      </w:pPr>
      <w:r>
        <w:rPr>
          <w:spacing w:val="-4"/>
        </w:rPr>
        <w:t xml:space="preserve">Kategoria 4.h – Individë me diplomë master ose diplomë të integruar të nivelit të dytë në profilet e Inxhinierit Mekanik për Industri/Impiante dhe inxhinierit Mekatronik. </w:t>
      </w:r>
    </w:p>
    <w:p w14:paraId="0A39B454" w14:textId="77777777" w:rsidR="0005522A" w:rsidRDefault="0005522A" w:rsidP="0005522A">
      <w:pPr>
        <w:pStyle w:val="Paragrafi"/>
        <w:rPr>
          <w:spacing w:val="-4"/>
        </w:rPr>
      </w:pPr>
      <w:r>
        <w:rPr>
          <w:spacing w:val="-4"/>
        </w:rPr>
        <w:t xml:space="preserve">Kategoria 4.i - Individë me diplomë master ose diplomë të integruar të nivelit të dytë në profilet e Inxhinierisë Elektrike. </w:t>
      </w:r>
    </w:p>
    <w:p w14:paraId="62C79DA8" w14:textId="77777777" w:rsidR="0005522A" w:rsidRDefault="0005522A" w:rsidP="0005522A">
      <w:pPr>
        <w:pStyle w:val="Paragrafi"/>
        <w:rPr>
          <w:spacing w:val="-4"/>
        </w:rPr>
      </w:pPr>
      <w:r>
        <w:rPr>
          <w:spacing w:val="-4"/>
        </w:rPr>
        <w:t xml:space="preserve">Kategoria 4.j – Individë me diplomë master ose diplomë të integruar të nivelit të dytë në profilet e Inxhinierisë Elektronike. </w:t>
      </w:r>
    </w:p>
    <w:p w14:paraId="1EF81724" w14:textId="77777777" w:rsidR="0005522A" w:rsidRDefault="0005522A" w:rsidP="0005522A">
      <w:pPr>
        <w:pStyle w:val="Paragrafi"/>
        <w:rPr>
          <w:spacing w:val="-4"/>
        </w:rPr>
      </w:pPr>
      <w:r>
        <w:rPr>
          <w:spacing w:val="-4"/>
        </w:rPr>
        <w:t>2. Vite eksperiencë në institucionet publike projektuese, studio private projektimi ose institucione të arsimit të lartë:</w:t>
      </w:r>
    </w:p>
    <w:p w14:paraId="2E9C8324" w14:textId="77777777" w:rsidR="0005522A" w:rsidRDefault="0005522A" w:rsidP="0005522A">
      <w:pPr>
        <w:pStyle w:val="Paragrafi"/>
        <w:rPr>
          <w:spacing w:val="-4"/>
        </w:rPr>
      </w:pPr>
      <w:r>
        <w:rPr>
          <w:spacing w:val="-4"/>
        </w:rPr>
        <w:t xml:space="preserve">Kategoria 4.a - Eksperiencë profesionale mbi 3 vjet. </w:t>
      </w:r>
    </w:p>
    <w:p w14:paraId="455FC55C" w14:textId="77777777" w:rsidR="0005522A" w:rsidRDefault="0005522A" w:rsidP="0005522A">
      <w:pPr>
        <w:pStyle w:val="Paragrafi"/>
        <w:rPr>
          <w:spacing w:val="-4"/>
        </w:rPr>
      </w:pPr>
      <w:r>
        <w:rPr>
          <w:spacing w:val="-4"/>
        </w:rPr>
        <w:lastRenderedPageBreak/>
        <w:t xml:space="preserve">Kategoria 4.b - Eksperiencë profesionale mbi 5 vjet. </w:t>
      </w:r>
    </w:p>
    <w:p w14:paraId="062326A1" w14:textId="77777777" w:rsidR="0005522A" w:rsidRDefault="0005522A" w:rsidP="0005522A">
      <w:pPr>
        <w:pStyle w:val="Paragrafi"/>
        <w:rPr>
          <w:spacing w:val="-4"/>
        </w:rPr>
      </w:pPr>
      <w:r>
        <w:rPr>
          <w:spacing w:val="-4"/>
        </w:rPr>
        <w:t xml:space="preserve">Kategoria 4.c - Eksperiencë profesionale mbi 3 vjet. </w:t>
      </w:r>
    </w:p>
    <w:p w14:paraId="0D8D978D" w14:textId="77777777" w:rsidR="0005522A" w:rsidRDefault="0005522A" w:rsidP="0005522A">
      <w:pPr>
        <w:pStyle w:val="Paragrafi"/>
        <w:rPr>
          <w:spacing w:val="-4"/>
        </w:rPr>
      </w:pPr>
      <w:r>
        <w:rPr>
          <w:spacing w:val="-4"/>
        </w:rPr>
        <w:t xml:space="preserve">Kategoria 4.d - Eksperiencë profesionale mbi 7 vjet. </w:t>
      </w:r>
    </w:p>
    <w:p w14:paraId="0BFBC462" w14:textId="77777777" w:rsidR="0005522A" w:rsidRDefault="0005522A" w:rsidP="0005522A">
      <w:pPr>
        <w:pStyle w:val="Paragrafi"/>
        <w:rPr>
          <w:spacing w:val="-4"/>
        </w:rPr>
      </w:pPr>
      <w:r>
        <w:rPr>
          <w:spacing w:val="-4"/>
        </w:rPr>
        <w:t xml:space="preserve">Kategoria 4.e - Eksperiencë profesionale mbi 7 vjet. </w:t>
      </w:r>
    </w:p>
    <w:p w14:paraId="54A99401" w14:textId="77777777" w:rsidR="0005522A" w:rsidRDefault="0005522A" w:rsidP="0005522A">
      <w:pPr>
        <w:pStyle w:val="Paragrafi"/>
        <w:rPr>
          <w:spacing w:val="-4"/>
        </w:rPr>
      </w:pPr>
      <w:r>
        <w:rPr>
          <w:spacing w:val="-4"/>
        </w:rPr>
        <w:t xml:space="preserve">Kategoria 4.f - Eksperiencë profesionale mbi 7 vjet. </w:t>
      </w:r>
    </w:p>
    <w:p w14:paraId="089FD13E" w14:textId="77777777" w:rsidR="0005522A" w:rsidRDefault="0005522A" w:rsidP="0005522A">
      <w:pPr>
        <w:pStyle w:val="Paragrafi"/>
        <w:rPr>
          <w:spacing w:val="-4"/>
        </w:rPr>
      </w:pPr>
      <w:r>
        <w:rPr>
          <w:spacing w:val="-4"/>
        </w:rPr>
        <w:t>Kategoria 4.g - Eksperiencë profesionale mbi 7 vjet.</w:t>
      </w:r>
    </w:p>
    <w:p w14:paraId="762AFA0F" w14:textId="77777777" w:rsidR="0005522A" w:rsidRDefault="0005522A" w:rsidP="0005522A">
      <w:pPr>
        <w:pStyle w:val="Paragrafi"/>
        <w:rPr>
          <w:spacing w:val="-4"/>
        </w:rPr>
      </w:pPr>
      <w:r>
        <w:rPr>
          <w:spacing w:val="-4"/>
        </w:rPr>
        <w:t xml:space="preserve">Kategoria 4.h - Eksperiencë profesionale mbi 7 vjet. </w:t>
      </w:r>
    </w:p>
    <w:p w14:paraId="69C7F6AD" w14:textId="77777777" w:rsidR="0005522A" w:rsidRDefault="0005522A" w:rsidP="0005522A">
      <w:pPr>
        <w:pStyle w:val="Paragrafi"/>
        <w:rPr>
          <w:spacing w:val="-4"/>
        </w:rPr>
      </w:pPr>
      <w:r>
        <w:rPr>
          <w:spacing w:val="-4"/>
        </w:rPr>
        <w:t xml:space="preserve">Kategoria 4.i - Eksperiencë profesionale mbi 7 vjet. </w:t>
      </w:r>
    </w:p>
    <w:p w14:paraId="374F33F9" w14:textId="77777777" w:rsidR="0005522A" w:rsidRDefault="0005522A" w:rsidP="0005522A">
      <w:pPr>
        <w:pStyle w:val="Paragrafi"/>
        <w:rPr>
          <w:spacing w:val="-4"/>
        </w:rPr>
      </w:pPr>
      <w:r>
        <w:rPr>
          <w:spacing w:val="-4"/>
        </w:rPr>
        <w:t xml:space="preserve">Kategoria 4.j - Eksperiencë profesionale mbi 3 vjet. </w:t>
      </w:r>
    </w:p>
    <w:p w14:paraId="7489AB39" w14:textId="77777777" w:rsidR="0005522A" w:rsidRDefault="0005522A" w:rsidP="0005522A">
      <w:pPr>
        <w:pStyle w:val="Paragrafi"/>
        <w:rPr>
          <w:spacing w:val="-4"/>
        </w:rPr>
      </w:pPr>
      <w:r>
        <w:rPr>
          <w:spacing w:val="-4"/>
        </w:rPr>
        <w:t>5. PROJEKTUES VEPRA HIDRAULIKE</w:t>
      </w:r>
    </w:p>
    <w:p w14:paraId="607AACC1" w14:textId="77777777" w:rsidR="0005522A" w:rsidRDefault="0005522A" w:rsidP="0005522A">
      <w:pPr>
        <w:pStyle w:val="Paragrafi"/>
        <w:rPr>
          <w:spacing w:val="-4"/>
        </w:rPr>
      </w:pPr>
      <w:r>
        <w:rPr>
          <w:spacing w:val="-4"/>
        </w:rPr>
        <w:t>1. Profili i diplomimit sipas kategorive të projektimit:</w:t>
      </w:r>
    </w:p>
    <w:p w14:paraId="5D425C7A" w14:textId="77777777" w:rsidR="0005522A" w:rsidRDefault="0005522A" w:rsidP="0005522A">
      <w:pPr>
        <w:pStyle w:val="Paragrafi"/>
        <w:rPr>
          <w:spacing w:val="-4"/>
        </w:rPr>
      </w:pPr>
      <w:r>
        <w:rPr>
          <w:spacing w:val="-4"/>
        </w:rPr>
        <w:t xml:space="preserve">Kategoria 5.a – Individë me diplomë master ose diplomë të integruar të nivelit të dytë në profilin Hidroteknik të Inxhinierit të Ndërtimit /profili Inxhinier për Ndërtime Qytetare Industriale me diplomë të përfituar para vitit 1971. </w:t>
      </w:r>
    </w:p>
    <w:p w14:paraId="55E29188" w14:textId="77777777" w:rsidR="0005522A" w:rsidRDefault="0005522A" w:rsidP="0005522A">
      <w:pPr>
        <w:pStyle w:val="Paragrafi"/>
        <w:rPr>
          <w:spacing w:val="-4"/>
        </w:rPr>
      </w:pPr>
      <w:r>
        <w:rPr>
          <w:spacing w:val="-4"/>
        </w:rPr>
        <w:t>Kategoria 5.b – Individë me diplomë master ose diplomë të integruar të nivelit të dytë në profilin Hidroteknik të Inxhinierit të Ndërtimit /profili Inxhinier për Ndërtime Qytetare Industriale me diplomë të përfituar para vitit 1971.</w:t>
      </w:r>
    </w:p>
    <w:p w14:paraId="6FF5E6BE" w14:textId="77777777" w:rsidR="0005522A" w:rsidRDefault="0005522A" w:rsidP="0005522A">
      <w:pPr>
        <w:pStyle w:val="Paragrafi"/>
        <w:rPr>
          <w:spacing w:val="-4"/>
        </w:rPr>
      </w:pPr>
      <w:r>
        <w:rPr>
          <w:spacing w:val="-4"/>
        </w:rPr>
        <w:t xml:space="preserve">Kategoria 5.c – Individë me diplomë master ose diplomë të integruar të nivelit të dytë në profilin Hidroteknik të Inxhinierit të Ndërtimit /profili Inxhinier për Ndërtime Qytetare Industriale me diplomë të përfituar para vitit 1971. </w:t>
      </w:r>
    </w:p>
    <w:p w14:paraId="47A20D25" w14:textId="77777777" w:rsidR="0005522A" w:rsidRDefault="0005522A" w:rsidP="0005522A">
      <w:pPr>
        <w:pStyle w:val="Paragrafi"/>
        <w:rPr>
          <w:spacing w:val="-4"/>
        </w:rPr>
      </w:pPr>
      <w:r>
        <w:rPr>
          <w:spacing w:val="-4"/>
        </w:rPr>
        <w:t xml:space="preserve">Kategoria 5.d – Individë me diplomë master ose diplomë të integruar të nivelit të dytë në profilin Hidroteknik të Inxhinierit të Ndërtimit /profili Inxhinier për Ndërtime Qytetare Industriale me diplomë të përfituar para vitit 1971. </w:t>
      </w:r>
    </w:p>
    <w:p w14:paraId="2EDF23AD" w14:textId="77777777" w:rsidR="0005522A" w:rsidRDefault="0005522A" w:rsidP="0005522A">
      <w:pPr>
        <w:pStyle w:val="Paragrafi"/>
        <w:rPr>
          <w:spacing w:val="-4"/>
        </w:rPr>
      </w:pPr>
      <w:r>
        <w:rPr>
          <w:spacing w:val="-4"/>
        </w:rPr>
        <w:t xml:space="preserve">Kategoria 5.e - Vetëm për personat juridik (shoqëri/studio), që kanë njëkohësisht drejtues teknikë: </w:t>
      </w:r>
    </w:p>
    <w:p w14:paraId="41687884" w14:textId="77777777" w:rsidR="0005522A" w:rsidRDefault="0005522A" w:rsidP="0005522A">
      <w:pPr>
        <w:pStyle w:val="Paragrafi"/>
        <w:rPr>
          <w:spacing w:val="-4"/>
        </w:rPr>
      </w:pPr>
      <w:r>
        <w:rPr>
          <w:spacing w:val="-4"/>
        </w:rPr>
        <w:t>- Individë me diplomë master ose diplomë të integruar të nivelit të dytë në profilet e Mjedisit të trajtimit të Ujërave të Inxhinierit të Ndërtimit/ Kimist Teknolog të diplomuar përpara vitit 1985.</w:t>
      </w:r>
    </w:p>
    <w:p w14:paraId="5FE44388" w14:textId="77777777" w:rsidR="0005522A" w:rsidRDefault="0005522A" w:rsidP="0005522A">
      <w:pPr>
        <w:pStyle w:val="Paragrafi"/>
        <w:rPr>
          <w:spacing w:val="-4"/>
        </w:rPr>
      </w:pPr>
      <w:r>
        <w:rPr>
          <w:spacing w:val="-4"/>
        </w:rPr>
        <w:t>- Individë me diplomë master ose diplomë të integruar të nivelit të dytë në profilet në profilin Hidroteknik / profili Inxhinier për Ndërtime Qytetare Industriale me diplomë të përfituar para vitit 1971.</w:t>
      </w:r>
    </w:p>
    <w:p w14:paraId="52FFA19B" w14:textId="77777777" w:rsidR="0005522A" w:rsidRDefault="0005522A" w:rsidP="0005522A">
      <w:pPr>
        <w:pStyle w:val="Paragrafi"/>
        <w:rPr>
          <w:spacing w:val="-4"/>
        </w:rPr>
      </w:pPr>
      <w:r>
        <w:rPr>
          <w:spacing w:val="-4"/>
        </w:rPr>
        <w:t xml:space="preserve">Kategoria 5.f – Individë me diplomë master ose diplomë të integruar të nivelit të dytë në profilin Hidroteknik të Inxhinierit të Ndërtimit /profili Inxhinier për Ndërtime Qytetare Industriale me diplomë të përfituar para vitit 1971. </w:t>
      </w:r>
    </w:p>
    <w:p w14:paraId="33E7920C" w14:textId="77777777" w:rsidR="0005522A" w:rsidRDefault="0005522A" w:rsidP="0005522A">
      <w:pPr>
        <w:pStyle w:val="Paragrafi"/>
        <w:rPr>
          <w:spacing w:val="-4"/>
        </w:rPr>
      </w:pPr>
      <w:r>
        <w:rPr>
          <w:spacing w:val="-4"/>
        </w:rPr>
        <w:t>Kategoria 5.g – Individë me diplomë master ose diplomë të integruar të nivelit të dytë në profilin e Inxhinierit Mekanik për Termoteknikë/Industri/Impjante/Energjetikë.</w:t>
      </w:r>
    </w:p>
    <w:p w14:paraId="55DAAEEC" w14:textId="77777777" w:rsidR="0005522A" w:rsidRDefault="0005522A" w:rsidP="0005522A">
      <w:pPr>
        <w:pStyle w:val="Paragrafi"/>
        <w:rPr>
          <w:spacing w:val="-4"/>
        </w:rPr>
      </w:pPr>
      <w:r>
        <w:rPr>
          <w:spacing w:val="-4"/>
        </w:rPr>
        <w:t>Kategoria 5.h - Individë me diplomë master shkencor (jo master profesional) në profilet e Inxhinierit të Ndërtimit: profili Strukturist/profili Gjeoteknik ose diplomë të integruar të nivelit të dytë në profilet e Inxhinierëve të Ndërtimit.</w:t>
      </w:r>
    </w:p>
    <w:p w14:paraId="41758866" w14:textId="77777777" w:rsidR="0005522A" w:rsidRDefault="0005522A" w:rsidP="0005522A">
      <w:pPr>
        <w:pStyle w:val="Paragrafi"/>
        <w:rPr>
          <w:spacing w:val="-4"/>
        </w:rPr>
      </w:pPr>
      <w:r>
        <w:rPr>
          <w:spacing w:val="-4"/>
        </w:rPr>
        <w:t xml:space="preserve"> 2. </w:t>
      </w:r>
      <w:r>
        <w:rPr>
          <w:spacing w:val="-4"/>
        </w:rPr>
        <w:tab/>
        <w:t>Vite eksperiencë në institucione publike projektuese, studio private projektimi ose institucione të arsimit të lartë:</w:t>
      </w:r>
    </w:p>
    <w:p w14:paraId="54FE83C6" w14:textId="77777777" w:rsidR="0005522A" w:rsidRDefault="0005522A" w:rsidP="0005522A">
      <w:pPr>
        <w:pStyle w:val="Paragrafi"/>
        <w:rPr>
          <w:spacing w:val="-4"/>
        </w:rPr>
      </w:pPr>
      <w:r>
        <w:rPr>
          <w:spacing w:val="-4"/>
        </w:rPr>
        <w:t xml:space="preserve">Kategoria 5.a - Eksperiencë profesionale mbi 15 vjet. </w:t>
      </w:r>
    </w:p>
    <w:p w14:paraId="43123126" w14:textId="77777777" w:rsidR="0005522A" w:rsidRDefault="0005522A" w:rsidP="0005522A">
      <w:pPr>
        <w:pStyle w:val="Paragrafi"/>
        <w:rPr>
          <w:spacing w:val="-4"/>
        </w:rPr>
      </w:pPr>
      <w:r>
        <w:rPr>
          <w:spacing w:val="-4"/>
        </w:rPr>
        <w:t xml:space="preserve">Kategoria 5.b –Eksperiencë profesionale mbi 7 vjet. </w:t>
      </w:r>
    </w:p>
    <w:p w14:paraId="2BF46010" w14:textId="77777777" w:rsidR="0005522A" w:rsidRDefault="0005522A" w:rsidP="0005522A">
      <w:pPr>
        <w:pStyle w:val="Paragrafi"/>
        <w:rPr>
          <w:spacing w:val="-4"/>
        </w:rPr>
      </w:pPr>
      <w:r>
        <w:rPr>
          <w:spacing w:val="-4"/>
        </w:rPr>
        <w:lastRenderedPageBreak/>
        <w:t xml:space="preserve">Kategoria 5.c - Eksperiencë profesionale mbi 5 vjet. </w:t>
      </w:r>
    </w:p>
    <w:p w14:paraId="591616CF" w14:textId="77777777" w:rsidR="0005522A" w:rsidRDefault="0005522A" w:rsidP="0005522A">
      <w:pPr>
        <w:pStyle w:val="Paragrafi"/>
        <w:rPr>
          <w:spacing w:val="-4"/>
        </w:rPr>
      </w:pPr>
      <w:r>
        <w:rPr>
          <w:spacing w:val="-4"/>
        </w:rPr>
        <w:t xml:space="preserve">Kategoria 5.d - Eksperiencë profesionale mbi 7 vjet. </w:t>
      </w:r>
    </w:p>
    <w:p w14:paraId="3F75EA9A" w14:textId="77777777" w:rsidR="0005522A" w:rsidRDefault="0005522A" w:rsidP="0005522A">
      <w:pPr>
        <w:pStyle w:val="Paragrafi"/>
        <w:rPr>
          <w:spacing w:val="-4"/>
        </w:rPr>
      </w:pPr>
      <w:r>
        <w:rPr>
          <w:spacing w:val="-4"/>
        </w:rPr>
        <w:t xml:space="preserve">Kategoria 5.e – Drejtuesit teknikë të kenë eksperiencë profesionale mbi 10 vjet (përjashtuar Kimisti Teknolog dhe Inxhinieri i Ndërtimit Qytetare Industriale për të cilët kushtet përcaktohen më lart). </w:t>
      </w:r>
    </w:p>
    <w:p w14:paraId="29B5E2E6" w14:textId="77777777" w:rsidR="0005522A" w:rsidRDefault="0005522A" w:rsidP="0005522A">
      <w:pPr>
        <w:pStyle w:val="Paragrafi"/>
        <w:rPr>
          <w:spacing w:val="-4"/>
        </w:rPr>
      </w:pPr>
      <w:r>
        <w:rPr>
          <w:spacing w:val="-4"/>
        </w:rPr>
        <w:t xml:space="preserve">Kategoria 5.f - Eksperiencë profesionale mbi 7 vjet. </w:t>
      </w:r>
    </w:p>
    <w:p w14:paraId="41CE59F0" w14:textId="77777777" w:rsidR="0005522A" w:rsidRDefault="0005522A" w:rsidP="0005522A">
      <w:pPr>
        <w:pStyle w:val="Paragrafi"/>
        <w:rPr>
          <w:spacing w:val="-4"/>
        </w:rPr>
      </w:pPr>
      <w:r>
        <w:rPr>
          <w:spacing w:val="-4"/>
        </w:rPr>
        <w:t xml:space="preserve">Kategoria 5.g - Eksperiencë profesionale mbi 10 vjet. </w:t>
      </w:r>
    </w:p>
    <w:p w14:paraId="245D1180" w14:textId="77777777" w:rsidR="0005522A" w:rsidRDefault="0005522A" w:rsidP="0005522A">
      <w:pPr>
        <w:pStyle w:val="Paragrafi"/>
        <w:rPr>
          <w:spacing w:val="-4"/>
        </w:rPr>
      </w:pPr>
      <w:r>
        <w:rPr>
          <w:spacing w:val="-4"/>
        </w:rPr>
        <w:t xml:space="preserve">Kategoria 5.h - Eksperiencë profesionale mbi 15 vjet. </w:t>
      </w:r>
    </w:p>
    <w:p w14:paraId="21750FA7" w14:textId="77777777" w:rsidR="0005522A" w:rsidRDefault="0005522A" w:rsidP="0005522A">
      <w:pPr>
        <w:pStyle w:val="Paragrafi"/>
        <w:rPr>
          <w:spacing w:val="-4"/>
        </w:rPr>
      </w:pPr>
      <w:r>
        <w:rPr>
          <w:spacing w:val="-4"/>
        </w:rPr>
        <w:t>6. PROJEKTUES RRUGË – HEKURUDHA</w:t>
      </w:r>
    </w:p>
    <w:p w14:paraId="22E63D55" w14:textId="77777777" w:rsidR="0005522A" w:rsidRDefault="0005522A" w:rsidP="0005522A">
      <w:pPr>
        <w:pStyle w:val="Paragrafi"/>
        <w:rPr>
          <w:spacing w:val="-4"/>
        </w:rPr>
      </w:pPr>
      <w:r>
        <w:rPr>
          <w:spacing w:val="-4"/>
        </w:rPr>
        <w:t>1. Profili i diplomimit sipas kategorive të projektimit:</w:t>
      </w:r>
    </w:p>
    <w:p w14:paraId="75CB9A2D" w14:textId="77777777" w:rsidR="0005522A" w:rsidRDefault="0005522A" w:rsidP="0005522A">
      <w:pPr>
        <w:pStyle w:val="Paragrafi"/>
        <w:rPr>
          <w:spacing w:val="-4"/>
        </w:rPr>
      </w:pPr>
      <w:r>
        <w:rPr>
          <w:spacing w:val="-4"/>
        </w:rPr>
        <w:t xml:space="preserve">Kategoria 6.a – Individë me diplomë master ose diplomë të integruar të nivelit të dytë në profilin e Inxhinierit të Ndërtimit (përjashtuar profilin Hidroteknik). </w:t>
      </w:r>
    </w:p>
    <w:p w14:paraId="1EE6A84F" w14:textId="77777777" w:rsidR="0005522A" w:rsidRDefault="0005522A" w:rsidP="0005522A">
      <w:pPr>
        <w:pStyle w:val="Paragrafi"/>
        <w:rPr>
          <w:spacing w:val="-4"/>
        </w:rPr>
      </w:pPr>
      <w:r>
        <w:rPr>
          <w:spacing w:val="-4"/>
        </w:rPr>
        <w:t xml:space="preserve">Kategoria 6.b – Individë me diplomë master shkencor (joprofesional),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 </w:t>
      </w:r>
    </w:p>
    <w:p w14:paraId="11D3B133" w14:textId="77777777" w:rsidR="0005522A" w:rsidRDefault="0005522A" w:rsidP="0005522A">
      <w:pPr>
        <w:pStyle w:val="Paragrafi"/>
        <w:rPr>
          <w:spacing w:val="-4"/>
        </w:rPr>
      </w:pPr>
      <w:r>
        <w:rPr>
          <w:spacing w:val="-4"/>
        </w:rPr>
        <w:t xml:space="preserve">Kategoria 6.c – Individë me diplomë master shkencor (joprofesional)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 </w:t>
      </w:r>
    </w:p>
    <w:p w14:paraId="0141A47C" w14:textId="77777777" w:rsidR="0005522A" w:rsidRDefault="0005522A" w:rsidP="0005522A">
      <w:pPr>
        <w:pStyle w:val="Paragrafi"/>
        <w:rPr>
          <w:spacing w:val="-4"/>
        </w:rPr>
      </w:pPr>
      <w:r>
        <w:rPr>
          <w:spacing w:val="-4"/>
        </w:rPr>
        <w:t xml:space="preserve">Kategoria 6.d – Individë me diplomë master shkencor (jo 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 </w:t>
      </w:r>
    </w:p>
    <w:p w14:paraId="4E4FC9F1" w14:textId="77777777" w:rsidR="0005522A" w:rsidRDefault="0005522A" w:rsidP="0005522A">
      <w:pPr>
        <w:pStyle w:val="Paragrafi"/>
        <w:rPr>
          <w:spacing w:val="-4"/>
        </w:rPr>
      </w:pPr>
      <w:r>
        <w:rPr>
          <w:spacing w:val="-4"/>
        </w:rPr>
        <w:t xml:space="preserve">Kategoria 6.e – Individë me diplomë master shkencor (jo profesional) në profilet e Inxhinierit të Ndërtimit në Infrastrukturë të Transporti dhe diplomat e integruara të nivelit të dytë në Inxhinieri Ndërtimi po në këtë profil / profili Inxhinier për Ndërtime Qytetare Industriale me diplomë të përfituar para vitit 1971. </w:t>
      </w:r>
    </w:p>
    <w:p w14:paraId="6602F26C" w14:textId="77777777" w:rsidR="0005522A" w:rsidRDefault="0005522A" w:rsidP="0005522A">
      <w:pPr>
        <w:pStyle w:val="Paragrafi"/>
        <w:rPr>
          <w:spacing w:val="-4"/>
        </w:rPr>
      </w:pPr>
      <w:r>
        <w:rPr>
          <w:spacing w:val="-4"/>
        </w:rPr>
        <w:t>2. Vite eksperiencë në institucione publike projektuese, studio private projektimi ose institucione të arsimit të lartë:</w:t>
      </w:r>
    </w:p>
    <w:p w14:paraId="1A1B16AB" w14:textId="77777777" w:rsidR="0005522A" w:rsidRDefault="0005522A" w:rsidP="0005522A">
      <w:pPr>
        <w:pStyle w:val="Paragrafi"/>
        <w:rPr>
          <w:spacing w:val="-4"/>
        </w:rPr>
      </w:pPr>
      <w:r>
        <w:rPr>
          <w:spacing w:val="-4"/>
        </w:rPr>
        <w:t xml:space="preserve">Kategoria 6.a - Eksperiencë profesionale mbi 5 vjet. </w:t>
      </w:r>
    </w:p>
    <w:p w14:paraId="1C415426" w14:textId="77777777" w:rsidR="0005522A" w:rsidRDefault="0005522A" w:rsidP="0005522A">
      <w:pPr>
        <w:pStyle w:val="Paragrafi"/>
        <w:rPr>
          <w:spacing w:val="-4"/>
        </w:rPr>
      </w:pPr>
      <w:r>
        <w:rPr>
          <w:spacing w:val="-4"/>
        </w:rPr>
        <w:t xml:space="preserve">Kategoria 6.b - Eksperiencë profesionale mbi 7 vjet. </w:t>
      </w:r>
    </w:p>
    <w:p w14:paraId="1145E7DC" w14:textId="77777777" w:rsidR="0005522A" w:rsidRDefault="0005522A" w:rsidP="0005522A">
      <w:pPr>
        <w:pStyle w:val="Paragrafi"/>
        <w:rPr>
          <w:spacing w:val="-4"/>
        </w:rPr>
      </w:pPr>
      <w:r>
        <w:rPr>
          <w:spacing w:val="-4"/>
        </w:rPr>
        <w:t xml:space="preserve">Kategoria 6.c - Eksperiencë profesionale mbi 10 vjet. </w:t>
      </w:r>
    </w:p>
    <w:p w14:paraId="41DCA349" w14:textId="77777777" w:rsidR="0005522A" w:rsidRDefault="0005522A" w:rsidP="0005522A">
      <w:pPr>
        <w:pStyle w:val="Paragrafi"/>
        <w:rPr>
          <w:spacing w:val="-4"/>
        </w:rPr>
      </w:pPr>
      <w:r>
        <w:rPr>
          <w:spacing w:val="-4"/>
        </w:rPr>
        <w:t xml:space="preserve">Kategoria 6.d - Eksperiencë profesionale mbi 15 vjet. </w:t>
      </w:r>
    </w:p>
    <w:p w14:paraId="4871027B" w14:textId="77777777" w:rsidR="0005522A" w:rsidRDefault="0005522A" w:rsidP="0005522A">
      <w:pPr>
        <w:pStyle w:val="Paragrafi"/>
        <w:rPr>
          <w:spacing w:val="-4"/>
        </w:rPr>
      </w:pPr>
      <w:r>
        <w:rPr>
          <w:spacing w:val="-4"/>
        </w:rPr>
        <w:t xml:space="preserve">Kategoria 6.e - Eksperiencë profesionale mbi 10 vjet. </w:t>
      </w:r>
    </w:p>
    <w:p w14:paraId="32791628" w14:textId="77777777" w:rsidR="0005522A" w:rsidRDefault="0005522A" w:rsidP="0005522A">
      <w:pPr>
        <w:pStyle w:val="Paragrafi"/>
        <w:rPr>
          <w:spacing w:val="-4"/>
        </w:rPr>
      </w:pPr>
      <w:r>
        <w:rPr>
          <w:spacing w:val="-4"/>
        </w:rPr>
        <w:t>7. PROJEKTUES URA DHE VEPRA ARTI</w:t>
      </w:r>
    </w:p>
    <w:p w14:paraId="6A53BE77" w14:textId="77777777" w:rsidR="0005522A" w:rsidRDefault="0005522A" w:rsidP="0005522A">
      <w:pPr>
        <w:pStyle w:val="Paragrafi"/>
        <w:rPr>
          <w:spacing w:val="-4"/>
        </w:rPr>
      </w:pPr>
      <w:r>
        <w:rPr>
          <w:spacing w:val="-4"/>
        </w:rPr>
        <w:t>1. Profili i diplomimit sipas kategorive të projektimit:</w:t>
      </w:r>
    </w:p>
    <w:p w14:paraId="29BED571" w14:textId="77777777" w:rsidR="0005522A" w:rsidRDefault="0005522A" w:rsidP="0005522A">
      <w:pPr>
        <w:pStyle w:val="Paragrafi"/>
        <w:rPr>
          <w:spacing w:val="-4"/>
        </w:rPr>
      </w:pPr>
      <w:r>
        <w:rPr>
          <w:spacing w:val="-4"/>
        </w:rPr>
        <w:t xml:space="preserve">Kategoria 7.a – Individë me diplomë master ose diplomë të integruar të nivelit të dytë në profilin e Inxhinierit të Ndërtimit  (përjashtuar profili Gjeoteknik), Inxhinier Hidroteknik. </w:t>
      </w:r>
    </w:p>
    <w:p w14:paraId="190F0D58" w14:textId="77777777" w:rsidR="0005522A" w:rsidRDefault="0005522A" w:rsidP="0005522A">
      <w:pPr>
        <w:pStyle w:val="Paragrafi"/>
        <w:rPr>
          <w:spacing w:val="-4"/>
        </w:rPr>
      </w:pPr>
      <w:r>
        <w:rPr>
          <w:spacing w:val="-4"/>
        </w:rPr>
        <w:lastRenderedPageBreak/>
        <w:t xml:space="preserve">Kategoria 7.b – Individë me diplomë master shkencor (jo profesional), në profilet e Inxhinierit të Ndërtimit (përjashtuar profili Hidroteknik/Gjeoteknik), dhe diplomat e integruara të nivelit të dytë në Inxhinieri Ndërtimi (përjashtuar profili Hidroteknik). </w:t>
      </w:r>
    </w:p>
    <w:p w14:paraId="717FB2C5" w14:textId="77777777" w:rsidR="0005522A" w:rsidRDefault="0005522A" w:rsidP="0005522A">
      <w:pPr>
        <w:pStyle w:val="Paragrafi"/>
        <w:rPr>
          <w:spacing w:val="-4"/>
        </w:rPr>
      </w:pPr>
      <w:r>
        <w:rPr>
          <w:spacing w:val="-4"/>
        </w:rPr>
        <w:t xml:space="preserve">Kategoria 7.c –Individë me diplomë master shkencor (jo profesional), në profilet e Inxhinierit të Ndërtimit: Strukturist ose Infrastrukturë e Transportit, dhe diplomat e integruara të nivelit të dytë në Inxhinieri Ndërtimi (përjashtuar profili Hidroteknik/Gjeoteknik). </w:t>
      </w:r>
    </w:p>
    <w:p w14:paraId="4AFA2C8C" w14:textId="77777777" w:rsidR="0005522A" w:rsidRDefault="0005522A" w:rsidP="0005522A">
      <w:pPr>
        <w:pStyle w:val="Paragrafi"/>
        <w:rPr>
          <w:spacing w:val="-4"/>
        </w:rPr>
      </w:pPr>
      <w:r>
        <w:rPr>
          <w:spacing w:val="-4"/>
        </w:rPr>
        <w:t>Kategoria 7.d –Individë me diplomë master shkencor (jo profesional), në profilet e Inxhinierit të Ndërtimit: Strukturist ose Infrastrukturë e Transportit dhe profilin konstruksion të Inxhinierit Mekanik, dhe diplomat e integruara të nivelit të dytë në Inxhinieri Ndërtimi (përjashtuar profili Hidroteknik/Gjeoteknik) dhe profilin konstruksion të Inxhinierit Mekanik.</w:t>
      </w:r>
    </w:p>
    <w:p w14:paraId="7A8BCFCC" w14:textId="77777777" w:rsidR="0005522A" w:rsidRDefault="0005522A" w:rsidP="0005522A">
      <w:pPr>
        <w:pStyle w:val="Paragrafi"/>
        <w:rPr>
          <w:spacing w:val="-4"/>
        </w:rPr>
      </w:pPr>
      <w:r>
        <w:rPr>
          <w:spacing w:val="-4"/>
        </w:rPr>
        <w:t xml:space="preserve">Kategoria 7.e – Individë me diplomë master shkencor (jo profesional), në profilet e Inxhinierit të Ndërtimit (përjashtuar profili Hidroteknik), dhe diplomat e integruara të nivelit të dytë në Inxhinieri Ndërtimi, përjashtuar profili Hidroteknik. </w:t>
      </w:r>
    </w:p>
    <w:p w14:paraId="60AFB640" w14:textId="77777777" w:rsidR="0005522A" w:rsidRDefault="0005522A" w:rsidP="0005522A">
      <w:pPr>
        <w:pStyle w:val="Paragrafi"/>
        <w:rPr>
          <w:spacing w:val="-4"/>
        </w:rPr>
      </w:pPr>
      <w:r>
        <w:rPr>
          <w:spacing w:val="-4"/>
        </w:rPr>
        <w:t>2. Vite eksperiencë në institucione publike projektuese, studio private projektimi ose institucione të arsimit të lartë:</w:t>
      </w:r>
    </w:p>
    <w:p w14:paraId="4FEF99E1" w14:textId="77777777" w:rsidR="0005522A" w:rsidRDefault="0005522A" w:rsidP="0005522A">
      <w:pPr>
        <w:pStyle w:val="Paragrafi"/>
        <w:rPr>
          <w:spacing w:val="-4"/>
        </w:rPr>
      </w:pPr>
      <w:r>
        <w:rPr>
          <w:spacing w:val="-4"/>
        </w:rPr>
        <w:t xml:space="preserve">Kategoria 7.a - Eksperiencë profesionale mbi 5 vjet. </w:t>
      </w:r>
    </w:p>
    <w:p w14:paraId="35EF2468" w14:textId="77777777" w:rsidR="0005522A" w:rsidRDefault="0005522A" w:rsidP="0005522A">
      <w:pPr>
        <w:pStyle w:val="Paragrafi"/>
        <w:rPr>
          <w:spacing w:val="-4"/>
        </w:rPr>
      </w:pPr>
      <w:r>
        <w:rPr>
          <w:spacing w:val="-4"/>
        </w:rPr>
        <w:t xml:space="preserve">Kategoria 7.b –Eksperiencë profesionale mbi 10 vjet. </w:t>
      </w:r>
    </w:p>
    <w:p w14:paraId="32547130" w14:textId="77777777" w:rsidR="0005522A" w:rsidRDefault="0005522A" w:rsidP="0005522A">
      <w:pPr>
        <w:pStyle w:val="Paragrafi"/>
        <w:rPr>
          <w:spacing w:val="-4"/>
        </w:rPr>
      </w:pPr>
      <w:r>
        <w:rPr>
          <w:spacing w:val="-4"/>
        </w:rPr>
        <w:t xml:space="preserve">Kategoria 7.c - Eksperiencë profesionale mbi 10 vjet. </w:t>
      </w:r>
    </w:p>
    <w:p w14:paraId="6C871C3F" w14:textId="77777777" w:rsidR="0005522A" w:rsidRDefault="0005522A" w:rsidP="0005522A">
      <w:pPr>
        <w:pStyle w:val="Paragrafi"/>
        <w:rPr>
          <w:spacing w:val="-4"/>
        </w:rPr>
      </w:pPr>
      <w:r>
        <w:rPr>
          <w:spacing w:val="-4"/>
        </w:rPr>
        <w:t xml:space="preserve">Kategoria 7.d - Eksperiencë profesionale mbi 15 vjet. </w:t>
      </w:r>
    </w:p>
    <w:p w14:paraId="1653869D" w14:textId="77777777" w:rsidR="0005522A" w:rsidRDefault="0005522A" w:rsidP="0005522A">
      <w:pPr>
        <w:pStyle w:val="Paragrafi"/>
        <w:rPr>
          <w:spacing w:val="-4"/>
        </w:rPr>
      </w:pPr>
      <w:r>
        <w:rPr>
          <w:spacing w:val="-4"/>
        </w:rPr>
        <w:t xml:space="preserve">Kategoria 7.e - Eksperiencë profesionale mbi 15 vjet. </w:t>
      </w:r>
    </w:p>
    <w:p w14:paraId="1D5FF3E7" w14:textId="77777777" w:rsidR="0005522A" w:rsidRDefault="0005522A" w:rsidP="0005522A">
      <w:pPr>
        <w:pStyle w:val="Paragrafi"/>
        <w:rPr>
          <w:spacing w:val="-4"/>
        </w:rPr>
      </w:pPr>
      <w:r>
        <w:rPr>
          <w:spacing w:val="-4"/>
        </w:rPr>
        <w:t>8. PROJEKTUES GJEODET</w:t>
      </w:r>
    </w:p>
    <w:p w14:paraId="051CA79C" w14:textId="77777777" w:rsidR="0005522A" w:rsidRDefault="0005522A" w:rsidP="0005522A">
      <w:pPr>
        <w:pStyle w:val="Paragrafi"/>
        <w:rPr>
          <w:spacing w:val="-4"/>
        </w:rPr>
      </w:pPr>
      <w:r>
        <w:rPr>
          <w:spacing w:val="-4"/>
        </w:rPr>
        <w:t>1. Profili i diplomimit sipas kategorive të projektimit:</w:t>
      </w:r>
    </w:p>
    <w:p w14:paraId="3756B21C" w14:textId="77777777" w:rsidR="0005522A" w:rsidRDefault="0005522A" w:rsidP="0005522A">
      <w:pPr>
        <w:pStyle w:val="Paragrafi"/>
        <w:rPr>
          <w:spacing w:val="-4"/>
        </w:rPr>
      </w:pPr>
      <w:r>
        <w:rPr>
          <w:spacing w:val="-4"/>
        </w:rPr>
        <w:t xml:space="preserve">Kategoria 8.a – Individë me diplomë master ose diplomë të integruar të nivelit të dytë në profilet: Inxhinier Gjeodet / Inxhinier Topograf/ Inxhinier Markshajder/ Inxhinier Gjeomatik. </w:t>
      </w:r>
    </w:p>
    <w:p w14:paraId="13FBBCFB" w14:textId="77777777" w:rsidR="0005522A" w:rsidRDefault="0005522A" w:rsidP="0005522A">
      <w:pPr>
        <w:pStyle w:val="Paragrafi"/>
        <w:rPr>
          <w:spacing w:val="-4"/>
        </w:rPr>
      </w:pPr>
      <w:r>
        <w:rPr>
          <w:spacing w:val="-4"/>
        </w:rPr>
        <w:t xml:space="preserve">Kategoria 8.b – Individë me diplomë master ose diplomë të integruar të nivelit të dytë në profilet: Inxhinier Gjeodet / Inxhinier Topograf/ Inxhinier Gjeomatik / individë të cilët, kanë përfunduar arsimin e mesëm profesional në degën Topografi/Gjeodezi ose pas një programi arsimor, zotërojnë titullin “Teknik Topograf“. </w:t>
      </w:r>
    </w:p>
    <w:p w14:paraId="3B8DB6BC" w14:textId="77777777" w:rsidR="0005522A" w:rsidRDefault="0005522A" w:rsidP="0005522A">
      <w:pPr>
        <w:pStyle w:val="Paragrafi"/>
        <w:rPr>
          <w:spacing w:val="-4"/>
        </w:rPr>
      </w:pPr>
      <w:r>
        <w:rPr>
          <w:spacing w:val="-4"/>
        </w:rPr>
        <w:t xml:space="preserve">Kategoria 8.c – Individë me diplomë master ose diplomë të integruar të nivelit të dytë në profilet: Inxhinier Gjeodet /Inxhinier Gjeomatik/ Inxhinier Gjeoinformatik. </w:t>
      </w:r>
    </w:p>
    <w:p w14:paraId="46A82410" w14:textId="77777777" w:rsidR="0005522A" w:rsidRDefault="0005522A" w:rsidP="0005522A">
      <w:pPr>
        <w:pStyle w:val="Paragrafi"/>
        <w:rPr>
          <w:spacing w:val="-4"/>
        </w:rPr>
      </w:pPr>
      <w:r>
        <w:rPr>
          <w:spacing w:val="-4"/>
        </w:rPr>
        <w:t xml:space="preserve">Kategoria 8.d – Individë me diplomë master ose diplomë të integruar të nivelit të dytë në profilet: Inxhinier Gjeodet / Inxhinier Topograf. </w:t>
      </w:r>
    </w:p>
    <w:p w14:paraId="3B7C4484" w14:textId="77777777" w:rsidR="0005522A" w:rsidRDefault="0005522A" w:rsidP="0005522A">
      <w:pPr>
        <w:pStyle w:val="Paragrafi"/>
        <w:rPr>
          <w:spacing w:val="-4"/>
        </w:rPr>
      </w:pPr>
      <w:r>
        <w:rPr>
          <w:spacing w:val="-4"/>
        </w:rPr>
        <w:t>Kategoria 8.e – Individë me diplomë master shkencor (jo profesional) ose diplomë të integruar të nivelit të dytë në profilet: Inxhinier Gjeodet / Inxhinier Topograf.</w:t>
      </w:r>
    </w:p>
    <w:p w14:paraId="295D5977" w14:textId="77777777" w:rsidR="0005522A" w:rsidRDefault="0005522A" w:rsidP="0005522A">
      <w:pPr>
        <w:pStyle w:val="Paragrafi"/>
        <w:rPr>
          <w:spacing w:val="-4"/>
        </w:rPr>
      </w:pPr>
      <w:r>
        <w:rPr>
          <w:spacing w:val="-4"/>
        </w:rPr>
        <w:t>2. Vite eksperiencë në institucione publike projektuese, studio private projektimi ose institucione të arsimit të lartë:</w:t>
      </w:r>
    </w:p>
    <w:p w14:paraId="7D3DF814" w14:textId="77777777" w:rsidR="0005522A" w:rsidRDefault="0005522A" w:rsidP="0005522A">
      <w:pPr>
        <w:pStyle w:val="Paragrafi"/>
        <w:rPr>
          <w:spacing w:val="-4"/>
        </w:rPr>
      </w:pPr>
      <w:r>
        <w:rPr>
          <w:spacing w:val="-4"/>
        </w:rPr>
        <w:t xml:space="preserve">Kategoria 8.a – eksperiencë profesionale mbi 3 vjet. </w:t>
      </w:r>
    </w:p>
    <w:p w14:paraId="4D630CE7" w14:textId="77777777" w:rsidR="0005522A" w:rsidRDefault="0005522A" w:rsidP="0005522A">
      <w:pPr>
        <w:pStyle w:val="Paragrafi"/>
        <w:rPr>
          <w:spacing w:val="-4"/>
        </w:rPr>
      </w:pPr>
      <w:r>
        <w:rPr>
          <w:spacing w:val="-4"/>
        </w:rPr>
        <w:t>Kategoria 8.b – 1) Për Individë me diplomë master ose diplomë të integruar të nivelit të dytë në profilet: Inxhinier Gjeodet/ Inxhinier Topograf/ Inxhinier Gjeomatik / eksperiencë profesionale mbi 3 vjet. 2) Për individë me arsim të mesëm profesional të specialitetit topograf, eksperiencë profesionale mbi 15 vjet nga përfundimi i arsimit të mesëm apo nga momenti i marrjes së titullit “teknik topograf”.</w:t>
      </w:r>
    </w:p>
    <w:p w14:paraId="6BF2DAA6" w14:textId="77777777" w:rsidR="0005522A" w:rsidRDefault="0005522A" w:rsidP="0005522A">
      <w:pPr>
        <w:pStyle w:val="Paragrafi"/>
        <w:rPr>
          <w:spacing w:val="-4"/>
        </w:rPr>
      </w:pPr>
      <w:r>
        <w:rPr>
          <w:spacing w:val="-4"/>
        </w:rPr>
        <w:t xml:space="preserve">Kategoria 8.c - Eksperiencë profesionale mbi 5 vjet. </w:t>
      </w:r>
    </w:p>
    <w:p w14:paraId="5EBAFF40" w14:textId="77777777" w:rsidR="0005522A" w:rsidRDefault="0005522A" w:rsidP="0005522A">
      <w:pPr>
        <w:pStyle w:val="Paragrafi"/>
        <w:rPr>
          <w:spacing w:val="-4"/>
        </w:rPr>
      </w:pPr>
      <w:r>
        <w:rPr>
          <w:spacing w:val="-4"/>
        </w:rPr>
        <w:lastRenderedPageBreak/>
        <w:t xml:space="preserve">Kategoria 8.d - Eksperiencë profesionale mbi 5 vjet. </w:t>
      </w:r>
    </w:p>
    <w:p w14:paraId="46DF1849" w14:textId="77777777" w:rsidR="0005522A" w:rsidRDefault="0005522A" w:rsidP="0005522A">
      <w:pPr>
        <w:pStyle w:val="Paragrafi"/>
        <w:rPr>
          <w:spacing w:val="-4"/>
        </w:rPr>
      </w:pPr>
      <w:r>
        <w:rPr>
          <w:spacing w:val="-4"/>
        </w:rPr>
        <w:t xml:space="preserve">Kategoria 8.e - Eksperimencë profesionale mbi 10 vjet. </w:t>
      </w:r>
    </w:p>
    <w:p w14:paraId="77B380C8" w14:textId="77777777" w:rsidR="0005522A" w:rsidRDefault="0005522A" w:rsidP="0005522A">
      <w:pPr>
        <w:pStyle w:val="Paragrafi"/>
        <w:rPr>
          <w:spacing w:val="-4"/>
        </w:rPr>
      </w:pPr>
    </w:p>
    <w:p w14:paraId="3C6077CF" w14:textId="77777777" w:rsidR="0005522A" w:rsidRDefault="0005522A" w:rsidP="0005522A">
      <w:pPr>
        <w:pStyle w:val="Paragrafi"/>
        <w:rPr>
          <w:spacing w:val="-4"/>
        </w:rPr>
      </w:pPr>
      <w:r>
        <w:rPr>
          <w:spacing w:val="-4"/>
        </w:rPr>
        <w:t xml:space="preserve">9. STUDIUES - PROJEKTUES GJEOLOGO-INXHINIERIK  </w:t>
      </w:r>
    </w:p>
    <w:p w14:paraId="5BE1237A" w14:textId="77777777" w:rsidR="0005522A" w:rsidRDefault="0005522A" w:rsidP="0005522A">
      <w:pPr>
        <w:pStyle w:val="Paragrafi"/>
        <w:rPr>
          <w:spacing w:val="-4"/>
        </w:rPr>
      </w:pPr>
      <w:r>
        <w:rPr>
          <w:spacing w:val="-4"/>
        </w:rPr>
        <w:t>1. Profili i diplomimit sipas kategorive të projektimit:</w:t>
      </w:r>
    </w:p>
    <w:p w14:paraId="671AF302" w14:textId="77777777" w:rsidR="0005522A" w:rsidRDefault="0005522A" w:rsidP="0005522A">
      <w:pPr>
        <w:pStyle w:val="Paragrafi"/>
        <w:rPr>
          <w:spacing w:val="-4"/>
        </w:rPr>
      </w:pPr>
      <w:r>
        <w:rPr>
          <w:spacing w:val="-4"/>
        </w:rPr>
        <w:t xml:space="preserve">Kategoria 9.a – Individë me diplomë master ose diplomë të integruar të nivelit të dytë në profilet: Gjeologji Inxhinierike/ Hidrogjeologji /Gjeoteknikë. </w:t>
      </w:r>
    </w:p>
    <w:p w14:paraId="0FE97EF4" w14:textId="77777777" w:rsidR="0005522A" w:rsidRDefault="0005522A" w:rsidP="0005522A">
      <w:pPr>
        <w:pStyle w:val="Paragrafi"/>
        <w:rPr>
          <w:spacing w:val="-4"/>
        </w:rPr>
      </w:pPr>
      <w:r>
        <w:rPr>
          <w:spacing w:val="-4"/>
        </w:rPr>
        <w:t xml:space="preserve">Kategoria 9.b – Individë me diplomë master ose diplomë të integruar të nivelit të dytë në profilet: Gjeologji Inxhinierike/ Hidrogjeologji /Gjeoteknikë. </w:t>
      </w:r>
    </w:p>
    <w:p w14:paraId="0BB80759" w14:textId="77777777" w:rsidR="0005522A" w:rsidRDefault="0005522A" w:rsidP="0005522A">
      <w:pPr>
        <w:pStyle w:val="Paragrafi"/>
        <w:rPr>
          <w:spacing w:val="-4"/>
        </w:rPr>
      </w:pPr>
      <w:r>
        <w:rPr>
          <w:spacing w:val="-4"/>
        </w:rPr>
        <w:t xml:space="preserve">Kategoria 9.c – Individë me diplomë master ose diplomë të integruar të nivelit të dytë në profilet: Gjeologji Inxhinierike/ Hidrogjeologji /Gjeoteknikë. </w:t>
      </w:r>
    </w:p>
    <w:p w14:paraId="2DFE975B" w14:textId="77777777" w:rsidR="0005522A" w:rsidRDefault="0005522A" w:rsidP="0005522A">
      <w:pPr>
        <w:pStyle w:val="Paragrafi"/>
        <w:rPr>
          <w:spacing w:val="-4"/>
        </w:rPr>
      </w:pPr>
      <w:r>
        <w:rPr>
          <w:spacing w:val="-4"/>
        </w:rPr>
        <w:t xml:space="preserve">Kategoria 9.d – Individë me diplomë master ose diplomë të integruar të nivelit të dytë në profilet: Gjeologji Inxhinierike/ Hidrogjeologji /Gjeoteknikë. </w:t>
      </w:r>
    </w:p>
    <w:p w14:paraId="1B01567A" w14:textId="77777777" w:rsidR="0005522A" w:rsidRDefault="0005522A" w:rsidP="0005522A">
      <w:pPr>
        <w:pStyle w:val="Paragrafi"/>
        <w:rPr>
          <w:spacing w:val="-4"/>
        </w:rPr>
      </w:pPr>
      <w:r>
        <w:rPr>
          <w:spacing w:val="-4"/>
        </w:rPr>
        <w:t xml:space="preserve">Kategoria 9.e – Individë me diplomë master ose diplomë të integruar të nivelit të dytë në profilet: Gjeologji Inxhinierike/ Hidrogjeologji /Gjeoteknikë. </w:t>
      </w:r>
    </w:p>
    <w:p w14:paraId="1D5F46B0" w14:textId="77777777" w:rsidR="0005522A" w:rsidRDefault="0005522A" w:rsidP="0005522A">
      <w:pPr>
        <w:pStyle w:val="Paragrafi"/>
        <w:rPr>
          <w:spacing w:val="-4"/>
        </w:rPr>
      </w:pPr>
      <w:r>
        <w:rPr>
          <w:spacing w:val="-4"/>
        </w:rPr>
        <w:t>2. Vite eksperiencë në institucione publike projektuese, studio private projektimi ose institucione të arsimit të lartë:</w:t>
      </w:r>
    </w:p>
    <w:p w14:paraId="6B278289" w14:textId="77777777" w:rsidR="0005522A" w:rsidRDefault="0005522A" w:rsidP="0005522A">
      <w:pPr>
        <w:pStyle w:val="Paragrafi"/>
        <w:rPr>
          <w:spacing w:val="-4"/>
        </w:rPr>
      </w:pPr>
      <w:r>
        <w:rPr>
          <w:spacing w:val="-4"/>
        </w:rPr>
        <w:t xml:space="preserve">Kategoria 9.a - Eksperiencë profesionale mbi 5 vjet. </w:t>
      </w:r>
    </w:p>
    <w:p w14:paraId="65C7AF3D" w14:textId="77777777" w:rsidR="0005522A" w:rsidRDefault="0005522A" w:rsidP="0005522A">
      <w:pPr>
        <w:pStyle w:val="Paragrafi"/>
        <w:rPr>
          <w:spacing w:val="-4"/>
        </w:rPr>
      </w:pPr>
      <w:r>
        <w:rPr>
          <w:spacing w:val="-4"/>
        </w:rPr>
        <w:t xml:space="preserve">Kategoria 9.b - Eksperiencë profesionale mbi 7 vjet. </w:t>
      </w:r>
    </w:p>
    <w:p w14:paraId="389A9F89" w14:textId="77777777" w:rsidR="0005522A" w:rsidRDefault="0005522A" w:rsidP="0005522A">
      <w:pPr>
        <w:pStyle w:val="Paragrafi"/>
        <w:rPr>
          <w:spacing w:val="-4"/>
        </w:rPr>
      </w:pPr>
      <w:r>
        <w:rPr>
          <w:spacing w:val="-4"/>
        </w:rPr>
        <w:t xml:space="preserve">Kategoria 9.c - Eksperiencë profesionale mbi 10 vjet. </w:t>
      </w:r>
    </w:p>
    <w:p w14:paraId="1EE72596" w14:textId="77777777" w:rsidR="0005522A" w:rsidRDefault="0005522A" w:rsidP="0005522A">
      <w:pPr>
        <w:pStyle w:val="Paragrafi"/>
        <w:rPr>
          <w:spacing w:val="-4"/>
        </w:rPr>
      </w:pPr>
      <w:r>
        <w:rPr>
          <w:spacing w:val="-4"/>
        </w:rPr>
        <w:t xml:space="preserve">Kategoria 9.d - Eksperiencë profesionale mbi 15 vjet. </w:t>
      </w:r>
    </w:p>
    <w:p w14:paraId="2499A4AA" w14:textId="77777777" w:rsidR="0005522A" w:rsidRDefault="0005522A" w:rsidP="0005522A">
      <w:pPr>
        <w:pStyle w:val="Paragrafi"/>
        <w:rPr>
          <w:spacing w:val="-4"/>
        </w:rPr>
      </w:pPr>
      <w:r>
        <w:rPr>
          <w:spacing w:val="-4"/>
        </w:rPr>
        <w:t xml:space="preserve">Kategoria 9.e - Eksperiencë profesionale mbi 10 vjet. </w:t>
      </w:r>
    </w:p>
    <w:p w14:paraId="354ED7F0" w14:textId="77777777" w:rsidR="0005522A" w:rsidRDefault="0005522A" w:rsidP="0005522A">
      <w:pPr>
        <w:pStyle w:val="Paragrafi"/>
        <w:rPr>
          <w:spacing w:val="-4"/>
        </w:rPr>
      </w:pPr>
      <w:r>
        <w:rPr>
          <w:spacing w:val="-4"/>
        </w:rPr>
        <w:t>10. PROJEKTIMI I IMPIANTEVE TË PRODHIMIT DHE SHPËRNDARJES SË ENERGJISË ELEKTRIKE</w:t>
      </w:r>
    </w:p>
    <w:p w14:paraId="2CBEE549" w14:textId="77777777" w:rsidR="0005522A" w:rsidRDefault="0005522A" w:rsidP="0005522A">
      <w:pPr>
        <w:pStyle w:val="Paragrafi"/>
        <w:rPr>
          <w:spacing w:val="-4"/>
        </w:rPr>
      </w:pPr>
      <w:r>
        <w:rPr>
          <w:spacing w:val="-4"/>
        </w:rPr>
        <w:t>1. Profili i diplomimit sipas kategorive të projektimit:</w:t>
      </w:r>
    </w:p>
    <w:p w14:paraId="326EE5DB" w14:textId="77777777" w:rsidR="0005522A" w:rsidRDefault="0005522A" w:rsidP="0005522A">
      <w:pPr>
        <w:pStyle w:val="Paragrafi"/>
        <w:rPr>
          <w:spacing w:val="-4"/>
        </w:rPr>
      </w:pPr>
      <w:r>
        <w:rPr>
          <w:spacing w:val="-4"/>
        </w:rPr>
        <w:t xml:space="preserve">Kategoria 10.a. - Vetëm për persona juridikë (shoqëri/studio), që kanë njëkohësisht drejtues teknikë, individë, me diplomë master ose diplomë të integruar të nivelit të dytë në profilet: </w:t>
      </w:r>
    </w:p>
    <w:p w14:paraId="6374CF35" w14:textId="77777777" w:rsidR="0005522A" w:rsidRDefault="0005522A" w:rsidP="0005522A">
      <w:pPr>
        <w:pStyle w:val="Paragrafi"/>
        <w:rPr>
          <w:spacing w:val="-4"/>
        </w:rPr>
      </w:pPr>
      <w:r>
        <w:rPr>
          <w:spacing w:val="-4"/>
        </w:rPr>
        <w:t>- Inxhinier Elektrik, dhe</w:t>
      </w:r>
    </w:p>
    <w:p w14:paraId="133E1D7E" w14:textId="77777777" w:rsidR="0005522A" w:rsidRDefault="0005522A" w:rsidP="0005522A">
      <w:pPr>
        <w:pStyle w:val="Paragrafi"/>
        <w:rPr>
          <w:spacing w:val="-4"/>
        </w:rPr>
      </w:pPr>
      <w:r>
        <w:rPr>
          <w:spacing w:val="-4"/>
        </w:rPr>
        <w:t xml:space="preserve">- Inxhinier Mekanik për Energjetikë/Impiante dhe </w:t>
      </w:r>
    </w:p>
    <w:p w14:paraId="50FE1A34" w14:textId="77777777" w:rsidR="0005522A" w:rsidRDefault="0005522A" w:rsidP="0005522A">
      <w:pPr>
        <w:pStyle w:val="Paragrafi"/>
        <w:rPr>
          <w:spacing w:val="-4"/>
        </w:rPr>
      </w:pPr>
      <w:r>
        <w:rPr>
          <w:spacing w:val="-4"/>
        </w:rPr>
        <w:t>- Inxhinier ndërtimi të profilit Hidroteknik ose profili Inxhinier për Ndërtime Qytetare Industriale me diplomë të përfituar para vitit 1971.</w:t>
      </w:r>
    </w:p>
    <w:p w14:paraId="3F4015E8" w14:textId="77777777" w:rsidR="0005522A" w:rsidRDefault="0005522A" w:rsidP="0005522A">
      <w:pPr>
        <w:pStyle w:val="Paragrafi"/>
        <w:rPr>
          <w:spacing w:val="-4"/>
        </w:rPr>
      </w:pPr>
      <w:r>
        <w:rPr>
          <w:spacing w:val="-4"/>
        </w:rPr>
        <w:t xml:space="preserve">Kategoria 10.b. - Vetëm për persona juridikë (shoqëri/studio), që kanë njëkohësisht drejtues teknikë, individë, me diplomë në profilet: </w:t>
      </w:r>
    </w:p>
    <w:p w14:paraId="18953708" w14:textId="77777777" w:rsidR="0005522A" w:rsidRDefault="0005522A" w:rsidP="0005522A">
      <w:pPr>
        <w:pStyle w:val="Paragrafi"/>
        <w:rPr>
          <w:spacing w:val="-4"/>
        </w:rPr>
      </w:pPr>
      <w:r>
        <w:rPr>
          <w:spacing w:val="-4"/>
        </w:rPr>
        <w:t xml:space="preserve">- Inxhinier Elektrik, </w:t>
      </w:r>
    </w:p>
    <w:p w14:paraId="2F6CE7E7" w14:textId="77777777" w:rsidR="0005522A" w:rsidRDefault="0005522A" w:rsidP="0005522A">
      <w:pPr>
        <w:pStyle w:val="Paragrafi"/>
        <w:rPr>
          <w:spacing w:val="-4"/>
        </w:rPr>
      </w:pPr>
      <w:r>
        <w:rPr>
          <w:spacing w:val="-4"/>
        </w:rPr>
        <w:t xml:space="preserve">- Inxhinier Mekanik për Energjetikë/Impiante ose Inxhinier Mjedisi profili Energjetikë. </w:t>
      </w:r>
    </w:p>
    <w:p w14:paraId="00095307" w14:textId="77777777" w:rsidR="0005522A" w:rsidRDefault="0005522A" w:rsidP="0005522A">
      <w:pPr>
        <w:pStyle w:val="Paragrafi"/>
        <w:rPr>
          <w:spacing w:val="-4"/>
        </w:rPr>
      </w:pPr>
      <w:r>
        <w:rPr>
          <w:spacing w:val="-4"/>
        </w:rPr>
        <w:t>Kategoria 10.c. - Individë me diplomë master ose diplomë të integruar të nivelit të dytë në profilet: Elektrik në Energjetikë, diplomë në profilin Mjedis Energjetikë, diplomë në profilin Mekanik për Energjetikë.</w:t>
      </w:r>
    </w:p>
    <w:p w14:paraId="00C2D950" w14:textId="77777777" w:rsidR="0005522A" w:rsidRDefault="0005522A" w:rsidP="0005522A">
      <w:pPr>
        <w:pStyle w:val="Paragrafi"/>
        <w:rPr>
          <w:spacing w:val="-4"/>
        </w:rPr>
      </w:pPr>
      <w:r>
        <w:rPr>
          <w:spacing w:val="-4"/>
        </w:rPr>
        <w:t>Kategoria 10.d. - Individë me diplomë master ose diplomë të integruar të nivelit të dytë në profilet e Inxhinierit Elektrik.</w:t>
      </w:r>
    </w:p>
    <w:p w14:paraId="4E177428" w14:textId="77777777" w:rsidR="0005522A" w:rsidRDefault="0005522A" w:rsidP="0005522A">
      <w:pPr>
        <w:pStyle w:val="Paragrafi"/>
        <w:rPr>
          <w:spacing w:val="-4"/>
        </w:rPr>
      </w:pPr>
      <w:r>
        <w:rPr>
          <w:spacing w:val="-4"/>
        </w:rPr>
        <w:t>Kategoria 10.e. - Individë me diplomë master ose diplomë të integruar të nivelit të dytë në profilet e Inxhinierit Elektrik.</w:t>
      </w:r>
    </w:p>
    <w:p w14:paraId="74CFFC76" w14:textId="77777777" w:rsidR="0005522A" w:rsidRDefault="0005522A" w:rsidP="0005522A">
      <w:pPr>
        <w:pStyle w:val="Paragrafi"/>
        <w:rPr>
          <w:spacing w:val="-4"/>
        </w:rPr>
      </w:pPr>
      <w:r>
        <w:rPr>
          <w:spacing w:val="-4"/>
        </w:rPr>
        <w:t>2. Vite eksperiencë në institucione publike projektuese, studio private projektimi ose institucione të arsimit të lartë:</w:t>
      </w:r>
    </w:p>
    <w:p w14:paraId="6A152C4E" w14:textId="77777777" w:rsidR="0005522A" w:rsidRDefault="0005522A" w:rsidP="0005522A">
      <w:pPr>
        <w:pStyle w:val="Paragrafi"/>
        <w:rPr>
          <w:spacing w:val="-4"/>
        </w:rPr>
      </w:pPr>
      <w:r>
        <w:rPr>
          <w:spacing w:val="-4"/>
        </w:rPr>
        <w:t xml:space="preserve">Kategoria 10.a – Drejtuesit teknikë të specifikuar duhet të kenë (secili) eksperiencë profesionale mbi 15 vjet. </w:t>
      </w:r>
    </w:p>
    <w:p w14:paraId="4951ACD6" w14:textId="77777777" w:rsidR="0005522A" w:rsidRDefault="0005522A" w:rsidP="0005522A">
      <w:pPr>
        <w:pStyle w:val="Paragrafi"/>
        <w:rPr>
          <w:spacing w:val="-4"/>
        </w:rPr>
      </w:pPr>
      <w:r>
        <w:rPr>
          <w:spacing w:val="-4"/>
        </w:rPr>
        <w:t xml:space="preserve">Kategoria 10.b – Drejtuesit teknikë të specifikuar duhet të kenë (secili) eksperiencë profesionale mbi 10 vjet. </w:t>
      </w:r>
    </w:p>
    <w:p w14:paraId="5D607B49" w14:textId="77777777" w:rsidR="0005522A" w:rsidRDefault="0005522A" w:rsidP="0005522A">
      <w:pPr>
        <w:pStyle w:val="Paragrafi"/>
        <w:rPr>
          <w:spacing w:val="-4"/>
        </w:rPr>
      </w:pPr>
      <w:r>
        <w:rPr>
          <w:spacing w:val="-4"/>
        </w:rPr>
        <w:lastRenderedPageBreak/>
        <w:t xml:space="preserve">Kategoria 10.c - Eksperiencë profesionale mbi 7 vjet. </w:t>
      </w:r>
    </w:p>
    <w:p w14:paraId="59668EC9" w14:textId="77777777" w:rsidR="0005522A" w:rsidRDefault="0005522A" w:rsidP="0005522A">
      <w:pPr>
        <w:pStyle w:val="Paragrafi"/>
        <w:rPr>
          <w:spacing w:val="-4"/>
        </w:rPr>
      </w:pPr>
      <w:r>
        <w:rPr>
          <w:spacing w:val="-4"/>
        </w:rPr>
        <w:t xml:space="preserve">Kategoria 10.d - Eksperiencë profesionale mbi 5 vjet. </w:t>
      </w:r>
    </w:p>
    <w:p w14:paraId="4E80AB1B" w14:textId="77777777" w:rsidR="0005522A" w:rsidRDefault="0005522A" w:rsidP="0005522A">
      <w:pPr>
        <w:pStyle w:val="Paragrafi"/>
        <w:rPr>
          <w:spacing w:val="-4"/>
        </w:rPr>
      </w:pPr>
      <w:r>
        <w:rPr>
          <w:spacing w:val="-4"/>
        </w:rPr>
        <w:t xml:space="preserve">Kategoria 10.e - Eksperiencë profesionale mbi 5 vjet. </w:t>
      </w:r>
    </w:p>
    <w:p w14:paraId="39310ED7" w14:textId="77777777" w:rsidR="0005522A" w:rsidRDefault="0005522A" w:rsidP="0005522A">
      <w:pPr>
        <w:pStyle w:val="Paragrafi"/>
        <w:rPr>
          <w:spacing w:val="-4"/>
        </w:rPr>
      </w:pPr>
      <w:r>
        <w:rPr>
          <w:spacing w:val="-4"/>
        </w:rPr>
        <w:t>11. PROJEKTUES TË SINJALIZIMIT RRUGOR</w:t>
      </w:r>
    </w:p>
    <w:p w14:paraId="2A131464" w14:textId="77777777" w:rsidR="0005522A" w:rsidRDefault="0005522A" w:rsidP="0005522A">
      <w:pPr>
        <w:pStyle w:val="Paragrafi"/>
        <w:rPr>
          <w:spacing w:val="-4"/>
        </w:rPr>
      </w:pPr>
      <w:r>
        <w:rPr>
          <w:spacing w:val="-4"/>
        </w:rPr>
        <w:t>1. Profili i diplomimit sipas kategorive të projektimit:</w:t>
      </w:r>
    </w:p>
    <w:p w14:paraId="39020257" w14:textId="77777777" w:rsidR="0005522A" w:rsidRDefault="0005522A" w:rsidP="0005522A">
      <w:pPr>
        <w:pStyle w:val="Paragrafi"/>
        <w:rPr>
          <w:spacing w:val="-4"/>
        </w:rPr>
      </w:pPr>
      <w:r>
        <w:rPr>
          <w:spacing w:val="-4"/>
        </w:rPr>
        <w:t>Kategoria 11.a. - Individë me diplomë master ose diplomë të integruar të nivelit të dytë në profilet e Inxhinierit të Ndërtimit në Infrastrukturë e Transportit / në profilin e Inxhinierit Mekanik në Infrastrukturë e Transportit ose në Planifikimin e Sistemeve të Transportit, Trafikut e Sigurisë Rrugore.</w:t>
      </w:r>
    </w:p>
    <w:p w14:paraId="1D209E6C" w14:textId="77777777" w:rsidR="0005522A" w:rsidRDefault="0005522A" w:rsidP="0005522A">
      <w:pPr>
        <w:pStyle w:val="Paragrafi"/>
        <w:rPr>
          <w:spacing w:val="-4"/>
        </w:rPr>
      </w:pPr>
      <w:r>
        <w:rPr>
          <w:spacing w:val="-4"/>
        </w:rPr>
        <w:t>Kategoria 11.b. - Individë me diplomë master ose diplomë të integruar të nivelit të dytë në profilet e Inxhinierit të Ndërtimit në Infrastrukturë e Transportit / në profilin e Inxhinierit Mekanik në Infrastrukturë e Transportit ose në Planifikimin e Sistemeve të Transportit, Trafikut e Sigurisë Rrugore.</w:t>
      </w:r>
    </w:p>
    <w:p w14:paraId="076A4E69" w14:textId="77777777" w:rsidR="0005522A" w:rsidRDefault="0005522A" w:rsidP="0005522A">
      <w:pPr>
        <w:pStyle w:val="Paragrafi"/>
        <w:rPr>
          <w:spacing w:val="-4"/>
        </w:rPr>
      </w:pPr>
      <w:r>
        <w:rPr>
          <w:spacing w:val="-4"/>
        </w:rPr>
        <w:t>Kategoria 11.c. - Individë me diplomë master ose diplomë të integruar të nivelit të dytë në profilet e Inxhinierit të Ndërtimit në Infrastrukturë e Transportit / në profilin e Inxhinierit Mekanik në Infrastrukturë e Transportit ose në Planifikimin e Sistemeve të Transportit, Trafikut e Sigurisë Rrugore.</w:t>
      </w:r>
    </w:p>
    <w:p w14:paraId="144EB5F7" w14:textId="77777777" w:rsidR="0005522A" w:rsidRDefault="0005522A" w:rsidP="0005522A">
      <w:pPr>
        <w:pStyle w:val="Paragrafi"/>
        <w:rPr>
          <w:spacing w:val="-4"/>
        </w:rPr>
      </w:pPr>
      <w:r>
        <w:rPr>
          <w:spacing w:val="-4"/>
        </w:rPr>
        <w:t>Kategoria 11.d. - Individë me diplomë master ose diplomë të integruar të nivelit të dytë në profilet e Inxhinierisë Elektrike/Elektronike/ Mekatronike ose në profilin e Inxhinierit Mekanikë Infrastrukturë e Transportit ose në Planifikimin e Sistemeve të Transportit, Trafikut e Sigurisë Rrugore.</w:t>
      </w:r>
    </w:p>
    <w:p w14:paraId="2AA77177" w14:textId="77777777" w:rsidR="0005522A" w:rsidRDefault="0005522A" w:rsidP="0005522A">
      <w:pPr>
        <w:pStyle w:val="Paragrafi"/>
        <w:rPr>
          <w:spacing w:val="-4"/>
        </w:rPr>
      </w:pPr>
      <w:r>
        <w:rPr>
          <w:spacing w:val="-4"/>
        </w:rPr>
        <w:t>2. Vite eksperiencë në subjekte publike dhe jopublike projektuese, në institucione të arsimit të lartë:</w:t>
      </w:r>
    </w:p>
    <w:p w14:paraId="74B8A690" w14:textId="77777777" w:rsidR="0005522A" w:rsidRDefault="0005522A" w:rsidP="0005522A">
      <w:pPr>
        <w:pStyle w:val="Paragrafi"/>
        <w:rPr>
          <w:spacing w:val="-4"/>
        </w:rPr>
      </w:pPr>
      <w:r>
        <w:rPr>
          <w:spacing w:val="-4"/>
        </w:rPr>
        <w:t xml:space="preserve">Kategoria 11.a - Eksperiencë profesionale mbi 3 vjet. </w:t>
      </w:r>
    </w:p>
    <w:p w14:paraId="6ADAD553" w14:textId="77777777" w:rsidR="0005522A" w:rsidRDefault="0005522A" w:rsidP="0005522A">
      <w:pPr>
        <w:pStyle w:val="Paragrafi"/>
        <w:rPr>
          <w:spacing w:val="-4"/>
        </w:rPr>
      </w:pPr>
      <w:r>
        <w:rPr>
          <w:spacing w:val="-4"/>
        </w:rPr>
        <w:t xml:space="preserve">Kategoria 11.b - Eksperiencë profesionale mbi 5 vjet. </w:t>
      </w:r>
    </w:p>
    <w:p w14:paraId="6836CA76" w14:textId="77777777" w:rsidR="0005522A" w:rsidRDefault="0005522A" w:rsidP="0005522A">
      <w:pPr>
        <w:pStyle w:val="Paragrafi"/>
        <w:rPr>
          <w:spacing w:val="-4"/>
        </w:rPr>
      </w:pPr>
      <w:r>
        <w:rPr>
          <w:spacing w:val="-4"/>
        </w:rPr>
        <w:t xml:space="preserve">Kategoria 11.c - Eksperiencë profesionale mbi 7 vjet. </w:t>
      </w:r>
    </w:p>
    <w:p w14:paraId="1901EDB5" w14:textId="77777777" w:rsidR="0005522A" w:rsidRDefault="0005522A" w:rsidP="0005522A">
      <w:pPr>
        <w:pStyle w:val="Paragrafi"/>
        <w:rPr>
          <w:spacing w:val="-4"/>
        </w:rPr>
      </w:pPr>
      <w:r>
        <w:rPr>
          <w:spacing w:val="-4"/>
        </w:rPr>
        <w:t xml:space="preserve">Kategoria 11.d - Eksperiencë profesionale mbi 7 vjet. </w:t>
      </w:r>
    </w:p>
    <w:p w14:paraId="7A08EE40" w14:textId="77777777" w:rsidR="0005522A" w:rsidRDefault="0005522A" w:rsidP="0005522A">
      <w:pPr>
        <w:pStyle w:val="Paragrafi"/>
        <w:rPr>
          <w:spacing w:val="-4"/>
        </w:rPr>
      </w:pPr>
      <w:r>
        <w:rPr>
          <w:spacing w:val="-4"/>
        </w:rPr>
        <w:t>12. STUDIME TË SIZMOLOGJISË INXHINIERIKE (vetëm për shoqëri/persona juridikë).</w:t>
      </w:r>
    </w:p>
    <w:p w14:paraId="43A9019D" w14:textId="77777777" w:rsidR="0005522A" w:rsidRDefault="0005522A" w:rsidP="0005522A">
      <w:pPr>
        <w:pStyle w:val="Paragrafi"/>
        <w:rPr>
          <w:spacing w:val="-4"/>
        </w:rPr>
      </w:pPr>
      <w:r>
        <w:rPr>
          <w:spacing w:val="-4"/>
        </w:rPr>
        <w:t>1. Profili i diplomimit sipas kategorive të projektimit:</w:t>
      </w:r>
    </w:p>
    <w:p w14:paraId="45AFC152" w14:textId="77777777" w:rsidR="0005522A" w:rsidRDefault="0005522A" w:rsidP="0005522A">
      <w:pPr>
        <w:pStyle w:val="Paragrafi"/>
        <w:rPr>
          <w:spacing w:val="-4"/>
        </w:rPr>
      </w:pPr>
      <w:r>
        <w:rPr>
          <w:spacing w:val="-4"/>
        </w:rPr>
        <w:t>Kategoria 12.a. - Vetëm për persona juridikë (shoqëri/studio) që kanë drejtues teknikë:</w:t>
      </w:r>
    </w:p>
    <w:p w14:paraId="0298461A" w14:textId="77777777" w:rsidR="0005522A" w:rsidRDefault="0005522A" w:rsidP="0005522A">
      <w:pPr>
        <w:pStyle w:val="Paragrafi"/>
        <w:rPr>
          <w:spacing w:val="-4"/>
        </w:rPr>
      </w:pPr>
      <w:r>
        <w:rPr>
          <w:spacing w:val="-4"/>
        </w:rPr>
        <w:t>- Individë me diplomë master ose diplomë të integruar të nivelit të dytë në profilet e Gjeofizikes/Gjeoteknikës, ose</w:t>
      </w:r>
    </w:p>
    <w:p w14:paraId="26C608B9" w14:textId="77777777" w:rsidR="0005522A" w:rsidRDefault="0005522A" w:rsidP="0005522A">
      <w:pPr>
        <w:pStyle w:val="Paragrafi"/>
        <w:rPr>
          <w:spacing w:val="-4"/>
        </w:rPr>
      </w:pPr>
      <w:r>
        <w:rPr>
          <w:spacing w:val="-4"/>
        </w:rPr>
        <w:t>- Individë që kanë kryer programe universitare të nivelit master/doktoraturë në fushën e sizmikës, ose</w:t>
      </w:r>
    </w:p>
    <w:p w14:paraId="16495A4F" w14:textId="77777777" w:rsidR="0005522A" w:rsidRDefault="0005522A" w:rsidP="0005522A">
      <w:pPr>
        <w:pStyle w:val="Paragrafi"/>
        <w:rPr>
          <w:spacing w:val="-4"/>
        </w:rPr>
      </w:pPr>
      <w:r>
        <w:rPr>
          <w:spacing w:val="-4"/>
        </w:rPr>
        <w:t xml:space="preserve">- Individë me diplomë master ose diplomë të integruar të nivelit të dytë në profilin Gjeologji Inxhinierike ose Hidrogjeologji, </w:t>
      </w:r>
    </w:p>
    <w:p w14:paraId="171A3C8D" w14:textId="77777777" w:rsidR="0005522A" w:rsidRDefault="0005522A" w:rsidP="0005522A">
      <w:pPr>
        <w:pStyle w:val="Paragrafi"/>
        <w:rPr>
          <w:spacing w:val="-4"/>
        </w:rPr>
      </w:pPr>
      <w:r>
        <w:rPr>
          <w:spacing w:val="-4"/>
        </w:rPr>
        <w:t>të cilët duhet të plotësojnë, të paktën, njërin nga kushtet në vijim:</w:t>
      </w:r>
    </w:p>
    <w:p w14:paraId="6491BB5F" w14:textId="77777777" w:rsidR="0005522A" w:rsidRDefault="0005522A" w:rsidP="0005522A">
      <w:pPr>
        <w:pStyle w:val="Paragrafi"/>
        <w:rPr>
          <w:spacing w:val="-4"/>
        </w:rPr>
      </w:pPr>
      <w:r>
        <w:rPr>
          <w:spacing w:val="-4"/>
        </w:rPr>
        <w:t>-  të kenë kryer studime në fushën e sizmologjisë inxhinierike apo fushën e  vlerësimit gjeoteknik të trojeve për qëllime të rajonizimit sizmik të tyre.</w:t>
      </w:r>
    </w:p>
    <w:p w14:paraId="45CE16A9" w14:textId="77777777" w:rsidR="0005522A" w:rsidRDefault="0005522A" w:rsidP="0005522A">
      <w:pPr>
        <w:pStyle w:val="Paragrafi"/>
        <w:rPr>
          <w:spacing w:val="-4"/>
        </w:rPr>
      </w:pPr>
      <w:r>
        <w:rPr>
          <w:spacing w:val="-4"/>
        </w:rPr>
        <w:t>-  të kenë qenë ose të jenë punonjës mësimor-shkencor në institucionet akademike apo kërkimore dhe të kenë marrë pjesë në kryerjen e studimeve të sizmologjisë inxhinierike për rrezikun sizmik me nivel kombëtar apo rajonal.</w:t>
      </w:r>
    </w:p>
    <w:p w14:paraId="0E48217F" w14:textId="77777777" w:rsidR="0005522A" w:rsidRDefault="0005522A" w:rsidP="0005522A">
      <w:pPr>
        <w:pStyle w:val="Paragrafi"/>
        <w:rPr>
          <w:spacing w:val="-4"/>
        </w:rPr>
      </w:pPr>
      <w:r>
        <w:rPr>
          <w:spacing w:val="-4"/>
        </w:rPr>
        <w:t xml:space="preserve"> - të jenë titullarë lënde për fushat e sizmologjise inxhinierike, gjeoteknikës dhe vlerësimit të riskut natyror.</w:t>
      </w:r>
    </w:p>
    <w:p w14:paraId="0039BF49" w14:textId="77777777" w:rsidR="0005522A" w:rsidRDefault="0005522A" w:rsidP="0005522A">
      <w:pPr>
        <w:pStyle w:val="Paragrafi"/>
        <w:rPr>
          <w:spacing w:val="-4"/>
        </w:rPr>
      </w:pPr>
      <w:r>
        <w:rPr>
          <w:spacing w:val="-4"/>
        </w:rPr>
        <w:t>Kategoria 12.b. - Vetëm për persona juridikë (shoqëri/studio) që kanë drejtues teknikë:</w:t>
      </w:r>
    </w:p>
    <w:p w14:paraId="426C0532" w14:textId="77777777" w:rsidR="0005522A" w:rsidRDefault="0005522A" w:rsidP="0005522A">
      <w:pPr>
        <w:pStyle w:val="Paragrafi"/>
        <w:rPr>
          <w:spacing w:val="-4"/>
        </w:rPr>
      </w:pPr>
      <w:r>
        <w:rPr>
          <w:spacing w:val="-4"/>
        </w:rPr>
        <w:t>- Individë me diplomë master ose diplomë të integruar të nivelit të dytë në profilet e Gjeofizikës ose,</w:t>
      </w:r>
    </w:p>
    <w:p w14:paraId="4510396A" w14:textId="77777777" w:rsidR="0005522A" w:rsidRDefault="0005522A" w:rsidP="0005522A">
      <w:pPr>
        <w:pStyle w:val="Paragrafi"/>
        <w:rPr>
          <w:spacing w:val="-4"/>
        </w:rPr>
      </w:pPr>
      <w:r>
        <w:rPr>
          <w:spacing w:val="-4"/>
        </w:rPr>
        <w:t>- Individë që kanë kryer programe universitare të nivelit master/doktoraturë në fushën e sizmikës ose,</w:t>
      </w:r>
    </w:p>
    <w:p w14:paraId="1A776F1A" w14:textId="77777777" w:rsidR="0005522A" w:rsidRDefault="0005522A" w:rsidP="0005522A">
      <w:pPr>
        <w:pStyle w:val="Paragrafi"/>
        <w:rPr>
          <w:spacing w:val="-4"/>
        </w:rPr>
      </w:pPr>
      <w:r>
        <w:rPr>
          <w:spacing w:val="-4"/>
        </w:rPr>
        <w:t xml:space="preserve">- Individë me diplomë master ose diplomë të integruar të nivelit të dytë në profilin Gjeologji Inxhinierike ose Hidrogjeologji, </w:t>
      </w:r>
    </w:p>
    <w:p w14:paraId="72EDF8E2" w14:textId="77777777" w:rsidR="0005522A" w:rsidRDefault="0005522A" w:rsidP="0005522A">
      <w:pPr>
        <w:pStyle w:val="Paragrafi"/>
        <w:rPr>
          <w:spacing w:val="-4"/>
        </w:rPr>
      </w:pPr>
      <w:r>
        <w:rPr>
          <w:spacing w:val="-4"/>
        </w:rPr>
        <w:lastRenderedPageBreak/>
        <w:t>të cilët duhet të plotësojnë, të paktën, njërin nga kushtet në vijim:</w:t>
      </w:r>
    </w:p>
    <w:p w14:paraId="2E71D809" w14:textId="77777777" w:rsidR="0005522A" w:rsidRDefault="0005522A" w:rsidP="0005522A">
      <w:pPr>
        <w:pStyle w:val="Paragrafi"/>
        <w:rPr>
          <w:spacing w:val="-4"/>
        </w:rPr>
      </w:pPr>
      <w:r>
        <w:rPr>
          <w:spacing w:val="-4"/>
        </w:rPr>
        <w:t xml:space="preserve"> - të kenë kryer studime në fushën e sizmologjisë inxhinierike apo fushën e  vlerësimit gjeoteknik të trojeve për qëllime të rajonizimit sizmik të tyre;</w:t>
      </w:r>
    </w:p>
    <w:p w14:paraId="60799454" w14:textId="77777777" w:rsidR="0005522A" w:rsidRDefault="0005522A" w:rsidP="0005522A">
      <w:pPr>
        <w:pStyle w:val="Paragrafi"/>
        <w:rPr>
          <w:spacing w:val="-4"/>
        </w:rPr>
      </w:pPr>
      <w:r>
        <w:rPr>
          <w:spacing w:val="-4"/>
        </w:rPr>
        <w:t>-  të kenë qenë ose të jenë punonjës mësimor-shkencor në institucionet akademike apo kërkimore dhe të kenë marrë pjesë në kryerjen e studimeve të sizmologjisë inxhinierike për rrezikun sizmik me nivel kombëtar apo rajonal;</w:t>
      </w:r>
    </w:p>
    <w:p w14:paraId="333C4A29" w14:textId="77777777" w:rsidR="0005522A" w:rsidRDefault="0005522A" w:rsidP="0005522A">
      <w:pPr>
        <w:pStyle w:val="Paragrafi"/>
        <w:rPr>
          <w:spacing w:val="-4"/>
        </w:rPr>
      </w:pPr>
      <w:r>
        <w:rPr>
          <w:spacing w:val="-4"/>
        </w:rPr>
        <w:t>- të jenë titullarë lënde për fushat e sizmologjisë inxhinierike, gjeoteknikës dhe vlerësimit të riskut natyror.</w:t>
      </w:r>
    </w:p>
    <w:p w14:paraId="2AF5D319" w14:textId="77777777" w:rsidR="0005522A" w:rsidRDefault="0005522A" w:rsidP="0005522A">
      <w:pPr>
        <w:pStyle w:val="Paragrafi"/>
        <w:rPr>
          <w:spacing w:val="-4"/>
        </w:rPr>
      </w:pPr>
      <w:r>
        <w:rPr>
          <w:spacing w:val="-4"/>
        </w:rPr>
        <w:t>Kategoria 12.c. - Vetëm për persona juridikë (shoqëri/studio) që kanë drejtues teknikë:</w:t>
      </w:r>
    </w:p>
    <w:p w14:paraId="33B03582" w14:textId="77777777" w:rsidR="0005522A" w:rsidRDefault="0005522A" w:rsidP="0005522A">
      <w:pPr>
        <w:pStyle w:val="Paragrafi"/>
        <w:rPr>
          <w:spacing w:val="-4"/>
        </w:rPr>
      </w:pPr>
      <w:r>
        <w:rPr>
          <w:spacing w:val="-4"/>
        </w:rPr>
        <w:t>- Individë me diplomë master ose diplomë të integruar të nivelit të dytë në profilet e Gjeofizikës ose,</w:t>
      </w:r>
    </w:p>
    <w:p w14:paraId="0A018463" w14:textId="77777777" w:rsidR="0005522A" w:rsidRDefault="0005522A" w:rsidP="0005522A">
      <w:pPr>
        <w:pStyle w:val="Paragrafi"/>
        <w:rPr>
          <w:spacing w:val="-4"/>
        </w:rPr>
      </w:pPr>
      <w:r>
        <w:rPr>
          <w:spacing w:val="-4"/>
        </w:rPr>
        <w:t>- Individë që kanë kryer programe universitare të nivelit master/doktoraturë në fushën e sizmikës ose,</w:t>
      </w:r>
    </w:p>
    <w:p w14:paraId="77407A5E" w14:textId="77777777" w:rsidR="0005522A" w:rsidRDefault="0005522A" w:rsidP="0005522A">
      <w:pPr>
        <w:pStyle w:val="Paragrafi"/>
        <w:rPr>
          <w:spacing w:val="-4"/>
        </w:rPr>
      </w:pPr>
      <w:r>
        <w:rPr>
          <w:spacing w:val="-4"/>
        </w:rPr>
        <w:t xml:space="preserve">- Individë me diplomë master ose diplomë të integruar të nivelit të dytë në profilin Gjeologji Inxhinierike ose Hidrogjeologji, </w:t>
      </w:r>
    </w:p>
    <w:p w14:paraId="7FA34F05" w14:textId="77777777" w:rsidR="0005522A" w:rsidRDefault="0005522A" w:rsidP="0005522A">
      <w:pPr>
        <w:pStyle w:val="Paragrafi"/>
        <w:rPr>
          <w:spacing w:val="-4"/>
        </w:rPr>
      </w:pPr>
      <w:r>
        <w:rPr>
          <w:spacing w:val="-4"/>
        </w:rPr>
        <w:t>të cilët duhet të plotësojnë, të paktën, njërin nga kushtet në vijim:</w:t>
      </w:r>
    </w:p>
    <w:p w14:paraId="371B8228" w14:textId="77777777" w:rsidR="0005522A" w:rsidRDefault="0005522A" w:rsidP="0005522A">
      <w:pPr>
        <w:pStyle w:val="Paragrafi"/>
        <w:rPr>
          <w:spacing w:val="-4"/>
        </w:rPr>
      </w:pPr>
      <w:r>
        <w:rPr>
          <w:spacing w:val="-4"/>
        </w:rPr>
        <w:t>- të kenë kryer studime në fushën e sizmologjisë inxhinierike apo fushën e  vlerësimit gjeoteknik të trojeve për qëllime të rajonizimit sizmik të tyre;</w:t>
      </w:r>
    </w:p>
    <w:p w14:paraId="355CFE71" w14:textId="77777777" w:rsidR="0005522A" w:rsidRDefault="0005522A" w:rsidP="0005522A">
      <w:pPr>
        <w:pStyle w:val="Paragrafi"/>
        <w:rPr>
          <w:spacing w:val="-4"/>
        </w:rPr>
      </w:pPr>
      <w:r>
        <w:rPr>
          <w:spacing w:val="-4"/>
        </w:rPr>
        <w:t>- të kenë qenë ose të jenë punonjës mësimor-shkencor në institucionet akademike apo kërkimore dhe të kenë marrë pjesë në kryerjen e studimeve të sizmologjisë inxhinierike për rrezikun sizmik me nivel kombëtar apo rajonal;</w:t>
      </w:r>
    </w:p>
    <w:p w14:paraId="4B99FA95" w14:textId="77777777" w:rsidR="0005522A" w:rsidRDefault="0005522A" w:rsidP="0005522A">
      <w:pPr>
        <w:pStyle w:val="Paragrafi"/>
        <w:rPr>
          <w:spacing w:val="-4"/>
        </w:rPr>
      </w:pPr>
      <w:r>
        <w:rPr>
          <w:spacing w:val="-4"/>
        </w:rPr>
        <w:t xml:space="preserve"> - të jenë titullarë lënde për fushat e sizmologjise inxhinierike, gjeoteknikës dhe vlerësimit të riskut natyror.</w:t>
      </w:r>
    </w:p>
    <w:p w14:paraId="6D2F158B" w14:textId="77777777" w:rsidR="0005522A" w:rsidRDefault="0005522A" w:rsidP="0005522A">
      <w:pPr>
        <w:pStyle w:val="Paragrafi"/>
        <w:rPr>
          <w:spacing w:val="-4"/>
        </w:rPr>
      </w:pPr>
      <w:r>
        <w:rPr>
          <w:spacing w:val="-4"/>
        </w:rPr>
        <w:t>Kategoria 12.d. - Vetëm për persona juridikë (shoqëri/studio) që kanë drejtues teknikë:</w:t>
      </w:r>
    </w:p>
    <w:p w14:paraId="425A7985" w14:textId="77777777" w:rsidR="0005522A" w:rsidRDefault="0005522A" w:rsidP="0005522A">
      <w:pPr>
        <w:pStyle w:val="Paragrafi"/>
        <w:rPr>
          <w:spacing w:val="-4"/>
        </w:rPr>
      </w:pPr>
      <w:r>
        <w:rPr>
          <w:spacing w:val="-4"/>
        </w:rPr>
        <w:t>- Individë me diplomë master ose diplomë të integruar të nivelit të dytë në profilet e Gjeofizikës ose,</w:t>
      </w:r>
    </w:p>
    <w:p w14:paraId="23F4BF41" w14:textId="77777777" w:rsidR="0005522A" w:rsidRDefault="0005522A" w:rsidP="0005522A">
      <w:pPr>
        <w:pStyle w:val="Paragrafi"/>
        <w:rPr>
          <w:spacing w:val="-4"/>
        </w:rPr>
      </w:pPr>
      <w:r>
        <w:rPr>
          <w:spacing w:val="-4"/>
        </w:rPr>
        <w:t>- Individë që kanë kryer programe universitare të nivelit master/doktoraturë në fushën e sizmikës ose,</w:t>
      </w:r>
    </w:p>
    <w:p w14:paraId="7F59F594" w14:textId="77777777" w:rsidR="0005522A" w:rsidRDefault="0005522A" w:rsidP="0005522A">
      <w:pPr>
        <w:pStyle w:val="Paragrafi"/>
        <w:rPr>
          <w:spacing w:val="-4"/>
        </w:rPr>
      </w:pPr>
      <w:r>
        <w:rPr>
          <w:spacing w:val="-4"/>
        </w:rPr>
        <w:t xml:space="preserve">- Individë me diplomë master ose diplomë të integruar të nivelit të dytë në profilin Gjeologji Inxhinierike ose Hidrogjeologji, </w:t>
      </w:r>
    </w:p>
    <w:p w14:paraId="392F2E38" w14:textId="77777777" w:rsidR="0005522A" w:rsidRDefault="0005522A" w:rsidP="0005522A">
      <w:pPr>
        <w:pStyle w:val="Paragrafi"/>
        <w:rPr>
          <w:spacing w:val="-4"/>
        </w:rPr>
      </w:pPr>
      <w:r>
        <w:rPr>
          <w:spacing w:val="-4"/>
        </w:rPr>
        <w:t>të cilët duhet të plotësojnë, të paktën, njërin nga kushtet në vijim:</w:t>
      </w:r>
    </w:p>
    <w:p w14:paraId="620CF322" w14:textId="77777777" w:rsidR="0005522A" w:rsidRDefault="0005522A" w:rsidP="0005522A">
      <w:pPr>
        <w:pStyle w:val="Paragrafi"/>
        <w:rPr>
          <w:spacing w:val="-4"/>
        </w:rPr>
      </w:pPr>
      <w:r>
        <w:rPr>
          <w:spacing w:val="-4"/>
        </w:rPr>
        <w:t xml:space="preserve"> - të kenë kryer studime në fushën e sizmologjisë inxhinierike apo fushën e  vlerësimit gjeoteknik të trojeve për qëllime të rajonizimit sizmik të tyre;</w:t>
      </w:r>
    </w:p>
    <w:p w14:paraId="25D8428F" w14:textId="77777777" w:rsidR="0005522A" w:rsidRDefault="0005522A" w:rsidP="0005522A">
      <w:pPr>
        <w:pStyle w:val="Paragrafi"/>
        <w:rPr>
          <w:spacing w:val="-4"/>
        </w:rPr>
      </w:pPr>
      <w:r>
        <w:rPr>
          <w:spacing w:val="-4"/>
        </w:rPr>
        <w:t xml:space="preserve"> - të kenë qenë ose të jenë punonjës mësimor-shkencor në institucionet akademike apo kërkimore dhe të kenë marrë pjesë në kryerjen e studimeve të sizmologjisë inxhinierike për rrezikun sizmik me nivel kombëtar apo rajonal;</w:t>
      </w:r>
    </w:p>
    <w:p w14:paraId="747E2E4E" w14:textId="77777777" w:rsidR="0005522A" w:rsidRDefault="0005522A" w:rsidP="0005522A">
      <w:pPr>
        <w:pStyle w:val="Paragrafi"/>
        <w:rPr>
          <w:spacing w:val="-4"/>
        </w:rPr>
      </w:pPr>
      <w:r>
        <w:rPr>
          <w:spacing w:val="-4"/>
        </w:rPr>
        <w:t>- të jenë titullarë lënde për fushat e sizmologjisë inxhinierike, gjeoteknikës dhe vlerësimit të riskut natyror.</w:t>
      </w:r>
    </w:p>
    <w:p w14:paraId="27C355AE" w14:textId="77777777" w:rsidR="0005522A" w:rsidRDefault="0005522A" w:rsidP="0005522A">
      <w:pPr>
        <w:pStyle w:val="Paragrafi"/>
        <w:rPr>
          <w:spacing w:val="-4"/>
        </w:rPr>
      </w:pPr>
      <w:r>
        <w:rPr>
          <w:spacing w:val="-4"/>
        </w:rPr>
        <w:t>Kategoria 12.e. - Vetëm për persona juridikë (shoqëri/studio) që kanë drejtues teknikë:</w:t>
      </w:r>
    </w:p>
    <w:p w14:paraId="0BBACB0E" w14:textId="77777777" w:rsidR="0005522A" w:rsidRDefault="0005522A" w:rsidP="0005522A">
      <w:pPr>
        <w:pStyle w:val="Paragrafi"/>
        <w:rPr>
          <w:spacing w:val="-4"/>
        </w:rPr>
      </w:pPr>
      <w:r>
        <w:rPr>
          <w:spacing w:val="-4"/>
        </w:rPr>
        <w:t>- Individë me diplomë master ose diplomë të integruar të nivelit të dytë në profilet e Gjeofizikës ose,</w:t>
      </w:r>
    </w:p>
    <w:p w14:paraId="180C9F92" w14:textId="77777777" w:rsidR="0005522A" w:rsidRDefault="0005522A" w:rsidP="0005522A">
      <w:pPr>
        <w:pStyle w:val="Paragrafi"/>
        <w:rPr>
          <w:spacing w:val="-4"/>
        </w:rPr>
      </w:pPr>
      <w:r>
        <w:rPr>
          <w:spacing w:val="-4"/>
        </w:rPr>
        <w:t>- Individë që kanë kryer programe universitare të nivelit master/doktoraturë në fushën e sizmikës ose,</w:t>
      </w:r>
    </w:p>
    <w:p w14:paraId="37526275" w14:textId="77777777" w:rsidR="0005522A" w:rsidRDefault="0005522A" w:rsidP="0005522A">
      <w:pPr>
        <w:pStyle w:val="Paragrafi"/>
        <w:rPr>
          <w:spacing w:val="-4"/>
        </w:rPr>
      </w:pPr>
      <w:r>
        <w:rPr>
          <w:spacing w:val="-4"/>
        </w:rPr>
        <w:t xml:space="preserve">- Individë me diplomë master ose diplomë të integruar të nivelit të dytë në profilin Gjeologji Inxhinierike ose Hidrogjeologji, </w:t>
      </w:r>
    </w:p>
    <w:p w14:paraId="6E97E1BE" w14:textId="77777777" w:rsidR="0005522A" w:rsidRDefault="0005522A" w:rsidP="0005522A">
      <w:pPr>
        <w:pStyle w:val="Paragrafi"/>
        <w:rPr>
          <w:spacing w:val="-4"/>
        </w:rPr>
      </w:pPr>
      <w:r>
        <w:rPr>
          <w:spacing w:val="-4"/>
        </w:rPr>
        <w:t>të cilët duhet të plotësojnë ,të paktën, njërin nga kushtet në vijim:</w:t>
      </w:r>
    </w:p>
    <w:p w14:paraId="53BC1B8D" w14:textId="77777777" w:rsidR="0005522A" w:rsidRDefault="0005522A" w:rsidP="0005522A">
      <w:pPr>
        <w:pStyle w:val="Paragrafi"/>
        <w:rPr>
          <w:spacing w:val="-4"/>
        </w:rPr>
      </w:pPr>
      <w:r>
        <w:rPr>
          <w:spacing w:val="-4"/>
        </w:rPr>
        <w:t xml:space="preserve"> - të kenë kryer studime në fushën e sizmologjisë inxhinierike apo fushën e  vlerësimit gjeoteknik të trojeve për qëllime të rajonizimit sizmik të tyre;</w:t>
      </w:r>
    </w:p>
    <w:p w14:paraId="7279CEDB" w14:textId="77777777" w:rsidR="0005522A" w:rsidRDefault="0005522A" w:rsidP="0005522A">
      <w:pPr>
        <w:pStyle w:val="Paragrafi"/>
        <w:rPr>
          <w:spacing w:val="-4"/>
        </w:rPr>
      </w:pPr>
      <w:r>
        <w:rPr>
          <w:spacing w:val="-4"/>
        </w:rPr>
        <w:t xml:space="preserve"> - të kenë qenë ose të jenë punonjës mësimor-shkencor në institucionet akademike apo kërkimore dhe të kenë marrë pjesë në kryerjen e studimeve të sizmologjisë inxhinierike për rrezikun sizmik me nivel kombëtar apo rajonal;</w:t>
      </w:r>
    </w:p>
    <w:p w14:paraId="46019135" w14:textId="77777777" w:rsidR="0005522A" w:rsidRDefault="0005522A" w:rsidP="0005522A">
      <w:pPr>
        <w:pStyle w:val="Paragrafi"/>
        <w:rPr>
          <w:spacing w:val="-4"/>
        </w:rPr>
      </w:pPr>
      <w:r>
        <w:rPr>
          <w:spacing w:val="-4"/>
        </w:rPr>
        <w:t xml:space="preserve"> - të jenë titullarë lënde për fushat e sizmologjisë inxhinierike, gjeoteknikës dhe vlerësimit të riskut natyror.</w:t>
      </w:r>
    </w:p>
    <w:p w14:paraId="452C7C97" w14:textId="77777777" w:rsidR="0005522A" w:rsidRDefault="0005522A" w:rsidP="0005522A">
      <w:pPr>
        <w:pStyle w:val="Paragrafi"/>
        <w:rPr>
          <w:spacing w:val="-4"/>
        </w:rPr>
      </w:pPr>
      <w:r>
        <w:rPr>
          <w:spacing w:val="-4"/>
        </w:rPr>
        <w:t>Kategoria 12.f. - Vetëm për persona juridikë (shoqëri/studio), që kanë drejtues teknikë:</w:t>
      </w:r>
    </w:p>
    <w:p w14:paraId="56B47AA1" w14:textId="77777777" w:rsidR="0005522A" w:rsidRDefault="0005522A" w:rsidP="0005522A">
      <w:pPr>
        <w:pStyle w:val="Paragrafi"/>
        <w:rPr>
          <w:spacing w:val="-4"/>
        </w:rPr>
      </w:pPr>
      <w:r>
        <w:rPr>
          <w:spacing w:val="-4"/>
        </w:rPr>
        <w:lastRenderedPageBreak/>
        <w:t>- Individë me diplomë master ose diplomë të integruar të nivelit të dytë në profilet e Gjeofizikës ose,</w:t>
      </w:r>
    </w:p>
    <w:p w14:paraId="64D16128" w14:textId="77777777" w:rsidR="0005522A" w:rsidRDefault="0005522A" w:rsidP="0005522A">
      <w:pPr>
        <w:pStyle w:val="Paragrafi"/>
        <w:rPr>
          <w:spacing w:val="-4"/>
        </w:rPr>
      </w:pPr>
      <w:r>
        <w:rPr>
          <w:spacing w:val="-4"/>
        </w:rPr>
        <w:t>- Individë që kanë kryer programe universitare të nivelit master/doktoraturë në fushën e sizmikës ose,</w:t>
      </w:r>
    </w:p>
    <w:p w14:paraId="4F89203C" w14:textId="77777777" w:rsidR="0005522A" w:rsidRDefault="0005522A" w:rsidP="0005522A">
      <w:pPr>
        <w:pStyle w:val="Paragrafi"/>
        <w:rPr>
          <w:spacing w:val="-4"/>
        </w:rPr>
      </w:pPr>
      <w:r>
        <w:rPr>
          <w:spacing w:val="-4"/>
        </w:rPr>
        <w:t xml:space="preserve">- Individë me diplomë master ose diplomë të integruar të nivelit të dytë në profilin Gjeologji Inxhinierike ose Hidrogjeologji, </w:t>
      </w:r>
    </w:p>
    <w:p w14:paraId="5AA67C6E" w14:textId="77777777" w:rsidR="0005522A" w:rsidRDefault="0005522A" w:rsidP="0005522A">
      <w:pPr>
        <w:pStyle w:val="Paragrafi"/>
        <w:rPr>
          <w:spacing w:val="-4"/>
        </w:rPr>
      </w:pPr>
      <w:r>
        <w:rPr>
          <w:spacing w:val="-4"/>
        </w:rPr>
        <w:t>të cilët duhet të plotësojnë, të paktën, njërin nga kushtet në vijim:</w:t>
      </w:r>
    </w:p>
    <w:p w14:paraId="4000719C" w14:textId="77777777" w:rsidR="0005522A" w:rsidRDefault="0005522A" w:rsidP="0005522A">
      <w:pPr>
        <w:pStyle w:val="Paragrafi"/>
        <w:rPr>
          <w:spacing w:val="-4"/>
        </w:rPr>
      </w:pPr>
      <w:r>
        <w:rPr>
          <w:spacing w:val="-4"/>
        </w:rPr>
        <w:t xml:space="preserve"> - të kenë kryer studime në fushën e sizmologjisë inxhinierike apo fushën e  vlerësimit gjeoteknik të trojeve për qëllime të rajonizimit sizmik të tyre;</w:t>
      </w:r>
    </w:p>
    <w:p w14:paraId="6C134BDB" w14:textId="77777777" w:rsidR="0005522A" w:rsidRDefault="0005522A" w:rsidP="0005522A">
      <w:pPr>
        <w:pStyle w:val="Paragrafi"/>
        <w:rPr>
          <w:spacing w:val="-4"/>
        </w:rPr>
      </w:pPr>
      <w:r>
        <w:rPr>
          <w:spacing w:val="-4"/>
        </w:rPr>
        <w:t xml:space="preserve"> - të kenë qenë ose të jenë punonjës mësimor-shkencor në institucionet akademike apo kërkimore dhe të kenë marrë pjesë në kryerjen e studimeve të sizmologjisë inxhinierike për rrezikun sizmik me nivel kombëtar apo rajonal;</w:t>
      </w:r>
    </w:p>
    <w:p w14:paraId="3B51F6C3" w14:textId="77777777" w:rsidR="0005522A" w:rsidRDefault="0005522A" w:rsidP="0005522A">
      <w:pPr>
        <w:pStyle w:val="Paragrafi"/>
        <w:rPr>
          <w:spacing w:val="-4"/>
        </w:rPr>
      </w:pPr>
      <w:r>
        <w:rPr>
          <w:spacing w:val="-4"/>
        </w:rPr>
        <w:t xml:space="preserve"> - të jenë titullarë lënde për fushat e sizmologjisë inxhinierike, gjeoteknikës dhe vlerësimit të riskut natyror.</w:t>
      </w:r>
    </w:p>
    <w:p w14:paraId="52746763" w14:textId="77777777" w:rsidR="0005522A" w:rsidRDefault="0005522A" w:rsidP="0005522A">
      <w:pPr>
        <w:pStyle w:val="Paragrafi"/>
        <w:rPr>
          <w:spacing w:val="-4"/>
        </w:rPr>
      </w:pPr>
      <w:r>
        <w:rPr>
          <w:spacing w:val="-4"/>
        </w:rPr>
        <w:t>2. Vite eksperiencë në institucione projektuese publike, studio private ose institucione të arsimit të lartë sipas kategorive duhet të jetë:</w:t>
      </w:r>
    </w:p>
    <w:p w14:paraId="56AF24EB" w14:textId="77777777" w:rsidR="0005522A" w:rsidRDefault="0005522A" w:rsidP="0005522A">
      <w:pPr>
        <w:pStyle w:val="Paragrafi"/>
        <w:rPr>
          <w:spacing w:val="-4"/>
        </w:rPr>
      </w:pPr>
    </w:p>
    <w:p w14:paraId="1828310D" w14:textId="77777777" w:rsidR="0005522A" w:rsidRDefault="0005522A" w:rsidP="0005522A">
      <w:pPr>
        <w:pStyle w:val="Paragrafi"/>
        <w:rPr>
          <w:spacing w:val="-4"/>
        </w:rPr>
      </w:pPr>
    </w:p>
    <w:p w14:paraId="58EE85DB" w14:textId="77777777" w:rsidR="0005522A" w:rsidRDefault="0005522A" w:rsidP="0005522A">
      <w:pPr>
        <w:pStyle w:val="Paragrafi"/>
        <w:rPr>
          <w:spacing w:val="-4"/>
        </w:rPr>
      </w:pPr>
      <w:r>
        <w:rPr>
          <w:spacing w:val="-4"/>
        </w:rPr>
        <w:t xml:space="preserve">Kategoria 12.a - Eksperiencë profesionale mbi 5 vjet. </w:t>
      </w:r>
    </w:p>
    <w:p w14:paraId="5191FCFF" w14:textId="77777777" w:rsidR="0005522A" w:rsidRDefault="0005522A" w:rsidP="0005522A">
      <w:pPr>
        <w:pStyle w:val="Paragrafi"/>
        <w:rPr>
          <w:spacing w:val="-4"/>
        </w:rPr>
      </w:pPr>
      <w:r>
        <w:rPr>
          <w:spacing w:val="-4"/>
        </w:rPr>
        <w:t xml:space="preserve">Kategoria 12.b - Eksperiencë profesionale mbi 8 vjet. </w:t>
      </w:r>
    </w:p>
    <w:p w14:paraId="68A3A5B1" w14:textId="77777777" w:rsidR="0005522A" w:rsidRDefault="0005522A" w:rsidP="0005522A">
      <w:pPr>
        <w:pStyle w:val="Paragrafi"/>
        <w:rPr>
          <w:spacing w:val="-4"/>
        </w:rPr>
      </w:pPr>
      <w:r>
        <w:rPr>
          <w:spacing w:val="-4"/>
        </w:rPr>
        <w:t xml:space="preserve">Kategoria 12.c - Eksperiencë profesionale mbi 8 vjet. </w:t>
      </w:r>
    </w:p>
    <w:p w14:paraId="69185615" w14:textId="77777777" w:rsidR="0005522A" w:rsidRDefault="0005522A" w:rsidP="0005522A">
      <w:pPr>
        <w:pStyle w:val="Paragrafi"/>
        <w:rPr>
          <w:spacing w:val="-4"/>
        </w:rPr>
      </w:pPr>
      <w:r>
        <w:rPr>
          <w:spacing w:val="-4"/>
        </w:rPr>
        <w:t xml:space="preserve">Kategoria 12.d - Eksperiencë profesionale mbi 8 vjet. </w:t>
      </w:r>
    </w:p>
    <w:p w14:paraId="65AB5B36" w14:textId="77777777" w:rsidR="0005522A" w:rsidRDefault="0005522A" w:rsidP="0005522A">
      <w:pPr>
        <w:pStyle w:val="Paragrafi"/>
        <w:rPr>
          <w:spacing w:val="-4"/>
        </w:rPr>
      </w:pPr>
      <w:r>
        <w:rPr>
          <w:spacing w:val="-4"/>
        </w:rPr>
        <w:t xml:space="preserve">Kategoria 12.e - Eksperiencë profesionale mbi 10 vjet. </w:t>
      </w:r>
    </w:p>
    <w:p w14:paraId="79D722EC" w14:textId="77777777" w:rsidR="0005522A" w:rsidRDefault="0005522A" w:rsidP="0005522A">
      <w:pPr>
        <w:pStyle w:val="Paragrafi"/>
        <w:rPr>
          <w:spacing w:val="-4"/>
        </w:rPr>
      </w:pPr>
      <w:r>
        <w:rPr>
          <w:spacing w:val="-4"/>
        </w:rPr>
        <w:t xml:space="preserve">Kategoria 12.f - Eksperiencë profesionale mbi 10 vjet. </w:t>
      </w:r>
    </w:p>
    <w:p w14:paraId="4D639EAF" w14:textId="77777777" w:rsidR="0005522A" w:rsidRDefault="0005522A" w:rsidP="0005522A">
      <w:pPr>
        <w:pStyle w:val="Paragrafi"/>
        <w:rPr>
          <w:spacing w:val="-4"/>
        </w:rPr>
      </w:pPr>
      <w:r>
        <w:rPr>
          <w:spacing w:val="-4"/>
        </w:rPr>
        <w:t>13. STUDIME E PROJEKTIME TË NDËRTIMIT DHE MBYLLJES SË VEND-DEPOZITIMEVE TË MBETJEVE TË NGURTA (URBANE) (vetëm për persona juridikë, shoqëri/studio).</w:t>
      </w:r>
    </w:p>
    <w:p w14:paraId="01CB8F99" w14:textId="77777777" w:rsidR="0005522A" w:rsidRDefault="0005522A" w:rsidP="0005522A">
      <w:pPr>
        <w:pStyle w:val="Paragrafi"/>
        <w:rPr>
          <w:spacing w:val="-4"/>
        </w:rPr>
      </w:pPr>
      <w:r>
        <w:rPr>
          <w:spacing w:val="-4"/>
        </w:rPr>
        <w:t>1. Profili i diplomimit sipas kategorive të projektimit:</w:t>
      </w:r>
    </w:p>
    <w:p w14:paraId="795082E5" w14:textId="77777777" w:rsidR="0005522A" w:rsidRDefault="0005522A" w:rsidP="0005522A">
      <w:pPr>
        <w:pStyle w:val="Paragrafi"/>
        <w:rPr>
          <w:spacing w:val="-4"/>
        </w:rPr>
      </w:pPr>
      <w:r>
        <w:rPr>
          <w:spacing w:val="-4"/>
        </w:rPr>
        <w:t xml:space="preserve">Kategoria 13. - Vetëm për personat juridikë (shoqëri/studio), që kanë njëkohësisht drejtues teknikë: </w:t>
      </w:r>
    </w:p>
    <w:p w14:paraId="20BA92BE" w14:textId="77777777" w:rsidR="0005522A" w:rsidRDefault="0005522A" w:rsidP="0005522A">
      <w:pPr>
        <w:pStyle w:val="Paragrafi"/>
        <w:rPr>
          <w:spacing w:val="-4"/>
        </w:rPr>
      </w:pPr>
      <w:r>
        <w:rPr>
          <w:spacing w:val="-4"/>
        </w:rPr>
        <w:t>- Individë me diplomë master ose diplomë të integruar të nivelit të dytë në profilet e Mjedisit të Inxhinierit të Ndërtimit/ Kimist Teknolog të diplomuar përpara vitit 1985.</w:t>
      </w:r>
    </w:p>
    <w:p w14:paraId="309C3DB2" w14:textId="77777777" w:rsidR="0005522A" w:rsidRDefault="0005522A" w:rsidP="0005522A">
      <w:pPr>
        <w:pStyle w:val="Paragrafi"/>
        <w:rPr>
          <w:spacing w:val="-4"/>
        </w:rPr>
      </w:pPr>
      <w:r>
        <w:rPr>
          <w:spacing w:val="-4"/>
        </w:rPr>
        <w:t>- Individë me diplomë master ose diplomë të integruar të nivelit të dytë në profilet në profilin Hidroteknik / profili Inxhinier për Ndërtime Qytetare Industriale me diplomë të përfituar para vitit 1971.</w:t>
      </w:r>
    </w:p>
    <w:p w14:paraId="74F791C1" w14:textId="77777777" w:rsidR="0005522A" w:rsidRDefault="0005522A" w:rsidP="0005522A">
      <w:pPr>
        <w:pStyle w:val="Paragrafi"/>
        <w:rPr>
          <w:spacing w:val="-4"/>
        </w:rPr>
      </w:pPr>
      <w:r>
        <w:rPr>
          <w:spacing w:val="-4"/>
        </w:rPr>
        <w:t>2. Vite eksperiencë në subjekte publike dhe jopublike projektuese, në institucione të arsimit të lartë:</w:t>
      </w:r>
    </w:p>
    <w:p w14:paraId="589F8CE0" w14:textId="77777777" w:rsidR="0005522A" w:rsidRDefault="0005522A" w:rsidP="0005522A">
      <w:pPr>
        <w:pStyle w:val="Paragrafi"/>
        <w:rPr>
          <w:spacing w:val="-4"/>
        </w:rPr>
      </w:pPr>
      <w:r>
        <w:rPr>
          <w:spacing w:val="-4"/>
        </w:rPr>
        <w:t>Eksperienca sipas kushte të përgjithshme të drejtuesit teknik (prej 5 vjet/3 vjet me mesatare note mbi 9).</w:t>
      </w:r>
    </w:p>
    <w:p w14:paraId="7BEC5FA3" w14:textId="77777777" w:rsidR="0005522A" w:rsidRDefault="0005522A" w:rsidP="0005522A">
      <w:pPr>
        <w:pStyle w:val="Paragrafi"/>
        <w:rPr>
          <w:spacing w:val="-4"/>
        </w:rPr>
      </w:pPr>
      <w:r>
        <w:rPr>
          <w:spacing w:val="-4"/>
        </w:rPr>
        <w:t>14. STUDIME E PROJEKTIME TË NDËRTIMIT TË IMPIANTEVE TË TRAJTIMIT TË UJËRAVE TË ZEZA (vetëm për persona juridikë</w:t>
      </w:r>
      <w:r>
        <w:rPr>
          <w:spacing w:val="-4"/>
        </w:rPr>
        <w:tab/>
        <w:t>, shoqëri studio).</w:t>
      </w:r>
    </w:p>
    <w:p w14:paraId="361DF07E" w14:textId="77777777" w:rsidR="0005522A" w:rsidRDefault="0005522A" w:rsidP="0005522A">
      <w:pPr>
        <w:pStyle w:val="Paragrafi"/>
        <w:rPr>
          <w:spacing w:val="-4"/>
        </w:rPr>
      </w:pPr>
      <w:r>
        <w:rPr>
          <w:spacing w:val="-4"/>
        </w:rPr>
        <w:t>1. Profili i diplomimit sipas kategorive të projektimit:</w:t>
      </w:r>
    </w:p>
    <w:p w14:paraId="359FEA6A" w14:textId="77777777" w:rsidR="0005522A" w:rsidRDefault="0005522A" w:rsidP="0005522A">
      <w:pPr>
        <w:pStyle w:val="Paragrafi"/>
        <w:rPr>
          <w:spacing w:val="-4"/>
        </w:rPr>
      </w:pPr>
      <w:r>
        <w:rPr>
          <w:spacing w:val="-4"/>
        </w:rPr>
        <w:t xml:space="preserve">Kategoria 14. - Vetëm për personat juridikë (shoqëri/studio), që kanë njëkohësisht drejtues teknikë: </w:t>
      </w:r>
    </w:p>
    <w:p w14:paraId="52F0B9C6" w14:textId="77777777" w:rsidR="0005522A" w:rsidRDefault="0005522A" w:rsidP="0005522A">
      <w:pPr>
        <w:pStyle w:val="Paragrafi"/>
        <w:rPr>
          <w:spacing w:val="-4"/>
        </w:rPr>
      </w:pPr>
      <w:r>
        <w:rPr>
          <w:spacing w:val="-4"/>
        </w:rPr>
        <w:t>- Individë me diplomë master ose diplomë të integruar të nivelit të dytë në profilet e Mjedisit të Inxhinierit të Ndërtimit/ Kimist Teknolog të diplomuar përpara vitit 1985.</w:t>
      </w:r>
    </w:p>
    <w:p w14:paraId="7813D5E4" w14:textId="77777777" w:rsidR="0005522A" w:rsidRDefault="0005522A" w:rsidP="0005522A">
      <w:pPr>
        <w:pStyle w:val="Paragrafi"/>
        <w:rPr>
          <w:spacing w:val="-4"/>
        </w:rPr>
      </w:pPr>
      <w:r>
        <w:rPr>
          <w:spacing w:val="-4"/>
        </w:rPr>
        <w:lastRenderedPageBreak/>
        <w:t>- Individë me diplomë master ose diplomë të integruar të nivelit të dytë në profilet: në profilin Hidroteknik / profili Inxhinier për Ndërtime Qytetare Industriale me diplomë të përfituar para vitit 1971.</w:t>
      </w:r>
    </w:p>
    <w:p w14:paraId="2C017A6C" w14:textId="77777777" w:rsidR="0005522A" w:rsidRDefault="0005522A" w:rsidP="0005522A">
      <w:pPr>
        <w:pStyle w:val="Paragrafi"/>
        <w:rPr>
          <w:spacing w:val="-4"/>
        </w:rPr>
      </w:pPr>
      <w:r>
        <w:rPr>
          <w:spacing w:val="-4"/>
        </w:rPr>
        <w:t>- Individë me diplomë master ose diplomë të integruar të nivelit të dytë Inxhinier Mekanik të profilit Impiante.</w:t>
      </w:r>
    </w:p>
    <w:p w14:paraId="4FC25EF8" w14:textId="77777777" w:rsidR="0005522A" w:rsidRDefault="0005522A" w:rsidP="0005522A">
      <w:pPr>
        <w:pStyle w:val="Paragrafi"/>
        <w:rPr>
          <w:spacing w:val="-4"/>
        </w:rPr>
      </w:pPr>
      <w:r>
        <w:rPr>
          <w:spacing w:val="-4"/>
        </w:rPr>
        <w:t>2. Vite eksperiencë në subjekte publike dhe jopublike projektuese, në institucione të arsimit të lartë:</w:t>
      </w:r>
    </w:p>
    <w:p w14:paraId="6EC232D9" w14:textId="77777777" w:rsidR="0005522A" w:rsidRDefault="0005522A" w:rsidP="0005522A">
      <w:pPr>
        <w:pStyle w:val="Paragrafi"/>
        <w:rPr>
          <w:spacing w:val="-4"/>
        </w:rPr>
      </w:pPr>
      <w:r>
        <w:rPr>
          <w:spacing w:val="-4"/>
        </w:rPr>
        <w:t>Eksperienca 7 vjet për secilin drejtues teknik (përjashtuar Kimistin Teknolog dhe Inxhinierin për Ndërtime Qytetare Industriale, të cilët kanë kushtet e mësipërme).</w:t>
      </w:r>
    </w:p>
    <w:p w14:paraId="2B25981C" w14:textId="77777777" w:rsidR="0005522A" w:rsidRDefault="0005522A" w:rsidP="0005522A">
      <w:pPr>
        <w:pStyle w:val="Paragrafi"/>
        <w:ind w:firstLine="0"/>
        <w:rPr>
          <w:rFonts w:eastAsia="Times New Roman"/>
          <w:spacing w:val="-4"/>
          <w:szCs w:val="24"/>
          <w:lang w:val="sq-AL" w:eastAsia="en-GB"/>
        </w:rPr>
      </w:pPr>
    </w:p>
    <w:p w14:paraId="5DFCB895" w14:textId="77777777" w:rsidR="00680861" w:rsidRPr="00BF2CF1" w:rsidRDefault="00680861" w:rsidP="008F039F">
      <w:pPr>
        <w:spacing w:after="0" w:line="240" w:lineRule="auto"/>
        <w:ind w:firstLine="284"/>
        <w:jc w:val="both"/>
        <w:rPr>
          <w:rFonts w:ascii="Garamond" w:hAnsi="Garamond"/>
          <w:sz w:val="24"/>
          <w:szCs w:val="24"/>
        </w:rPr>
      </w:pPr>
      <w:bookmarkStart w:id="0" w:name="_GoBack"/>
      <w:bookmarkEnd w:id="0"/>
    </w:p>
    <w:sectPr w:rsidR="00680861" w:rsidRPr="00BF2CF1" w:rsidSect="00680861">
      <w:pgSz w:w="16839" w:h="11907" w:orient="landscape"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FB9"/>
    <w:rsid w:val="0005522A"/>
    <w:rsid w:val="00092F10"/>
    <w:rsid w:val="000A7FDC"/>
    <w:rsid w:val="000B2467"/>
    <w:rsid w:val="00102E09"/>
    <w:rsid w:val="001633E1"/>
    <w:rsid w:val="002167F9"/>
    <w:rsid w:val="002217A0"/>
    <w:rsid w:val="00277667"/>
    <w:rsid w:val="00346ADF"/>
    <w:rsid w:val="003B457D"/>
    <w:rsid w:val="004105CB"/>
    <w:rsid w:val="00463466"/>
    <w:rsid w:val="004E793F"/>
    <w:rsid w:val="005161F5"/>
    <w:rsid w:val="00535CD2"/>
    <w:rsid w:val="005B4DA6"/>
    <w:rsid w:val="005C419E"/>
    <w:rsid w:val="005F1758"/>
    <w:rsid w:val="00615F1D"/>
    <w:rsid w:val="00650A33"/>
    <w:rsid w:val="00664B62"/>
    <w:rsid w:val="00680861"/>
    <w:rsid w:val="006E4B1A"/>
    <w:rsid w:val="00773526"/>
    <w:rsid w:val="00813CB3"/>
    <w:rsid w:val="008272F6"/>
    <w:rsid w:val="008E64D8"/>
    <w:rsid w:val="008F039F"/>
    <w:rsid w:val="00946010"/>
    <w:rsid w:val="009B2383"/>
    <w:rsid w:val="00A42230"/>
    <w:rsid w:val="00AC6D40"/>
    <w:rsid w:val="00B121EB"/>
    <w:rsid w:val="00B8483C"/>
    <w:rsid w:val="00BA61AE"/>
    <w:rsid w:val="00BF2CF1"/>
    <w:rsid w:val="00BF49A3"/>
    <w:rsid w:val="00C365DA"/>
    <w:rsid w:val="00C47EB0"/>
    <w:rsid w:val="00DA72A0"/>
    <w:rsid w:val="00DD0E66"/>
    <w:rsid w:val="00DD6FB9"/>
    <w:rsid w:val="00E05760"/>
    <w:rsid w:val="00E35838"/>
    <w:rsid w:val="00E6617B"/>
    <w:rsid w:val="00ED1E51"/>
    <w:rsid w:val="00F121F5"/>
    <w:rsid w:val="00F61D4F"/>
    <w:rsid w:val="00F631CA"/>
    <w:rsid w:val="00F96C67"/>
    <w:rsid w:val="00FE26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3712B"/>
  <w15:docId w15:val="{6C016CDA-E7D2-46E7-A12F-B04EA2D1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7A0"/>
    <w:pPr>
      <w:spacing w:after="200" w:line="276" w:lineRule="auto"/>
    </w:pPr>
    <w:rPr>
      <w:rFonts w:eastAsiaTheme="minorEastAsia"/>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7E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EB0"/>
    <w:rPr>
      <w:rFonts w:ascii="Segoe UI" w:eastAsiaTheme="minorEastAsia" w:hAnsi="Segoe UI" w:cs="Segoe UI"/>
      <w:sz w:val="18"/>
      <w:szCs w:val="18"/>
      <w:lang w:val="sq-AL"/>
    </w:rPr>
  </w:style>
  <w:style w:type="paragraph" w:styleId="ListParagraph">
    <w:name w:val="List Paragraph"/>
    <w:basedOn w:val="Normal"/>
    <w:uiPriority w:val="34"/>
    <w:qFormat/>
    <w:rsid w:val="00BA61AE"/>
    <w:pPr>
      <w:ind w:left="720"/>
      <w:contextualSpacing/>
    </w:pPr>
  </w:style>
  <w:style w:type="character" w:customStyle="1" w:styleId="ParagrafiChar">
    <w:name w:val="Paragrafi Char"/>
    <w:basedOn w:val="DefaultParagraphFont"/>
    <w:link w:val="Paragrafi"/>
    <w:locked/>
    <w:rsid w:val="0005522A"/>
    <w:rPr>
      <w:rFonts w:ascii="Garamond" w:eastAsia="MS Mincho" w:hAnsi="Garamond" w:cs="CG Times"/>
      <w:sz w:val="24"/>
    </w:rPr>
  </w:style>
  <w:style w:type="paragraph" w:customStyle="1" w:styleId="Paragrafi">
    <w:name w:val="Paragrafi"/>
    <w:link w:val="ParagrafiChar"/>
    <w:rsid w:val="0005522A"/>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2483290">
      <w:bodyDiv w:val="1"/>
      <w:marLeft w:val="0"/>
      <w:marRight w:val="0"/>
      <w:marTop w:val="0"/>
      <w:marBottom w:val="0"/>
      <w:divBdr>
        <w:top w:val="none" w:sz="0" w:space="0" w:color="auto"/>
        <w:left w:val="none" w:sz="0" w:space="0" w:color="auto"/>
        <w:bottom w:val="none" w:sz="0" w:space="0" w:color="auto"/>
        <w:right w:val="none" w:sz="0" w:space="0" w:color="auto"/>
      </w:divBdr>
    </w:div>
    <w:div w:id="199618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2A30A83CE8C4392A635F217F2FC67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2A30A83CE8C4392A635F217F2FC67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1084</Nr_x002e__x0020_akti>
    <Data_x0020_e_x0020_Krijimit xmlns="0e656187-b300-4fb0-8bf4-3a50f872073c">2020-12-29T10:32:55Z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2020-12-28T23:00:00Z</Date_x0020_protokolli>
    <Titulli xmlns="0e656187-b300-4fb0-8bf4-3a50f872073c">Për miratimin e Strategjisë Kombëtare për Sigurinë Kibernetike dhe planit të veprimit 2020-2025</Titulli>
    <Modifikuesi xmlns="0e656187-b300-4fb0-8bf4-3a50f872073c">vjollca.pacrami</Modifikuesi>
    <Nr_x002e__x0020_prot_x0020_QBZ xmlns="0e656187-b300-4fb0-8bf4-3a50f872073c">1968</Nr_x002e__x0020_prot_x0020_QBZ>
    <Data_x0020_e_x0020_Modifikimit xmlns="0e656187-b300-4fb0-8bf4-3a50f872073c">2020-12-29T12:09:02Z</Data_x0020_e_x0020_Modifikimit>
    <Dekretuar xmlns="0e656187-b300-4fb0-8bf4-3a50f872073c">false</Dekretuar>
    <Data xmlns="0e656187-b300-4fb0-8bf4-3a50f872073c">2020-12-23T23:00:00Z</Data>
    <Nr_x002e__x0020_protokolli_x0020_i_x0020_aktit xmlns="0e656187-b300-4fb0-8bf4-3a50f872073c">2770/3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105D9-FCF9-4D2C-B2EE-19FBAAB82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8B7ED7B-430A-4ABF-9EF3-11884AF23897}">
  <ds:schemaRefs>
    <ds:schemaRef ds:uri="http://schemas.microsoft.com/sharepoint/v3/contenttype/forms"/>
  </ds:schemaRefs>
</ds:datastoreItem>
</file>

<file path=customXml/itemProps3.xml><?xml version="1.0" encoding="utf-8"?>
<ds:datastoreItem xmlns:ds="http://schemas.openxmlformats.org/officeDocument/2006/customXml" ds:itemID="{487C5BEB-61D6-4106-9BF0-1F0D25290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18AE503-B160-4171-B598-D07ECEE589D0}">
  <ds:schemaRefs>
    <ds:schemaRef ds:uri="http://schemas.microsoft.com/sharepoint/v3/contenttype/forms"/>
  </ds:schemaRefs>
</ds:datastoreItem>
</file>

<file path=customXml/itemProps5.xml><?xml version="1.0" encoding="utf-8"?>
<ds:datastoreItem xmlns:ds="http://schemas.openxmlformats.org/officeDocument/2006/customXml" ds:itemID="{090D7FAC-BA9A-4F6E-AD88-94CB45CFACA3}">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1599C855-2539-4E0F-86B6-5C6A8EEFE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10868</Words>
  <Characters>61954</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Për miratimin e Strategjisë Kombëtare për Sigurinë Kibernetike dhe planit të veprimit 2020-2025</vt:lpstr>
    </vt:vector>
  </TitlesOfParts>
  <Company>SCM</Company>
  <LinksUpToDate>false</LinksUpToDate>
  <CharactersWithSpaces>72677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Sigurinë Kibernetike dhe planit të veprimit 2020-2025</dc:title>
  <dc:creator>Indrit Osmani</dc:creator>
  <cp:lastModifiedBy>Sara Mborja</cp:lastModifiedBy>
  <cp:revision>2</cp:revision>
  <cp:lastPrinted>2020-12-24T13:44:00Z</cp:lastPrinted>
  <dcterms:created xsi:type="dcterms:W3CDTF">2025-01-09T11:17:00Z</dcterms:created>
  <dcterms:modified xsi:type="dcterms:W3CDTF">2025-01-09T11:17:00Z</dcterms:modified>
</cp:coreProperties>
</file>