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28872" w14:textId="2262A06F" w:rsidR="002D6F0F" w:rsidRPr="000465E6" w:rsidRDefault="002A067F" w:rsidP="002A067F">
      <w:pPr>
        <w:ind w:firstLine="284"/>
        <w:jc w:val="center"/>
        <w:rPr>
          <w:rFonts w:ascii="Garamond" w:hAnsi="Garamond"/>
          <w:b/>
          <w:sz w:val="24"/>
          <w:szCs w:val="24"/>
          <w:lang w:val="sq-AL"/>
        </w:rPr>
      </w:pPr>
      <w:r w:rsidRPr="000465E6">
        <w:rPr>
          <w:rFonts w:ascii="Garamond" w:hAnsi="Garamond"/>
          <w:b/>
          <w:sz w:val="24"/>
          <w:szCs w:val="24"/>
          <w:lang w:val="sq-AL"/>
        </w:rPr>
        <w:t>VENDI</w:t>
      </w:r>
      <w:r w:rsidR="002D6F0F" w:rsidRPr="000465E6">
        <w:rPr>
          <w:rFonts w:ascii="Garamond" w:hAnsi="Garamond"/>
          <w:b/>
          <w:sz w:val="24"/>
          <w:szCs w:val="24"/>
          <w:lang w:val="sq-AL"/>
        </w:rPr>
        <w:t>M</w:t>
      </w:r>
    </w:p>
    <w:p w14:paraId="50B28875" w14:textId="0996E06F" w:rsidR="002D6F0F" w:rsidRPr="000465E6" w:rsidRDefault="003B3786" w:rsidP="002A067F">
      <w:pPr>
        <w:ind w:firstLine="284"/>
        <w:jc w:val="center"/>
        <w:rPr>
          <w:rFonts w:ascii="Garamond" w:eastAsia="Garamond" w:hAnsi="Garamond"/>
          <w:b/>
          <w:sz w:val="24"/>
          <w:szCs w:val="24"/>
          <w:lang w:val="sq-AL"/>
        </w:rPr>
      </w:pPr>
      <w:r w:rsidRPr="000465E6">
        <w:rPr>
          <w:rFonts w:ascii="Garamond" w:hAnsi="Garamond"/>
          <w:b/>
          <w:sz w:val="24"/>
          <w:szCs w:val="24"/>
          <w:lang w:val="sq-AL"/>
        </w:rPr>
        <w:t>Nr.</w:t>
      </w:r>
      <w:r w:rsidR="003C74A7">
        <w:rPr>
          <w:rFonts w:ascii="Garamond" w:hAnsi="Garamond"/>
          <w:b/>
          <w:sz w:val="24"/>
          <w:szCs w:val="24"/>
          <w:lang w:val="sq-AL"/>
        </w:rPr>
        <w:t xml:space="preserve"> </w:t>
      </w:r>
      <w:r w:rsidRPr="000465E6">
        <w:rPr>
          <w:rFonts w:ascii="Garamond" w:hAnsi="Garamond"/>
          <w:b/>
          <w:sz w:val="24"/>
          <w:szCs w:val="24"/>
          <w:lang w:val="sq-AL"/>
        </w:rPr>
        <w:t>1088</w:t>
      </w:r>
      <w:r w:rsidR="002D6F0F" w:rsidRPr="000465E6">
        <w:rPr>
          <w:rFonts w:ascii="Garamond" w:hAnsi="Garamond"/>
          <w:b/>
          <w:sz w:val="24"/>
          <w:szCs w:val="24"/>
          <w:lang w:val="sq-AL"/>
        </w:rPr>
        <w:t>, datë</w:t>
      </w:r>
      <w:r w:rsidRPr="000465E6">
        <w:rPr>
          <w:rFonts w:ascii="Garamond" w:hAnsi="Garamond"/>
          <w:b/>
          <w:sz w:val="24"/>
          <w:szCs w:val="24"/>
          <w:lang w:val="sq-AL"/>
        </w:rPr>
        <w:t xml:space="preserve"> 24.12.2020</w:t>
      </w:r>
    </w:p>
    <w:p w14:paraId="5BCBB3D8" w14:textId="77777777" w:rsidR="002A067F" w:rsidRPr="000465E6" w:rsidRDefault="002A067F" w:rsidP="002A067F">
      <w:pPr>
        <w:ind w:firstLine="284"/>
        <w:jc w:val="center"/>
        <w:rPr>
          <w:rFonts w:ascii="Garamond" w:eastAsia="Garamond" w:hAnsi="Garamond"/>
          <w:b/>
          <w:sz w:val="24"/>
          <w:szCs w:val="24"/>
          <w:lang w:val="sq-AL"/>
        </w:rPr>
      </w:pPr>
    </w:p>
    <w:p w14:paraId="50B2887A" w14:textId="7763E886" w:rsidR="002D6F0F" w:rsidRPr="000465E6" w:rsidRDefault="002D6F0F" w:rsidP="002A067F">
      <w:pPr>
        <w:ind w:firstLine="284"/>
        <w:jc w:val="center"/>
        <w:rPr>
          <w:rFonts w:ascii="Garamond" w:eastAsia="Garamond" w:hAnsi="Garamond"/>
          <w:b/>
          <w:sz w:val="24"/>
          <w:szCs w:val="24"/>
          <w:lang w:val="sq-AL"/>
        </w:rPr>
      </w:pPr>
      <w:r w:rsidRPr="000465E6">
        <w:rPr>
          <w:rFonts w:ascii="Garamond" w:eastAsia="Garamond" w:hAnsi="Garamond"/>
          <w:b/>
          <w:sz w:val="24"/>
          <w:szCs w:val="24"/>
          <w:lang w:val="sq-AL"/>
        </w:rPr>
        <w:t>PË</w:t>
      </w:r>
      <w:r w:rsidR="002A067F" w:rsidRPr="000465E6">
        <w:rPr>
          <w:rFonts w:ascii="Garamond" w:eastAsia="Garamond" w:hAnsi="Garamond"/>
          <w:b/>
          <w:sz w:val="24"/>
          <w:szCs w:val="24"/>
          <w:lang w:val="sq-AL"/>
        </w:rPr>
        <w:t xml:space="preserve">R </w:t>
      </w:r>
      <w:r w:rsidRPr="000465E6">
        <w:rPr>
          <w:rFonts w:ascii="Garamond" w:eastAsia="Garamond" w:hAnsi="Garamond"/>
          <w:b/>
          <w:sz w:val="24"/>
          <w:szCs w:val="24"/>
          <w:lang w:val="sq-AL"/>
        </w:rPr>
        <w:t>PËRCAKTIMIN E MËNYRËS DHE TË PROCEDURAVE TË REGJISTRIMIT E PUBLIKIMIT</w:t>
      </w:r>
      <w:r w:rsidRPr="000465E6">
        <w:rPr>
          <w:rFonts w:ascii="Garamond" w:hAnsi="Garamond"/>
          <w:b/>
          <w:sz w:val="24"/>
          <w:szCs w:val="24"/>
          <w:lang w:val="sq-AL"/>
        </w:rPr>
        <w:t xml:space="preserve"> </w:t>
      </w:r>
      <w:r w:rsidRPr="000465E6">
        <w:rPr>
          <w:rFonts w:ascii="Garamond" w:eastAsia="Garamond" w:hAnsi="Garamond"/>
          <w:b/>
          <w:sz w:val="24"/>
          <w:szCs w:val="24"/>
          <w:lang w:val="sq-AL"/>
        </w:rPr>
        <w:t xml:space="preserve">TË TË DHËNAVE PËR PRONARËT PËRFITUES, SI DHE TË </w:t>
      </w:r>
      <w:r w:rsidRPr="000465E6">
        <w:rPr>
          <w:rFonts w:ascii="Garamond" w:hAnsi="Garamond"/>
          <w:b/>
          <w:sz w:val="24"/>
          <w:szCs w:val="24"/>
          <w:lang w:val="sq-AL"/>
        </w:rPr>
        <w:t>NJOFTIMIT NGA AUTORITETET SHTETËRORE KOMPETENTE</w:t>
      </w:r>
      <w:r w:rsidR="002A067F" w:rsidRPr="000465E6">
        <w:rPr>
          <w:rFonts w:ascii="Garamond" w:eastAsia="Garamond" w:hAnsi="Garamond"/>
          <w:b/>
          <w:sz w:val="24"/>
          <w:szCs w:val="24"/>
          <w:lang w:val="sq-AL"/>
        </w:rPr>
        <w:t xml:space="preserve"> </w:t>
      </w:r>
      <w:r w:rsidRPr="000465E6">
        <w:rPr>
          <w:rFonts w:ascii="Garamond" w:hAnsi="Garamond"/>
          <w:b/>
          <w:sz w:val="24"/>
          <w:szCs w:val="24"/>
          <w:lang w:val="sq-AL"/>
        </w:rPr>
        <w:t>E NGA SUBJEKTET E DETYRUARA</w:t>
      </w:r>
    </w:p>
    <w:p w14:paraId="3F8EB323" w14:textId="33F94332" w:rsidR="00B03F1A" w:rsidRPr="00B03F1A" w:rsidRDefault="00B03F1A" w:rsidP="002A067F">
      <w:pPr>
        <w:ind w:firstLine="284"/>
        <w:jc w:val="center"/>
        <w:rPr>
          <w:rFonts w:ascii="Garamond" w:eastAsia="Garamond" w:hAnsi="Garamond"/>
          <w:i/>
          <w:sz w:val="24"/>
          <w:szCs w:val="24"/>
          <w:lang w:val="sq-AL"/>
        </w:rPr>
      </w:pPr>
      <w:r w:rsidRPr="00B03F1A">
        <w:rPr>
          <w:rFonts w:ascii="Garamond" w:hAnsi="Garamond"/>
          <w:i/>
          <w:sz w:val="24"/>
          <w:szCs w:val="24"/>
          <w:lang w:val="sq-AL"/>
        </w:rPr>
        <w:t>(ndryshuar me VKM nr. 273, datë 12.5.2021)</w:t>
      </w:r>
    </w:p>
    <w:p w14:paraId="50B2887B" w14:textId="77777777" w:rsidR="002D6F0F" w:rsidRPr="000465E6" w:rsidRDefault="002D6F0F" w:rsidP="002A067F">
      <w:pPr>
        <w:ind w:firstLine="284"/>
        <w:jc w:val="both"/>
        <w:rPr>
          <w:rFonts w:ascii="Garamond" w:hAnsi="Garamond"/>
          <w:sz w:val="24"/>
          <w:szCs w:val="24"/>
          <w:lang w:val="sq-AL"/>
        </w:rPr>
      </w:pPr>
    </w:p>
    <w:p w14:paraId="50B2887C" w14:textId="7C2CC861" w:rsidR="002D6F0F" w:rsidRPr="000465E6" w:rsidRDefault="002D6F0F" w:rsidP="002A067F">
      <w:pPr>
        <w:ind w:firstLine="284"/>
        <w:jc w:val="both"/>
        <w:rPr>
          <w:rFonts w:ascii="Garamond" w:eastAsia="Garamond" w:hAnsi="Garamond"/>
          <w:sz w:val="24"/>
          <w:szCs w:val="24"/>
          <w:lang w:val="sq-AL"/>
        </w:rPr>
      </w:pPr>
      <w:r w:rsidRPr="000465E6">
        <w:rPr>
          <w:rFonts w:ascii="Garamond" w:hAnsi="Garamond"/>
          <w:sz w:val="24"/>
          <w:szCs w:val="24"/>
          <w:lang w:val="sq-AL"/>
        </w:rPr>
        <w:t xml:space="preserve">Në mbështetje të nenit 100 të Kushtetutës dhe të neneve 4, pika 7, 6, pikat 8, 9 e 10, e 15, pika 4, </w:t>
      </w:r>
      <w:r w:rsidRPr="000465E6">
        <w:rPr>
          <w:rFonts w:ascii="Garamond" w:eastAsia="Garamond" w:hAnsi="Garamond"/>
          <w:sz w:val="24"/>
          <w:szCs w:val="24"/>
          <w:lang w:val="sq-AL"/>
        </w:rPr>
        <w:t>të ligjit nr.</w:t>
      </w:r>
      <w:r w:rsidR="003C74A7">
        <w:rPr>
          <w:rFonts w:ascii="Garamond" w:eastAsia="Garamond" w:hAnsi="Garamond"/>
          <w:sz w:val="24"/>
          <w:szCs w:val="24"/>
          <w:lang w:val="sq-AL"/>
        </w:rPr>
        <w:t xml:space="preserve"> </w:t>
      </w:r>
      <w:r w:rsidRPr="000465E6">
        <w:rPr>
          <w:rFonts w:ascii="Garamond" w:eastAsia="Garamond" w:hAnsi="Garamond"/>
          <w:sz w:val="24"/>
          <w:szCs w:val="24"/>
          <w:lang w:val="sq-AL"/>
        </w:rPr>
        <w:t>112/2020, “Për regjistrin e pronarëve përfitues”, me propozimin e ministrit të Financave dhe Ekonomisë, Këshilli i Ministrave</w:t>
      </w:r>
    </w:p>
    <w:p w14:paraId="50B2887D" w14:textId="77777777" w:rsidR="002D6F0F" w:rsidRPr="000465E6" w:rsidRDefault="002D6F0F" w:rsidP="002A067F">
      <w:pPr>
        <w:ind w:firstLine="284"/>
        <w:jc w:val="both"/>
        <w:rPr>
          <w:rFonts w:ascii="Garamond" w:eastAsia="Garamond" w:hAnsi="Garamond"/>
          <w:sz w:val="24"/>
          <w:szCs w:val="24"/>
          <w:lang w:val="sq-AL"/>
        </w:rPr>
      </w:pPr>
    </w:p>
    <w:p w14:paraId="50B2887E" w14:textId="4759F7D5" w:rsidR="002D6F0F" w:rsidRPr="000465E6" w:rsidRDefault="002A067F" w:rsidP="002A067F">
      <w:pPr>
        <w:ind w:firstLine="284"/>
        <w:jc w:val="center"/>
        <w:rPr>
          <w:rFonts w:ascii="Garamond" w:eastAsia="Garamond" w:hAnsi="Garamond"/>
          <w:sz w:val="24"/>
          <w:szCs w:val="24"/>
          <w:lang w:val="sq-AL"/>
        </w:rPr>
      </w:pPr>
      <w:r w:rsidRPr="000465E6">
        <w:rPr>
          <w:rFonts w:ascii="Garamond" w:eastAsia="Garamond" w:hAnsi="Garamond"/>
          <w:sz w:val="24"/>
          <w:szCs w:val="24"/>
          <w:lang w:val="sq-AL"/>
        </w:rPr>
        <w:t>VENDOS</w:t>
      </w:r>
      <w:r w:rsidR="002D6F0F" w:rsidRPr="000465E6">
        <w:rPr>
          <w:rFonts w:ascii="Garamond" w:eastAsia="Garamond" w:hAnsi="Garamond"/>
          <w:sz w:val="24"/>
          <w:szCs w:val="24"/>
          <w:lang w:val="sq-AL"/>
        </w:rPr>
        <w:t>I:</w:t>
      </w:r>
    </w:p>
    <w:p w14:paraId="50B2887F" w14:textId="77777777" w:rsidR="002D6F0F" w:rsidRPr="000465E6" w:rsidRDefault="002D6F0F" w:rsidP="002A067F">
      <w:pPr>
        <w:ind w:firstLine="284"/>
        <w:jc w:val="both"/>
        <w:rPr>
          <w:rFonts w:ascii="Garamond" w:eastAsia="Garamond" w:hAnsi="Garamond"/>
          <w:sz w:val="24"/>
          <w:szCs w:val="24"/>
          <w:lang w:val="sq-AL"/>
        </w:rPr>
      </w:pPr>
    </w:p>
    <w:p w14:paraId="50B28880" w14:textId="35BA873A"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DISPOZITA TË PËRGJITHSHME</w:t>
      </w:r>
    </w:p>
    <w:p w14:paraId="50B28882" w14:textId="1E77AD5B"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Të gjithë termat e përcaktuar në nenin 3, </w:t>
      </w:r>
      <w:r w:rsidR="002D6F0F" w:rsidRPr="000465E6">
        <w:rPr>
          <w:rFonts w:ascii="Garamond" w:eastAsia="Garamond" w:hAnsi="Garamond"/>
          <w:sz w:val="24"/>
          <w:szCs w:val="24"/>
          <w:lang w:val="sq-AL"/>
        </w:rPr>
        <w:t>të ligjit nr.</w:t>
      </w:r>
      <w:r w:rsidR="003C74A7">
        <w:rPr>
          <w:rFonts w:ascii="Garamond" w:eastAsia="Garamond" w:hAnsi="Garamond"/>
          <w:sz w:val="24"/>
          <w:szCs w:val="24"/>
          <w:lang w:val="sq-AL"/>
        </w:rPr>
        <w:t xml:space="preserve"> </w:t>
      </w:r>
      <w:r w:rsidR="002D6F0F" w:rsidRPr="000465E6">
        <w:rPr>
          <w:rFonts w:ascii="Garamond" w:eastAsia="Garamond" w:hAnsi="Garamond"/>
          <w:sz w:val="24"/>
          <w:szCs w:val="24"/>
          <w:lang w:val="sq-AL"/>
        </w:rPr>
        <w:t>112/2020, “Për regjistrin e pronarëve përfitues”</w:t>
      </w:r>
      <w:r w:rsidR="002D6F0F" w:rsidRPr="000465E6">
        <w:rPr>
          <w:rFonts w:ascii="Garamond" w:hAnsi="Garamond"/>
          <w:sz w:val="24"/>
          <w:szCs w:val="24"/>
          <w:lang w:val="sq-AL"/>
        </w:rPr>
        <w:t xml:space="preserve">, kanë të njëjtin kuptim edhe në këtë vendim, ndërsa me termat e mëposhtëm </w:t>
      </w:r>
      <w:r w:rsidR="003C74A7" w:rsidRPr="000465E6">
        <w:rPr>
          <w:rFonts w:ascii="Garamond" w:hAnsi="Garamond"/>
          <w:sz w:val="24"/>
          <w:szCs w:val="24"/>
          <w:lang w:val="sq-AL"/>
        </w:rPr>
        <w:t>nënkuptojnë</w:t>
      </w:r>
      <w:r w:rsidR="00CA6A81" w:rsidRPr="000465E6">
        <w:rPr>
          <w:rFonts w:ascii="Garamond" w:hAnsi="Garamond"/>
          <w:sz w:val="24"/>
          <w:szCs w:val="24"/>
          <w:lang w:val="sq-AL"/>
        </w:rPr>
        <w:t>:</w:t>
      </w:r>
    </w:p>
    <w:p w14:paraId="50B28884" w14:textId="7415808C"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“Dokument shoqërues”,</w:t>
      </w:r>
      <w:r w:rsidR="00CA6A81" w:rsidRPr="000465E6">
        <w:rPr>
          <w:rFonts w:ascii="Garamond" w:hAnsi="Garamond"/>
          <w:sz w:val="24"/>
          <w:szCs w:val="24"/>
          <w:lang w:val="sq-AL"/>
        </w:rPr>
        <w:t xml:space="preserve"> aktet në bazë të t</w:t>
      </w:r>
      <w:r w:rsidR="002D6F0F" w:rsidRPr="000465E6">
        <w:rPr>
          <w:rFonts w:ascii="Garamond" w:hAnsi="Garamond"/>
          <w:sz w:val="24"/>
          <w:szCs w:val="24"/>
          <w:lang w:val="sq-AL"/>
        </w:rPr>
        <w:t>ë cilave identifikohen e regjistrohen pronarët përfitues të subjektit raportues dhe lloji i kontrollit të pronësisë;</w:t>
      </w:r>
    </w:p>
    <w:p w14:paraId="50B28885" w14:textId="77F18254" w:rsidR="002D6F0F"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“Lloji i regjistrimit”, r</w:t>
      </w:r>
      <w:r w:rsidR="00CA6A81" w:rsidRPr="000465E6">
        <w:rPr>
          <w:rFonts w:ascii="Garamond" w:hAnsi="Garamond"/>
          <w:sz w:val="24"/>
          <w:szCs w:val="24"/>
          <w:lang w:val="sq-AL"/>
        </w:rPr>
        <w:t>egjistrimi fillestar,</w:t>
      </w:r>
      <w:r w:rsidR="002D6F0F" w:rsidRPr="000465E6">
        <w:rPr>
          <w:rFonts w:ascii="Garamond" w:hAnsi="Garamond"/>
          <w:sz w:val="24"/>
          <w:szCs w:val="24"/>
          <w:lang w:val="sq-AL"/>
        </w:rPr>
        <w:t xml:space="preserve"> ndryshimi ose përditësimi i të dhënave për pronarët përfitues. </w:t>
      </w:r>
    </w:p>
    <w:p w14:paraId="13D92BF7" w14:textId="082D98E9" w:rsidR="00B03F1A" w:rsidRPr="00105F43" w:rsidRDefault="00B03F1A" w:rsidP="002A067F">
      <w:pPr>
        <w:ind w:firstLine="284"/>
        <w:jc w:val="both"/>
        <w:rPr>
          <w:rFonts w:ascii="Garamond" w:hAnsi="Garamond"/>
          <w:i/>
          <w:sz w:val="24"/>
          <w:szCs w:val="24"/>
          <w:lang w:val="sq-AL"/>
        </w:rPr>
      </w:pPr>
      <w:r w:rsidRPr="00105F43">
        <w:rPr>
          <w:rFonts w:ascii="Garamond" w:hAnsi="Garamond"/>
          <w:i/>
          <w:sz w:val="24"/>
          <w:szCs w:val="24"/>
          <w:lang w:val="sq-AL"/>
        </w:rPr>
        <w:t>c) “Kërkesa” është aplikimi që i drejtohet Qendrës Kombëtare të Biznesit për kryerjen e veprimeve në regjistër, sipas ligjit për regjistrin e pronarëve përfitues.</w:t>
      </w:r>
    </w:p>
    <w:p w14:paraId="50B28887" w14:textId="018D7925"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8822AB">
        <w:rPr>
          <w:rFonts w:ascii="Garamond" w:hAnsi="Garamond"/>
          <w:sz w:val="24"/>
          <w:szCs w:val="24"/>
          <w:lang w:val="sq-AL"/>
        </w:rPr>
        <w:t>Kërkesa</w:t>
      </w:r>
      <w:r w:rsidR="002D6F0F" w:rsidRPr="000465E6">
        <w:rPr>
          <w:rFonts w:ascii="Garamond" w:hAnsi="Garamond"/>
          <w:sz w:val="24"/>
          <w:szCs w:val="24"/>
          <w:lang w:val="sq-AL"/>
        </w:rPr>
        <w:t xml:space="preserve"> për regjistrimin fillestar dhe/ose për përditësimin ose ndryshi</w:t>
      </w:r>
      <w:bookmarkStart w:id="0" w:name="_GoBack"/>
      <w:bookmarkEnd w:id="0"/>
      <w:r w:rsidR="002D6F0F" w:rsidRPr="000465E6">
        <w:rPr>
          <w:rFonts w:ascii="Garamond" w:hAnsi="Garamond"/>
          <w:sz w:val="24"/>
          <w:szCs w:val="24"/>
          <w:lang w:val="sq-AL"/>
        </w:rPr>
        <w:t>min e të dhënave për pronarët përfitues bëhet nga personi i autorizuar për të përfaqësuar subjektin raportues nëpërmjet sportelit elektronik, pasi të jetë identifikuar elektronikisht dhe duke përdorur një certifikatë të kualifikuar për nënshkrimin elektronik, sipas përcaktimeve të legjislacionit në fuqi për nënshkrimin elektronik.</w:t>
      </w:r>
    </w:p>
    <w:p w14:paraId="50B28889" w14:textId="79A4327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 xml:space="preserve">Personi i autorizuar deklaron, nëpërmjet plotësimit të </w:t>
      </w:r>
      <w:r w:rsidR="008822AB">
        <w:rPr>
          <w:rFonts w:ascii="Garamond" w:hAnsi="Garamond"/>
          <w:sz w:val="24"/>
          <w:szCs w:val="24"/>
          <w:lang w:val="sq-AL"/>
        </w:rPr>
        <w:t>kërkesës</w:t>
      </w:r>
      <w:r w:rsidR="002D6F0F" w:rsidRPr="000465E6">
        <w:rPr>
          <w:rFonts w:ascii="Garamond" w:hAnsi="Garamond"/>
          <w:sz w:val="24"/>
          <w:szCs w:val="24"/>
          <w:lang w:val="sq-AL"/>
        </w:rPr>
        <w:t>, të gjitha të dhënat, sipas fushave të formularëve të miratuar, në përputhje me ligjin për regjistrin e pronarëve përfitues për kryerjen e regjistrimit të kërkuar dhe paraqet dokumentacionin shoqërues përkatës.</w:t>
      </w:r>
    </w:p>
    <w:p w14:paraId="50B2888B" w14:textId="5978F059"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 xml:space="preserve">Të gjitha dokumentet e lidhura me </w:t>
      </w:r>
      <w:r w:rsidR="008822AB">
        <w:rPr>
          <w:rFonts w:ascii="Garamond" w:hAnsi="Garamond"/>
          <w:sz w:val="24"/>
          <w:szCs w:val="24"/>
          <w:lang w:val="sq-AL"/>
        </w:rPr>
        <w:t>kërkesat</w:t>
      </w:r>
      <w:r w:rsidR="002D6F0F" w:rsidRPr="000465E6">
        <w:rPr>
          <w:rFonts w:ascii="Garamond" w:hAnsi="Garamond"/>
          <w:sz w:val="24"/>
          <w:szCs w:val="24"/>
          <w:lang w:val="sq-AL"/>
        </w:rPr>
        <w:t xml:space="preserve"> e kryera pranë Qend</w:t>
      </w:r>
      <w:r w:rsidR="00CA6A81" w:rsidRPr="000465E6">
        <w:rPr>
          <w:rFonts w:ascii="Garamond" w:hAnsi="Garamond"/>
          <w:sz w:val="24"/>
          <w:szCs w:val="24"/>
          <w:lang w:val="sq-AL"/>
        </w:rPr>
        <w:t>rës Kombëtare të Biznesit (QKB)</w:t>
      </w:r>
      <w:r w:rsidR="002D6F0F" w:rsidRPr="000465E6">
        <w:rPr>
          <w:rFonts w:ascii="Garamond" w:hAnsi="Garamond"/>
          <w:sz w:val="24"/>
          <w:szCs w:val="24"/>
          <w:lang w:val="sq-AL"/>
        </w:rPr>
        <w:t xml:space="preserve"> ruhen dhe arkivohen nga QKB-ja vetëm në formatin elektronik.</w:t>
      </w:r>
    </w:p>
    <w:p w14:paraId="50B2888D" w14:textId="084447A1"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 xml:space="preserve">Ministri përgjegjës në fushën e ekonomisë, me propozimin e titullarit të QKB-së, miraton formularët e </w:t>
      </w:r>
      <w:r w:rsidR="008822AB">
        <w:rPr>
          <w:rFonts w:ascii="Garamond" w:hAnsi="Garamond"/>
          <w:sz w:val="24"/>
          <w:szCs w:val="24"/>
          <w:lang w:val="sq-AL"/>
        </w:rPr>
        <w:t>kërkesës</w:t>
      </w:r>
      <w:r w:rsidR="002D6F0F" w:rsidRPr="000465E6">
        <w:rPr>
          <w:rFonts w:ascii="Garamond" w:hAnsi="Garamond"/>
          <w:sz w:val="24"/>
          <w:szCs w:val="24"/>
          <w:lang w:val="sq-AL"/>
        </w:rPr>
        <w:t>, sipas kërkesave të legjislacionit në fuqi për regjistrimin e pronarëve përfitues dhe</w:t>
      </w:r>
      <w:r w:rsidR="00CA6A81" w:rsidRPr="000465E6">
        <w:rPr>
          <w:rFonts w:ascii="Garamond" w:hAnsi="Garamond"/>
          <w:sz w:val="24"/>
          <w:szCs w:val="24"/>
          <w:lang w:val="sq-AL"/>
        </w:rPr>
        <w:t xml:space="preserve"> të</w:t>
      </w:r>
      <w:r w:rsidR="002D6F0F" w:rsidRPr="000465E6">
        <w:rPr>
          <w:rFonts w:ascii="Garamond" w:hAnsi="Garamond"/>
          <w:sz w:val="24"/>
          <w:szCs w:val="24"/>
          <w:lang w:val="sq-AL"/>
        </w:rPr>
        <w:t xml:space="preserve"> legjislacionit në fuqi.</w:t>
      </w:r>
    </w:p>
    <w:p w14:paraId="50B2888F" w14:textId="28569093"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2D6F0F" w:rsidRPr="000465E6">
        <w:rPr>
          <w:rFonts w:ascii="Garamond" w:hAnsi="Garamond"/>
          <w:sz w:val="24"/>
          <w:szCs w:val="24"/>
          <w:lang w:val="sq-AL"/>
        </w:rPr>
        <w:t xml:space="preserve">PROCEDURAT E </w:t>
      </w:r>
      <w:r w:rsidR="008822AB">
        <w:rPr>
          <w:rFonts w:ascii="Garamond" w:hAnsi="Garamond"/>
          <w:sz w:val="24"/>
          <w:szCs w:val="24"/>
          <w:lang w:val="sq-AL"/>
        </w:rPr>
        <w:t>KËRKESËS</w:t>
      </w:r>
      <w:r w:rsidR="008822AB" w:rsidRPr="000465E6">
        <w:rPr>
          <w:rFonts w:ascii="Garamond" w:hAnsi="Garamond"/>
          <w:sz w:val="24"/>
          <w:szCs w:val="24"/>
          <w:lang w:val="sq-AL"/>
        </w:rPr>
        <w:t xml:space="preserve"> </w:t>
      </w:r>
      <w:r w:rsidR="002D6F0F" w:rsidRPr="000465E6">
        <w:rPr>
          <w:rFonts w:ascii="Garamond" w:hAnsi="Garamond"/>
          <w:sz w:val="24"/>
          <w:szCs w:val="24"/>
          <w:lang w:val="sq-AL"/>
        </w:rPr>
        <w:t>PËR REGJISTRIMIN E TË DHËNAVE NË REGJISTRIN E PRONARËVE PËRFITUES</w:t>
      </w:r>
    </w:p>
    <w:p w14:paraId="50B28891" w14:textId="0BC18D2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Personi i autorizuar për të përfaqësuar subjektin raportues që kërkon të kryejë një </w:t>
      </w:r>
      <w:r w:rsidR="008822AB">
        <w:rPr>
          <w:rFonts w:ascii="Garamond" w:hAnsi="Garamond"/>
          <w:sz w:val="24"/>
          <w:szCs w:val="24"/>
          <w:lang w:val="sq-AL"/>
        </w:rPr>
        <w:t>kërkesë</w:t>
      </w:r>
      <w:r w:rsidR="002D6F0F" w:rsidRPr="000465E6">
        <w:rPr>
          <w:rFonts w:ascii="Garamond" w:hAnsi="Garamond"/>
          <w:sz w:val="24"/>
          <w:szCs w:val="24"/>
          <w:lang w:val="sq-AL"/>
        </w:rPr>
        <w:t xml:space="preserve"> për regjistrimin fillestar dhe/ose për përditësimin ose ndryshimin e të dhënave për pronarët përfitues, nëpërmjet sportelit elektronik të QKB-së, duhet të identifikohet elektronikisht nëpërmjet autentifikimit nga portali unik i shërbimeve qeveritare </w:t>
      </w:r>
      <w:r w:rsidR="002D6F0F" w:rsidRPr="003056FD">
        <w:rPr>
          <w:rFonts w:ascii="Garamond" w:hAnsi="Garamond"/>
          <w:i/>
          <w:sz w:val="24"/>
          <w:szCs w:val="24"/>
          <w:lang w:val="sq-AL"/>
        </w:rPr>
        <w:t>e-Albania</w:t>
      </w:r>
      <w:r w:rsidR="002D6F0F" w:rsidRPr="000465E6">
        <w:rPr>
          <w:rFonts w:ascii="Garamond" w:hAnsi="Garamond"/>
          <w:sz w:val="24"/>
          <w:szCs w:val="24"/>
          <w:lang w:val="sq-AL"/>
        </w:rPr>
        <w:t xml:space="preserve">. </w:t>
      </w:r>
    </w:p>
    <w:p w14:paraId="50B28893" w14:textId="2CB8BF8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Pasi është autentifikuar, sipas pikës 1, të këtij kreu, personi i autorizuar për të përfaqësuar subjektin raportues akseson sportelin elektronik dhe zgjedh llojin e regjistrimit që kërkohet të kryhet. Pas përzgjedhjes së llojit të regjistrimit, sistemi i informatizuar shfaq formularin përkatës të </w:t>
      </w:r>
      <w:r w:rsidR="008822AB">
        <w:rPr>
          <w:rFonts w:ascii="Garamond" w:hAnsi="Garamond"/>
          <w:sz w:val="24"/>
          <w:szCs w:val="24"/>
          <w:lang w:val="sq-AL"/>
        </w:rPr>
        <w:t>kërkesës</w:t>
      </w:r>
      <w:r w:rsidR="002D6F0F" w:rsidRPr="000465E6">
        <w:rPr>
          <w:rFonts w:ascii="Garamond" w:hAnsi="Garamond"/>
          <w:sz w:val="24"/>
          <w:szCs w:val="24"/>
          <w:lang w:val="sq-AL"/>
        </w:rPr>
        <w:t xml:space="preserve">, sipas formatit të miratuar, dhe hap dosjen elektronike, e cila mban numrin përkatës (një numër për çdo dosje ose </w:t>
      </w:r>
      <w:r w:rsidR="008822AB">
        <w:rPr>
          <w:rFonts w:ascii="Garamond" w:hAnsi="Garamond"/>
          <w:sz w:val="24"/>
          <w:szCs w:val="24"/>
          <w:lang w:val="sq-AL"/>
        </w:rPr>
        <w:tab/>
        <w:t>kërkesë</w:t>
      </w:r>
      <w:r w:rsidR="002D6F0F" w:rsidRPr="000465E6">
        <w:rPr>
          <w:rFonts w:ascii="Garamond" w:hAnsi="Garamond"/>
          <w:sz w:val="24"/>
          <w:szCs w:val="24"/>
          <w:lang w:val="sq-AL"/>
        </w:rPr>
        <w:t>) të dhënë nga sistemi i informatizuar (numri i çështjes).</w:t>
      </w:r>
    </w:p>
    <w:p w14:paraId="50B28895" w14:textId="4BAF583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Pas shfaqjes së formularit dhe hapjes së dosjes elektronike, personi i autorizuar për të përfaqësuar subjektin raportues plotëson elektronikisht formularin, në të gjitha rubrikat e tij, sipas llojit të regjistrimit që kërkohet të kryhet.</w:t>
      </w:r>
    </w:p>
    <w:p w14:paraId="50B28897" w14:textId="4A32279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Personi i autorizuar, për të përfaqësuar subjektin raportues, ngarkon në dosjen e hapur sipas pikës 2, të këtij kreu, dokumentet shoqëruese, që provojnë të dhënat që regjistrohen, të krijuara apo të konvertuara prej tij në format elektronik. Për çdo dokument të ngarkuar në dosjen elektronike, sistemi i informatizuar vendos një kod identifikimi elektronik të sigurt që lidh dokumentin me të dhënat e autentifikimit të personit.</w:t>
      </w:r>
    </w:p>
    <w:p w14:paraId="50B28899" w14:textId="3CB878C2" w:rsidR="002D6F0F" w:rsidRPr="000465E6" w:rsidRDefault="00894D96" w:rsidP="002A067F">
      <w:pPr>
        <w:ind w:firstLine="284"/>
        <w:jc w:val="both"/>
        <w:rPr>
          <w:rFonts w:ascii="Garamond" w:eastAsiaTheme="minorHAnsi" w:hAnsi="Garamond"/>
          <w:sz w:val="24"/>
          <w:szCs w:val="24"/>
          <w:lang w:val="sq-AL"/>
        </w:rPr>
      </w:pPr>
      <w:r w:rsidRPr="000465E6">
        <w:rPr>
          <w:rFonts w:ascii="Garamond" w:hAnsi="Garamond"/>
          <w:sz w:val="24"/>
          <w:szCs w:val="24"/>
          <w:lang w:val="sq-AL"/>
        </w:rPr>
        <w:lastRenderedPageBreak/>
        <w:t xml:space="preserve">5. </w:t>
      </w:r>
      <w:r w:rsidR="002D6F0F" w:rsidRPr="000465E6">
        <w:rPr>
          <w:rFonts w:ascii="Garamond" w:hAnsi="Garamond"/>
          <w:sz w:val="24"/>
          <w:szCs w:val="24"/>
          <w:lang w:val="sq-AL"/>
        </w:rPr>
        <w:t xml:space="preserve">Pasi personi i autorizuar për të përfaqësuar subjektin raportues verifikon se të dhënat e plotësuara në formular dhe dokumentet shoqëruese, të ngarkuara në dosjen elektronike sipas pikës 4, të këtij kreu, janë të sakta, </w:t>
      </w:r>
      <w:r w:rsidR="002D6F0F" w:rsidRPr="000465E6">
        <w:rPr>
          <w:rFonts w:ascii="Garamond" w:eastAsiaTheme="minorHAnsi" w:hAnsi="Garamond"/>
          <w:sz w:val="24"/>
          <w:szCs w:val="24"/>
          <w:lang w:val="sq-AL"/>
        </w:rPr>
        <w:t xml:space="preserve">i konfirmon ato me mjete elektronike që garantojnë autenticitetin e origjinës dhe pacenueshmërinë e përmbajtjes së dokumenteve në format elektronik, të paktën, nëpërmjet nënshkrimit elektronik të avancuar të formularit të </w:t>
      </w:r>
      <w:r w:rsidR="008822AB" w:rsidRPr="008822AB">
        <w:rPr>
          <w:rFonts w:ascii="Garamond" w:eastAsiaTheme="minorHAnsi" w:hAnsi="Garamond"/>
          <w:sz w:val="24"/>
          <w:szCs w:val="24"/>
          <w:lang w:val="sq-AL"/>
        </w:rPr>
        <w:t>kërkes</w:t>
      </w:r>
      <w:r w:rsidR="008822AB">
        <w:rPr>
          <w:rFonts w:ascii="Garamond" w:eastAsiaTheme="minorHAnsi" w:hAnsi="Garamond"/>
          <w:sz w:val="24"/>
          <w:szCs w:val="24"/>
          <w:lang w:val="sq-AL"/>
        </w:rPr>
        <w:t>ës</w:t>
      </w:r>
      <w:r w:rsidR="002D6F0F" w:rsidRPr="000465E6">
        <w:rPr>
          <w:rFonts w:ascii="Garamond" w:eastAsiaTheme="minorHAnsi" w:hAnsi="Garamond"/>
          <w:sz w:val="24"/>
          <w:szCs w:val="24"/>
          <w:lang w:val="sq-AL"/>
        </w:rPr>
        <w:t>,</w:t>
      </w:r>
      <w:r w:rsidR="00994B33">
        <w:rPr>
          <w:rFonts w:ascii="Garamond" w:eastAsiaTheme="minorHAnsi" w:hAnsi="Garamond"/>
          <w:sz w:val="24"/>
          <w:szCs w:val="24"/>
          <w:lang w:val="sq-AL"/>
        </w:rPr>
        <w:t xml:space="preserve"> </w:t>
      </w:r>
      <w:r w:rsidR="002D6F0F" w:rsidRPr="000465E6">
        <w:rPr>
          <w:rFonts w:ascii="Garamond" w:hAnsi="Garamond"/>
          <w:sz w:val="24"/>
          <w:szCs w:val="24"/>
          <w:lang w:val="sq-AL"/>
        </w:rPr>
        <w:t>sipas përcaktimeve të legjislacionit në fuqi për nënshkrimin elektronik.</w:t>
      </w:r>
    </w:p>
    <w:p w14:paraId="50B2889B" w14:textId="5BF344DE"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6. </w:t>
      </w:r>
      <w:r w:rsidR="002D6F0F" w:rsidRPr="000465E6">
        <w:rPr>
          <w:rFonts w:ascii="Garamond" w:hAnsi="Garamond"/>
          <w:sz w:val="24"/>
          <w:szCs w:val="24"/>
          <w:lang w:val="sq-AL"/>
        </w:rPr>
        <w:t xml:space="preserve">Pas konfirmimit elektronik të </w:t>
      </w:r>
      <w:r w:rsidR="008822AB" w:rsidRPr="008822AB">
        <w:rPr>
          <w:rFonts w:ascii="Garamond" w:hAnsi="Garamond"/>
          <w:sz w:val="24"/>
          <w:szCs w:val="24"/>
          <w:lang w:val="sq-AL"/>
        </w:rPr>
        <w:t>kërkes</w:t>
      </w:r>
      <w:r w:rsidR="008822AB">
        <w:rPr>
          <w:rFonts w:ascii="Garamond" w:hAnsi="Garamond"/>
          <w:sz w:val="24"/>
          <w:szCs w:val="24"/>
          <w:lang w:val="sq-AL"/>
        </w:rPr>
        <w:t>ës</w:t>
      </w:r>
      <w:r w:rsidR="00CA6A81" w:rsidRPr="000465E6">
        <w:rPr>
          <w:rFonts w:ascii="Garamond" w:hAnsi="Garamond"/>
          <w:sz w:val="24"/>
          <w:szCs w:val="24"/>
          <w:lang w:val="sq-AL"/>
        </w:rPr>
        <w:t>,</w:t>
      </w:r>
      <w:r w:rsidR="002D6F0F" w:rsidRPr="000465E6">
        <w:rPr>
          <w:rFonts w:ascii="Garamond" w:hAnsi="Garamond"/>
          <w:sz w:val="24"/>
          <w:szCs w:val="24"/>
          <w:lang w:val="sq-AL"/>
        </w:rPr>
        <w:t xml:space="preserve"> sipas pikës 5, të këtij kreu, sistemi i informatizuar jep konfirmimin automatik të kryerjes së </w:t>
      </w:r>
      <w:r w:rsidR="008822AB" w:rsidRPr="008822AB">
        <w:rPr>
          <w:rFonts w:ascii="Garamond" w:hAnsi="Garamond"/>
          <w:sz w:val="24"/>
          <w:szCs w:val="24"/>
          <w:lang w:val="sq-AL"/>
        </w:rPr>
        <w:t>kërkes</w:t>
      </w:r>
      <w:r w:rsidR="008822AB">
        <w:rPr>
          <w:rFonts w:ascii="Garamond" w:hAnsi="Garamond"/>
          <w:sz w:val="24"/>
          <w:szCs w:val="24"/>
          <w:lang w:val="sq-AL"/>
        </w:rPr>
        <w:t>ës</w:t>
      </w:r>
      <w:r w:rsidR="002D6F0F" w:rsidRPr="000465E6">
        <w:rPr>
          <w:rFonts w:ascii="Garamond" w:hAnsi="Garamond"/>
          <w:sz w:val="24"/>
          <w:szCs w:val="24"/>
          <w:lang w:val="sq-AL"/>
        </w:rPr>
        <w:t xml:space="preserve"> nga sporteli elektronik, i cili përmban numrin e dhënë automatikisht nga sistemi i informatizuar (numrin e çështjes), i cili i mundëson aplikantit të ndjekë në çdo kohë gjendjen e procesit të regjistrimit.</w:t>
      </w:r>
    </w:p>
    <w:p w14:paraId="50B2889D" w14:textId="6F3CD8EB"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7. </w:t>
      </w:r>
      <w:r w:rsidR="002D6F0F" w:rsidRPr="000465E6">
        <w:rPr>
          <w:rFonts w:ascii="Garamond" w:hAnsi="Garamond"/>
          <w:sz w:val="24"/>
          <w:szCs w:val="24"/>
          <w:lang w:val="sq-AL"/>
        </w:rPr>
        <w:t>Sistemi i informatizuar njofton</w:t>
      </w:r>
      <w:r w:rsidR="00CA6A81" w:rsidRPr="000465E6">
        <w:rPr>
          <w:rFonts w:ascii="Garamond" w:hAnsi="Garamond"/>
          <w:sz w:val="24"/>
          <w:szCs w:val="24"/>
          <w:lang w:val="sq-AL"/>
        </w:rPr>
        <w:t>,</w:t>
      </w:r>
      <w:r w:rsidR="002D6F0F" w:rsidRPr="000465E6">
        <w:rPr>
          <w:rFonts w:ascii="Garamond" w:hAnsi="Garamond"/>
          <w:sz w:val="24"/>
          <w:szCs w:val="24"/>
          <w:lang w:val="sq-AL"/>
        </w:rPr>
        <w:t xml:space="preserve"> gjithashtu</w:t>
      </w:r>
      <w:r w:rsidR="00CA6A81" w:rsidRPr="000465E6">
        <w:rPr>
          <w:rFonts w:ascii="Garamond" w:hAnsi="Garamond"/>
          <w:sz w:val="24"/>
          <w:szCs w:val="24"/>
          <w:lang w:val="sq-AL"/>
        </w:rPr>
        <w:t>,</w:t>
      </w:r>
      <w:r w:rsidR="002D6F0F" w:rsidRPr="000465E6">
        <w:rPr>
          <w:rFonts w:ascii="Garamond" w:hAnsi="Garamond"/>
          <w:sz w:val="24"/>
          <w:szCs w:val="24"/>
          <w:lang w:val="sq-AL"/>
        </w:rPr>
        <w:t xml:space="preserve"> personin e autorizuar për të përfaqësuar subjektin raportues, në postën elektronike të deklaruar pranë portalit unik të shërbimeve qeveritare </w:t>
      </w:r>
      <w:r w:rsidR="002D6F0F" w:rsidRPr="003056FD">
        <w:rPr>
          <w:rFonts w:ascii="Garamond" w:hAnsi="Garamond"/>
          <w:i/>
          <w:sz w:val="24"/>
          <w:szCs w:val="24"/>
          <w:lang w:val="sq-AL"/>
        </w:rPr>
        <w:t>e-Albania</w:t>
      </w:r>
      <w:r w:rsidR="002D6F0F" w:rsidRPr="000465E6">
        <w:rPr>
          <w:rFonts w:ascii="Garamond" w:hAnsi="Garamond"/>
          <w:sz w:val="24"/>
          <w:szCs w:val="24"/>
          <w:lang w:val="sq-AL"/>
        </w:rPr>
        <w:t xml:space="preserve">, duke i dërguar kopje elektronike të formularit të </w:t>
      </w:r>
      <w:r w:rsidR="008822AB" w:rsidRPr="008822AB">
        <w:rPr>
          <w:rFonts w:ascii="Garamond" w:hAnsi="Garamond"/>
          <w:sz w:val="24"/>
          <w:szCs w:val="24"/>
          <w:lang w:val="sq-AL"/>
        </w:rPr>
        <w:t>kërkes</w:t>
      </w:r>
      <w:r w:rsidR="008822AB">
        <w:rPr>
          <w:rFonts w:ascii="Garamond" w:hAnsi="Garamond"/>
          <w:sz w:val="24"/>
          <w:szCs w:val="24"/>
          <w:lang w:val="sq-AL"/>
        </w:rPr>
        <w:t>ës s</w:t>
      </w:r>
      <w:r w:rsidR="002D6F0F" w:rsidRPr="000465E6">
        <w:rPr>
          <w:rFonts w:ascii="Garamond" w:hAnsi="Garamond"/>
          <w:sz w:val="24"/>
          <w:szCs w:val="24"/>
          <w:lang w:val="sq-AL"/>
        </w:rPr>
        <w:t xml:space="preserve">ë plotësuar dhe të konfirmimit të kryerjes së </w:t>
      </w:r>
      <w:r w:rsidR="008822AB">
        <w:rPr>
          <w:rFonts w:ascii="Garamond" w:hAnsi="Garamond"/>
          <w:sz w:val="24"/>
          <w:szCs w:val="24"/>
          <w:lang w:val="sq-AL"/>
        </w:rPr>
        <w:t>kërkesës</w:t>
      </w:r>
      <w:r w:rsidR="002D6F0F" w:rsidRPr="000465E6">
        <w:rPr>
          <w:rFonts w:ascii="Garamond" w:hAnsi="Garamond"/>
          <w:sz w:val="24"/>
          <w:szCs w:val="24"/>
          <w:lang w:val="sq-AL"/>
        </w:rPr>
        <w:t xml:space="preserve"> nga sporteli elektronik.</w:t>
      </w:r>
    </w:p>
    <w:p w14:paraId="50B2889F" w14:textId="5B82C87C"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8. </w:t>
      </w:r>
      <w:r w:rsidR="002D6F0F" w:rsidRPr="000465E6">
        <w:rPr>
          <w:rFonts w:ascii="Garamond" w:hAnsi="Garamond"/>
          <w:sz w:val="24"/>
          <w:szCs w:val="24"/>
          <w:lang w:val="sq-AL"/>
        </w:rPr>
        <w:t xml:space="preserve">Me lëshimin e konfirmimit të kryerjes së </w:t>
      </w:r>
      <w:r w:rsidR="008822AB">
        <w:rPr>
          <w:rFonts w:ascii="Garamond" w:hAnsi="Garamond"/>
          <w:sz w:val="24"/>
          <w:szCs w:val="24"/>
          <w:lang w:val="sq-AL"/>
        </w:rPr>
        <w:t>kërkesës</w:t>
      </w:r>
      <w:r w:rsidR="002D6F0F" w:rsidRPr="000465E6">
        <w:rPr>
          <w:rFonts w:ascii="Garamond" w:hAnsi="Garamond"/>
          <w:sz w:val="24"/>
          <w:szCs w:val="24"/>
          <w:lang w:val="sq-AL"/>
        </w:rPr>
        <w:t xml:space="preserve">, sistemi i informatizuar kalon </w:t>
      </w:r>
      <w:r w:rsidR="008822AB">
        <w:rPr>
          <w:rFonts w:ascii="Garamond" w:hAnsi="Garamond"/>
          <w:sz w:val="24"/>
          <w:szCs w:val="24"/>
          <w:lang w:val="sq-AL"/>
        </w:rPr>
        <w:t xml:space="preserve">kërkesën </w:t>
      </w:r>
      <w:r w:rsidR="00CA6A81" w:rsidRPr="000465E6">
        <w:rPr>
          <w:rFonts w:ascii="Garamond" w:hAnsi="Garamond"/>
          <w:sz w:val="24"/>
          <w:szCs w:val="24"/>
          <w:lang w:val="sq-AL"/>
        </w:rPr>
        <w:t>dhe dokumentet shoqëruese</w:t>
      </w:r>
      <w:r w:rsidR="002D6F0F" w:rsidRPr="000465E6">
        <w:rPr>
          <w:rFonts w:ascii="Garamond" w:hAnsi="Garamond"/>
          <w:sz w:val="24"/>
          <w:szCs w:val="24"/>
          <w:lang w:val="sq-AL"/>
        </w:rPr>
        <w:t xml:space="preserve"> në</w:t>
      </w:r>
      <w:r w:rsidR="00CA6A81" w:rsidRPr="000465E6">
        <w:rPr>
          <w:rFonts w:ascii="Garamond" w:hAnsi="Garamond"/>
          <w:sz w:val="24"/>
          <w:szCs w:val="24"/>
          <w:lang w:val="sq-AL"/>
        </w:rPr>
        <w:t xml:space="preserve"> format elektronik</w:t>
      </w:r>
      <w:r w:rsidR="002D6F0F" w:rsidRPr="000465E6">
        <w:rPr>
          <w:rFonts w:ascii="Garamond" w:hAnsi="Garamond"/>
          <w:sz w:val="24"/>
          <w:szCs w:val="24"/>
          <w:lang w:val="sq-AL"/>
        </w:rPr>
        <w:t xml:space="preserve"> te nëpunësit e autorizuar (regjistruesit) të QKB-së, për shqyrtim e vendimmarrje.</w:t>
      </w:r>
    </w:p>
    <w:p w14:paraId="7B5CEF94" w14:textId="77777777" w:rsidR="00105F43" w:rsidRPr="00105F43" w:rsidRDefault="00105F43" w:rsidP="002A067F">
      <w:pPr>
        <w:ind w:firstLine="284"/>
        <w:jc w:val="both"/>
        <w:rPr>
          <w:rFonts w:ascii="Garamond" w:hAnsi="Garamond"/>
          <w:i/>
          <w:sz w:val="24"/>
          <w:szCs w:val="24"/>
          <w:lang w:val="sq-AL"/>
        </w:rPr>
      </w:pPr>
      <w:r w:rsidRPr="00105F43">
        <w:rPr>
          <w:rFonts w:ascii="Garamond" w:hAnsi="Garamond"/>
          <w:i/>
          <w:sz w:val="24"/>
          <w:szCs w:val="24"/>
          <w:lang w:val="sq-AL"/>
        </w:rPr>
        <w:t>9. Procedura e regjistrimit fillestar nga subjektet raportuese ekzistuese të të dhënave për pronarët e tyre përfitues realizohet sipas parashikimeve të këtij kreu dhe sipas pikës 3, të nenit 15, të ligjit për regjistrin e pronarëve përfitues. Subjektet raportuese ekzistuese, të cilat rezultojnë me status të pezulluar në regjistrin tregtar, regjistrojnë pronarin përfitues në regjistrin e pronarit përfitues, përpara kërkesës për ndryshimin e statusit të tyre në regjistrin tregtar. Ndryshimi i statusit të subjekteve raportuese ekzistuese në regjistrin tregtar kryhet pas verifikimit se është regjistruar pronari përfitues i tyre, në regjistrin e pronarëve përfitues.</w:t>
      </w:r>
    </w:p>
    <w:p w14:paraId="50B288A3" w14:textId="4269BCC3"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III. </w:t>
      </w:r>
      <w:r w:rsidR="002D6F0F" w:rsidRPr="000465E6">
        <w:rPr>
          <w:rFonts w:ascii="Garamond" w:hAnsi="Garamond"/>
          <w:sz w:val="24"/>
          <w:szCs w:val="24"/>
          <w:lang w:val="sq-AL"/>
        </w:rPr>
        <w:t>DOKUMENTACIONI DHE FORMA E KËRKUAR</w:t>
      </w:r>
    </w:p>
    <w:p w14:paraId="50B288A5" w14:textId="1E988474"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Subjektet raportuese kanë detyrimin të ruajnë e të mbajnë të dhëna dhe dokumente shoqëruese të duhura, të sakta e të përditësuara, në bazë të të cilave përcaktohen pronarët përfitues të subjektit dhe lloji i kontrollit të pronarëve të tyre përfitues. Personi i autorizuar për të përfaqësuar subjektin raportues në </w:t>
      </w:r>
      <w:r w:rsidR="008822AB" w:rsidRPr="008822AB">
        <w:rPr>
          <w:rFonts w:ascii="Garamond" w:hAnsi="Garamond"/>
          <w:sz w:val="24"/>
          <w:szCs w:val="24"/>
          <w:lang w:val="sq-AL"/>
        </w:rPr>
        <w:t>kërkes</w:t>
      </w:r>
      <w:r w:rsidR="008822AB">
        <w:rPr>
          <w:rFonts w:ascii="Garamond" w:hAnsi="Garamond"/>
          <w:sz w:val="24"/>
          <w:szCs w:val="24"/>
          <w:lang w:val="sq-AL"/>
        </w:rPr>
        <w:t>ën</w:t>
      </w:r>
      <w:r w:rsidR="002D6F0F" w:rsidRPr="000465E6">
        <w:rPr>
          <w:rFonts w:ascii="Garamond" w:hAnsi="Garamond"/>
          <w:sz w:val="24"/>
          <w:szCs w:val="24"/>
          <w:lang w:val="sq-AL"/>
        </w:rPr>
        <w:t xml:space="preserve"> elektronik</w:t>
      </w:r>
      <w:r w:rsidR="008822AB">
        <w:rPr>
          <w:rFonts w:ascii="Garamond" w:hAnsi="Garamond"/>
          <w:sz w:val="24"/>
          <w:szCs w:val="24"/>
          <w:lang w:val="sq-AL"/>
        </w:rPr>
        <w:t>e</w:t>
      </w:r>
      <w:r w:rsidR="002D6F0F" w:rsidRPr="000465E6">
        <w:rPr>
          <w:rFonts w:ascii="Garamond" w:hAnsi="Garamond"/>
          <w:sz w:val="24"/>
          <w:szCs w:val="24"/>
          <w:lang w:val="sq-AL"/>
        </w:rPr>
        <w:t xml:space="preserve"> për regjistrimin e pronarit përfitues bashkëlidh si dokumentacion shoqërues, në format elektronik, aktet</w:t>
      </w:r>
      <w:r w:rsidR="00CA6A81" w:rsidRPr="000465E6">
        <w:rPr>
          <w:rFonts w:ascii="Garamond" w:hAnsi="Garamond"/>
          <w:sz w:val="24"/>
          <w:szCs w:val="24"/>
          <w:lang w:val="sq-AL"/>
        </w:rPr>
        <w:t>,</w:t>
      </w:r>
      <w:r w:rsidR="002D6F0F" w:rsidRPr="000465E6">
        <w:rPr>
          <w:rFonts w:ascii="Garamond" w:hAnsi="Garamond"/>
          <w:sz w:val="24"/>
          <w:szCs w:val="24"/>
          <w:lang w:val="sq-AL"/>
        </w:rPr>
        <w:t xml:space="preserve"> si më poshtë vijon: </w:t>
      </w:r>
    </w:p>
    <w:p w14:paraId="50B288A7" w14:textId="24EBF05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Në rastin e regjistrimit fillestar të pronarëve përfitues:</w:t>
      </w:r>
    </w:p>
    <w:p w14:paraId="50B288A9" w14:textId="0A712C81"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dokumentacionin që vërteton numrin unik të identifikimit dhe emrin e subjektit raportues, si dhe datën e regjistrimit të subjektit në regjistrin përkatës;</w:t>
      </w:r>
    </w:p>
    <w:p w14:paraId="50B288AA" w14:textId="32C508FC"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2D6F0F" w:rsidRPr="000465E6">
        <w:rPr>
          <w:rFonts w:ascii="Garamond" w:hAnsi="Garamond"/>
          <w:sz w:val="24"/>
          <w:szCs w:val="24"/>
          <w:lang w:val="sq-AL"/>
        </w:rPr>
        <w:t>dokumentacionin që vërteton të dhënat e identifikimit të pronarit përfitues, sipas pikës 3.2.1, të nenit 4, të ligjit për regjistrin e pronarëve përfitues;</w:t>
      </w:r>
    </w:p>
    <w:p w14:paraId="50B288AB" w14:textId="532AEA73"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iii. </w:t>
      </w:r>
      <w:r w:rsidR="002D6F0F" w:rsidRPr="000465E6">
        <w:rPr>
          <w:rFonts w:ascii="Garamond" w:hAnsi="Garamond"/>
          <w:sz w:val="24"/>
          <w:szCs w:val="24"/>
          <w:lang w:val="sq-AL"/>
        </w:rPr>
        <w:t>dokumentacionin e autoritetit kompetent regjistrues, që vërteton se pronari përfitues i regjistruar është zotërues i 25 (njëzet e pesë) % ose më tepër të aksioneve/kuotave të kapitalit</w:t>
      </w:r>
      <w:r w:rsidR="00CA6A81" w:rsidRPr="000465E6">
        <w:rPr>
          <w:rFonts w:ascii="Garamond" w:hAnsi="Garamond"/>
          <w:sz w:val="24"/>
          <w:szCs w:val="24"/>
          <w:lang w:val="sq-AL"/>
        </w:rPr>
        <w:t>,</w:t>
      </w:r>
      <w:r w:rsidR="002D6F0F" w:rsidRPr="000465E6">
        <w:rPr>
          <w:rFonts w:ascii="Garamond" w:hAnsi="Garamond"/>
          <w:sz w:val="24"/>
          <w:szCs w:val="24"/>
          <w:lang w:val="sq-AL"/>
        </w:rPr>
        <w:t xml:space="preserve"> të të drejtave të votimit ose të interesave të pronësisë</w:t>
      </w:r>
      <w:r w:rsidR="00A0366F" w:rsidRPr="000465E6">
        <w:rPr>
          <w:rFonts w:ascii="Garamond" w:hAnsi="Garamond"/>
          <w:sz w:val="24"/>
          <w:szCs w:val="24"/>
          <w:lang w:val="sq-AL"/>
        </w:rPr>
        <w:t>,</w:t>
      </w:r>
      <w:r w:rsidR="002D6F0F" w:rsidRPr="000465E6">
        <w:rPr>
          <w:rFonts w:ascii="Garamond" w:hAnsi="Garamond"/>
          <w:sz w:val="24"/>
          <w:szCs w:val="24"/>
          <w:lang w:val="sq-AL"/>
        </w:rPr>
        <w:t xml:space="preserve"> nëse nuk përmban datën e përcaktimit si pronar përfitues, duhet të depozitohet një dokument tjetër që përmban këtë të dhënë; ose</w:t>
      </w:r>
    </w:p>
    <w:p w14:paraId="50B288AC" w14:textId="4BAFD567"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iv. </w:t>
      </w:r>
      <w:r w:rsidR="002D6F0F" w:rsidRPr="000465E6">
        <w:rPr>
          <w:rFonts w:ascii="Garamond" w:hAnsi="Garamond"/>
          <w:sz w:val="24"/>
          <w:szCs w:val="24"/>
          <w:lang w:val="sq-AL"/>
        </w:rPr>
        <w:t>dokumentacionin tjetër që zotëron subjekti raportues, që përmban informacionin e nevojshëm për identifikimin dhe regjistrimin e pronarit përfitues të tij, sipas ligjit për regjistrin e pronarëve përfitues.</w:t>
      </w:r>
    </w:p>
    <w:p w14:paraId="50B288AE" w14:textId="339AB5D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Në rastin e regjistrimit të ndryshimeve të të dhënave të pronarëve përfitues të subjekteve raportuese:</w:t>
      </w:r>
    </w:p>
    <w:p w14:paraId="50B288B0" w14:textId="135759EA"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dokumentacionin që vërteton numrin unik të identifikimit dhe emrin e subjektit raportues, si dhe datën e regjistrimit të subjektit në regjistrin përkatës;</w:t>
      </w:r>
    </w:p>
    <w:p w14:paraId="50B288B1" w14:textId="19212D91"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2D6F0F" w:rsidRPr="000465E6">
        <w:rPr>
          <w:rFonts w:ascii="Garamond" w:hAnsi="Garamond"/>
          <w:sz w:val="24"/>
          <w:szCs w:val="24"/>
          <w:lang w:val="sq-AL"/>
        </w:rPr>
        <w:t>dokumentacionin që vërteton të dhënat e identifikimit të pronarit përfitues, sipas pikës 3.2.1, të nenit 4, të ligjit për regjistrin e pronarëve përfitues;</w:t>
      </w:r>
    </w:p>
    <w:p w14:paraId="50B288B2" w14:textId="6B68AA43"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iii. </w:t>
      </w:r>
      <w:r w:rsidR="002D6F0F" w:rsidRPr="000465E6">
        <w:rPr>
          <w:rFonts w:ascii="Garamond" w:hAnsi="Garamond"/>
          <w:sz w:val="24"/>
          <w:szCs w:val="24"/>
          <w:lang w:val="sq-AL"/>
        </w:rPr>
        <w:t>dokumentacionin e autoritetit kompetent regjistrues, që vërteton se pronari përfitues i regjistruar është zotërues i 25 (njëzet e pesë) % ose më tepër të</w:t>
      </w:r>
      <w:r w:rsidR="00CA6A81" w:rsidRPr="000465E6">
        <w:rPr>
          <w:rFonts w:ascii="Garamond" w:hAnsi="Garamond"/>
          <w:sz w:val="24"/>
          <w:szCs w:val="24"/>
          <w:lang w:val="sq-AL"/>
        </w:rPr>
        <w:t xml:space="preserve"> aksioneve/kuotave të kapitalit, të të drejtave të votimit</w:t>
      </w:r>
      <w:r w:rsidR="002D6F0F" w:rsidRPr="000465E6">
        <w:rPr>
          <w:rFonts w:ascii="Garamond" w:hAnsi="Garamond"/>
          <w:sz w:val="24"/>
          <w:szCs w:val="24"/>
          <w:lang w:val="sq-AL"/>
        </w:rPr>
        <w:t xml:space="preserve"> ose të interesave të pronësisë</w:t>
      </w:r>
      <w:r w:rsidR="00A0366F" w:rsidRPr="000465E6">
        <w:rPr>
          <w:rFonts w:ascii="Garamond" w:hAnsi="Garamond"/>
          <w:sz w:val="24"/>
          <w:szCs w:val="24"/>
          <w:lang w:val="sq-AL"/>
        </w:rPr>
        <w:t>,</w:t>
      </w:r>
      <w:r w:rsidR="002D6F0F" w:rsidRPr="000465E6">
        <w:rPr>
          <w:rFonts w:ascii="Garamond" w:hAnsi="Garamond"/>
          <w:sz w:val="24"/>
          <w:szCs w:val="24"/>
          <w:lang w:val="sq-AL"/>
        </w:rPr>
        <w:t xml:space="preserve"> nëse nuk përmban datën e përcaktimit si pronar përfitues, duhet të depozitohet një dokument tjetër që përmban këtë të dhënë;</w:t>
      </w:r>
      <w:r w:rsidR="00994B33">
        <w:rPr>
          <w:rFonts w:ascii="Garamond" w:hAnsi="Garamond"/>
          <w:sz w:val="24"/>
          <w:szCs w:val="24"/>
          <w:lang w:val="sq-AL"/>
        </w:rPr>
        <w:t xml:space="preserve"> </w:t>
      </w:r>
      <w:r w:rsidR="002D6F0F" w:rsidRPr="000465E6">
        <w:rPr>
          <w:rFonts w:ascii="Garamond" w:hAnsi="Garamond"/>
          <w:sz w:val="24"/>
          <w:szCs w:val="24"/>
          <w:lang w:val="sq-AL"/>
        </w:rPr>
        <w:t>ose</w:t>
      </w:r>
    </w:p>
    <w:p w14:paraId="50B288B3" w14:textId="74D3915C"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iv. </w:t>
      </w:r>
      <w:r w:rsidR="002D6F0F" w:rsidRPr="000465E6">
        <w:rPr>
          <w:rFonts w:ascii="Garamond" w:hAnsi="Garamond"/>
          <w:sz w:val="24"/>
          <w:szCs w:val="24"/>
          <w:lang w:val="sq-AL"/>
        </w:rPr>
        <w:t>dokumentacion tjetër që zotëron subjekti raportues, që përmban informacionin e nevojshëm për identifikimin dhe regjistrimin e pronarit përfitues të tij, sipas ligjit për regjistrin e pronarëve përfitues.</w:t>
      </w:r>
    </w:p>
    <w:p w14:paraId="3DC16B02" w14:textId="77777777" w:rsidR="00105F43" w:rsidRPr="00105F43" w:rsidRDefault="00105F43" w:rsidP="00105F43">
      <w:pPr>
        <w:ind w:firstLine="284"/>
        <w:jc w:val="both"/>
        <w:rPr>
          <w:rFonts w:ascii="Garamond" w:hAnsi="Garamond"/>
          <w:i/>
          <w:sz w:val="24"/>
          <w:szCs w:val="24"/>
          <w:lang w:val="sq-AL"/>
        </w:rPr>
      </w:pPr>
      <w:r w:rsidRPr="00105F43">
        <w:rPr>
          <w:rFonts w:ascii="Garamond" w:hAnsi="Garamond"/>
          <w:i/>
          <w:sz w:val="24"/>
          <w:szCs w:val="24"/>
          <w:lang w:val="sq-AL"/>
        </w:rPr>
        <w:t>c) Dokumentacioni i përcaktuar në nënndarjet “i” dhe “iii”, të shkronjës “a”, të kësaj pike, duhet të jetë hartuar brenda 90 (nëntëdhjetë) ditëve kalendarike nga data e regjistrimit fillestar të subjekteve raportuese në regjistrat përkatës.</w:t>
      </w:r>
    </w:p>
    <w:p w14:paraId="7D1F233D" w14:textId="77777777" w:rsidR="00105F43" w:rsidRPr="00105F43" w:rsidRDefault="00105F43" w:rsidP="00105F43">
      <w:pPr>
        <w:ind w:firstLine="284"/>
        <w:jc w:val="both"/>
        <w:rPr>
          <w:rFonts w:ascii="Garamond" w:hAnsi="Garamond"/>
          <w:i/>
          <w:sz w:val="24"/>
          <w:szCs w:val="24"/>
          <w:lang w:val="sq-AL"/>
        </w:rPr>
      </w:pPr>
      <w:r w:rsidRPr="00105F43">
        <w:rPr>
          <w:rFonts w:ascii="Garamond" w:hAnsi="Garamond"/>
          <w:i/>
          <w:sz w:val="24"/>
          <w:szCs w:val="24"/>
          <w:lang w:val="sq-AL"/>
        </w:rPr>
        <w:t xml:space="preserve"> ç) Dokumentacioni i përcaktuar në nënndarjet “i” dhe “iii”, të shkronjës “b”, të kësaj pike, duhet të jetë hartuar brenda të njëjtit afat të përcaktuar në shkronjën “b”, të pikës 3, të nenit 5, të ligjit për regjistrin e pronarëve përfitues.</w:t>
      </w:r>
    </w:p>
    <w:p w14:paraId="50B288B7" w14:textId="7C4BB777" w:rsidR="002D6F0F" w:rsidRPr="000465E6" w:rsidRDefault="00D018BC" w:rsidP="00105F43">
      <w:pPr>
        <w:ind w:firstLine="284"/>
        <w:jc w:val="both"/>
        <w:rPr>
          <w:rFonts w:ascii="Garamond" w:hAnsi="Garamond"/>
          <w:sz w:val="24"/>
          <w:szCs w:val="24"/>
          <w:lang w:val="sq-AL"/>
        </w:rPr>
      </w:pPr>
      <w:r w:rsidRPr="000465E6">
        <w:rPr>
          <w:rFonts w:ascii="Garamond" w:hAnsi="Garamond"/>
          <w:sz w:val="24"/>
          <w:szCs w:val="24"/>
          <w:lang w:val="sq-AL"/>
        </w:rPr>
        <w:t xml:space="preserve">d) </w:t>
      </w:r>
      <w:r w:rsidR="002D6F0F" w:rsidRPr="000465E6">
        <w:rPr>
          <w:rFonts w:ascii="Garamond" w:hAnsi="Garamond"/>
          <w:sz w:val="24"/>
          <w:szCs w:val="24"/>
          <w:lang w:val="sq-AL"/>
        </w:rPr>
        <w:t xml:space="preserve">Në rast se pas shterimit të të gjitha mjeteve të mundshme për identifikimin e pronarit përfitues dhe nëse nuk ka arsye për dyshime, subjektet raportuese nuk arrijnë të identifikojnë si pronar përfitues individin, i cili ka në pronësi ose kontrollon i fundit një person juridik, përmes pronësisë direkte ose indirekte të 25 (njëzet e pesë) % ose më tepër të aksioneve/kuotave të kapitalit ose të interesave të pronësisë në një subjekt raportues, sipas përcaktimeve të ligjit për regjistrin e pronarëve përfitues, atëherë subjektet raportuese duhet të identifikojnë e të regjistrojnë në Regjistrin e Pronarëve Përfitues, si pronar përfitues, individin që: </w:t>
      </w:r>
    </w:p>
    <w:p w14:paraId="50B288B9" w14:textId="7FCA5CF1"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përcakton vendimet e marra nga një person juridik;</w:t>
      </w:r>
    </w:p>
    <w:p w14:paraId="50B288BA" w14:textId="5E39EB66"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CA6A81" w:rsidRPr="000465E6">
        <w:rPr>
          <w:rFonts w:ascii="Garamond" w:hAnsi="Garamond"/>
          <w:sz w:val="24"/>
          <w:szCs w:val="24"/>
          <w:lang w:val="sq-AL"/>
        </w:rPr>
        <w:t>kontrollon në çdo</w:t>
      </w:r>
      <w:r w:rsidR="000B49A1">
        <w:rPr>
          <w:rFonts w:ascii="Garamond" w:hAnsi="Garamond"/>
          <w:sz w:val="24"/>
          <w:szCs w:val="24"/>
          <w:lang w:val="sq-AL"/>
        </w:rPr>
        <w:t xml:space="preserve"> </w:t>
      </w:r>
      <w:r w:rsidR="002D6F0F" w:rsidRPr="000465E6">
        <w:rPr>
          <w:rFonts w:ascii="Garamond" w:hAnsi="Garamond"/>
          <w:sz w:val="24"/>
          <w:szCs w:val="24"/>
          <w:lang w:val="sq-AL"/>
        </w:rPr>
        <w:t>lloj mënyre zgjedhjen, emërimin dhe largimin e shumicës së organeve vendimmarrëse dhe/ose organeve ekzekutive të personit juridik.</w:t>
      </w:r>
    </w:p>
    <w:p w14:paraId="50B288BC" w14:textId="7777777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Në këtë rast, subjektet raportuese duhet të mbajnë dokumentacionin që arsyeton dhe vërteton veprimet e ndërmarra për të identifikuar pronarin përfitues, sipas përcaktimeve të ligjit për regjistrin e pronarëve përfitues.</w:t>
      </w:r>
    </w:p>
    <w:p w14:paraId="50B288BE" w14:textId="78A498E2"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dh) </w:t>
      </w:r>
      <w:r w:rsidR="002D6F0F" w:rsidRPr="000465E6">
        <w:rPr>
          <w:rFonts w:ascii="Garamond" w:hAnsi="Garamond"/>
          <w:sz w:val="24"/>
          <w:szCs w:val="24"/>
          <w:lang w:val="sq-AL"/>
        </w:rPr>
        <w:t>Në rastin e përcaktuar në shkronjën “d”, të pikës 1, të këtij kreu, përveç dokumenteve të përcaktuara në shkronjën “a” ose në</w:t>
      </w:r>
      <w:r w:rsidR="00D97832" w:rsidRPr="000465E6">
        <w:rPr>
          <w:rFonts w:ascii="Garamond" w:hAnsi="Garamond"/>
          <w:sz w:val="24"/>
          <w:szCs w:val="24"/>
          <w:lang w:val="sq-AL"/>
        </w:rPr>
        <w:t xml:space="preserve"> </w:t>
      </w:r>
      <w:r w:rsidR="002D6F0F" w:rsidRPr="000465E6">
        <w:rPr>
          <w:rFonts w:ascii="Garamond" w:hAnsi="Garamond"/>
          <w:sz w:val="24"/>
          <w:szCs w:val="24"/>
          <w:lang w:val="sq-AL"/>
        </w:rPr>
        <w:t xml:space="preserve">shkronjën “b”, të pikës 1, të këtij kreu, sipas rastit, subjektet raportuese duhet të dorëzojnë edhe një deklaratë me shkrim të nënshkruar nga përfaqësuesi ligjor i subjektit raportues, në të cilën të përcaktohen saktësisht hapat e ndërmarrë për identifikimin si pronar përfitues </w:t>
      </w:r>
      <w:r w:rsidR="00D97832" w:rsidRPr="000465E6">
        <w:rPr>
          <w:rFonts w:ascii="Garamond" w:hAnsi="Garamond"/>
          <w:sz w:val="24"/>
          <w:szCs w:val="24"/>
          <w:lang w:val="sq-AL"/>
        </w:rPr>
        <w:t xml:space="preserve">të </w:t>
      </w:r>
      <w:r w:rsidR="002D6F0F" w:rsidRPr="000465E6">
        <w:rPr>
          <w:rFonts w:ascii="Garamond" w:hAnsi="Garamond"/>
          <w:sz w:val="24"/>
          <w:szCs w:val="24"/>
          <w:lang w:val="sq-AL"/>
        </w:rPr>
        <w:t>individi</w:t>
      </w:r>
      <w:r w:rsidR="00D97832" w:rsidRPr="000465E6">
        <w:rPr>
          <w:rFonts w:ascii="Garamond" w:hAnsi="Garamond"/>
          <w:sz w:val="24"/>
          <w:szCs w:val="24"/>
          <w:lang w:val="sq-AL"/>
        </w:rPr>
        <w:t>t</w:t>
      </w:r>
      <w:r w:rsidR="002D6F0F" w:rsidRPr="000465E6">
        <w:rPr>
          <w:rFonts w:ascii="Garamond" w:hAnsi="Garamond"/>
          <w:sz w:val="24"/>
          <w:szCs w:val="24"/>
          <w:lang w:val="sq-AL"/>
        </w:rPr>
        <w:t xml:space="preserve">, i cili ka në pronësi ose kontrollon i fundit një person juridik, përmes pronësisë direkte ose indirekte të 25 (njëzet e pesë) % ose më tepër të aksioneve/kuotave të kapitalit ose të interesave të pronësisë në një subjekt raportues, si dhe arsyet për identifikimin dhe regjistrimin në Regjistrin e Pronarëve Përfitues, si pronar përfitues individin, sipas nënndarjeve “i” e “ii”, të shkronjës “d”, të pikës 1, të këtij kreu. </w:t>
      </w:r>
    </w:p>
    <w:p w14:paraId="50B288C0" w14:textId="5D8A0478"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 xml:space="preserve">Deklarata me shkrim e nënshkruar nga përfaqësuesi ligjor i subjektit raportues, e përcaktuar në shkronjën “dh”, të pikës 1, të këtij kreu, duhet të jetë hartuar jo më vonë se 30 (tridhjetë) ditë kalendarike nga data e regjistrimit fillestar të subjekteve raportuese ose jo më vonë se 30 (tridhjetë) ditë kalendarike nga data e ndodhjes së ndryshimit faktik të të dhënave të pronarëve përfitues. </w:t>
      </w:r>
    </w:p>
    <w:p w14:paraId="50B288C2" w14:textId="12DA5EDE"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e) </w:t>
      </w:r>
      <w:r w:rsidR="002D6F0F" w:rsidRPr="000465E6">
        <w:rPr>
          <w:rFonts w:ascii="Garamond" w:hAnsi="Garamond"/>
          <w:sz w:val="24"/>
          <w:szCs w:val="24"/>
          <w:lang w:val="sq-AL"/>
        </w:rPr>
        <w:t xml:space="preserve">Në rast se pas shterimit të të gjitha mjeteve të mundshme për identifikimin e pronarit përfitues dhe nëse nuk ka arsye për dyshime, subjektet raportuese: </w:t>
      </w:r>
    </w:p>
    <w:p w14:paraId="50B288C4" w14:textId="72EA74C1"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nuk arrijnë të identifikojnë si pronar përfitues individin, i cili ka në pronësi ose kontrollon i fundit një person juridik, përmes pronësisë direkte ose indirekte të 25% ose më tepër të aksioneve/kuotave të kapitalit ose të interesave të pronësisë në një subjekt raportues, sipas përcaktimeve të ligjit për regjistrin e pronarëve përfitues; dhe</w:t>
      </w:r>
    </w:p>
    <w:p w14:paraId="50B288C5" w14:textId="4C615CA0" w:rsidR="002D6F0F" w:rsidRPr="005407F8" w:rsidRDefault="00D018BC" w:rsidP="002A067F">
      <w:pPr>
        <w:ind w:firstLine="284"/>
        <w:jc w:val="both"/>
        <w:rPr>
          <w:rFonts w:ascii="Garamond" w:hAnsi="Garamond"/>
          <w:sz w:val="24"/>
          <w:szCs w:val="24"/>
          <w:lang w:val="sq-AL"/>
        </w:rPr>
      </w:pPr>
      <w:r w:rsidRPr="005407F8">
        <w:rPr>
          <w:rFonts w:ascii="Garamond" w:hAnsi="Garamond"/>
          <w:sz w:val="24"/>
          <w:szCs w:val="24"/>
          <w:lang w:val="sq-AL"/>
        </w:rPr>
        <w:t xml:space="preserve">ii. </w:t>
      </w:r>
      <w:r w:rsidR="002D6F0F" w:rsidRPr="005407F8">
        <w:rPr>
          <w:rFonts w:ascii="Garamond" w:hAnsi="Garamond"/>
          <w:sz w:val="24"/>
          <w:szCs w:val="24"/>
          <w:lang w:val="sq-AL"/>
        </w:rPr>
        <w:t>nuk arrijnë të identifikojnë si pronar përfitues individin, sipas nënndarjeve “i” dhe “ii”, të shkronjës “d”, të pikës 1, të këtij kreu,</w:t>
      </w:r>
      <w:r w:rsidR="00994B33" w:rsidRPr="005407F8">
        <w:rPr>
          <w:rFonts w:ascii="Garamond" w:hAnsi="Garamond"/>
          <w:sz w:val="24"/>
          <w:szCs w:val="24"/>
          <w:lang w:val="sq-AL"/>
        </w:rPr>
        <w:t xml:space="preserve"> </w:t>
      </w:r>
    </w:p>
    <w:p w14:paraId="50B288C7" w14:textId="77777777" w:rsidR="002D6F0F" w:rsidRPr="000465E6" w:rsidRDefault="002D6F0F" w:rsidP="002A067F">
      <w:pPr>
        <w:ind w:firstLine="284"/>
        <w:jc w:val="both"/>
        <w:rPr>
          <w:rFonts w:ascii="Garamond" w:hAnsi="Garamond"/>
          <w:sz w:val="24"/>
          <w:szCs w:val="24"/>
          <w:lang w:val="sq-AL"/>
        </w:rPr>
      </w:pPr>
      <w:r w:rsidRPr="005407F8">
        <w:rPr>
          <w:rFonts w:ascii="Garamond" w:hAnsi="Garamond"/>
          <w:sz w:val="24"/>
          <w:szCs w:val="24"/>
          <w:lang w:val="sq-AL"/>
        </w:rPr>
        <w:t>atëherë subjektet raportuese duhet të identifikojnë dhe të regjistrojnë në Regjistrin e</w:t>
      </w:r>
      <w:r w:rsidRPr="000465E6">
        <w:rPr>
          <w:rFonts w:ascii="Garamond" w:hAnsi="Garamond"/>
          <w:sz w:val="24"/>
          <w:szCs w:val="24"/>
          <w:lang w:val="sq-AL"/>
        </w:rPr>
        <w:t xml:space="preserve"> Pronarëve Përfitues, si pronar përfitues, individin/ët që mban pozicionin e drejtuesit/drejtuesve më të lartë të subjektit raportues. Në këtë rast, subjekti duhet të mbajë dokumentacionin që arsyeton dhe vërteton veprimet e ndërmarra për të identifikuar pronarin përfitues, sipas përcaktimeve të ligjit për regjistrin e pronarëve përfitues. </w:t>
      </w:r>
    </w:p>
    <w:p w14:paraId="50B288C9" w14:textId="6CBD52D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ë</w:t>
      </w:r>
      <w:r w:rsidR="00D018BC" w:rsidRPr="000465E6">
        <w:rPr>
          <w:rFonts w:ascii="Garamond" w:hAnsi="Garamond"/>
          <w:sz w:val="24"/>
          <w:szCs w:val="24"/>
          <w:lang w:val="sq-AL"/>
        </w:rPr>
        <w:t xml:space="preserve">) </w:t>
      </w:r>
      <w:r w:rsidRPr="000465E6">
        <w:rPr>
          <w:rFonts w:ascii="Garamond" w:hAnsi="Garamond"/>
          <w:sz w:val="24"/>
          <w:szCs w:val="24"/>
          <w:lang w:val="sq-AL"/>
        </w:rPr>
        <w:t xml:space="preserve">Në rastin e përcaktuar në shkronjën “e”, të pikës 1, të këtij kreu, përveç dokumenteve të përcaktuara në shkronjën “a” ose në shkronjën “b”, të pikës 1, të këtij kreu, sipas rastit, subjektet raportuese duhet të dorëzojnë edhe një deklaratë me shkrim të nënshkruar nga përfaqësuesi ligjor i subjektit raportues, në të cilën të përcaktohen saktësisht hapat e ndërmarrë për identifikimin si pronar përfitues </w:t>
      </w:r>
      <w:r w:rsidR="00D97832" w:rsidRPr="000465E6">
        <w:rPr>
          <w:rFonts w:ascii="Garamond" w:hAnsi="Garamond"/>
          <w:sz w:val="24"/>
          <w:szCs w:val="24"/>
          <w:lang w:val="sq-AL"/>
        </w:rPr>
        <w:t>të individit</w:t>
      </w:r>
      <w:r w:rsidRPr="000465E6">
        <w:rPr>
          <w:rFonts w:ascii="Garamond" w:hAnsi="Garamond"/>
          <w:sz w:val="24"/>
          <w:szCs w:val="24"/>
          <w:lang w:val="sq-AL"/>
        </w:rPr>
        <w:t xml:space="preserve">, i cili ka në pronësi ose kontrollon i fundit një person juridik, përmes pronësisë direkte ose indirekte të 25 (njëzet e pesë) % ose më tepër të aksioneve/kuotave të kapitalit ose të interesave të pronësisë në një subjekt raportues, si dhe arsyet për identifikimin e </w:t>
      </w:r>
      <w:r w:rsidRPr="000465E6">
        <w:rPr>
          <w:rFonts w:ascii="Garamond" w:hAnsi="Garamond"/>
          <w:sz w:val="24"/>
          <w:szCs w:val="24"/>
          <w:lang w:val="sq-AL"/>
        </w:rPr>
        <w:lastRenderedPageBreak/>
        <w:t>regjistrimin në Regjistrin e Pronarëve Përfitues, si pronar përfitues, të individit</w:t>
      </w:r>
      <w:r w:rsidR="007F4F28" w:rsidRPr="000465E6">
        <w:rPr>
          <w:rFonts w:ascii="Garamond" w:hAnsi="Garamond"/>
          <w:sz w:val="24"/>
          <w:szCs w:val="24"/>
          <w:lang w:val="sq-AL"/>
        </w:rPr>
        <w:t>/</w:t>
      </w:r>
      <w:r w:rsidRPr="000465E6">
        <w:rPr>
          <w:rFonts w:ascii="Garamond" w:hAnsi="Garamond"/>
          <w:sz w:val="24"/>
          <w:szCs w:val="24"/>
          <w:lang w:val="sq-AL"/>
        </w:rPr>
        <w:t>individëve të përcaktuar sipas shkronjës “e”</w:t>
      </w:r>
      <w:r w:rsidR="00081239" w:rsidRPr="000465E6">
        <w:rPr>
          <w:rFonts w:ascii="Garamond" w:hAnsi="Garamond"/>
          <w:sz w:val="24"/>
          <w:szCs w:val="24"/>
          <w:lang w:val="sq-AL"/>
        </w:rPr>
        <w:t>,</w:t>
      </w:r>
      <w:r w:rsidR="00994B33">
        <w:rPr>
          <w:rFonts w:ascii="Garamond" w:hAnsi="Garamond"/>
          <w:sz w:val="24"/>
          <w:szCs w:val="24"/>
          <w:lang w:val="sq-AL"/>
        </w:rPr>
        <w:t xml:space="preserve"> </w:t>
      </w:r>
      <w:r w:rsidRPr="000465E6">
        <w:rPr>
          <w:rFonts w:ascii="Garamond" w:hAnsi="Garamond"/>
          <w:sz w:val="24"/>
          <w:szCs w:val="24"/>
          <w:lang w:val="sq-AL"/>
        </w:rPr>
        <w:t xml:space="preserve">të pikës 1, të këtij kreu. </w:t>
      </w:r>
    </w:p>
    <w:p w14:paraId="50B288CB" w14:textId="7777777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Deklarata me shkrim e nënshkruar nga përfaqësuesi ligjor i subjektit raportues, e përcaktuar në këtë shkronjë</w:t>
      </w:r>
      <w:r w:rsidR="00081239" w:rsidRPr="000465E6">
        <w:rPr>
          <w:rFonts w:ascii="Garamond" w:hAnsi="Garamond"/>
          <w:sz w:val="24"/>
          <w:szCs w:val="24"/>
          <w:lang w:val="sq-AL"/>
        </w:rPr>
        <w:t>,</w:t>
      </w:r>
      <w:r w:rsidRPr="000465E6">
        <w:rPr>
          <w:rFonts w:ascii="Garamond" w:hAnsi="Garamond"/>
          <w:sz w:val="24"/>
          <w:szCs w:val="24"/>
          <w:lang w:val="sq-AL"/>
        </w:rPr>
        <w:t xml:space="preserve"> duhet të jetë hartuar jo më vonë se 30 (tridhjetë) ditë kalendarik</w:t>
      </w:r>
      <w:r w:rsidR="004F39A8" w:rsidRPr="000465E6">
        <w:rPr>
          <w:rFonts w:ascii="Garamond" w:hAnsi="Garamond"/>
          <w:sz w:val="24"/>
          <w:szCs w:val="24"/>
          <w:lang w:val="sq-AL"/>
        </w:rPr>
        <w:t>e</w:t>
      </w:r>
      <w:r w:rsidRPr="000465E6">
        <w:rPr>
          <w:rFonts w:ascii="Garamond" w:hAnsi="Garamond"/>
          <w:sz w:val="24"/>
          <w:szCs w:val="24"/>
          <w:lang w:val="sq-AL"/>
        </w:rPr>
        <w:t xml:space="preserve"> nga data e regjistrimit fillestar të subjekteve raportuese dhe jo më vonë se 30 (tridhjetë) ditë kalendarike nga data e ndodhjes së ndryshimit faktik të të dhënave të pronarëve përfitues.</w:t>
      </w:r>
    </w:p>
    <w:p w14:paraId="50B288CD" w14:textId="62C31235"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Personi i autorizuar për të përfaqësuar subjektin raportues, nëpërmjet </w:t>
      </w:r>
      <w:r w:rsidR="00881822" w:rsidRPr="00881822">
        <w:rPr>
          <w:rFonts w:ascii="Garamond" w:hAnsi="Garamond"/>
          <w:sz w:val="24"/>
          <w:szCs w:val="24"/>
          <w:lang w:val="sq-AL"/>
        </w:rPr>
        <w:t>kërkes</w:t>
      </w:r>
      <w:r w:rsidR="00881822">
        <w:rPr>
          <w:rFonts w:ascii="Garamond" w:hAnsi="Garamond"/>
          <w:sz w:val="24"/>
          <w:szCs w:val="24"/>
          <w:lang w:val="sq-AL"/>
        </w:rPr>
        <w:t>ës</w:t>
      </w:r>
      <w:r w:rsidR="002D6F0F" w:rsidRPr="000465E6">
        <w:rPr>
          <w:rFonts w:ascii="Garamond" w:hAnsi="Garamond"/>
          <w:sz w:val="24"/>
          <w:szCs w:val="24"/>
          <w:lang w:val="sq-AL"/>
        </w:rPr>
        <w:t>, konfirmon njësinë e dokumentit në format elektronik me origjinalin.</w:t>
      </w:r>
    </w:p>
    <w:p w14:paraId="50B288CF" w14:textId="10AE0DA9"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Dokumentet shoqëruese nuk duhet të përmbajnë korrigjime ose fshirje të pavërtetuara, sipas dispozitave përkatëse ligjore dhe përmbajtja e tyre duhet të duket qartë, të jetë e lexueshme e të lejojë marrjen e imazhit elektronik të dokumentit.</w:t>
      </w:r>
    </w:p>
    <w:p w14:paraId="50B288D1" w14:textId="66B96FFA"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Dokumentet shoqëruese duhet të jenë në gjuhën shqipe. Së bashku me dokumentin shoqër</w:t>
      </w:r>
      <w:r w:rsidR="00081239" w:rsidRPr="000465E6">
        <w:rPr>
          <w:rFonts w:ascii="Garamond" w:hAnsi="Garamond"/>
          <w:sz w:val="24"/>
          <w:szCs w:val="24"/>
          <w:lang w:val="sq-AL"/>
        </w:rPr>
        <w:t xml:space="preserve">ues në shqip, aplikanti mund të </w:t>
      </w:r>
      <w:r w:rsidR="002D6F0F" w:rsidRPr="000465E6">
        <w:rPr>
          <w:rFonts w:ascii="Garamond" w:hAnsi="Garamond"/>
          <w:sz w:val="24"/>
          <w:szCs w:val="24"/>
          <w:lang w:val="sq-AL"/>
        </w:rPr>
        <w:t>depozitojë edhe përkthimin e vërtetuar në gjuhë të huaj. Aktet private dhe dokumentet zyrtare të juridiksioneve të huaja duhet të shoqërohen me përkthimin e vërtetuar në gjuhën shqipe dhe të legalizohen sipas ligjeve në fuqi dhe marrëveshjeve ndërkombëtare të ratifikuara nga Republika e Shqipërisë.</w:t>
      </w:r>
    </w:p>
    <w:p w14:paraId="50B288D3" w14:textId="619EC6A4"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Në rast mospërputhjeje të dokumentit shoqërues në gjuhën shqipe me atë në gjuhë të huaj, ky i fundit nuk mund t’u kundrejtohet palëve të treta. Gjithsesi, palët e treta mund t’i kundrejtojnë subjektit të dhënat e përmbajtura në dokumentin në gjuhë të huaj, përveç rastit kur subjekti provon se i treti kishte dijeni për përmbajtjen e dokumentit në gjuhën shqipe.</w:t>
      </w:r>
    </w:p>
    <w:p w14:paraId="50B288D5" w14:textId="55BB253C"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IV. </w:t>
      </w:r>
      <w:r w:rsidR="002D6F0F" w:rsidRPr="000465E6">
        <w:rPr>
          <w:rFonts w:ascii="Garamond" w:hAnsi="Garamond"/>
          <w:sz w:val="24"/>
          <w:szCs w:val="24"/>
          <w:lang w:val="sq-AL"/>
        </w:rPr>
        <w:t xml:space="preserve">PROCEDURA E VLERËSIMIT TË </w:t>
      </w:r>
      <w:r w:rsidR="00881822" w:rsidRPr="00881822">
        <w:rPr>
          <w:rFonts w:ascii="Garamond" w:hAnsi="Garamond"/>
          <w:sz w:val="24"/>
          <w:szCs w:val="24"/>
          <w:lang w:val="sq-AL"/>
        </w:rPr>
        <w:t>KËRKES</w:t>
      </w:r>
      <w:r w:rsidR="00881822">
        <w:rPr>
          <w:rFonts w:ascii="Garamond" w:hAnsi="Garamond"/>
          <w:sz w:val="24"/>
          <w:szCs w:val="24"/>
          <w:lang w:val="sq-AL"/>
        </w:rPr>
        <w:t>ËS</w:t>
      </w:r>
      <w:r w:rsidR="00881822" w:rsidRPr="000465E6">
        <w:rPr>
          <w:rFonts w:ascii="Garamond" w:hAnsi="Garamond"/>
          <w:sz w:val="24"/>
          <w:szCs w:val="24"/>
          <w:lang w:val="sq-AL"/>
        </w:rPr>
        <w:t xml:space="preserve"> </w:t>
      </w:r>
      <w:r w:rsidR="002D6F0F" w:rsidRPr="000465E6">
        <w:rPr>
          <w:rFonts w:ascii="Garamond" w:hAnsi="Garamond"/>
          <w:sz w:val="24"/>
          <w:szCs w:val="24"/>
          <w:lang w:val="sq-AL"/>
        </w:rPr>
        <w:t>DHE ARSYET E REFUZIMIT PËR REGJISTRIMIN E TË DHËNAVE TË PRONARËVE PËRFITUES TË SUBJEKTEVE RAPORTUESE</w:t>
      </w:r>
    </w:p>
    <w:p w14:paraId="50B288D7" w14:textId="7E089257"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881822" w:rsidRPr="00881822">
        <w:rPr>
          <w:rFonts w:ascii="Garamond" w:hAnsi="Garamond"/>
          <w:sz w:val="24"/>
          <w:szCs w:val="24"/>
          <w:lang w:val="sq-AL"/>
        </w:rPr>
        <w:t>Kërkes</w:t>
      </w:r>
      <w:r w:rsidR="00881822">
        <w:rPr>
          <w:rFonts w:ascii="Garamond" w:hAnsi="Garamond"/>
          <w:sz w:val="24"/>
          <w:szCs w:val="24"/>
          <w:lang w:val="sq-AL"/>
        </w:rPr>
        <w:t>a</w:t>
      </w:r>
      <w:r w:rsidR="00881822" w:rsidRPr="000465E6">
        <w:rPr>
          <w:rFonts w:ascii="Garamond" w:hAnsi="Garamond"/>
          <w:sz w:val="24"/>
          <w:szCs w:val="24"/>
          <w:lang w:val="sq-AL"/>
        </w:rPr>
        <w:t xml:space="preserve"> </w:t>
      </w:r>
      <w:r w:rsidR="002D6F0F" w:rsidRPr="000465E6">
        <w:rPr>
          <w:rFonts w:ascii="Garamond" w:hAnsi="Garamond"/>
          <w:sz w:val="24"/>
          <w:szCs w:val="24"/>
          <w:lang w:val="sq-AL"/>
        </w:rPr>
        <w:t>dhe dokumentet shoqëruese në format elektronik, dërguar sipas parashikimeve të krerëve II e III, të këtij vendimi, merren në shqyrtim nga nëpunësit e autorizuar të QKB-së për vendimmarrje, sipas radhës së paraqitjes së tyre.</w:t>
      </w:r>
    </w:p>
    <w:p w14:paraId="50B288D9" w14:textId="0A1A85D9"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Nëpunësi i autorizuar (regjistruesi) i QKB-së verifikon:</w:t>
      </w:r>
    </w:p>
    <w:p w14:paraId="50B288DB" w14:textId="368D8C9B"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 xml:space="preserve">identitetin e nënshkruesit dhe faktin nëse është person i autorizuar për të bërë regjistrimin; </w:t>
      </w:r>
    </w:p>
    <w:p w14:paraId="50B288DC" w14:textId="6F57E7AE"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plotësimin e të gjitha të dhënave për pronarët përfitues të kërkuara nga ligji për regjistrin e pronarëve përfitues, si dhe dokumentet shoqëruese;</w:t>
      </w:r>
    </w:p>
    <w:p w14:paraId="50B288DD" w14:textId="1A5FE218"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c) </w:t>
      </w:r>
      <w:r w:rsidR="00081239" w:rsidRPr="000465E6">
        <w:rPr>
          <w:rFonts w:ascii="Garamond" w:hAnsi="Garamond"/>
          <w:sz w:val="24"/>
          <w:szCs w:val="24"/>
          <w:lang w:val="sq-AL"/>
        </w:rPr>
        <w:t>paraqitjen në formën e kërkuar</w:t>
      </w:r>
      <w:r w:rsidR="002D6F0F" w:rsidRPr="000465E6">
        <w:rPr>
          <w:rFonts w:ascii="Garamond" w:hAnsi="Garamond"/>
          <w:sz w:val="24"/>
          <w:szCs w:val="24"/>
          <w:lang w:val="sq-AL"/>
        </w:rPr>
        <w:t xml:space="preserve"> të dokumentacionit shoqërues, që vërteton të dhënat që regjistrohen;</w:t>
      </w:r>
    </w:p>
    <w:p w14:paraId="50B288DE" w14:textId="11C600EB"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ç</w:t>
      </w:r>
      <w:r w:rsidR="002F163D" w:rsidRPr="000465E6">
        <w:rPr>
          <w:rFonts w:ascii="Garamond" w:hAnsi="Garamond"/>
          <w:sz w:val="24"/>
          <w:szCs w:val="24"/>
          <w:lang w:val="sq-AL"/>
        </w:rPr>
        <w:t xml:space="preserve">) </w:t>
      </w:r>
      <w:r w:rsidRPr="000465E6">
        <w:rPr>
          <w:rFonts w:ascii="Garamond" w:hAnsi="Garamond"/>
          <w:sz w:val="24"/>
          <w:szCs w:val="24"/>
          <w:lang w:val="sq-AL"/>
        </w:rPr>
        <w:t xml:space="preserve">faktin nëse dokumentacioni i paraqitur nuk përmban korrigjime ose fshirje të pavërtetuara, sipas dispozitave përkatëse, si dhe kur përmbajtja e tij nuk duket qartë, është e palexueshme apo pengon marrjen e imazhit elektronik; </w:t>
      </w:r>
    </w:p>
    <w:p w14:paraId="50B288DF" w14:textId="741DF808"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d) </w:t>
      </w:r>
      <w:r w:rsidR="002D6F0F" w:rsidRPr="000465E6">
        <w:rPr>
          <w:rFonts w:ascii="Garamond" w:hAnsi="Garamond"/>
          <w:sz w:val="24"/>
          <w:szCs w:val="24"/>
          <w:lang w:val="sq-AL"/>
        </w:rPr>
        <w:t xml:space="preserve">nëse regjistrimi i të dhënave për pronarët përfitues është paraqitur brenda afateve ligjore të përcaktuara në ligjin për regjistrin e pronarëve përfitues; </w:t>
      </w:r>
    </w:p>
    <w:p w14:paraId="50B288E0" w14:textId="00FF3D96"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dh) </w:t>
      </w:r>
      <w:r w:rsidR="002D6F0F" w:rsidRPr="000465E6">
        <w:rPr>
          <w:rFonts w:ascii="Garamond" w:hAnsi="Garamond"/>
          <w:sz w:val="24"/>
          <w:szCs w:val="24"/>
          <w:lang w:val="sq-AL"/>
        </w:rPr>
        <w:t xml:space="preserve">faktin nëse janë shlyer sanksionet administrative, të dhëna sipas pikave 2 dhe 3, të nenit 13, të ligjit për regjistrin e pronarëve përfitues. </w:t>
      </w:r>
    </w:p>
    <w:p w14:paraId="50B288E2" w14:textId="11B6A99D"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 xml:space="preserve">Gjatë shqyrtimit të </w:t>
      </w:r>
      <w:r w:rsidR="00881822" w:rsidRPr="00881822">
        <w:rPr>
          <w:rFonts w:ascii="Garamond" w:hAnsi="Garamond"/>
          <w:sz w:val="24"/>
          <w:szCs w:val="24"/>
          <w:lang w:val="sq-AL"/>
        </w:rPr>
        <w:t>kërkes</w:t>
      </w:r>
      <w:r w:rsidR="00881822">
        <w:rPr>
          <w:rFonts w:ascii="Garamond" w:hAnsi="Garamond"/>
          <w:sz w:val="24"/>
          <w:szCs w:val="24"/>
          <w:lang w:val="sq-AL"/>
        </w:rPr>
        <w:t>ës</w:t>
      </w:r>
      <w:r w:rsidR="002D6F0F" w:rsidRPr="000465E6">
        <w:rPr>
          <w:rFonts w:ascii="Garamond" w:hAnsi="Garamond"/>
          <w:sz w:val="24"/>
          <w:szCs w:val="24"/>
          <w:lang w:val="sq-AL"/>
        </w:rPr>
        <w:t xml:space="preserve">, nëpunësi i autorizuar (regjistruesi) i QKB-së vlerëson vetëm plotësimin e kërkesave të përcaktuara në pikën 2, të këtij kreu. Në këtë vlerësim, nëpunësi i autorizuar (regjistruesi) nuk mund të shqyrtojë saktësinë e të dhënave, vërtetësinë e dokumenteve, që i bashkëlidhen </w:t>
      </w:r>
      <w:r w:rsidR="00881822">
        <w:rPr>
          <w:rFonts w:ascii="Garamond" w:hAnsi="Garamond"/>
          <w:sz w:val="24"/>
          <w:szCs w:val="24"/>
          <w:lang w:val="sq-AL"/>
        </w:rPr>
        <w:t>kërkesës</w:t>
      </w:r>
      <w:r w:rsidR="002D6F0F" w:rsidRPr="000465E6">
        <w:rPr>
          <w:rFonts w:ascii="Garamond" w:hAnsi="Garamond"/>
          <w:sz w:val="24"/>
          <w:szCs w:val="24"/>
          <w:lang w:val="sq-AL"/>
        </w:rPr>
        <w:t xml:space="preserve"> për regjistrim apo përputhshmërinë e përmbajtjes së tyre me kërkesat e ligjit në fuqi. Përgjegjësia për saktësinë dhe vërtetësinë e fakteve, të të dhënave të njoftuara dhe të dokumenteve shoqëruese, të depozituara në regjistrin elektronik, mbahet nga subjektet raportuese dhe personat e autorizuar për të bërë regjistrimin, sipas ligjeve në fuqi. </w:t>
      </w:r>
    </w:p>
    <w:p w14:paraId="50B288E4" w14:textId="50950CAE"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 xml:space="preserve">Nëpunësi i autorizuar (regjistruesi) i QKB-së nuk mund ta refuzojë regjistrimin, nëse </w:t>
      </w:r>
      <w:r w:rsidR="00881822">
        <w:rPr>
          <w:rFonts w:ascii="Garamond" w:hAnsi="Garamond"/>
          <w:sz w:val="24"/>
          <w:szCs w:val="24"/>
          <w:lang w:val="sq-AL"/>
        </w:rPr>
        <w:t>kërkesa</w:t>
      </w:r>
      <w:r w:rsidR="002D6F0F" w:rsidRPr="000465E6">
        <w:rPr>
          <w:rFonts w:ascii="Garamond" w:hAnsi="Garamond"/>
          <w:sz w:val="24"/>
          <w:szCs w:val="24"/>
          <w:lang w:val="sq-AL"/>
        </w:rPr>
        <w:t xml:space="preserve"> është dorëzuar sipas parashikimeve të ligjit për regjistrin e pronarëve përfitues dhe në përputhje me kërkesat e pikës 2, të këtij kreu.</w:t>
      </w:r>
    </w:p>
    <w:p w14:paraId="50B288E6" w14:textId="6871B27C"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 xml:space="preserve">Nëse nëpunësi i autorizuar (regjistruesi) i QKB-së, pas verifikimeve sipas pikave të mësipërme, vëren se </w:t>
      </w:r>
      <w:r w:rsidR="00881822">
        <w:rPr>
          <w:rFonts w:ascii="Garamond" w:hAnsi="Garamond"/>
          <w:sz w:val="24"/>
          <w:szCs w:val="24"/>
          <w:lang w:val="sq-AL"/>
        </w:rPr>
        <w:t>kërkesa</w:t>
      </w:r>
      <w:r w:rsidR="002D6F0F" w:rsidRPr="000465E6">
        <w:rPr>
          <w:rFonts w:ascii="Garamond" w:hAnsi="Garamond"/>
          <w:sz w:val="24"/>
          <w:szCs w:val="24"/>
          <w:lang w:val="sq-AL"/>
        </w:rPr>
        <w:t xml:space="preserve"> është në përputhje me kërkesat e ligjit për regjistrin e pronarëve përfitues dhe këtij vendimi, miraton </w:t>
      </w:r>
      <w:r w:rsidR="00881822">
        <w:rPr>
          <w:rFonts w:ascii="Garamond" w:hAnsi="Garamond"/>
          <w:sz w:val="24"/>
          <w:szCs w:val="24"/>
          <w:lang w:val="sq-AL"/>
        </w:rPr>
        <w:t>kërkesën</w:t>
      </w:r>
      <w:r w:rsidR="002D6F0F" w:rsidRPr="000465E6">
        <w:rPr>
          <w:rFonts w:ascii="Garamond" w:hAnsi="Garamond"/>
          <w:sz w:val="24"/>
          <w:szCs w:val="24"/>
          <w:lang w:val="sq-AL"/>
        </w:rPr>
        <w:t xml:space="preserve"> e kryerjen e regjistrimit, jo më vonë se 2 (dy) ditë pune nga marrja e </w:t>
      </w:r>
      <w:r w:rsidR="00881822">
        <w:rPr>
          <w:rFonts w:ascii="Garamond" w:hAnsi="Garamond"/>
          <w:sz w:val="24"/>
          <w:szCs w:val="24"/>
          <w:lang w:val="sq-AL"/>
        </w:rPr>
        <w:t>kërkesës</w:t>
      </w:r>
      <w:r w:rsidR="002D6F0F" w:rsidRPr="000465E6">
        <w:rPr>
          <w:rFonts w:ascii="Garamond" w:hAnsi="Garamond"/>
          <w:sz w:val="24"/>
          <w:szCs w:val="24"/>
          <w:lang w:val="sq-AL"/>
        </w:rPr>
        <w:t xml:space="preserve"> nga subjektet raportuese.</w:t>
      </w:r>
    </w:p>
    <w:p w14:paraId="50B288E8" w14:textId="5B2FE6CA"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6. </w:t>
      </w:r>
      <w:r w:rsidR="002D6F0F" w:rsidRPr="000465E6">
        <w:rPr>
          <w:rFonts w:ascii="Garamond" w:hAnsi="Garamond"/>
          <w:sz w:val="24"/>
          <w:szCs w:val="24"/>
          <w:lang w:val="sq-AL"/>
        </w:rPr>
        <w:t>Nëpunësi i autorizuar (regjistruesi) i QKB-së refuzon regjistrimin e të dhënave të pronarëve përfitues, nëse:</w:t>
      </w:r>
    </w:p>
    <w:p w14:paraId="50B288EA" w14:textId="680CD29E"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881822">
        <w:rPr>
          <w:rFonts w:ascii="Garamond" w:hAnsi="Garamond"/>
          <w:sz w:val="24"/>
          <w:szCs w:val="24"/>
          <w:lang w:val="sq-AL"/>
        </w:rPr>
        <w:t>kërkesa</w:t>
      </w:r>
      <w:r w:rsidR="002D6F0F" w:rsidRPr="000465E6">
        <w:rPr>
          <w:rFonts w:ascii="Garamond" w:hAnsi="Garamond"/>
          <w:sz w:val="24"/>
          <w:szCs w:val="24"/>
          <w:lang w:val="sq-AL"/>
        </w:rPr>
        <w:t xml:space="preserve"> nuk është në përputhje me kushtet e përcaktuara në ligj dhe të pikës 2, të këtij kreu;</w:t>
      </w:r>
    </w:p>
    <w:p w14:paraId="50B288EB" w14:textId="73B1481D"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të dhënat, që kërkohen të regjistrohen janë të ndryshme nga të dhënat e regjistrueshme, sipas dispozitave të këtij ligji.</w:t>
      </w:r>
    </w:p>
    <w:p w14:paraId="50B288ED" w14:textId="2C2AC635"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7. </w:t>
      </w:r>
      <w:r w:rsidR="002D6F0F" w:rsidRPr="000465E6">
        <w:rPr>
          <w:rFonts w:ascii="Garamond" w:hAnsi="Garamond"/>
          <w:sz w:val="24"/>
          <w:szCs w:val="24"/>
          <w:lang w:val="sq-AL"/>
        </w:rPr>
        <w:t xml:space="preserve">Refuzimi bëhet jo më vonë se 2 (dy) ditë pune nga marrja e </w:t>
      </w:r>
      <w:r w:rsidR="00881822">
        <w:rPr>
          <w:rFonts w:ascii="Garamond" w:hAnsi="Garamond"/>
          <w:sz w:val="24"/>
          <w:szCs w:val="24"/>
          <w:lang w:val="sq-AL"/>
        </w:rPr>
        <w:t>kërkesës</w:t>
      </w:r>
      <w:r w:rsidR="002D6F0F" w:rsidRPr="000465E6">
        <w:rPr>
          <w:rFonts w:ascii="Garamond" w:hAnsi="Garamond"/>
          <w:sz w:val="24"/>
          <w:szCs w:val="24"/>
          <w:lang w:val="sq-AL"/>
        </w:rPr>
        <w:t xml:space="preserve"> nga sub</w:t>
      </w:r>
      <w:r w:rsidR="00081239" w:rsidRPr="000465E6">
        <w:rPr>
          <w:rFonts w:ascii="Garamond" w:hAnsi="Garamond"/>
          <w:sz w:val="24"/>
          <w:szCs w:val="24"/>
          <w:lang w:val="sq-AL"/>
        </w:rPr>
        <w:t>jektet raportuese, shoqëruar me</w:t>
      </w:r>
      <w:r w:rsidR="002D6F0F" w:rsidRPr="000465E6">
        <w:rPr>
          <w:rFonts w:ascii="Garamond" w:hAnsi="Garamond"/>
          <w:sz w:val="24"/>
          <w:szCs w:val="24"/>
          <w:lang w:val="sq-AL"/>
        </w:rPr>
        <w:t xml:space="preserve"> arsyen e refuzimit.</w:t>
      </w:r>
    </w:p>
    <w:p w14:paraId="50B288EF" w14:textId="004D8462" w:rsidR="002D6F0F" w:rsidRPr="000465E6" w:rsidRDefault="002F163D" w:rsidP="002A067F">
      <w:pPr>
        <w:ind w:firstLine="284"/>
        <w:jc w:val="both"/>
        <w:rPr>
          <w:rFonts w:ascii="Garamond" w:eastAsiaTheme="minorHAnsi" w:hAnsi="Garamond"/>
          <w:sz w:val="24"/>
          <w:szCs w:val="24"/>
          <w:lang w:val="sq-AL"/>
        </w:rPr>
      </w:pPr>
      <w:r w:rsidRPr="000465E6">
        <w:rPr>
          <w:rFonts w:ascii="Garamond" w:eastAsiaTheme="minorHAnsi" w:hAnsi="Garamond"/>
          <w:sz w:val="24"/>
          <w:szCs w:val="24"/>
          <w:lang w:val="sq-AL"/>
        </w:rPr>
        <w:t xml:space="preserve">8. </w:t>
      </w:r>
      <w:r w:rsidR="002D6F0F" w:rsidRPr="000465E6">
        <w:rPr>
          <w:rFonts w:ascii="Garamond" w:eastAsiaTheme="minorHAnsi" w:hAnsi="Garamond"/>
          <w:sz w:val="24"/>
          <w:szCs w:val="24"/>
          <w:lang w:val="sq-AL"/>
        </w:rPr>
        <w:t xml:space="preserve">Me refuzimin e </w:t>
      </w:r>
      <w:r w:rsidR="00881822">
        <w:rPr>
          <w:rFonts w:ascii="Garamond" w:eastAsiaTheme="minorHAnsi" w:hAnsi="Garamond"/>
          <w:sz w:val="24"/>
          <w:szCs w:val="24"/>
          <w:lang w:val="sq-AL"/>
        </w:rPr>
        <w:t>kërkesës</w:t>
      </w:r>
      <w:r w:rsidR="002D6F0F" w:rsidRPr="000465E6">
        <w:rPr>
          <w:rFonts w:ascii="Garamond" w:eastAsiaTheme="minorHAnsi" w:hAnsi="Garamond"/>
          <w:sz w:val="24"/>
          <w:szCs w:val="24"/>
          <w:lang w:val="sq-AL"/>
        </w:rPr>
        <w:t xml:space="preserve"> për regjistrimin e pronarit përfitues, subjektet raportuese kanë të drejtë të riaplikojnë për regjistrimin e pronarit përfitues, brenda afatit të parashikuar në ligj. </w:t>
      </w:r>
    </w:p>
    <w:p w14:paraId="50B288F1" w14:textId="180ADDEA"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9. </w:t>
      </w:r>
      <w:r w:rsidR="002D6F0F" w:rsidRPr="000465E6">
        <w:rPr>
          <w:rFonts w:ascii="Garamond" w:hAnsi="Garamond"/>
          <w:sz w:val="24"/>
          <w:szCs w:val="24"/>
          <w:lang w:val="sq-AL"/>
        </w:rPr>
        <w:t xml:space="preserve">Riparaqitja e </w:t>
      </w:r>
      <w:r w:rsidR="00881822">
        <w:rPr>
          <w:rFonts w:ascii="Garamond" w:hAnsi="Garamond"/>
          <w:sz w:val="24"/>
          <w:szCs w:val="24"/>
          <w:lang w:val="sq-AL"/>
        </w:rPr>
        <w:t>kërkesës</w:t>
      </w:r>
      <w:r w:rsidR="002D6F0F" w:rsidRPr="000465E6">
        <w:rPr>
          <w:rFonts w:ascii="Garamond" w:hAnsi="Garamond"/>
          <w:sz w:val="24"/>
          <w:szCs w:val="24"/>
          <w:lang w:val="sq-AL"/>
        </w:rPr>
        <w:t xml:space="preserve"> pas refuzimit trajtohet si </w:t>
      </w:r>
      <w:r w:rsidR="00881822">
        <w:rPr>
          <w:rFonts w:ascii="Garamond" w:hAnsi="Garamond"/>
          <w:sz w:val="24"/>
          <w:szCs w:val="24"/>
          <w:lang w:val="sq-AL"/>
        </w:rPr>
        <w:t>kërkesë e re</w:t>
      </w:r>
      <w:r w:rsidR="002D6F0F" w:rsidRPr="000465E6">
        <w:rPr>
          <w:rFonts w:ascii="Garamond" w:hAnsi="Garamond"/>
          <w:sz w:val="24"/>
          <w:szCs w:val="24"/>
          <w:lang w:val="sq-AL"/>
        </w:rPr>
        <w:t>.</w:t>
      </w:r>
    </w:p>
    <w:p w14:paraId="50B288F3" w14:textId="7BE092E8"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V. </w:t>
      </w:r>
      <w:r w:rsidR="002D6F0F" w:rsidRPr="000465E6">
        <w:rPr>
          <w:rFonts w:ascii="Garamond" w:hAnsi="Garamond"/>
          <w:sz w:val="24"/>
          <w:szCs w:val="24"/>
          <w:lang w:val="sq-AL"/>
        </w:rPr>
        <w:t>MËNYRA DHE AFATET E NJOFTIMIT NGA AUTORITETET SHTETËRORE KOMPETENTE, SI DHE MËNYRA E PËRDITËSIMIT APO E NDRYSHIMIT TË TË DHËNAVE NGA QENDRA KOMBËTARE E BIZNESIT</w:t>
      </w:r>
    </w:p>
    <w:p w14:paraId="50B288F5" w14:textId="7170D680"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Autoritetet kompetente shtetërore do të kenë akses elektronik të lirë, direkt dhe të pakufizuar në të dhënat e regjistruara në regjistër, në funksion të përmbushjes së detyrave të tyre ligjore që lidhen me inspektimin e Regjistrit të Pronarëve Përfitues dhe mbledhjen e të dhënave për pronarët përfitues.</w:t>
      </w:r>
    </w:p>
    <w:p w14:paraId="1E4CD575" w14:textId="77777777" w:rsidR="002F163D" w:rsidRPr="000465E6" w:rsidRDefault="002F163D" w:rsidP="002F163D">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Nëse gjatë përmbushjes së detyrave të tyre ligjore që lidhen me inspektimin e Regjistrit të Pronarëve Përfitues dhe mbledhjen e të dhënave për pronarët përfitues, autoritetet kompetente shtetërore (Drejtoria e Përgjithshme e Parandalimit të Pastrimit të Parave; Banka e Shqipërisë; Drejtoria e Përgjithshme e Tatimeve; Autoriteti i Mbikëqyrjes Financiare; Drejtoria e Përgjithshme e Policisë së Shtetit) konstatojnë se të dhënat e regjistruara në Regjistrin e Pronarëve Përfitues nuk përputhen me të dhënat në posedim të autoriteteve kompetente shtetërore, atëherë, ato, brenda 10 (dhjetë) </w:t>
      </w:r>
      <w:r w:rsidR="00081239" w:rsidRPr="000465E6">
        <w:rPr>
          <w:rFonts w:ascii="Garamond" w:hAnsi="Garamond"/>
          <w:sz w:val="24"/>
          <w:szCs w:val="24"/>
          <w:lang w:val="sq-AL"/>
        </w:rPr>
        <w:t>ditëve pune</w:t>
      </w:r>
      <w:r w:rsidR="002D6F0F" w:rsidRPr="000465E6">
        <w:rPr>
          <w:rFonts w:ascii="Garamond" w:hAnsi="Garamond"/>
          <w:sz w:val="24"/>
          <w:szCs w:val="24"/>
          <w:lang w:val="sq-AL"/>
        </w:rPr>
        <w:t xml:space="preserve"> nga data e konstatimit, njoftojnë QKB-në në mënyrë elektronike nëpërmjet </w:t>
      </w:r>
      <w:r w:rsidR="00081239" w:rsidRPr="000465E6">
        <w:rPr>
          <w:rFonts w:ascii="Garamond" w:hAnsi="Garamond"/>
          <w:sz w:val="24"/>
          <w:szCs w:val="24"/>
          <w:lang w:val="sq-AL"/>
        </w:rPr>
        <w:t>Regj</w:t>
      </w:r>
      <w:r w:rsidR="002D6F0F" w:rsidRPr="000465E6">
        <w:rPr>
          <w:rFonts w:ascii="Garamond" w:hAnsi="Garamond"/>
          <w:sz w:val="24"/>
          <w:szCs w:val="24"/>
          <w:lang w:val="sq-AL"/>
        </w:rPr>
        <w:t xml:space="preserve">istrit të </w:t>
      </w:r>
      <w:r w:rsidR="00081239" w:rsidRPr="000465E6">
        <w:rPr>
          <w:rFonts w:ascii="Garamond" w:hAnsi="Garamond"/>
          <w:sz w:val="24"/>
          <w:szCs w:val="24"/>
          <w:lang w:val="sq-AL"/>
        </w:rPr>
        <w:t>Pronarëve Përfitues</w:t>
      </w:r>
      <w:r w:rsidR="002D6F0F" w:rsidRPr="000465E6">
        <w:rPr>
          <w:rFonts w:ascii="Garamond" w:hAnsi="Garamond"/>
          <w:sz w:val="24"/>
          <w:szCs w:val="24"/>
          <w:lang w:val="sq-AL"/>
        </w:rPr>
        <w:t>, duke dërguar edhe dokumentet shoqëruese, që provojnë të dhënat që duhet</w:t>
      </w:r>
      <w:r w:rsidRPr="000465E6">
        <w:rPr>
          <w:rFonts w:ascii="Garamond" w:hAnsi="Garamond"/>
          <w:sz w:val="24"/>
          <w:szCs w:val="24"/>
          <w:lang w:val="sq-AL"/>
        </w:rPr>
        <w:t xml:space="preserve"> të përditësohen në regjistër. </w:t>
      </w:r>
    </w:p>
    <w:p w14:paraId="50B288F9" w14:textId="0164EC26" w:rsidR="002D6F0F" w:rsidRPr="000465E6" w:rsidRDefault="002F163D" w:rsidP="002F163D">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QKB-ja, jo më vonë se 2 (dy) ditë pune nga marrja e njoftimit nga autoritetet kompetente shtetërore, kryen përditësimin ose ndryshimin në regjistër</w:t>
      </w:r>
      <w:r w:rsidR="00994B33">
        <w:rPr>
          <w:rFonts w:ascii="Garamond" w:hAnsi="Garamond"/>
          <w:sz w:val="24"/>
          <w:szCs w:val="24"/>
          <w:lang w:val="sq-AL"/>
        </w:rPr>
        <w:t xml:space="preserve"> </w:t>
      </w:r>
      <w:r w:rsidR="002D6F0F" w:rsidRPr="000465E6">
        <w:rPr>
          <w:rFonts w:ascii="Garamond" w:hAnsi="Garamond"/>
          <w:sz w:val="24"/>
          <w:szCs w:val="24"/>
          <w:lang w:val="sq-AL"/>
        </w:rPr>
        <w:t>të të dhënave të pronarëve përfitues të përcaktuara në njoftimin elektronik të tyre dhe të provuara me dokumentet shoqëruese përkatëse.</w:t>
      </w:r>
    </w:p>
    <w:p w14:paraId="50B288FB" w14:textId="1718821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VI. </w:t>
      </w:r>
      <w:r w:rsidR="002D6F0F" w:rsidRPr="000465E6">
        <w:rPr>
          <w:rFonts w:ascii="Garamond" w:hAnsi="Garamond"/>
          <w:sz w:val="24"/>
          <w:szCs w:val="24"/>
          <w:lang w:val="sq-AL"/>
        </w:rPr>
        <w:t>MËNYRA DHE AFATET E NJOFTIMIT NGA SUBJEKTET E DETYRUARA, NË RASTET KUR TË DHËNAT E REGJISTRUARA NË REGJISTËR NUK PËRPUTHEN ME TË DHËNAT QË ZOTËROJNË, SI DHE MËNYRA E PËRDITËSIMIT APO E KONFIRMIMIT TË TË DHËNAVE TË PRONARËVE PËRFITUES NGA SUBJEKTET RAPORTUESE</w:t>
      </w:r>
    </w:p>
    <w:p w14:paraId="50B288FD" w14:textId="2243BB1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Nëse një subjekt i detyruar, që i nënshtrohet ligjit për parandalimin e pastrimit të parave dhe financimin e terrorizmit, konstaton se të dhënat e regjistruara në Regjistrin e Pronarëve Përfitues nuk përputhen me të dhënat që ai zotëron në përmbushje të detyrave të tij ligjore, lidhur me pronarin përfitues të një subjekti raportues, duhet, brenda 10 (dhjetë) ditëve kalendarike nga data e konstatimit, të njoftojë me shkrim subjektin raportues dhe QKB-në. </w:t>
      </w:r>
    </w:p>
    <w:p w14:paraId="50B288FF" w14:textId="333B59EF"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Me marrjen e njoftimit me shkrim nga subjekti i detyruar, QKB-ja, brenda 2 (dy) ditëve punë, publikon njoftimin në regjistër dhe njofton në mënyrë shkresore subjektin raportues për konstatimin e subjektit të detyruar.</w:t>
      </w:r>
    </w:p>
    <w:p w14:paraId="50B28901" w14:textId="266C4DC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Subjekti raportues, brenda 20 (njëzet) ditëve kalendarike nga data e njoftimit të QKB-së, duhet:</w:t>
      </w:r>
    </w:p>
    <w:p w14:paraId="50B28903" w14:textId="6A539AEF"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të përditësojë në regjistër të dhënat për pronarët e tyre përfitues, sipas këtij ligji, nëse konstatimi i subjektit të detyruar është i saktë; ose</w:t>
      </w:r>
    </w:p>
    <w:p w14:paraId="50B28904" w14:textId="246BA355"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të konfirmojë në regjistër të dhënat për pronarët e tyre përfitues, të regjistruara më parë, nëse konstatimi i subjektit të detyruar nuk është i saktë.</w:t>
      </w:r>
    </w:p>
    <w:p w14:paraId="50B28906" w14:textId="3FCC568A"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4.</w:t>
      </w:r>
      <w:r w:rsidR="00994B33">
        <w:rPr>
          <w:rFonts w:ascii="Garamond" w:hAnsi="Garamond"/>
          <w:sz w:val="24"/>
          <w:szCs w:val="24"/>
          <w:lang w:val="sq-AL"/>
        </w:rPr>
        <w:t xml:space="preserve"> </w:t>
      </w:r>
      <w:r w:rsidR="002D6F0F" w:rsidRPr="000465E6">
        <w:rPr>
          <w:rFonts w:ascii="Garamond" w:hAnsi="Garamond"/>
          <w:sz w:val="24"/>
          <w:szCs w:val="24"/>
          <w:lang w:val="sq-AL"/>
        </w:rPr>
        <w:t xml:space="preserve">Përditësimi në regjistër i të dhënave për pronarët e tyre përfitues do të bëhet sipas </w:t>
      </w:r>
      <w:r w:rsidR="006557E6">
        <w:rPr>
          <w:rFonts w:ascii="Garamond" w:hAnsi="Garamond"/>
          <w:sz w:val="24"/>
          <w:szCs w:val="24"/>
          <w:lang w:val="sq-AL"/>
        </w:rPr>
        <w:t>s</w:t>
      </w:r>
      <w:r w:rsidR="002D6F0F" w:rsidRPr="000465E6">
        <w:rPr>
          <w:rFonts w:ascii="Garamond" w:hAnsi="Garamond"/>
          <w:sz w:val="24"/>
          <w:szCs w:val="24"/>
          <w:lang w:val="sq-AL"/>
        </w:rPr>
        <w:t>ë njëjtës procedurë, të përcaktuar në kreun II, të këtij vendimi.</w:t>
      </w:r>
    </w:p>
    <w:p w14:paraId="50B28907" w14:textId="77777777" w:rsidR="002D6F0F" w:rsidRPr="000465E6" w:rsidRDefault="002D6F0F" w:rsidP="002A067F">
      <w:pPr>
        <w:ind w:firstLine="284"/>
        <w:jc w:val="both"/>
        <w:rPr>
          <w:rFonts w:ascii="Garamond" w:hAnsi="Garamond"/>
          <w:sz w:val="24"/>
          <w:szCs w:val="24"/>
          <w:lang w:val="sq-AL"/>
        </w:rPr>
      </w:pPr>
    </w:p>
    <w:p w14:paraId="50B28908" w14:textId="0E37E90B"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Në rastin e konfirmimit në regjistër të të dhënave për pronarët e tyre përfitues, ndiqen kët</w:t>
      </w:r>
      <w:r w:rsidR="006557E6">
        <w:rPr>
          <w:rFonts w:ascii="Garamond" w:hAnsi="Garamond"/>
          <w:sz w:val="24"/>
          <w:szCs w:val="24"/>
          <w:lang w:val="sq-AL"/>
        </w:rPr>
        <w:t>a</w:t>
      </w:r>
      <w:r w:rsidR="002D6F0F" w:rsidRPr="000465E6">
        <w:rPr>
          <w:rFonts w:ascii="Garamond" w:hAnsi="Garamond"/>
          <w:sz w:val="24"/>
          <w:szCs w:val="24"/>
          <w:lang w:val="sq-AL"/>
        </w:rPr>
        <w:t xml:space="preserve"> hapa:</w:t>
      </w:r>
    </w:p>
    <w:p w14:paraId="50B2890A" w14:textId="0337A156"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Pasi është autentifikuar sipas pikës 4</w:t>
      </w:r>
      <w:r w:rsidR="009E7902" w:rsidRPr="000465E6">
        <w:rPr>
          <w:rFonts w:ascii="Garamond" w:hAnsi="Garamond"/>
          <w:sz w:val="24"/>
          <w:szCs w:val="24"/>
          <w:lang w:val="sq-AL"/>
        </w:rPr>
        <w:t>, të këtij kreu,</w:t>
      </w:r>
      <w:r w:rsidR="002D6F0F" w:rsidRPr="000465E6">
        <w:rPr>
          <w:rFonts w:ascii="Garamond" w:hAnsi="Garamond"/>
          <w:sz w:val="24"/>
          <w:szCs w:val="24"/>
          <w:lang w:val="sq-AL"/>
        </w:rPr>
        <w:t xml:space="preserve"> personi i autorizuar për të përfaqësuar subjektin raportues a</w:t>
      </w:r>
      <w:r w:rsidR="002A067F" w:rsidRPr="000465E6">
        <w:rPr>
          <w:rFonts w:ascii="Garamond" w:hAnsi="Garamond"/>
          <w:sz w:val="24"/>
          <w:szCs w:val="24"/>
          <w:lang w:val="sq-AL"/>
        </w:rPr>
        <w:t xml:space="preserve">kseson sportelin elektronik në </w:t>
      </w:r>
      <w:r w:rsidR="002D6F0F" w:rsidRPr="006557E6">
        <w:rPr>
          <w:rFonts w:ascii="Garamond" w:hAnsi="Garamond"/>
          <w:i/>
          <w:sz w:val="24"/>
          <w:szCs w:val="24"/>
          <w:lang w:val="sq-AL"/>
        </w:rPr>
        <w:t>e-Albania</w:t>
      </w:r>
      <w:r w:rsidR="002D6F0F" w:rsidRPr="000465E6">
        <w:rPr>
          <w:rFonts w:ascii="Garamond" w:hAnsi="Garamond"/>
          <w:sz w:val="24"/>
          <w:szCs w:val="24"/>
          <w:lang w:val="sq-AL"/>
        </w:rPr>
        <w:t xml:space="preserve"> dhe zgjedh llojin e regjistrimit që kërkohet të kryhet. Pas përzgjedhjes së llojit të regjistrimit, sistemi i informatizuar shfaq formularin e konfirmimit të </w:t>
      </w:r>
      <w:r w:rsidR="00081239" w:rsidRPr="000465E6">
        <w:rPr>
          <w:rFonts w:ascii="Garamond" w:hAnsi="Garamond"/>
          <w:sz w:val="24"/>
          <w:szCs w:val="24"/>
          <w:lang w:val="sq-AL"/>
        </w:rPr>
        <w:t>s</w:t>
      </w:r>
      <w:r w:rsidR="002D6F0F" w:rsidRPr="000465E6">
        <w:rPr>
          <w:rFonts w:ascii="Garamond" w:hAnsi="Garamond"/>
          <w:sz w:val="24"/>
          <w:szCs w:val="24"/>
          <w:lang w:val="sq-AL"/>
        </w:rPr>
        <w:t xml:space="preserve">ë dhënës, sipas formatit të miratuar, i cili mban numrin përkatës (një numër për çdo dosje ose </w:t>
      </w:r>
      <w:r w:rsidR="00881822">
        <w:rPr>
          <w:rFonts w:ascii="Garamond" w:hAnsi="Garamond"/>
          <w:sz w:val="24"/>
          <w:szCs w:val="24"/>
          <w:lang w:val="sq-AL"/>
        </w:rPr>
        <w:t>kërkesë</w:t>
      </w:r>
      <w:r w:rsidR="002D6F0F" w:rsidRPr="000465E6">
        <w:rPr>
          <w:rFonts w:ascii="Garamond" w:hAnsi="Garamond"/>
          <w:sz w:val="24"/>
          <w:szCs w:val="24"/>
          <w:lang w:val="sq-AL"/>
        </w:rPr>
        <w:t>), të dhënë nga sistemi i informatizuar (numri i çështjes), si dhe të dhënat e përgjithshme për subjektin raportues dhe të dhënat e detyrueshme për pronarët përfitues të subjektit raportues;</w:t>
      </w:r>
    </w:p>
    <w:p w14:paraId="50B2890B" w14:textId="30F2E353"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Pasi personi i autorizuar për të përfaqësuar subjektin raportues verifikon se të dhënat e plotësuara në formular</w:t>
      </w:r>
      <w:r w:rsidR="00994B33">
        <w:rPr>
          <w:rFonts w:ascii="Garamond" w:hAnsi="Garamond"/>
          <w:sz w:val="24"/>
          <w:szCs w:val="24"/>
          <w:lang w:val="sq-AL"/>
        </w:rPr>
        <w:t xml:space="preserve"> </w:t>
      </w:r>
      <w:r w:rsidR="002D6F0F" w:rsidRPr="000465E6">
        <w:rPr>
          <w:rFonts w:ascii="Garamond" w:hAnsi="Garamond"/>
          <w:sz w:val="24"/>
          <w:szCs w:val="24"/>
          <w:lang w:val="sq-AL"/>
        </w:rPr>
        <w:t xml:space="preserve">janë të sakta, i konfirmon ato me mjete elektronike që garantojnë autenticitetin e origjinës dhe pacenueshmërinë e përmbajtjes së dokumenteve në format elektronik, të paktën, nëpërmjet nënshkrimit elektronik të avancuar të formularit të </w:t>
      </w:r>
      <w:r w:rsidR="00881822">
        <w:rPr>
          <w:rFonts w:ascii="Garamond" w:hAnsi="Garamond"/>
          <w:sz w:val="24"/>
          <w:szCs w:val="24"/>
          <w:lang w:val="sq-AL"/>
        </w:rPr>
        <w:t>kërkesës</w:t>
      </w:r>
      <w:r w:rsidR="002D6F0F" w:rsidRPr="000465E6">
        <w:rPr>
          <w:rFonts w:ascii="Garamond" w:hAnsi="Garamond"/>
          <w:sz w:val="24"/>
          <w:szCs w:val="24"/>
          <w:lang w:val="sq-AL"/>
        </w:rPr>
        <w:t>, sipas përcaktimeve të legjislacionit në fuqi për nënshkrimin elektronik.</w:t>
      </w:r>
    </w:p>
    <w:p w14:paraId="50B2890C" w14:textId="6D8FDA4E"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c) </w:t>
      </w:r>
      <w:r w:rsidR="002D6F0F" w:rsidRPr="000465E6">
        <w:rPr>
          <w:rFonts w:ascii="Garamond" w:hAnsi="Garamond"/>
          <w:sz w:val="24"/>
          <w:szCs w:val="24"/>
          <w:lang w:val="sq-AL"/>
        </w:rPr>
        <w:t xml:space="preserve">Me konfirmimin elektronik të </w:t>
      </w:r>
      <w:r w:rsidR="00881822">
        <w:rPr>
          <w:rFonts w:ascii="Garamond" w:hAnsi="Garamond"/>
          <w:sz w:val="24"/>
          <w:szCs w:val="24"/>
          <w:lang w:val="sq-AL"/>
        </w:rPr>
        <w:t>kërkesës</w:t>
      </w:r>
      <w:r w:rsidR="002D6F0F" w:rsidRPr="000465E6">
        <w:rPr>
          <w:rFonts w:ascii="Garamond" w:hAnsi="Garamond"/>
          <w:sz w:val="24"/>
          <w:szCs w:val="24"/>
          <w:lang w:val="sq-AL"/>
        </w:rPr>
        <w:t>, sipas shkronjës “b”, të kësaj pike, personi i autorizuar për të përfaqësuar subjektin raportues konfirmon automatikisht në regjistër edhe të dhënat për pronarët e tyre përfitues;</w:t>
      </w:r>
    </w:p>
    <w:p w14:paraId="50B2890D" w14:textId="667CAAEA"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ç</w:t>
      </w:r>
      <w:r w:rsidR="00965A2C" w:rsidRPr="000465E6">
        <w:rPr>
          <w:rFonts w:ascii="Garamond" w:hAnsi="Garamond"/>
          <w:sz w:val="24"/>
          <w:szCs w:val="24"/>
          <w:lang w:val="sq-AL"/>
        </w:rPr>
        <w:t xml:space="preserve">) </w:t>
      </w:r>
      <w:r w:rsidRPr="000465E6">
        <w:rPr>
          <w:rFonts w:ascii="Garamond" w:hAnsi="Garamond"/>
          <w:sz w:val="24"/>
          <w:szCs w:val="24"/>
          <w:lang w:val="sq-AL"/>
        </w:rPr>
        <w:t>Sistemi i informatizuar njofton</w:t>
      </w:r>
      <w:r w:rsidR="006557E6">
        <w:rPr>
          <w:rFonts w:ascii="Garamond" w:hAnsi="Garamond"/>
          <w:sz w:val="24"/>
          <w:szCs w:val="24"/>
          <w:lang w:val="sq-AL"/>
        </w:rPr>
        <w:t>,</w:t>
      </w:r>
      <w:r w:rsidRPr="000465E6">
        <w:rPr>
          <w:rFonts w:ascii="Garamond" w:hAnsi="Garamond"/>
          <w:sz w:val="24"/>
          <w:szCs w:val="24"/>
          <w:lang w:val="sq-AL"/>
        </w:rPr>
        <w:t xml:space="preserve"> gjithashtu</w:t>
      </w:r>
      <w:r w:rsidR="006557E6">
        <w:rPr>
          <w:rFonts w:ascii="Garamond" w:hAnsi="Garamond"/>
          <w:sz w:val="24"/>
          <w:szCs w:val="24"/>
          <w:lang w:val="sq-AL"/>
        </w:rPr>
        <w:t>,</w:t>
      </w:r>
      <w:r w:rsidRPr="000465E6">
        <w:rPr>
          <w:rFonts w:ascii="Garamond" w:hAnsi="Garamond"/>
          <w:sz w:val="24"/>
          <w:szCs w:val="24"/>
          <w:lang w:val="sq-AL"/>
        </w:rPr>
        <w:t xml:space="preserve"> personin e autorizuar për të përfaqësuar subjektin raportues, në postën elektronike të deklaruar pranë portalit unik të shërbimeve qeveritare </w:t>
      </w:r>
      <w:r w:rsidRPr="006557E6">
        <w:rPr>
          <w:rFonts w:ascii="Garamond" w:hAnsi="Garamond"/>
          <w:i/>
          <w:sz w:val="24"/>
          <w:szCs w:val="24"/>
          <w:lang w:val="sq-AL"/>
        </w:rPr>
        <w:t>e-Albania</w:t>
      </w:r>
      <w:r w:rsidRPr="000465E6">
        <w:rPr>
          <w:rFonts w:ascii="Garamond" w:hAnsi="Garamond"/>
          <w:sz w:val="24"/>
          <w:szCs w:val="24"/>
          <w:lang w:val="sq-AL"/>
        </w:rPr>
        <w:t xml:space="preserve">, duke i dërguar kopje elektronike të formularit të </w:t>
      </w:r>
      <w:r w:rsidR="00881822">
        <w:rPr>
          <w:rFonts w:ascii="Garamond" w:hAnsi="Garamond"/>
          <w:sz w:val="24"/>
          <w:szCs w:val="24"/>
          <w:lang w:val="sq-AL"/>
        </w:rPr>
        <w:t>kërkesës</w:t>
      </w:r>
      <w:r w:rsidRPr="000465E6">
        <w:rPr>
          <w:rFonts w:ascii="Garamond" w:hAnsi="Garamond"/>
          <w:sz w:val="24"/>
          <w:szCs w:val="24"/>
          <w:lang w:val="sq-AL"/>
        </w:rPr>
        <w:t xml:space="preserve"> të plotësuar dhe të konfirmimit të kryerjes së </w:t>
      </w:r>
      <w:r w:rsidR="00881822">
        <w:rPr>
          <w:rFonts w:ascii="Garamond" w:hAnsi="Garamond"/>
          <w:sz w:val="24"/>
          <w:szCs w:val="24"/>
          <w:lang w:val="sq-AL"/>
        </w:rPr>
        <w:t>kërkesës</w:t>
      </w:r>
      <w:r w:rsidRPr="000465E6">
        <w:rPr>
          <w:rFonts w:ascii="Garamond" w:hAnsi="Garamond"/>
          <w:sz w:val="24"/>
          <w:szCs w:val="24"/>
          <w:lang w:val="sq-AL"/>
        </w:rPr>
        <w:t xml:space="preserve"> nga sporteli elektronik. </w:t>
      </w:r>
    </w:p>
    <w:p w14:paraId="50B2890F" w14:textId="670D6A44"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6. </w:t>
      </w:r>
      <w:r w:rsidR="002D6F0F" w:rsidRPr="000465E6">
        <w:rPr>
          <w:rFonts w:ascii="Garamond" w:hAnsi="Garamond"/>
          <w:sz w:val="24"/>
          <w:szCs w:val="24"/>
          <w:lang w:val="sq-AL"/>
        </w:rPr>
        <w:t>Në rast se subjekti raportues nuk vepron sipas pikës 3, të këtij kreu, atëherë QKB-ja dhe autoriteti përgjegjës për mbajtjen e Regjistrit të Organizatave Jofitimprurëse do të ndërpresin shërbimet e tyre për subjektet raportuese deri në:</w:t>
      </w:r>
    </w:p>
    <w:p w14:paraId="50B28911" w14:textId="08B29A1C"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përditësimin e të dhënave për pronarët e tyre përfitues në regjistër dhe pagimin e gjobës, në rast se ky mospërditësim përbën edhe kundërvajtje administrative sipas pikave 2 dhe 3, të nenit 13, të ligjit; ose</w:t>
      </w:r>
    </w:p>
    <w:p w14:paraId="50B28912" w14:textId="46CECAC3"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konfirmimin në regjistër të të dhënave për pronarët e tyre përfitues, të regjistruara më parë në regjistër.</w:t>
      </w:r>
    </w:p>
    <w:p w14:paraId="50B28914" w14:textId="0645633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VII. </w:t>
      </w:r>
      <w:r w:rsidR="002D6F0F" w:rsidRPr="000465E6">
        <w:rPr>
          <w:rFonts w:ascii="Garamond" w:hAnsi="Garamond"/>
          <w:sz w:val="24"/>
          <w:szCs w:val="24"/>
          <w:lang w:val="sq-AL"/>
        </w:rPr>
        <w:t>DISPOZITA PËR NJOFTIMIN E VENDIMEVE</w:t>
      </w:r>
    </w:p>
    <w:p w14:paraId="50B28916" w14:textId="0247DF2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Çdo vendim i QKB-së në lidhje me miratimin apo refuzimin e një </w:t>
      </w:r>
      <w:r w:rsidR="00881822">
        <w:rPr>
          <w:rFonts w:ascii="Garamond" w:hAnsi="Garamond"/>
          <w:sz w:val="24"/>
          <w:szCs w:val="24"/>
          <w:lang w:val="sq-AL"/>
        </w:rPr>
        <w:t>kërkese</w:t>
      </w:r>
      <w:r w:rsidR="002D6F0F" w:rsidRPr="000465E6">
        <w:rPr>
          <w:rFonts w:ascii="Garamond" w:hAnsi="Garamond"/>
          <w:sz w:val="24"/>
          <w:szCs w:val="24"/>
          <w:lang w:val="sq-AL"/>
        </w:rPr>
        <w:t xml:space="preserve"> njoftohet nëpërmjet publikimit në regjistër. Data e njoftimit është data e publikimit në regjistër.</w:t>
      </w:r>
    </w:p>
    <w:p w14:paraId="50B28918" w14:textId="07300547"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Gjithashtu, vendimi i publikuar sipas pikës 1, të këtij kreu, i njoftohet me shkrim personit të autorizuar për të përfaqësuar subjektin raportues, edhe në adresën e postës elektronike të deklaruar në sportelin elektronik, pranë portalit unik të shërbimeve qeveritare </w:t>
      </w:r>
      <w:r w:rsidR="002D6F0F" w:rsidRPr="006557E6">
        <w:rPr>
          <w:rFonts w:ascii="Garamond" w:hAnsi="Garamond"/>
          <w:i/>
          <w:sz w:val="24"/>
          <w:szCs w:val="24"/>
          <w:lang w:val="sq-AL"/>
        </w:rPr>
        <w:t>e-Albania</w:t>
      </w:r>
      <w:r w:rsidR="002D6F0F" w:rsidRPr="000465E6">
        <w:rPr>
          <w:rFonts w:ascii="Garamond" w:hAnsi="Garamond"/>
          <w:sz w:val="24"/>
          <w:szCs w:val="24"/>
          <w:lang w:val="sq-AL"/>
        </w:rPr>
        <w:t xml:space="preserve">. </w:t>
      </w:r>
    </w:p>
    <w:p w14:paraId="50B2891A" w14:textId="74A50368"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 xml:space="preserve">Aplikanti, brenda afatit të paraqitjes së ankimit administrativ, sipas nenit </w:t>
      </w:r>
      <w:r w:rsidR="002D6F0F" w:rsidRPr="008F16FE">
        <w:rPr>
          <w:rFonts w:ascii="Garamond" w:hAnsi="Garamond"/>
          <w:sz w:val="24"/>
          <w:szCs w:val="24"/>
          <w:lang w:val="sq-AL"/>
        </w:rPr>
        <w:t>11</w:t>
      </w:r>
      <w:r w:rsidR="002D6F0F" w:rsidRPr="000465E6">
        <w:rPr>
          <w:rFonts w:ascii="Garamond" w:hAnsi="Garamond"/>
          <w:sz w:val="24"/>
          <w:szCs w:val="24"/>
          <w:lang w:val="sq-AL"/>
        </w:rPr>
        <w:t xml:space="preserve">, të ligjit për regjistrin e pronarëve përfitues, mund t’i drejtohet sektorit të informimit dhe asistencës së QKB-së, nëse dëshiron të diskutojë apo të sqarojë shkaqet e një vendimi për refuzimin e një </w:t>
      </w:r>
      <w:r w:rsidR="00881822">
        <w:rPr>
          <w:rFonts w:ascii="Garamond" w:hAnsi="Garamond"/>
          <w:sz w:val="24"/>
          <w:szCs w:val="24"/>
          <w:lang w:val="sq-AL"/>
        </w:rPr>
        <w:t>kërkese</w:t>
      </w:r>
      <w:r w:rsidR="002D6F0F" w:rsidRPr="000465E6">
        <w:rPr>
          <w:rFonts w:ascii="Garamond" w:hAnsi="Garamond"/>
          <w:sz w:val="24"/>
          <w:szCs w:val="24"/>
          <w:lang w:val="sq-AL"/>
        </w:rPr>
        <w:t xml:space="preserve">. Në këto raste, nëpunësit e sektorit të informimit dhe asistencës i japin sqarime paraprake aplikantit lidhur me vendimin për refuzimin e </w:t>
      </w:r>
      <w:r w:rsidR="00881822">
        <w:rPr>
          <w:rFonts w:ascii="Garamond" w:hAnsi="Garamond"/>
          <w:sz w:val="24"/>
          <w:szCs w:val="24"/>
          <w:lang w:val="sq-AL"/>
        </w:rPr>
        <w:t>kërkesës</w:t>
      </w:r>
      <w:r w:rsidR="002D6F0F" w:rsidRPr="000465E6">
        <w:rPr>
          <w:rFonts w:ascii="Garamond" w:hAnsi="Garamond"/>
          <w:sz w:val="24"/>
          <w:szCs w:val="24"/>
          <w:lang w:val="sq-AL"/>
        </w:rPr>
        <w:t>.</w:t>
      </w:r>
    </w:p>
    <w:p w14:paraId="50B2891C" w14:textId="2FF4B641"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 xml:space="preserve">Nëse në vijim të diskutimit apo të sqarimit të shkaqeve të një vendimi për refuzimin e një </w:t>
      </w:r>
      <w:r w:rsidR="00881822">
        <w:rPr>
          <w:rFonts w:ascii="Garamond" w:hAnsi="Garamond"/>
          <w:sz w:val="24"/>
          <w:szCs w:val="24"/>
          <w:lang w:val="sq-AL"/>
        </w:rPr>
        <w:t>kërkese</w:t>
      </w:r>
      <w:r w:rsidR="002D6F0F" w:rsidRPr="000465E6">
        <w:rPr>
          <w:rFonts w:ascii="Garamond" w:hAnsi="Garamond"/>
          <w:sz w:val="24"/>
          <w:szCs w:val="24"/>
          <w:lang w:val="sq-AL"/>
        </w:rPr>
        <w:t xml:space="preserve"> aplikanti nuk është dakord me vendimin e QKB-së, atëherë aplikanti ka të drejtë të paraqesë ankim administrativ, sipas nenit 11, të ligjit për regjistrin e pronarëve përfitues.</w:t>
      </w:r>
    </w:p>
    <w:p w14:paraId="50B2891E" w14:textId="6AD0A57F"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Ushtrimi i së drejtës së aplikantit për të diskutuar apo sqaruar shkaqet e një vendimi nuk është kusht për paraqitjen e një ankimi administrativ. Aplikanti mund të paraqesë menjëherë një ankim administrativ, sipas nenit 11, të ligjit për regjistrin e pronarëve përfitues, ndaj një vendimi të QKB-së.</w:t>
      </w:r>
    </w:p>
    <w:p w14:paraId="50B28920" w14:textId="6169DCCA"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VIII. </w:t>
      </w:r>
      <w:r w:rsidR="002D6F0F" w:rsidRPr="000465E6">
        <w:rPr>
          <w:rFonts w:ascii="Garamond" w:hAnsi="Garamond"/>
          <w:sz w:val="24"/>
          <w:szCs w:val="24"/>
          <w:lang w:val="sq-AL"/>
        </w:rPr>
        <w:t>AKSESI NË REGJISTRIN E PRONARIT PËRFITUES DHE TË DHËNAT E TIJ</w:t>
      </w:r>
    </w:p>
    <w:p w14:paraId="50B28922" w14:textId="354821B4"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Në Regjistrin e Pronarëve Përfitues janë publike dhe lirisht të aksesueshme të dhënat e regjistruara në regjistër, si më poshtë vijon:</w:t>
      </w:r>
    </w:p>
    <w:p w14:paraId="50B28924" w14:textId="46C6427E"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8F16FE" w:rsidRPr="000465E6">
        <w:rPr>
          <w:rFonts w:ascii="Garamond" w:hAnsi="Garamond"/>
          <w:sz w:val="24"/>
          <w:szCs w:val="24"/>
          <w:lang w:val="sq-AL"/>
        </w:rPr>
        <w:t xml:space="preserve">emri </w:t>
      </w:r>
      <w:r w:rsidR="002D6F0F" w:rsidRPr="000465E6">
        <w:rPr>
          <w:rFonts w:ascii="Garamond" w:hAnsi="Garamond"/>
          <w:sz w:val="24"/>
          <w:szCs w:val="24"/>
          <w:lang w:val="sq-AL"/>
        </w:rPr>
        <w:t>dhe mbiemri i pronarit përfitues;</w:t>
      </w:r>
    </w:p>
    <w:p w14:paraId="50B28925" w14:textId="29601B64"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8F16FE" w:rsidRPr="000465E6">
        <w:rPr>
          <w:rFonts w:ascii="Garamond" w:hAnsi="Garamond"/>
          <w:sz w:val="24"/>
          <w:szCs w:val="24"/>
          <w:lang w:val="sq-AL"/>
        </w:rPr>
        <w:t>shtetësia</w:t>
      </w:r>
      <w:r w:rsidR="002D6F0F" w:rsidRPr="000465E6">
        <w:rPr>
          <w:rFonts w:ascii="Garamond" w:hAnsi="Garamond"/>
          <w:sz w:val="24"/>
          <w:szCs w:val="24"/>
          <w:lang w:val="sq-AL"/>
        </w:rPr>
        <w:t>;</w:t>
      </w:r>
    </w:p>
    <w:p w14:paraId="50B28926" w14:textId="7C282650"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c) </w:t>
      </w:r>
      <w:r w:rsidR="00733C2F" w:rsidRPr="000465E6">
        <w:rPr>
          <w:rFonts w:ascii="Garamond" w:hAnsi="Garamond"/>
          <w:sz w:val="24"/>
          <w:szCs w:val="24"/>
          <w:lang w:val="sq-AL"/>
        </w:rPr>
        <w:t xml:space="preserve">viti </w:t>
      </w:r>
      <w:r w:rsidR="002D6F0F" w:rsidRPr="000465E6">
        <w:rPr>
          <w:rFonts w:ascii="Garamond" w:hAnsi="Garamond"/>
          <w:sz w:val="24"/>
          <w:szCs w:val="24"/>
          <w:lang w:val="sq-AL"/>
        </w:rPr>
        <w:t>dhe muaji i lindjes;</w:t>
      </w:r>
    </w:p>
    <w:p w14:paraId="50B28927" w14:textId="67873A0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ç</w:t>
      </w:r>
      <w:r w:rsidR="00965A2C" w:rsidRPr="000465E6">
        <w:rPr>
          <w:rFonts w:ascii="Garamond" w:hAnsi="Garamond"/>
          <w:sz w:val="24"/>
          <w:szCs w:val="24"/>
          <w:lang w:val="sq-AL"/>
        </w:rPr>
        <w:t xml:space="preserve">) </w:t>
      </w:r>
      <w:r w:rsidR="00D60F9A" w:rsidRPr="000465E6">
        <w:rPr>
          <w:rFonts w:ascii="Garamond" w:hAnsi="Garamond"/>
          <w:sz w:val="24"/>
          <w:szCs w:val="24"/>
          <w:lang w:val="sq-AL"/>
        </w:rPr>
        <w:t xml:space="preserve">data </w:t>
      </w:r>
      <w:r w:rsidRPr="000465E6">
        <w:rPr>
          <w:rFonts w:ascii="Garamond" w:hAnsi="Garamond"/>
          <w:sz w:val="24"/>
          <w:szCs w:val="24"/>
          <w:lang w:val="sq-AL"/>
        </w:rPr>
        <w:t xml:space="preserve">e përcaktimit të individit si pronar përfitues; </w:t>
      </w:r>
    </w:p>
    <w:p w14:paraId="50B28928" w14:textId="0F73FDF6"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d) </w:t>
      </w:r>
      <w:r w:rsidR="005D76CF" w:rsidRPr="000465E6">
        <w:rPr>
          <w:rFonts w:ascii="Garamond" w:hAnsi="Garamond"/>
          <w:sz w:val="24"/>
          <w:szCs w:val="24"/>
          <w:lang w:val="sq-AL"/>
        </w:rPr>
        <w:t xml:space="preserve">lloji </w:t>
      </w:r>
      <w:r w:rsidR="002D6F0F" w:rsidRPr="000465E6">
        <w:rPr>
          <w:rFonts w:ascii="Garamond" w:hAnsi="Garamond"/>
          <w:sz w:val="24"/>
          <w:szCs w:val="24"/>
          <w:lang w:val="sq-AL"/>
        </w:rPr>
        <w:t>dhe përqindja e pronësisë:</w:t>
      </w:r>
    </w:p>
    <w:p w14:paraId="50B2892A" w14:textId="68A02C2D"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 </w:t>
      </w:r>
      <w:r w:rsidR="002D6F0F" w:rsidRPr="000465E6">
        <w:rPr>
          <w:rFonts w:ascii="Garamond" w:hAnsi="Garamond"/>
          <w:sz w:val="24"/>
          <w:szCs w:val="24"/>
          <w:lang w:val="sq-AL"/>
        </w:rPr>
        <w:t>direkte</w:t>
      </w:r>
      <w:r w:rsidR="005B5D2B" w:rsidRPr="000465E6">
        <w:rPr>
          <w:rFonts w:ascii="Garamond" w:hAnsi="Garamond"/>
          <w:sz w:val="24"/>
          <w:szCs w:val="24"/>
          <w:lang w:val="sq-AL"/>
        </w:rPr>
        <w:t>;</w:t>
      </w:r>
      <w:r w:rsidR="002D6F0F" w:rsidRPr="000465E6">
        <w:rPr>
          <w:rFonts w:ascii="Garamond" w:hAnsi="Garamond"/>
          <w:sz w:val="24"/>
          <w:szCs w:val="24"/>
          <w:lang w:val="sq-AL"/>
        </w:rPr>
        <w:t xml:space="preserve"> </w:t>
      </w:r>
    </w:p>
    <w:p w14:paraId="50B2892B" w14:textId="63CBA232"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 </w:t>
      </w:r>
      <w:r w:rsidR="002D6F0F" w:rsidRPr="000465E6">
        <w:rPr>
          <w:rFonts w:ascii="Garamond" w:hAnsi="Garamond"/>
          <w:sz w:val="24"/>
          <w:szCs w:val="24"/>
          <w:lang w:val="sq-AL"/>
        </w:rPr>
        <w:t xml:space="preserve">indirekte. </w:t>
      </w:r>
    </w:p>
    <w:p w14:paraId="50B2892D" w14:textId="0CFA44F3" w:rsidR="002D6F0F" w:rsidRPr="000465E6" w:rsidRDefault="003A77A3"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Çdo person i interesuar ka të drejtë të marrë, pa pengesa, ekstrakte elektronike për të dhënat që janë publike për pronarët përfitues të një subjekti raportues të caktuar.</w:t>
      </w:r>
    </w:p>
    <w:p w14:paraId="50B2892F" w14:textId="7833DDE3" w:rsidR="002D6F0F" w:rsidRPr="000465E6" w:rsidRDefault="003A77A3"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Nëse personi i interesuar dëshiron të marrë ekstrakte në format shkresor, duhet të paraqesë një kërkesë me shkrim, sipas formatit të miratuar nga ministri përgjegjës në fushën e ekonomisë, shoqëruar me mandatpagesën e tarifës përkatëse. QKB-ja, pas vlerësimit të kërkesës, lëshon ekstraktin në format shkresor, brenda 5 (pesë) ditëve nga data e paraqitjes së kërkesës.</w:t>
      </w:r>
    </w:p>
    <w:p w14:paraId="50B28931" w14:textId="78D455D5" w:rsidR="002D6F0F" w:rsidRPr="000465E6" w:rsidRDefault="003A77A3"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D01BED" w:rsidRPr="000465E6">
        <w:rPr>
          <w:rFonts w:ascii="Garamond" w:hAnsi="Garamond"/>
          <w:sz w:val="24"/>
          <w:szCs w:val="24"/>
          <w:lang w:val="sq-AL"/>
        </w:rPr>
        <w:t>Ekstraktet lëshohen</w:t>
      </w:r>
      <w:r w:rsidR="002D6F0F" w:rsidRPr="000465E6">
        <w:rPr>
          <w:rFonts w:ascii="Garamond" w:hAnsi="Garamond"/>
          <w:sz w:val="24"/>
          <w:szCs w:val="24"/>
          <w:lang w:val="sq-AL"/>
        </w:rPr>
        <w:t xml:space="preserve"> sipas formatit të miratuar nga ministri përgjegjës në fushën e ekonomisë, me propozimin e titullarit të QKB-së. </w:t>
      </w:r>
    </w:p>
    <w:p w14:paraId="50B28933" w14:textId="03FA1606"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 xml:space="preserve">Ky vendim hyn në fuqi pas botimit në Fletoren </w:t>
      </w:r>
      <w:r w:rsidR="003A77A3" w:rsidRPr="000465E6">
        <w:rPr>
          <w:rFonts w:ascii="Garamond" w:hAnsi="Garamond"/>
          <w:sz w:val="24"/>
          <w:szCs w:val="24"/>
          <w:lang w:val="sq-AL"/>
        </w:rPr>
        <w:t>Zyrtare</w:t>
      </w:r>
      <w:r w:rsidRPr="000465E6">
        <w:rPr>
          <w:rFonts w:ascii="Garamond" w:hAnsi="Garamond"/>
          <w:sz w:val="24"/>
          <w:szCs w:val="24"/>
          <w:lang w:val="sq-AL"/>
        </w:rPr>
        <w:t>.</w:t>
      </w:r>
    </w:p>
    <w:p w14:paraId="50B28934" w14:textId="77777777" w:rsidR="002D6F0F" w:rsidRPr="000465E6" w:rsidRDefault="002D6F0F" w:rsidP="002A067F">
      <w:pPr>
        <w:ind w:firstLine="284"/>
        <w:jc w:val="both"/>
        <w:rPr>
          <w:rFonts w:ascii="Garamond" w:hAnsi="Garamond"/>
          <w:sz w:val="24"/>
          <w:szCs w:val="24"/>
          <w:lang w:val="sq-AL"/>
        </w:rPr>
      </w:pPr>
    </w:p>
    <w:p w14:paraId="50B2893C" w14:textId="7BC55D48" w:rsidR="004C7EE5" w:rsidRPr="000465E6" w:rsidRDefault="003A77A3" w:rsidP="003A77A3">
      <w:pPr>
        <w:ind w:firstLine="284"/>
        <w:jc w:val="right"/>
        <w:rPr>
          <w:rFonts w:ascii="Garamond" w:hAnsi="Garamond"/>
          <w:sz w:val="24"/>
          <w:szCs w:val="24"/>
          <w:lang w:val="sq-AL"/>
        </w:rPr>
      </w:pPr>
      <w:r w:rsidRPr="000465E6">
        <w:rPr>
          <w:rFonts w:ascii="Garamond" w:hAnsi="Garamond"/>
          <w:sz w:val="24"/>
          <w:szCs w:val="24"/>
          <w:lang w:val="sq-AL"/>
        </w:rPr>
        <w:t>ZËVENDËSKRYEMINISTËR</w:t>
      </w:r>
    </w:p>
    <w:p w14:paraId="50B2893D" w14:textId="31A911AC" w:rsidR="004C7EE5" w:rsidRPr="000465E6" w:rsidRDefault="003A77A3" w:rsidP="003A77A3">
      <w:pPr>
        <w:ind w:firstLine="284"/>
        <w:jc w:val="right"/>
        <w:rPr>
          <w:rFonts w:ascii="Garamond" w:hAnsi="Garamond"/>
          <w:b/>
          <w:sz w:val="24"/>
          <w:szCs w:val="24"/>
          <w:lang w:val="sq-AL"/>
        </w:rPr>
      </w:pPr>
      <w:r w:rsidRPr="000465E6">
        <w:rPr>
          <w:rFonts w:ascii="Garamond" w:hAnsi="Garamond"/>
          <w:b/>
          <w:sz w:val="24"/>
          <w:szCs w:val="24"/>
          <w:lang w:val="sq-AL"/>
        </w:rPr>
        <w:t>Erion Braçe</w:t>
      </w:r>
    </w:p>
    <w:p w14:paraId="50B28948" w14:textId="77777777" w:rsidR="00014EEF" w:rsidRPr="000465E6" w:rsidRDefault="00014EEF" w:rsidP="002D6F0F">
      <w:pPr>
        <w:rPr>
          <w:lang w:val="sq-AL"/>
        </w:rPr>
      </w:pPr>
    </w:p>
    <w:sectPr w:rsidR="00014EEF" w:rsidRPr="000465E6" w:rsidSect="00812E9C">
      <w:headerReference w:type="default" r:id="rId14"/>
      <w:footerReference w:type="default" r:id="rId15"/>
      <w:pgSz w:w="11906" w:h="16838" w:code="9"/>
      <w:pgMar w:top="1440" w:right="1440" w:bottom="8" w:left="1440" w:header="709" w:footer="31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0ADD" w16cex:dateUtc="2020-10-19T10:53:00Z"/>
  <w16cex:commentExtensible w16cex:durableId="233809B1" w16cex:dateUtc="2020-10-19T10:48:00Z"/>
  <w16cex:commentExtensible w16cex:durableId="233809DF" w16cex:dateUtc="2020-10-19T10:49:00Z"/>
  <w16cex:commentExtensible w16cex:durableId="23380A2F" w16cex:dateUtc="2020-10-19T10:50:00Z"/>
  <w16cex:commentExtensible w16cex:durableId="2338004D" w16cex:dateUtc="2020-10-19T10:08:00Z"/>
  <w16cex:commentExtensible w16cex:durableId="233800AB" w16cex:dateUtc="2020-10-19T10:10:00Z"/>
  <w16cex:commentExtensible w16cex:durableId="2338045F" w16cex:dateUtc="2020-10-19T10:26:00Z"/>
  <w16cex:commentExtensible w16cex:durableId="23380355" w16cex:dateUtc="2020-10-19T10:21:00Z"/>
  <w16cex:commentExtensible w16cex:durableId="233804D5" w16cex:dateUtc="2020-10-19T10:28:00Z"/>
  <w16cex:commentExtensible w16cex:durableId="23380C07" w16cex:dateUtc="2020-10-19T10:58:00Z"/>
  <w16cex:commentExtensible w16cex:durableId="23380503" w16cex:dateUtc="2020-10-19T10:28:00Z"/>
  <w16cex:commentExtensible w16cex:durableId="23381035" w16cex:dateUtc="2020-10-19T11:16:00Z"/>
  <w16cex:commentExtensible w16cex:durableId="23380D5E" w16cex:dateUtc="2020-10-19T11:04:00Z"/>
  <w16cex:commentExtensible w16cex:durableId="23380CCE" w16cex:dateUtc="2020-10-19T11:02:00Z"/>
  <w16cex:commentExtensible w16cex:durableId="23380E11" w16cex:dateUtc="2020-10-19T11:07:00Z"/>
  <w16cex:commentExtensible w16cex:durableId="23380E22" w16cex:dateUtc="2020-10-19T11:07:00Z"/>
  <w16cex:commentExtensible w16cex:durableId="23380F83" w16cex:dateUtc="2020-10-19T11:13:00Z"/>
  <w16cex:commentExtensible w16cex:durableId="23380EFE" w16cex:dateUtc="2020-10-19T11:11:00Z"/>
  <w16cex:commentExtensible w16cex:durableId="23380148" w16cex:dateUtc="2020-10-19T1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BE1D5B" w16cid:durableId="23380ADD"/>
  <w16cid:commentId w16cid:paraId="7BDA8DE2" w16cid:durableId="233809B1"/>
  <w16cid:commentId w16cid:paraId="6882B67F" w16cid:durableId="233809DF"/>
  <w16cid:commentId w16cid:paraId="4F7676E7" w16cid:durableId="23380A2F"/>
  <w16cid:commentId w16cid:paraId="4419462A" w16cid:durableId="2338004D"/>
  <w16cid:commentId w16cid:paraId="0F74816A" w16cid:durableId="233800AB"/>
  <w16cid:commentId w16cid:paraId="3C17AE77" w16cid:durableId="2338045F"/>
  <w16cid:commentId w16cid:paraId="1E44C4CC" w16cid:durableId="23380355"/>
  <w16cid:commentId w16cid:paraId="081ABDAA" w16cid:durableId="233804D5"/>
  <w16cid:commentId w16cid:paraId="0A67D9D2" w16cid:durableId="23380C07"/>
  <w16cid:commentId w16cid:paraId="289A4E35" w16cid:durableId="23380503"/>
  <w16cid:commentId w16cid:paraId="7542764F" w16cid:durableId="23381035"/>
  <w16cid:commentId w16cid:paraId="500176F7" w16cid:durableId="23380D5E"/>
  <w16cid:commentId w16cid:paraId="4D65589E" w16cid:durableId="23380CCE"/>
  <w16cid:commentId w16cid:paraId="3E22956E" w16cid:durableId="23380E11"/>
  <w16cid:commentId w16cid:paraId="192315C1" w16cid:durableId="23380E22"/>
  <w16cid:commentId w16cid:paraId="5BFC6238" w16cid:durableId="23380F83"/>
  <w16cid:commentId w16cid:paraId="6702E94D" w16cid:durableId="23380EFE"/>
  <w16cid:commentId w16cid:paraId="77804F1B" w16cid:durableId="233801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EF080A" w14:textId="77777777" w:rsidR="00105F43" w:rsidRDefault="00105F43" w:rsidP="00B5546B">
      <w:r>
        <w:separator/>
      </w:r>
    </w:p>
  </w:endnote>
  <w:endnote w:type="continuationSeparator" w:id="0">
    <w:p w14:paraId="7E8A694F" w14:textId="77777777" w:rsidR="00105F43" w:rsidRDefault="00105F43" w:rsidP="00B5546B">
      <w:r>
        <w:continuationSeparator/>
      </w:r>
    </w:p>
  </w:endnote>
  <w:endnote w:type="continuationNotice" w:id="1">
    <w:p w14:paraId="061348AF" w14:textId="77777777" w:rsidR="00105F43" w:rsidRDefault="00105F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16259"/>
      <w:docPartObj>
        <w:docPartGallery w:val="Page Numbers (Bottom of Page)"/>
        <w:docPartUnique/>
      </w:docPartObj>
    </w:sdtPr>
    <w:sdtEndPr>
      <w:rPr>
        <w:noProof/>
        <w:sz w:val="24"/>
        <w:szCs w:val="24"/>
      </w:rPr>
    </w:sdtEndPr>
    <w:sdtContent>
      <w:p w14:paraId="50B28951" w14:textId="77777777" w:rsidR="00105F43" w:rsidRPr="003B4CDF" w:rsidRDefault="00105F43">
        <w:pPr>
          <w:pStyle w:val="Footer"/>
          <w:jc w:val="right"/>
          <w:rPr>
            <w:sz w:val="24"/>
            <w:szCs w:val="24"/>
          </w:rPr>
        </w:pPr>
        <w:r w:rsidRPr="003B4CDF">
          <w:rPr>
            <w:sz w:val="24"/>
            <w:szCs w:val="24"/>
          </w:rPr>
          <w:fldChar w:fldCharType="begin"/>
        </w:r>
        <w:r w:rsidRPr="003B4CDF">
          <w:rPr>
            <w:sz w:val="24"/>
            <w:szCs w:val="24"/>
          </w:rPr>
          <w:instrText xml:space="preserve"> PAGE   \* MERGEFORMAT </w:instrText>
        </w:r>
        <w:r w:rsidRPr="003B4CDF">
          <w:rPr>
            <w:sz w:val="24"/>
            <w:szCs w:val="24"/>
          </w:rPr>
          <w:fldChar w:fldCharType="separate"/>
        </w:r>
        <w:r w:rsidR="004608C8">
          <w:rPr>
            <w:noProof/>
            <w:sz w:val="24"/>
            <w:szCs w:val="24"/>
          </w:rPr>
          <w:t>3</w:t>
        </w:r>
        <w:r w:rsidRPr="003B4CDF">
          <w:rPr>
            <w:noProof/>
            <w:sz w:val="24"/>
            <w:szCs w:val="24"/>
          </w:rPr>
          <w:fldChar w:fldCharType="end"/>
        </w:r>
      </w:p>
    </w:sdtContent>
  </w:sdt>
  <w:p w14:paraId="50B28952" w14:textId="77777777" w:rsidR="00105F43" w:rsidRDefault="00105F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02053E" w14:textId="77777777" w:rsidR="00105F43" w:rsidRDefault="00105F43" w:rsidP="00B5546B">
      <w:r>
        <w:separator/>
      </w:r>
    </w:p>
  </w:footnote>
  <w:footnote w:type="continuationSeparator" w:id="0">
    <w:p w14:paraId="24BEABB3" w14:textId="77777777" w:rsidR="00105F43" w:rsidRDefault="00105F43" w:rsidP="00B5546B">
      <w:r>
        <w:continuationSeparator/>
      </w:r>
    </w:p>
  </w:footnote>
  <w:footnote w:type="continuationNotice" w:id="1">
    <w:p w14:paraId="09D191D9" w14:textId="77777777" w:rsidR="00105F43" w:rsidRDefault="00105F4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125A6" w14:textId="77777777" w:rsidR="00105F43" w:rsidRDefault="00105F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E4550"/>
    <w:multiLevelType w:val="hybridMultilevel"/>
    <w:tmpl w:val="479A71A0"/>
    <w:lvl w:ilvl="0" w:tplc="7FEE424C">
      <w:start w:val="1"/>
      <w:numFmt w:val="decimal"/>
      <w:lvlText w:val="%1."/>
      <w:lvlJc w:val="left"/>
      <w:pPr>
        <w:ind w:left="927" w:hanging="360"/>
      </w:pPr>
      <w:rPr>
        <w:rFonts w:hint="default"/>
        <w:strike w:val="0"/>
        <w:color w:val="auto"/>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1">
    <w:nsid w:val="09110303"/>
    <w:multiLevelType w:val="hybridMultilevel"/>
    <w:tmpl w:val="0F02455A"/>
    <w:lvl w:ilvl="0" w:tplc="EAF688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41800"/>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B9A46E2"/>
    <w:multiLevelType w:val="hybridMultilevel"/>
    <w:tmpl w:val="1CC2B250"/>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nsid w:val="0FA550E8"/>
    <w:multiLevelType w:val="hybridMultilevel"/>
    <w:tmpl w:val="114AC6E6"/>
    <w:lvl w:ilvl="0" w:tplc="04090019">
      <w:start w:val="1"/>
      <w:numFmt w:val="lowerLetter"/>
      <w:lvlText w:val="%1."/>
      <w:lvlJc w:val="left"/>
      <w:pPr>
        <w:ind w:left="108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68D5215"/>
    <w:multiLevelType w:val="hybridMultilevel"/>
    <w:tmpl w:val="3B685FA0"/>
    <w:lvl w:ilvl="0" w:tplc="75DE3CFA">
      <w:start w:val="1"/>
      <w:numFmt w:val="decimal"/>
      <w:lvlText w:val="%1."/>
      <w:lvlJc w:val="left"/>
      <w:pPr>
        <w:ind w:left="720" w:hanging="360"/>
      </w:pPr>
      <w:rPr>
        <w:rFonts w:hint="default"/>
        <w:b w:val="0"/>
      </w:rPr>
    </w:lvl>
    <w:lvl w:ilvl="1" w:tplc="04090017">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F264F3"/>
    <w:multiLevelType w:val="hybridMultilevel"/>
    <w:tmpl w:val="593CD99E"/>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2DE04F90">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9C54B45"/>
    <w:multiLevelType w:val="hybridMultilevel"/>
    <w:tmpl w:val="DA827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9099F"/>
    <w:multiLevelType w:val="hybridMultilevel"/>
    <w:tmpl w:val="A498D2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1D81F34"/>
    <w:multiLevelType w:val="hybridMultilevel"/>
    <w:tmpl w:val="82125F10"/>
    <w:lvl w:ilvl="0" w:tplc="50D2D80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24242438"/>
    <w:multiLevelType w:val="hybridMultilevel"/>
    <w:tmpl w:val="5AF850AA"/>
    <w:lvl w:ilvl="0" w:tplc="50D2D80E">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B7A1F96"/>
    <w:multiLevelType w:val="hybridMultilevel"/>
    <w:tmpl w:val="EE4C58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3A0580"/>
    <w:multiLevelType w:val="hybridMultilevel"/>
    <w:tmpl w:val="803282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EC7E8C"/>
    <w:multiLevelType w:val="hybridMultilevel"/>
    <w:tmpl w:val="64629B34"/>
    <w:lvl w:ilvl="0" w:tplc="5D5E5EE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3E93417"/>
    <w:multiLevelType w:val="hybridMultilevel"/>
    <w:tmpl w:val="19007998"/>
    <w:lvl w:ilvl="0" w:tplc="50D2D80E">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34C64C82"/>
    <w:multiLevelType w:val="hybridMultilevel"/>
    <w:tmpl w:val="BD3ADED2"/>
    <w:lvl w:ilvl="0" w:tplc="041C0019">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37B027E3"/>
    <w:multiLevelType w:val="hybridMultilevel"/>
    <w:tmpl w:val="C93235B2"/>
    <w:lvl w:ilvl="0" w:tplc="1A64DADE">
      <w:start w:val="1"/>
      <w:numFmt w:val="upperRoman"/>
      <w:lvlText w:val="%1."/>
      <w:lvlJc w:val="left"/>
      <w:pPr>
        <w:ind w:left="720" w:hanging="720"/>
      </w:pPr>
      <w:rPr>
        <w:rFonts w:eastAsia="Garamond" w:hint="default"/>
        <w:b/>
        <w:sz w:val="28"/>
        <w:szCs w:val="28"/>
      </w:rPr>
    </w:lvl>
    <w:lvl w:ilvl="1" w:tplc="04090017">
      <w:start w:val="1"/>
      <w:numFmt w:val="lowerLetter"/>
      <w:lvlText w:val="%2)"/>
      <w:lvlJc w:val="left"/>
      <w:pPr>
        <w:ind w:left="1080" w:hanging="360"/>
      </w:pPr>
      <w:rPr>
        <w:b w:val="0"/>
        <w:i w:val="0"/>
      </w:rPr>
    </w:lvl>
    <w:lvl w:ilvl="2" w:tplc="B9161320">
      <w:start w:val="1"/>
      <w:numFmt w:val="lowerRoman"/>
      <w:lvlText w:val="%3."/>
      <w:lvlJc w:val="right"/>
      <w:pPr>
        <w:ind w:left="1800" w:hanging="180"/>
      </w:pPr>
      <w:rPr>
        <w:b w:val="0"/>
        <w:i w:val="0"/>
      </w:rPr>
    </w:lvl>
    <w:lvl w:ilvl="3" w:tplc="041C000F">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nsid w:val="37F61537"/>
    <w:multiLevelType w:val="hybridMultilevel"/>
    <w:tmpl w:val="0688CFEE"/>
    <w:lvl w:ilvl="0" w:tplc="50D2D80E">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A882CD3"/>
    <w:multiLevelType w:val="hybridMultilevel"/>
    <w:tmpl w:val="314CB930"/>
    <w:lvl w:ilvl="0" w:tplc="292A7808">
      <w:start w:val="2"/>
      <w:numFmt w:val="bullet"/>
      <w:lvlText w:val="-"/>
      <w:lvlJc w:val="left"/>
      <w:pPr>
        <w:ind w:left="2520" w:hanging="360"/>
      </w:pPr>
      <w:rPr>
        <w:rFonts w:ascii="Times New Roman" w:eastAsiaTheme="minorEastAsia"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3CEB3FD8"/>
    <w:multiLevelType w:val="hybridMultilevel"/>
    <w:tmpl w:val="DFE26D5C"/>
    <w:lvl w:ilvl="0" w:tplc="04090019">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nsid w:val="3E766EAD"/>
    <w:multiLevelType w:val="hybridMultilevel"/>
    <w:tmpl w:val="D444BC7A"/>
    <w:lvl w:ilvl="0" w:tplc="1DFA4A68">
      <w:start w:val="1"/>
      <w:numFmt w:val="decimal"/>
      <w:lvlText w:val="%1."/>
      <w:lvlJc w:val="left"/>
      <w:pPr>
        <w:ind w:left="927" w:hanging="36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21">
    <w:nsid w:val="3EEA5DC7"/>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EE858ED"/>
    <w:multiLevelType w:val="hybridMultilevel"/>
    <w:tmpl w:val="D4F6877C"/>
    <w:lvl w:ilvl="0" w:tplc="041C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2DE04F90">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1A8507B"/>
    <w:multiLevelType w:val="hybridMultilevel"/>
    <w:tmpl w:val="D010A79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30529BF"/>
    <w:multiLevelType w:val="hybridMultilevel"/>
    <w:tmpl w:val="4196A77C"/>
    <w:lvl w:ilvl="0" w:tplc="041C000F">
      <w:start w:val="1"/>
      <w:numFmt w:val="decimal"/>
      <w:lvlText w:val="%1."/>
      <w:lvlJc w:val="left"/>
      <w:pPr>
        <w:ind w:left="360" w:hanging="360"/>
      </w:pPr>
      <w:rPr>
        <w:rFonts w:hint="default"/>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568C7855"/>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59072A02"/>
    <w:multiLevelType w:val="hybridMultilevel"/>
    <w:tmpl w:val="B3CC1168"/>
    <w:lvl w:ilvl="0" w:tplc="5D5E5EE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0294F0F"/>
    <w:multiLevelType w:val="hybridMultilevel"/>
    <w:tmpl w:val="DF487AC4"/>
    <w:lvl w:ilvl="0" w:tplc="2F38FEB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5106D81E">
      <w:start w:val="1"/>
      <w:numFmt w:val="lowerRoman"/>
      <w:lvlText w:val="%3."/>
      <w:lvlJc w:val="right"/>
      <w:pPr>
        <w:ind w:left="2340" w:hanging="360"/>
      </w:pPr>
      <w:rPr>
        <w:rFonts w:hint="default"/>
        <w:color w:val="auto"/>
        <w:sz w:val="24"/>
        <w:szCs w:val="24"/>
      </w:rPr>
    </w:lvl>
    <w:lvl w:ilvl="3" w:tplc="0409000F">
      <w:start w:val="1"/>
      <w:numFmt w:val="decimal"/>
      <w:lvlText w:val="%4."/>
      <w:lvlJc w:val="left"/>
      <w:pPr>
        <w:ind w:left="450" w:hanging="360"/>
      </w:p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8076D4"/>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74E95EFE"/>
    <w:multiLevelType w:val="hybridMultilevel"/>
    <w:tmpl w:val="06F40882"/>
    <w:lvl w:ilvl="0" w:tplc="61FC5AD4">
      <w:start w:val="6"/>
      <w:numFmt w:val="bullet"/>
      <w:lvlText w:val="-"/>
      <w:lvlJc w:val="left"/>
      <w:pPr>
        <w:ind w:left="1080" w:hanging="360"/>
      </w:pPr>
      <w:rPr>
        <w:rFonts w:ascii="Times New Roman" w:eastAsiaTheme="minorEastAsia" w:hAnsi="Times New Roman" w:cs="Times New Roman" w:hint="default"/>
        <w:b w:val="0"/>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0">
    <w:nsid w:val="75C55EFC"/>
    <w:multiLevelType w:val="hybridMultilevel"/>
    <w:tmpl w:val="2E48E352"/>
    <w:lvl w:ilvl="0" w:tplc="3E56FC84">
      <w:start w:val="1"/>
      <w:numFmt w:val="decimal"/>
      <w:lvlText w:val="%1."/>
      <w:lvlJc w:val="left"/>
      <w:pPr>
        <w:ind w:left="360" w:hanging="360"/>
      </w:pPr>
      <w:rPr>
        <w:b/>
      </w:rPr>
    </w:lvl>
    <w:lvl w:ilvl="1" w:tplc="003C7FA4">
      <w:start w:val="1"/>
      <w:numFmt w:val="lowerLetter"/>
      <w:lvlText w:val="%2."/>
      <w:lvlJc w:val="left"/>
      <w:pPr>
        <w:ind w:left="1080" w:hanging="360"/>
      </w:pPr>
      <w:rPr>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76AE3DAC"/>
    <w:multiLevelType w:val="hybridMultilevel"/>
    <w:tmpl w:val="5BE4ABC2"/>
    <w:lvl w:ilvl="0" w:tplc="50D2D80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nsid w:val="79A343AF"/>
    <w:multiLevelType w:val="hybridMultilevel"/>
    <w:tmpl w:val="AB7C2978"/>
    <w:lvl w:ilvl="0" w:tplc="0409001B">
      <w:start w:val="1"/>
      <w:numFmt w:val="lowerRoman"/>
      <w:lvlText w:val="%1."/>
      <w:lvlJc w:val="right"/>
      <w:pPr>
        <w:ind w:left="1260" w:hanging="180"/>
      </w:pPr>
    </w:lvl>
    <w:lvl w:ilvl="1" w:tplc="041C0019" w:tentative="1">
      <w:start w:val="1"/>
      <w:numFmt w:val="lowerLetter"/>
      <w:lvlText w:val="%2."/>
      <w:lvlJc w:val="left"/>
      <w:pPr>
        <w:ind w:left="540" w:hanging="360"/>
      </w:pPr>
    </w:lvl>
    <w:lvl w:ilvl="2" w:tplc="041C001B" w:tentative="1">
      <w:start w:val="1"/>
      <w:numFmt w:val="lowerRoman"/>
      <w:lvlText w:val="%3."/>
      <w:lvlJc w:val="right"/>
      <w:pPr>
        <w:ind w:left="1260" w:hanging="180"/>
      </w:pPr>
    </w:lvl>
    <w:lvl w:ilvl="3" w:tplc="041C000F" w:tentative="1">
      <w:start w:val="1"/>
      <w:numFmt w:val="decimal"/>
      <w:lvlText w:val="%4."/>
      <w:lvlJc w:val="left"/>
      <w:pPr>
        <w:ind w:left="1980" w:hanging="360"/>
      </w:pPr>
    </w:lvl>
    <w:lvl w:ilvl="4" w:tplc="041C0019" w:tentative="1">
      <w:start w:val="1"/>
      <w:numFmt w:val="lowerLetter"/>
      <w:lvlText w:val="%5."/>
      <w:lvlJc w:val="left"/>
      <w:pPr>
        <w:ind w:left="2700" w:hanging="360"/>
      </w:pPr>
    </w:lvl>
    <w:lvl w:ilvl="5" w:tplc="041C001B" w:tentative="1">
      <w:start w:val="1"/>
      <w:numFmt w:val="lowerRoman"/>
      <w:lvlText w:val="%6."/>
      <w:lvlJc w:val="right"/>
      <w:pPr>
        <w:ind w:left="3420" w:hanging="180"/>
      </w:pPr>
    </w:lvl>
    <w:lvl w:ilvl="6" w:tplc="041C000F" w:tentative="1">
      <w:start w:val="1"/>
      <w:numFmt w:val="decimal"/>
      <w:lvlText w:val="%7."/>
      <w:lvlJc w:val="left"/>
      <w:pPr>
        <w:ind w:left="4140" w:hanging="360"/>
      </w:pPr>
    </w:lvl>
    <w:lvl w:ilvl="7" w:tplc="041C0019" w:tentative="1">
      <w:start w:val="1"/>
      <w:numFmt w:val="lowerLetter"/>
      <w:lvlText w:val="%8."/>
      <w:lvlJc w:val="left"/>
      <w:pPr>
        <w:ind w:left="4860" w:hanging="360"/>
      </w:pPr>
    </w:lvl>
    <w:lvl w:ilvl="8" w:tplc="041C001B" w:tentative="1">
      <w:start w:val="1"/>
      <w:numFmt w:val="lowerRoman"/>
      <w:lvlText w:val="%9."/>
      <w:lvlJc w:val="right"/>
      <w:pPr>
        <w:ind w:left="5580" w:hanging="180"/>
      </w:pPr>
    </w:lvl>
  </w:abstractNum>
  <w:abstractNum w:abstractNumId="33">
    <w:nsid w:val="7A4E4852"/>
    <w:multiLevelType w:val="hybridMultilevel"/>
    <w:tmpl w:val="75DE2212"/>
    <w:lvl w:ilvl="0" w:tplc="041C001B">
      <w:start w:val="1"/>
      <w:numFmt w:val="lowerRoman"/>
      <w:lvlText w:val="%1."/>
      <w:lvlJc w:val="right"/>
      <w:pPr>
        <w:ind w:left="1980" w:hanging="360"/>
      </w:pPr>
    </w:lvl>
    <w:lvl w:ilvl="1" w:tplc="041C0019" w:tentative="1">
      <w:start w:val="1"/>
      <w:numFmt w:val="lowerLetter"/>
      <w:lvlText w:val="%2."/>
      <w:lvlJc w:val="left"/>
      <w:pPr>
        <w:ind w:left="2700" w:hanging="360"/>
      </w:pPr>
    </w:lvl>
    <w:lvl w:ilvl="2" w:tplc="041C001B" w:tentative="1">
      <w:start w:val="1"/>
      <w:numFmt w:val="lowerRoman"/>
      <w:lvlText w:val="%3."/>
      <w:lvlJc w:val="right"/>
      <w:pPr>
        <w:ind w:left="3420" w:hanging="180"/>
      </w:pPr>
    </w:lvl>
    <w:lvl w:ilvl="3" w:tplc="041C000F" w:tentative="1">
      <w:start w:val="1"/>
      <w:numFmt w:val="decimal"/>
      <w:lvlText w:val="%4."/>
      <w:lvlJc w:val="left"/>
      <w:pPr>
        <w:ind w:left="4140" w:hanging="360"/>
      </w:pPr>
    </w:lvl>
    <w:lvl w:ilvl="4" w:tplc="041C0019" w:tentative="1">
      <w:start w:val="1"/>
      <w:numFmt w:val="lowerLetter"/>
      <w:lvlText w:val="%5."/>
      <w:lvlJc w:val="left"/>
      <w:pPr>
        <w:ind w:left="4860" w:hanging="360"/>
      </w:pPr>
    </w:lvl>
    <w:lvl w:ilvl="5" w:tplc="041C001B" w:tentative="1">
      <w:start w:val="1"/>
      <w:numFmt w:val="lowerRoman"/>
      <w:lvlText w:val="%6."/>
      <w:lvlJc w:val="right"/>
      <w:pPr>
        <w:ind w:left="5580" w:hanging="180"/>
      </w:pPr>
    </w:lvl>
    <w:lvl w:ilvl="6" w:tplc="041C000F" w:tentative="1">
      <w:start w:val="1"/>
      <w:numFmt w:val="decimal"/>
      <w:lvlText w:val="%7."/>
      <w:lvlJc w:val="left"/>
      <w:pPr>
        <w:ind w:left="6300" w:hanging="360"/>
      </w:pPr>
    </w:lvl>
    <w:lvl w:ilvl="7" w:tplc="041C0019" w:tentative="1">
      <w:start w:val="1"/>
      <w:numFmt w:val="lowerLetter"/>
      <w:lvlText w:val="%8."/>
      <w:lvlJc w:val="left"/>
      <w:pPr>
        <w:ind w:left="7020" w:hanging="360"/>
      </w:pPr>
    </w:lvl>
    <w:lvl w:ilvl="8" w:tplc="041C001B" w:tentative="1">
      <w:start w:val="1"/>
      <w:numFmt w:val="lowerRoman"/>
      <w:lvlText w:val="%9."/>
      <w:lvlJc w:val="right"/>
      <w:pPr>
        <w:ind w:left="7740" w:hanging="180"/>
      </w:pPr>
    </w:lvl>
  </w:abstractNum>
  <w:num w:numId="1">
    <w:abstractNumId w:val="16"/>
  </w:num>
  <w:num w:numId="2">
    <w:abstractNumId w:val="5"/>
  </w:num>
  <w:num w:numId="3">
    <w:abstractNumId w:val="0"/>
  </w:num>
  <w:num w:numId="4">
    <w:abstractNumId w:val="22"/>
  </w:num>
  <w:num w:numId="5">
    <w:abstractNumId w:val="8"/>
  </w:num>
  <w:num w:numId="6">
    <w:abstractNumId w:val="23"/>
  </w:num>
  <w:num w:numId="7">
    <w:abstractNumId w:val="2"/>
  </w:num>
  <w:num w:numId="8">
    <w:abstractNumId w:val="25"/>
  </w:num>
  <w:num w:numId="9">
    <w:abstractNumId w:val="13"/>
  </w:num>
  <w:num w:numId="10">
    <w:abstractNumId w:val="26"/>
  </w:num>
  <w:num w:numId="11">
    <w:abstractNumId w:val="20"/>
  </w:num>
  <w:num w:numId="12">
    <w:abstractNumId w:val="11"/>
  </w:num>
  <w:num w:numId="13">
    <w:abstractNumId w:val="27"/>
  </w:num>
  <w:num w:numId="14">
    <w:abstractNumId w:val="18"/>
  </w:num>
  <w:num w:numId="15">
    <w:abstractNumId w:val="15"/>
  </w:num>
  <w:num w:numId="16">
    <w:abstractNumId w:val="33"/>
  </w:num>
  <w:num w:numId="17">
    <w:abstractNumId w:val="4"/>
  </w:num>
  <w:num w:numId="18">
    <w:abstractNumId w:val="32"/>
  </w:num>
  <w:num w:numId="19">
    <w:abstractNumId w:val="3"/>
  </w:num>
  <w:num w:numId="20">
    <w:abstractNumId w:val="1"/>
  </w:num>
  <w:num w:numId="21">
    <w:abstractNumId w:val="29"/>
  </w:num>
  <w:num w:numId="22">
    <w:abstractNumId w:val="9"/>
  </w:num>
  <w:num w:numId="23">
    <w:abstractNumId w:val="31"/>
  </w:num>
  <w:num w:numId="24">
    <w:abstractNumId w:val="14"/>
  </w:num>
  <w:num w:numId="25">
    <w:abstractNumId w:val="17"/>
  </w:num>
  <w:num w:numId="26">
    <w:abstractNumId w:val="6"/>
  </w:num>
  <w:num w:numId="27">
    <w:abstractNumId w:val="30"/>
  </w:num>
  <w:num w:numId="28">
    <w:abstractNumId w:val="19"/>
  </w:num>
  <w:num w:numId="29">
    <w:abstractNumId w:val="7"/>
  </w:num>
  <w:num w:numId="30">
    <w:abstractNumId w:val="28"/>
  </w:num>
  <w:num w:numId="31">
    <w:abstractNumId w:val="21"/>
  </w:num>
  <w:num w:numId="32">
    <w:abstractNumId w:val="10"/>
  </w:num>
  <w:num w:numId="33">
    <w:abstractNumId w:val="12"/>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94B"/>
    <w:rsid w:val="000031A0"/>
    <w:rsid w:val="000107B7"/>
    <w:rsid w:val="00014EEF"/>
    <w:rsid w:val="00015992"/>
    <w:rsid w:val="000227E6"/>
    <w:rsid w:val="00030A9E"/>
    <w:rsid w:val="000311AD"/>
    <w:rsid w:val="000425A2"/>
    <w:rsid w:val="000438E6"/>
    <w:rsid w:val="000444AC"/>
    <w:rsid w:val="000465E6"/>
    <w:rsid w:val="000546A5"/>
    <w:rsid w:val="00060545"/>
    <w:rsid w:val="000628FC"/>
    <w:rsid w:val="0006488B"/>
    <w:rsid w:val="0007414F"/>
    <w:rsid w:val="00081239"/>
    <w:rsid w:val="0008516C"/>
    <w:rsid w:val="00085614"/>
    <w:rsid w:val="00087E0F"/>
    <w:rsid w:val="00093CD2"/>
    <w:rsid w:val="00093DA8"/>
    <w:rsid w:val="00094D45"/>
    <w:rsid w:val="000A438F"/>
    <w:rsid w:val="000A6362"/>
    <w:rsid w:val="000B1D8D"/>
    <w:rsid w:val="000B49A1"/>
    <w:rsid w:val="000C49B6"/>
    <w:rsid w:val="000D0FCB"/>
    <w:rsid w:val="000D5757"/>
    <w:rsid w:val="000D70BB"/>
    <w:rsid w:val="00105F43"/>
    <w:rsid w:val="001103EA"/>
    <w:rsid w:val="00112C9B"/>
    <w:rsid w:val="00115746"/>
    <w:rsid w:val="001234A4"/>
    <w:rsid w:val="00123AFA"/>
    <w:rsid w:val="00132CCE"/>
    <w:rsid w:val="00133B7D"/>
    <w:rsid w:val="00136039"/>
    <w:rsid w:val="001419AA"/>
    <w:rsid w:val="0014234B"/>
    <w:rsid w:val="001463B7"/>
    <w:rsid w:val="00146522"/>
    <w:rsid w:val="00147C86"/>
    <w:rsid w:val="0015788F"/>
    <w:rsid w:val="001624A1"/>
    <w:rsid w:val="00172F23"/>
    <w:rsid w:val="00176AC1"/>
    <w:rsid w:val="001779B5"/>
    <w:rsid w:val="0018096C"/>
    <w:rsid w:val="001946CA"/>
    <w:rsid w:val="001A2BC9"/>
    <w:rsid w:val="001A73CB"/>
    <w:rsid w:val="001B2683"/>
    <w:rsid w:val="001B43D7"/>
    <w:rsid w:val="001D2EF6"/>
    <w:rsid w:val="001D6E5F"/>
    <w:rsid w:val="001F1835"/>
    <w:rsid w:val="0020173F"/>
    <w:rsid w:val="002022FF"/>
    <w:rsid w:val="00205920"/>
    <w:rsid w:val="00210C09"/>
    <w:rsid w:val="00215115"/>
    <w:rsid w:val="00221161"/>
    <w:rsid w:val="00233DD2"/>
    <w:rsid w:val="0023477F"/>
    <w:rsid w:val="00237AC9"/>
    <w:rsid w:val="00237D91"/>
    <w:rsid w:val="00243240"/>
    <w:rsid w:val="00257E37"/>
    <w:rsid w:val="0028382C"/>
    <w:rsid w:val="00292BFC"/>
    <w:rsid w:val="002952E9"/>
    <w:rsid w:val="002A067F"/>
    <w:rsid w:val="002A179C"/>
    <w:rsid w:val="002A2962"/>
    <w:rsid w:val="002A44F6"/>
    <w:rsid w:val="002B0216"/>
    <w:rsid w:val="002C5B57"/>
    <w:rsid w:val="002D6F0F"/>
    <w:rsid w:val="002E09D4"/>
    <w:rsid w:val="002E76D3"/>
    <w:rsid w:val="002F163D"/>
    <w:rsid w:val="002F56C2"/>
    <w:rsid w:val="00304817"/>
    <w:rsid w:val="003056FD"/>
    <w:rsid w:val="003164DA"/>
    <w:rsid w:val="0031797B"/>
    <w:rsid w:val="00331213"/>
    <w:rsid w:val="00336BE8"/>
    <w:rsid w:val="00343F87"/>
    <w:rsid w:val="003557DD"/>
    <w:rsid w:val="00356066"/>
    <w:rsid w:val="0036038A"/>
    <w:rsid w:val="003621C8"/>
    <w:rsid w:val="003666FD"/>
    <w:rsid w:val="0036768D"/>
    <w:rsid w:val="00374C5B"/>
    <w:rsid w:val="00384426"/>
    <w:rsid w:val="003847BF"/>
    <w:rsid w:val="0038667A"/>
    <w:rsid w:val="003A0896"/>
    <w:rsid w:val="003A494B"/>
    <w:rsid w:val="003A4B12"/>
    <w:rsid w:val="003A77A3"/>
    <w:rsid w:val="003A7C5D"/>
    <w:rsid w:val="003B3786"/>
    <w:rsid w:val="003B4CDF"/>
    <w:rsid w:val="003B5DD2"/>
    <w:rsid w:val="003B76DC"/>
    <w:rsid w:val="003B793E"/>
    <w:rsid w:val="003C74A7"/>
    <w:rsid w:val="003D2421"/>
    <w:rsid w:val="003D3CE4"/>
    <w:rsid w:val="003D4438"/>
    <w:rsid w:val="003F2979"/>
    <w:rsid w:val="003F351D"/>
    <w:rsid w:val="004078A6"/>
    <w:rsid w:val="00424A64"/>
    <w:rsid w:val="00424D39"/>
    <w:rsid w:val="00440D26"/>
    <w:rsid w:val="004455A4"/>
    <w:rsid w:val="00454415"/>
    <w:rsid w:val="004557FB"/>
    <w:rsid w:val="004608C8"/>
    <w:rsid w:val="0048037F"/>
    <w:rsid w:val="00480A8C"/>
    <w:rsid w:val="0048383D"/>
    <w:rsid w:val="00486C23"/>
    <w:rsid w:val="00492BFB"/>
    <w:rsid w:val="00493ED4"/>
    <w:rsid w:val="00494B11"/>
    <w:rsid w:val="004A3C32"/>
    <w:rsid w:val="004A5007"/>
    <w:rsid w:val="004B0379"/>
    <w:rsid w:val="004B2568"/>
    <w:rsid w:val="004B4665"/>
    <w:rsid w:val="004B7A9B"/>
    <w:rsid w:val="004C04BF"/>
    <w:rsid w:val="004C7EE5"/>
    <w:rsid w:val="004E4B00"/>
    <w:rsid w:val="004E7EFF"/>
    <w:rsid w:val="004F39A8"/>
    <w:rsid w:val="00503537"/>
    <w:rsid w:val="0051520D"/>
    <w:rsid w:val="0052092D"/>
    <w:rsid w:val="00530A6A"/>
    <w:rsid w:val="00532621"/>
    <w:rsid w:val="005407F8"/>
    <w:rsid w:val="00543424"/>
    <w:rsid w:val="00544BA8"/>
    <w:rsid w:val="005509A4"/>
    <w:rsid w:val="005513F1"/>
    <w:rsid w:val="00552D9D"/>
    <w:rsid w:val="00582499"/>
    <w:rsid w:val="00582DF2"/>
    <w:rsid w:val="00585412"/>
    <w:rsid w:val="0058786F"/>
    <w:rsid w:val="005A7898"/>
    <w:rsid w:val="005A7C65"/>
    <w:rsid w:val="005B5D2B"/>
    <w:rsid w:val="005B7AAB"/>
    <w:rsid w:val="005C7031"/>
    <w:rsid w:val="005D700F"/>
    <w:rsid w:val="005D76CF"/>
    <w:rsid w:val="005E6944"/>
    <w:rsid w:val="005E6D96"/>
    <w:rsid w:val="006205CE"/>
    <w:rsid w:val="006235B3"/>
    <w:rsid w:val="00651BC2"/>
    <w:rsid w:val="006553C6"/>
    <w:rsid w:val="006557E6"/>
    <w:rsid w:val="0066600D"/>
    <w:rsid w:val="0068316F"/>
    <w:rsid w:val="006902B8"/>
    <w:rsid w:val="006932B1"/>
    <w:rsid w:val="0069481C"/>
    <w:rsid w:val="00696085"/>
    <w:rsid w:val="00696D38"/>
    <w:rsid w:val="006A11A8"/>
    <w:rsid w:val="006B59D0"/>
    <w:rsid w:val="006C33ED"/>
    <w:rsid w:val="00700D9B"/>
    <w:rsid w:val="00710D6A"/>
    <w:rsid w:val="00715A9C"/>
    <w:rsid w:val="00717B9C"/>
    <w:rsid w:val="007203D7"/>
    <w:rsid w:val="00733C2F"/>
    <w:rsid w:val="00747AFA"/>
    <w:rsid w:val="0075384B"/>
    <w:rsid w:val="00761234"/>
    <w:rsid w:val="00765B55"/>
    <w:rsid w:val="00771BE3"/>
    <w:rsid w:val="00773CED"/>
    <w:rsid w:val="00782ACF"/>
    <w:rsid w:val="007832D6"/>
    <w:rsid w:val="007857E4"/>
    <w:rsid w:val="007A757E"/>
    <w:rsid w:val="007C37C0"/>
    <w:rsid w:val="007C41F2"/>
    <w:rsid w:val="007D0BF2"/>
    <w:rsid w:val="007D71FF"/>
    <w:rsid w:val="007E5340"/>
    <w:rsid w:val="007E6B8F"/>
    <w:rsid w:val="007E72BB"/>
    <w:rsid w:val="007F4F28"/>
    <w:rsid w:val="00804C2A"/>
    <w:rsid w:val="00812E9C"/>
    <w:rsid w:val="008170A0"/>
    <w:rsid w:val="00817CE4"/>
    <w:rsid w:val="008217DA"/>
    <w:rsid w:val="00824CAF"/>
    <w:rsid w:val="00833BF9"/>
    <w:rsid w:val="0086493C"/>
    <w:rsid w:val="008758D7"/>
    <w:rsid w:val="00876677"/>
    <w:rsid w:val="008779CD"/>
    <w:rsid w:val="00881822"/>
    <w:rsid w:val="008822AB"/>
    <w:rsid w:val="008912AA"/>
    <w:rsid w:val="00894D96"/>
    <w:rsid w:val="008A2B50"/>
    <w:rsid w:val="008A3A03"/>
    <w:rsid w:val="008B6B0A"/>
    <w:rsid w:val="008C7F95"/>
    <w:rsid w:val="008E0DDC"/>
    <w:rsid w:val="008E4275"/>
    <w:rsid w:val="008F16FE"/>
    <w:rsid w:val="008F2A32"/>
    <w:rsid w:val="008F5B59"/>
    <w:rsid w:val="008F7942"/>
    <w:rsid w:val="00902C96"/>
    <w:rsid w:val="00905DE5"/>
    <w:rsid w:val="00913A7F"/>
    <w:rsid w:val="00930E98"/>
    <w:rsid w:val="0095014A"/>
    <w:rsid w:val="00965A2C"/>
    <w:rsid w:val="0096622E"/>
    <w:rsid w:val="00974CE0"/>
    <w:rsid w:val="00986768"/>
    <w:rsid w:val="0099242F"/>
    <w:rsid w:val="00994B33"/>
    <w:rsid w:val="009964E8"/>
    <w:rsid w:val="009A429C"/>
    <w:rsid w:val="009B247D"/>
    <w:rsid w:val="009B6B50"/>
    <w:rsid w:val="009C703E"/>
    <w:rsid w:val="009D465D"/>
    <w:rsid w:val="009D5BA2"/>
    <w:rsid w:val="009D5FF4"/>
    <w:rsid w:val="009D6991"/>
    <w:rsid w:val="009E214C"/>
    <w:rsid w:val="009E7902"/>
    <w:rsid w:val="009F36DB"/>
    <w:rsid w:val="00A0366F"/>
    <w:rsid w:val="00A0622C"/>
    <w:rsid w:val="00A12ABA"/>
    <w:rsid w:val="00A13C03"/>
    <w:rsid w:val="00A30D21"/>
    <w:rsid w:val="00A34143"/>
    <w:rsid w:val="00A42E0D"/>
    <w:rsid w:val="00A45035"/>
    <w:rsid w:val="00A50A49"/>
    <w:rsid w:val="00A51A95"/>
    <w:rsid w:val="00A536C9"/>
    <w:rsid w:val="00A578A7"/>
    <w:rsid w:val="00A648C4"/>
    <w:rsid w:val="00A80554"/>
    <w:rsid w:val="00A81ED1"/>
    <w:rsid w:val="00A845B6"/>
    <w:rsid w:val="00A86EE8"/>
    <w:rsid w:val="00A9074A"/>
    <w:rsid w:val="00A91C36"/>
    <w:rsid w:val="00A926DC"/>
    <w:rsid w:val="00A95DC3"/>
    <w:rsid w:val="00A96844"/>
    <w:rsid w:val="00AA290E"/>
    <w:rsid w:val="00AB1589"/>
    <w:rsid w:val="00AC298F"/>
    <w:rsid w:val="00AC58DD"/>
    <w:rsid w:val="00AD33AE"/>
    <w:rsid w:val="00AD5D09"/>
    <w:rsid w:val="00AD6F96"/>
    <w:rsid w:val="00AE01DB"/>
    <w:rsid w:val="00AE672B"/>
    <w:rsid w:val="00AF0E99"/>
    <w:rsid w:val="00AF7F86"/>
    <w:rsid w:val="00B00F01"/>
    <w:rsid w:val="00B03F1A"/>
    <w:rsid w:val="00B07B79"/>
    <w:rsid w:val="00B124A4"/>
    <w:rsid w:val="00B159EA"/>
    <w:rsid w:val="00B4580D"/>
    <w:rsid w:val="00B5001F"/>
    <w:rsid w:val="00B51218"/>
    <w:rsid w:val="00B5546B"/>
    <w:rsid w:val="00B67268"/>
    <w:rsid w:val="00B70200"/>
    <w:rsid w:val="00B70F84"/>
    <w:rsid w:val="00B73313"/>
    <w:rsid w:val="00B74710"/>
    <w:rsid w:val="00B7652C"/>
    <w:rsid w:val="00B76E4F"/>
    <w:rsid w:val="00B77E51"/>
    <w:rsid w:val="00B8049E"/>
    <w:rsid w:val="00B83D01"/>
    <w:rsid w:val="00B961A7"/>
    <w:rsid w:val="00B973D9"/>
    <w:rsid w:val="00BA356E"/>
    <w:rsid w:val="00BB0326"/>
    <w:rsid w:val="00BB562E"/>
    <w:rsid w:val="00BB7B69"/>
    <w:rsid w:val="00BC1DFE"/>
    <w:rsid w:val="00BC41EC"/>
    <w:rsid w:val="00BD515B"/>
    <w:rsid w:val="00BE3264"/>
    <w:rsid w:val="00BF5BFE"/>
    <w:rsid w:val="00C013F0"/>
    <w:rsid w:val="00C16454"/>
    <w:rsid w:val="00C24A52"/>
    <w:rsid w:val="00C33B39"/>
    <w:rsid w:val="00C51076"/>
    <w:rsid w:val="00C56C4D"/>
    <w:rsid w:val="00C570C4"/>
    <w:rsid w:val="00C80B4F"/>
    <w:rsid w:val="00C842E9"/>
    <w:rsid w:val="00C96219"/>
    <w:rsid w:val="00CA3EC0"/>
    <w:rsid w:val="00CA6A81"/>
    <w:rsid w:val="00CC3CB7"/>
    <w:rsid w:val="00CD0A97"/>
    <w:rsid w:val="00CD1140"/>
    <w:rsid w:val="00CD20DD"/>
    <w:rsid w:val="00CD38B6"/>
    <w:rsid w:val="00CE08CA"/>
    <w:rsid w:val="00CE3B75"/>
    <w:rsid w:val="00CE4C8B"/>
    <w:rsid w:val="00CE6087"/>
    <w:rsid w:val="00CF4555"/>
    <w:rsid w:val="00CF5747"/>
    <w:rsid w:val="00CF6870"/>
    <w:rsid w:val="00D018BC"/>
    <w:rsid w:val="00D01BED"/>
    <w:rsid w:val="00D048A7"/>
    <w:rsid w:val="00D06078"/>
    <w:rsid w:val="00D068AD"/>
    <w:rsid w:val="00D113A8"/>
    <w:rsid w:val="00D12303"/>
    <w:rsid w:val="00D203A5"/>
    <w:rsid w:val="00D21DFD"/>
    <w:rsid w:val="00D23F24"/>
    <w:rsid w:val="00D40027"/>
    <w:rsid w:val="00D500EA"/>
    <w:rsid w:val="00D5107C"/>
    <w:rsid w:val="00D556BA"/>
    <w:rsid w:val="00D57E68"/>
    <w:rsid w:val="00D605B7"/>
    <w:rsid w:val="00D60F9A"/>
    <w:rsid w:val="00D71004"/>
    <w:rsid w:val="00D75553"/>
    <w:rsid w:val="00D80145"/>
    <w:rsid w:val="00D83043"/>
    <w:rsid w:val="00D91B38"/>
    <w:rsid w:val="00D93653"/>
    <w:rsid w:val="00D94E94"/>
    <w:rsid w:val="00D97832"/>
    <w:rsid w:val="00DA48BD"/>
    <w:rsid w:val="00DA49AB"/>
    <w:rsid w:val="00DA5213"/>
    <w:rsid w:val="00DA73D0"/>
    <w:rsid w:val="00DB347C"/>
    <w:rsid w:val="00DB4A27"/>
    <w:rsid w:val="00DC2E72"/>
    <w:rsid w:val="00DD04A8"/>
    <w:rsid w:val="00DD114D"/>
    <w:rsid w:val="00DD64B8"/>
    <w:rsid w:val="00DE6EAA"/>
    <w:rsid w:val="00DE7DB2"/>
    <w:rsid w:val="00DF56E6"/>
    <w:rsid w:val="00E102AE"/>
    <w:rsid w:val="00E1451A"/>
    <w:rsid w:val="00E2758C"/>
    <w:rsid w:val="00E316AB"/>
    <w:rsid w:val="00E3306D"/>
    <w:rsid w:val="00E338C3"/>
    <w:rsid w:val="00E37A05"/>
    <w:rsid w:val="00E470D2"/>
    <w:rsid w:val="00E527A3"/>
    <w:rsid w:val="00E61AB8"/>
    <w:rsid w:val="00E61E8B"/>
    <w:rsid w:val="00E66E78"/>
    <w:rsid w:val="00E76F93"/>
    <w:rsid w:val="00E77A03"/>
    <w:rsid w:val="00E8722A"/>
    <w:rsid w:val="00E914B6"/>
    <w:rsid w:val="00EA2B7A"/>
    <w:rsid w:val="00EA7E85"/>
    <w:rsid w:val="00EA7E9A"/>
    <w:rsid w:val="00EB30D4"/>
    <w:rsid w:val="00EB65CB"/>
    <w:rsid w:val="00EC4DB3"/>
    <w:rsid w:val="00EC7016"/>
    <w:rsid w:val="00ED67A5"/>
    <w:rsid w:val="00EE3692"/>
    <w:rsid w:val="00EE55A7"/>
    <w:rsid w:val="00EF1958"/>
    <w:rsid w:val="00EF7C3A"/>
    <w:rsid w:val="00F0139C"/>
    <w:rsid w:val="00F03963"/>
    <w:rsid w:val="00F0507D"/>
    <w:rsid w:val="00F05EB5"/>
    <w:rsid w:val="00F14E41"/>
    <w:rsid w:val="00F166BE"/>
    <w:rsid w:val="00F2197C"/>
    <w:rsid w:val="00F22007"/>
    <w:rsid w:val="00F30AF6"/>
    <w:rsid w:val="00F46B46"/>
    <w:rsid w:val="00F52AFB"/>
    <w:rsid w:val="00F53D17"/>
    <w:rsid w:val="00F65CB0"/>
    <w:rsid w:val="00F70C04"/>
    <w:rsid w:val="00F82B49"/>
    <w:rsid w:val="00F92348"/>
    <w:rsid w:val="00F95EA1"/>
    <w:rsid w:val="00FA0592"/>
    <w:rsid w:val="00FA3624"/>
    <w:rsid w:val="00FB1D46"/>
    <w:rsid w:val="00FB1F33"/>
    <w:rsid w:val="00FB2186"/>
    <w:rsid w:val="00FB7379"/>
    <w:rsid w:val="00FC7C28"/>
    <w:rsid w:val="00FD0242"/>
    <w:rsid w:val="00FD476F"/>
    <w:rsid w:val="00FD7142"/>
    <w:rsid w:val="00FE2649"/>
    <w:rsid w:val="00FE771F"/>
    <w:rsid w:val="00FF2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B28870"/>
  <w15:docId w15:val="{6CE0488E-7AAA-4396-B4D1-EC771363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D9D"/>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94B"/>
    <w:pPr>
      <w:ind w:left="720"/>
      <w:contextualSpacing/>
    </w:pPr>
  </w:style>
  <w:style w:type="paragraph" w:styleId="Header">
    <w:name w:val="header"/>
    <w:basedOn w:val="Normal"/>
    <w:link w:val="HeaderChar"/>
    <w:uiPriority w:val="99"/>
    <w:unhideWhenUsed/>
    <w:rsid w:val="00B5546B"/>
    <w:pPr>
      <w:tabs>
        <w:tab w:val="center" w:pos="4513"/>
        <w:tab w:val="right" w:pos="9026"/>
      </w:tabs>
    </w:pPr>
  </w:style>
  <w:style w:type="character" w:customStyle="1" w:styleId="HeaderChar">
    <w:name w:val="Header Char"/>
    <w:basedOn w:val="DefaultParagraphFont"/>
    <w:link w:val="Header"/>
    <w:uiPriority w:val="99"/>
    <w:rsid w:val="00B5546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5546B"/>
    <w:pPr>
      <w:tabs>
        <w:tab w:val="center" w:pos="4513"/>
        <w:tab w:val="right" w:pos="9026"/>
      </w:tabs>
    </w:pPr>
  </w:style>
  <w:style w:type="character" w:customStyle="1" w:styleId="FooterChar">
    <w:name w:val="Footer Char"/>
    <w:basedOn w:val="DefaultParagraphFont"/>
    <w:link w:val="Footer"/>
    <w:uiPriority w:val="99"/>
    <w:rsid w:val="00B5546B"/>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E7DB2"/>
    <w:rPr>
      <w:rFonts w:ascii="Tahoma" w:hAnsi="Tahoma" w:cs="Tahoma"/>
      <w:sz w:val="16"/>
      <w:szCs w:val="16"/>
    </w:rPr>
  </w:style>
  <w:style w:type="character" w:customStyle="1" w:styleId="BalloonTextChar">
    <w:name w:val="Balloon Text Char"/>
    <w:basedOn w:val="DefaultParagraphFont"/>
    <w:link w:val="BalloonText"/>
    <w:uiPriority w:val="99"/>
    <w:semiHidden/>
    <w:rsid w:val="00DE7DB2"/>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E338C3"/>
    <w:rPr>
      <w:sz w:val="16"/>
      <w:szCs w:val="16"/>
    </w:rPr>
  </w:style>
  <w:style w:type="paragraph" w:styleId="CommentText">
    <w:name w:val="annotation text"/>
    <w:basedOn w:val="Normal"/>
    <w:link w:val="CommentTextChar"/>
    <w:uiPriority w:val="99"/>
    <w:unhideWhenUsed/>
    <w:rsid w:val="00E338C3"/>
  </w:style>
  <w:style w:type="character" w:customStyle="1" w:styleId="CommentTextChar">
    <w:name w:val="Comment Text Char"/>
    <w:basedOn w:val="DefaultParagraphFont"/>
    <w:link w:val="CommentText"/>
    <w:uiPriority w:val="99"/>
    <w:rsid w:val="00E338C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338C3"/>
    <w:rPr>
      <w:b/>
      <w:bCs/>
    </w:rPr>
  </w:style>
  <w:style w:type="character" w:customStyle="1" w:styleId="CommentSubjectChar">
    <w:name w:val="Comment Subject Char"/>
    <w:basedOn w:val="CommentTextChar"/>
    <w:link w:val="CommentSubject"/>
    <w:uiPriority w:val="99"/>
    <w:semiHidden/>
    <w:rsid w:val="00E338C3"/>
    <w:rPr>
      <w:rFonts w:ascii="Times New Roman" w:eastAsia="Times New Roman" w:hAnsi="Times New Roman" w:cs="Times New Roman"/>
      <w:b/>
      <w:bCs/>
      <w:sz w:val="20"/>
      <w:szCs w:val="20"/>
      <w:lang w:val="en-US"/>
    </w:rPr>
  </w:style>
  <w:style w:type="paragraph" w:styleId="FootnoteText">
    <w:name w:val="footnote text"/>
    <w:basedOn w:val="Normal"/>
    <w:link w:val="FootnoteTextChar"/>
    <w:uiPriority w:val="99"/>
    <w:semiHidden/>
    <w:unhideWhenUsed/>
    <w:rsid w:val="00A81ED1"/>
    <w:pPr>
      <w:jc w:val="both"/>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A81ED1"/>
    <w:rPr>
      <w:sz w:val="20"/>
      <w:szCs w:val="20"/>
      <w:lang w:val="en-US"/>
    </w:rPr>
  </w:style>
  <w:style w:type="paragraph" w:customStyle="1" w:styleId="Paragrafi">
    <w:name w:val="Paragrafi"/>
    <w:rsid w:val="00A81ED1"/>
    <w:pPr>
      <w:widowControl w:val="0"/>
      <w:spacing w:after="0" w:line="240" w:lineRule="auto"/>
      <w:ind w:firstLine="720"/>
      <w:jc w:val="both"/>
    </w:pPr>
    <w:rPr>
      <w:rFonts w:ascii="CG Times" w:eastAsia="Times New Roman" w:hAnsi="CG Times" w:cs="Times New Roman"/>
      <w:szCs w:val="20"/>
      <w:lang w:val="en-US"/>
    </w:rPr>
  </w:style>
  <w:style w:type="character" w:styleId="FootnoteReference">
    <w:name w:val="footnote reference"/>
    <w:basedOn w:val="DefaultParagraphFont"/>
    <w:uiPriority w:val="99"/>
    <w:semiHidden/>
    <w:unhideWhenUsed/>
    <w:rsid w:val="00A81ED1"/>
    <w:rPr>
      <w:vertAlign w:val="superscript"/>
    </w:rPr>
  </w:style>
  <w:style w:type="paragraph" w:styleId="HTMLPreformatted">
    <w:name w:val="HTML Preformatted"/>
    <w:basedOn w:val="Normal"/>
    <w:link w:val="HTMLPreformattedChar"/>
    <w:uiPriority w:val="99"/>
    <w:unhideWhenUsed/>
    <w:rsid w:val="00974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974CE0"/>
    <w:rPr>
      <w:rFonts w:ascii="Courier New" w:eastAsia="Times New Roman" w:hAnsi="Courier New" w:cs="Courier New"/>
      <w:sz w:val="20"/>
      <w:szCs w:val="20"/>
      <w:lang w:val="en-US"/>
    </w:rPr>
  </w:style>
  <w:style w:type="paragraph" w:customStyle="1" w:styleId="list0020paragraph">
    <w:name w:val="list_0020paragraph"/>
    <w:basedOn w:val="Normal"/>
    <w:rsid w:val="00A96844"/>
    <w:pPr>
      <w:spacing w:before="100" w:beforeAutospacing="1" w:after="100" w:afterAutospacing="1"/>
    </w:pPr>
    <w:rPr>
      <w:sz w:val="24"/>
      <w:szCs w:val="24"/>
      <w:lang w:val="sq-AL" w:eastAsia="sq-AL"/>
    </w:rPr>
  </w:style>
  <w:style w:type="paragraph" w:customStyle="1" w:styleId="Tabele">
    <w:name w:val="Tabele"/>
    <w:rsid w:val="00A96844"/>
    <w:pPr>
      <w:suppressAutoHyphens/>
      <w:spacing w:after="0" w:line="240" w:lineRule="auto"/>
    </w:pPr>
    <w:rPr>
      <w:rFonts w:ascii="CG Times" w:eastAsia="Times New Roman" w:hAnsi="CG Times" w:cs="CG Times"/>
      <w:szCs w:val="20"/>
      <w:lang w:val="en-GB" w:eastAsia="zh-CN"/>
    </w:rPr>
  </w:style>
  <w:style w:type="paragraph" w:customStyle="1" w:styleId="ColorfulList-Accent11">
    <w:name w:val="Colorful List - Accent 11"/>
    <w:basedOn w:val="Normal"/>
    <w:uiPriority w:val="34"/>
    <w:qFormat/>
    <w:rsid w:val="00A96844"/>
    <w:pPr>
      <w:spacing w:after="200" w:line="276" w:lineRule="auto"/>
      <w:ind w:left="720"/>
      <w:contextualSpacing/>
    </w:pPr>
    <w:rPr>
      <w:rFonts w:ascii="Calibri" w:eastAsia="Calibri" w:hAnsi="Calibri"/>
      <w:sz w:val="22"/>
      <w:szCs w:val="22"/>
      <w:lang w:val="sq-AL" w:eastAsia="sq-AL"/>
    </w:rPr>
  </w:style>
  <w:style w:type="character" w:styleId="Hyperlink">
    <w:name w:val="Hyperlink"/>
    <w:basedOn w:val="DefaultParagraphFont"/>
    <w:uiPriority w:val="99"/>
    <w:unhideWhenUsed/>
    <w:rsid w:val="00A96844"/>
    <w:rPr>
      <w:color w:val="0000FF" w:themeColor="hyperlink"/>
      <w:u w:val="single"/>
    </w:rPr>
  </w:style>
  <w:style w:type="paragraph" w:customStyle="1" w:styleId="Default">
    <w:name w:val="Default"/>
    <w:rsid w:val="0014234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11480">
      <w:bodyDiv w:val="1"/>
      <w:marLeft w:val="0"/>
      <w:marRight w:val="0"/>
      <w:marTop w:val="0"/>
      <w:marBottom w:val="0"/>
      <w:divBdr>
        <w:top w:val="none" w:sz="0" w:space="0" w:color="auto"/>
        <w:left w:val="none" w:sz="0" w:space="0" w:color="auto"/>
        <w:bottom w:val="none" w:sz="0" w:space="0" w:color="auto"/>
        <w:right w:val="none" w:sz="0" w:space="0" w:color="auto"/>
      </w:divBdr>
    </w:div>
    <w:div w:id="395589707">
      <w:bodyDiv w:val="1"/>
      <w:marLeft w:val="0"/>
      <w:marRight w:val="0"/>
      <w:marTop w:val="0"/>
      <w:marBottom w:val="0"/>
      <w:divBdr>
        <w:top w:val="none" w:sz="0" w:space="0" w:color="auto"/>
        <w:left w:val="none" w:sz="0" w:space="0" w:color="auto"/>
        <w:bottom w:val="none" w:sz="0" w:space="0" w:color="auto"/>
        <w:right w:val="none" w:sz="0" w:space="0" w:color="auto"/>
      </w:divBdr>
    </w:div>
    <w:div w:id="616180732">
      <w:bodyDiv w:val="1"/>
      <w:marLeft w:val="0"/>
      <w:marRight w:val="0"/>
      <w:marTop w:val="0"/>
      <w:marBottom w:val="0"/>
      <w:divBdr>
        <w:top w:val="none" w:sz="0" w:space="0" w:color="auto"/>
        <w:left w:val="none" w:sz="0" w:space="0" w:color="auto"/>
        <w:bottom w:val="none" w:sz="0" w:space="0" w:color="auto"/>
        <w:right w:val="none" w:sz="0" w:space="0" w:color="auto"/>
      </w:divBdr>
    </w:div>
    <w:div w:id="185260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0D59AA7A9DD419C884232C1E38740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2021-05-19T09:43:11Z</Data_x0020_e_x0020_Krijimit>
    <Modifikuesi xmlns="0e656187-b300-4fb0-8bf4-3a50f872073c">Eliona.Lloja</Modifikuesi>
    <Data_x0020_e_x0020_Modifikimit xmlns="0e656187-b300-4fb0-8bf4-3a50f872073c">2021-05-19T09:43:11Z</Data_x0020_e_x0020_Modifikimit>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Përmbajtja" ma:contentTypeID="0x010100A0D59AA7A9DD419C884232C1E38740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33D2A-29EB-4E0C-9DAB-86F72DF61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7FD386-2099-418F-A5CB-DB7669AC2791}">
  <ds:schemaRefs>
    <ds:schemaRef ds:uri="http://schemas.microsoft.com/sharepoint/v3/contenttype/forms"/>
  </ds:schemaRefs>
</ds:datastoreItem>
</file>

<file path=customXml/itemProps3.xml><?xml version="1.0" encoding="utf-8"?>
<ds:datastoreItem xmlns:ds="http://schemas.openxmlformats.org/officeDocument/2006/customXml" ds:itemID="{D80EAF69-0B30-4AF4-A4BB-526FC6F7807F}">
  <ds:schemaRefs>
    <ds:schemaRef ds:uri="http://schemas.microsoft.com/office/2006/documentManagement/types"/>
    <ds:schemaRef ds:uri="0e656187-b300-4fb0-8bf4-3a50f872073c"/>
    <ds:schemaRef ds:uri="http://purl.org/dc/dcmitype/"/>
    <ds:schemaRef ds:uri="http://schemas.microsoft.com/office/2006/metadata/properties"/>
    <ds:schemaRef ds:uri="http://purl.org/dc/terms/"/>
    <ds:schemaRef ds:uri="http://www.w3.org/XML/1998/namespace"/>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DABAFFFB-8007-4156-BD41-1C8B51D35FDF}">
  <ds:schemaRefs>
    <ds:schemaRef ds:uri="http://schemas.openxmlformats.org/officeDocument/2006/bibliography"/>
  </ds:schemaRefs>
</ds:datastoreItem>
</file>

<file path=customXml/itemProps5.xml><?xml version="1.0" encoding="utf-8"?>
<ds:datastoreItem xmlns:ds="http://schemas.openxmlformats.org/officeDocument/2006/customXml" ds:itemID="{E2BF9281-875F-4877-A208-FCA577AFC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5A3934-4E27-4DAC-8C1E-F34A863B8A80}">
  <ds:schemaRefs>
    <ds:schemaRef ds:uri="http://schemas.microsoft.com/sharepoint/v3/contenttype/forms"/>
  </ds:schemaRefs>
</ds:datastoreItem>
</file>

<file path=customXml/itemProps7.xml><?xml version="1.0" encoding="utf-8"?>
<ds:datastoreItem xmlns:ds="http://schemas.openxmlformats.org/officeDocument/2006/customXml" ds:itemID="{B961FB56-7EF9-4C92-9063-029572D7E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3895</Words>
  <Characters>22208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Për përcaktimin e mënyrës dhe të procedurave të regjistrimit e publikimit të të dhënave për pronarët përfitues, si dhe të njoftimit nga autoritetet shtetërore kompetente e nga subjektet e detyruara</vt:lpstr>
    </vt:vector>
  </TitlesOfParts>
  <Company>Microsoft</Company>
  <LinksUpToDate>false</LinksUpToDate>
  <CharactersWithSpaces>26051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mënyrës dhe të procedurave të regjistrimit e publikimit të të dhënave për pronarët përfitues, si dhe të njoftimit nga autoritetet shtetërore kompetente e nga subjektet e detyruara</dc:title>
  <dc:creator>Enhela Shehu</dc:creator>
  <cp:lastModifiedBy>Elona Baci</cp:lastModifiedBy>
  <cp:revision>25</cp:revision>
  <cp:lastPrinted>2020-12-24T08:06:00Z</cp:lastPrinted>
  <dcterms:created xsi:type="dcterms:W3CDTF">2020-12-29T10:26:00Z</dcterms:created>
  <dcterms:modified xsi:type="dcterms:W3CDTF">2021-05-26T07:24:00Z</dcterms:modified>
</cp:coreProperties>
</file>