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AD241" w14:textId="45232133" w:rsidR="00E040A8" w:rsidRPr="00BC44B8" w:rsidRDefault="003A7C44" w:rsidP="003A7C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4B8">
        <w:rPr>
          <w:rFonts w:ascii="Garamond" w:hAnsi="Garamond"/>
          <w:b/>
          <w:sz w:val="24"/>
          <w:szCs w:val="24"/>
          <w:lang w:val="sq-AL"/>
        </w:rPr>
        <w:t>VENDI</w:t>
      </w:r>
      <w:r w:rsidR="00E040A8" w:rsidRPr="00BC44B8">
        <w:rPr>
          <w:rFonts w:ascii="Garamond" w:hAnsi="Garamond"/>
          <w:b/>
          <w:sz w:val="24"/>
          <w:szCs w:val="24"/>
          <w:lang w:val="sq-AL"/>
        </w:rPr>
        <w:t>M</w:t>
      </w:r>
    </w:p>
    <w:p w14:paraId="2D3AD244" w14:textId="652E646A" w:rsidR="00E040A8" w:rsidRPr="00BC44B8" w:rsidRDefault="00E040A8" w:rsidP="003A7C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4B8">
        <w:rPr>
          <w:rFonts w:ascii="Garamond" w:hAnsi="Garamond"/>
          <w:b/>
          <w:sz w:val="24"/>
          <w:szCs w:val="24"/>
          <w:lang w:val="sq-AL"/>
        </w:rPr>
        <w:t>Nr.</w:t>
      </w:r>
      <w:r w:rsidR="006D793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11DE9" w:rsidRPr="00BC44B8">
        <w:rPr>
          <w:rFonts w:ascii="Garamond" w:hAnsi="Garamond"/>
          <w:b/>
          <w:sz w:val="24"/>
          <w:szCs w:val="24"/>
          <w:lang w:val="sq-AL"/>
        </w:rPr>
        <w:t>1172</w:t>
      </w:r>
      <w:r w:rsidRPr="00BC44B8">
        <w:rPr>
          <w:rFonts w:ascii="Garamond" w:hAnsi="Garamond"/>
          <w:b/>
          <w:sz w:val="24"/>
          <w:szCs w:val="24"/>
          <w:lang w:val="sq-AL"/>
        </w:rPr>
        <w:t>, datë</w:t>
      </w:r>
      <w:r w:rsidR="00C11DE9" w:rsidRPr="00BC44B8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2D3AD245" w14:textId="77777777" w:rsidR="00E040A8" w:rsidRPr="00BC44B8" w:rsidRDefault="00E040A8" w:rsidP="003A7C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D3AD249" w14:textId="41FA98E1" w:rsidR="00E040A8" w:rsidRPr="00BC44B8" w:rsidRDefault="00E040A8" w:rsidP="003A7C4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4B8">
        <w:rPr>
          <w:rFonts w:ascii="Garamond" w:hAnsi="Garamond"/>
          <w:b/>
          <w:sz w:val="24"/>
          <w:szCs w:val="24"/>
          <w:lang w:val="sq-AL"/>
        </w:rPr>
        <w:t>PËR</w:t>
      </w:r>
      <w:r w:rsidR="003A7C44" w:rsidRPr="00BC44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b/>
          <w:sz w:val="24"/>
          <w:szCs w:val="24"/>
          <w:lang w:val="sq-AL"/>
        </w:rPr>
        <w:t>DISA NDRYSHIME DHE SHTESA NË VENDIMIN NR.</w:t>
      </w:r>
      <w:r w:rsidR="0048320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b/>
          <w:sz w:val="24"/>
          <w:szCs w:val="24"/>
          <w:lang w:val="sq-AL"/>
        </w:rPr>
        <w:t xml:space="preserve">171, DATË 27.3.2019, TË KËSHILLIT TË MINISTRAVE, “PËR MIRATIMIN E RREGULLORES </w:t>
      </w:r>
      <w:r w:rsidR="00D8764F">
        <w:rPr>
          <w:rFonts w:ascii="Garamond" w:hAnsi="Garamond"/>
          <w:b/>
          <w:sz w:val="24"/>
          <w:szCs w:val="24"/>
          <w:lang w:val="sq-AL"/>
        </w:rPr>
        <w:t>‘</w:t>
      </w:r>
      <w:r w:rsidRPr="00BC44B8">
        <w:rPr>
          <w:rFonts w:ascii="Garamond" w:hAnsi="Garamond"/>
          <w:b/>
          <w:sz w:val="24"/>
          <w:szCs w:val="24"/>
          <w:lang w:val="sq-AL"/>
        </w:rPr>
        <w:t>PËR KUSHTET DHE KRITERET E USHTRIMIT TË VEPRIMTARISË SË STACIONIT TË PLAZHIT</w:t>
      </w:r>
      <w:r w:rsidR="00D8764F">
        <w:rPr>
          <w:rFonts w:ascii="Garamond" w:hAnsi="Garamond"/>
          <w:b/>
          <w:sz w:val="24"/>
          <w:szCs w:val="24"/>
          <w:lang w:val="sq-AL"/>
        </w:rPr>
        <w:t>’</w:t>
      </w:r>
      <w:r w:rsidR="001E7D0D" w:rsidRPr="00BC44B8">
        <w:rPr>
          <w:rFonts w:ascii="Garamond" w:hAnsi="Garamond"/>
          <w:b/>
          <w:sz w:val="24"/>
          <w:szCs w:val="24"/>
          <w:lang w:val="sq-AL"/>
        </w:rPr>
        <w:t>”</w:t>
      </w:r>
      <w:r w:rsidRPr="00BC44B8">
        <w:rPr>
          <w:rFonts w:ascii="Garamond" w:hAnsi="Garamond"/>
          <w:b/>
          <w:sz w:val="24"/>
          <w:szCs w:val="24"/>
          <w:lang w:val="sq-AL"/>
        </w:rPr>
        <w:t>,</w:t>
      </w:r>
      <w:r w:rsidR="001E7D0D" w:rsidRPr="00BC44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b/>
          <w:sz w:val="24"/>
          <w:szCs w:val="24"/>
          <w:lang w:val="sq-AL"/>
        </w:rPr>
        <w:t>TË NDRYSHUAR</w:t>
      </w:r>
    </w:p>
    <w:p w14:paraId="2D3AD24A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4B" w14:textId="51901BE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Në mbështetje të nenit 100 të Kushtetutës dhe të pikës 2, të nenit 64, të ligjit nr.</w:t>
      </w:r>
      <w:r w:rsidR="00483209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>93/2015, “Për turizmin”, të ndryshuar, me propozimin e ministrit të Turizmit dhe Mjedisit, Këshilli i Ministrave</w:t>
      </w:r>
    </w:p>
    <w:p w14:paraId="2D3AD24C" w14:textId="77777777" w:rsidR="00651E44" w:rsidRPr="00BC44B8" w:rsidRDefault="00651E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4E" w14:textId="2B7A27AD" w:rsidR="00E040A8" w:rsidRPr="00BC44B8" w:rsidRDefault="003A7C44" w:rsidP="003A7C4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VENDOS</w:t>
      </w:r>
      <w:r w:rsidR="00E040A8" w:rsidRPr="00BC44B8">
        <w:rPr>
          <w:rFonts w:ascii="Garamond" w:hAnsi="Garamond"/>
          <w:sz w:val="24"/>
          <w:szCs w:val="24"/>
          <w:lang w:val="sq-AL"/>
        </w:rPr>
        <w:t>I:</w:t>
      </w:r>
    </w:p>
    <w:p w14:paraId="2D3AD250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51" w14:textId="516F58BA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Në nenin 14 të rregullores “Për kushtet dhe kriteret e ushtrimit të veprimtarisë së stacionit të plazhit”, që i bashkëlidhet vendimit nr.</w:t>
      </w:r>
      <w:r w:rsidR="00483209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>171, datë 27.3.2019, të Këshillit të Ministrave, të ndryshuar, bëhen këto ndryshime dhe shtesa:</w:t>
      </w:r>
    </w:p>
    <w:p w14:paraId="2D3AD253" w14:textId="1EA3AC63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1. </w:t>
      </w:r>
      <w:r w:rsidR="00E040A8" w:rsidRPr="00BC44B8">
        <w:rPr>
          <w:rFonts w:ascii="Garamond" w:hAnsi="Garamond"/>
          <w:sz w:val="24"/>
          <w:szCs w:val="24"/>
          <w:lang w:val="sq-AL"/>
        </w:rPr>
        <w:t>Në pikën 1, fjalët “... për vitin 2020 ...” zëvendësohen me “... për vitin 2021 ...”</w:t>
      </w:r>
      <w:r w:rsidR="00D8764F">
        <w:rPr>
          <w:rFonts w:ascii="Garamond" w:hAnsi="Garamond"/>
          <w:sz w:val="24"/>
          <w:szCs w:val="24"/>
          <w:lang w:val="sq-AL"/>
        </w:rPr>
        <w:t>.</w:t>
      </w:r>
    </w:p>
    <w:p w14:paraId="2D3AD255" w14:textId="33BD1E73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 Pika 2 ndryshohet, si më poshtë vijon:</w:t>
      </w:r>
    </w:p>
    <w:p w14:paraId="2D3AD257" w14:textId="42FE1135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“2. Afati i sezonit turistik do të jetë nga data 1 maj deri më 15 nëntor.”</w:t>
      </w:r>
      <w:r w:rsidR="00D8764F">
        <w:rPr>
          <w:rFonts w:ascii="Garamond" w:hAnsi="Garamond"/>
          <w:sz w:val="24"/>
          <w:szCs w:val="24"/>
          <w:lang w:val="sq-AL"/>
        </w:rPr>
        <w:t>.</w:t>
      </w:r>
    </w:p>
    <w:p w14:paraId="2D3AD259" w14:textId="603EDF9E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3.</w:t>
      </w:r>
      <w:r w:rsidR="00483209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>Në fund të pikës 3 shtohen fjalët “... dhe asistohet nga Task-Forca Ndërinstitucionale e Sezonit Turistik, e ngritur me urdhër të Kryeministrit.”</w:t>
      </w:r>
      <w:r w:rsidR="00D8764F">
        <w:rPr>
          <w:rFonts w:ascii="Garamond" w:hAnsi="Garamond"/>
          <w:sz w:val="24"/>
          <w:szCs w:val="24"/>
          <w:lang w:val="sq-AL"/>
        </w:rPr>
        <w:t>.</w:t>
      </w:r>
    </w:p>
    <w:p w14:paraId="2D3AD25B" w14:textId="6705BED9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4. Pikat 4 dhe 5 ndryshohen, si më poshtë vijon:</w:t>
      </w:r>
    </w:p>
    <w:p w14:paraId="2D3AD25D" w14:textId="1F2369AF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“4. Detyrat e Komitetit të Menaxhimit të Sezonit Turistik janë:</w:t>
      </w:r>
    </w:p>
    <w:p w14:paraId="2D3AD25F" w14:textId="1B8CD39D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a)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miratimi i listës së plazheve dhe i hartës së stacioneve të plazheve, sipas tipologjive të tyre, si dhe plazheve publike, bazuar në propozimet e njësive të vetëqeverisjes vendore, të cilat pajisen me një numër të veçantë identifikues, që publikohet në momentin e hapjes së aplikimit </w:t>
      </w:r>
      <w:r w:rsidR="00E040A8" w:rsidRPr="00BC44B8">
        <w:rPr>
          <w:rFonts w:ascii="Garamond" w:hAnsi="Garamond"/>
          <w:i/>
          <w:sz w:val="24"/>
          <w:szCs w:val="24"/>
          <w:lang w:val="sq-AL"/>
        </w:rPr>
        <w:t>online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; </w:t>
      </w:r>
    </w:p>
    <w:p w14:paraId="2D3AD260" w14:textId="2000F26B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b) </w:t>
      </w:r>
      <w:r w:rsidR="00E040A8" w:rsidRPr="00BC44B8">
        <w:rPr>
          <w:rFonts w:ascii="Garamond" w:hAnsi="Garamond"/>
          <w:sz w:val="24"/>
          <w:szCs w:val="24"/>
          <w:lang w:val="sq-AL"/>
        </w:rPr>
        <w:t>monitorimi i mbarëvajtjes së sezonit turistik, si dhe koordinimi ndërinstitucional për respektimin e masave dhe të detyrimeve të çdo institucioni përgjegjës sipas detyrave funksionale respektive.</w:t>
      </w:r>
    </w:p>
    <w:p w14:paraId="2D3AD262" w14:textId="0E20CE08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5. Si autoritet i shqyrtimit të aplikimeve për ushtrimin e veprimtarisë si stacion plazhi ngrihet grupi teknik i shqyrtimit të aplikim</w:t>
      </w:r>
      <w:r w:rsidR="00BC44B8">
        <w:rPr>
          <w:rFonts w:ascii="Garamond" w:hAnsi="Garamond"/>
          <w:sz w:val="24"/>
          <w:szCs w:val="24"/>
          <w:lang w:val="sq-AL"/>
        </w:rPr>
        <w:t>eve (në vijim “</w:t>
      </w:r>
      <w:r w:rsidRPr="00BC44B8">
        <w:rPr>
          <w:rFonts w:ascii="Garamond" w:hAnsi="Garamond"/>
          <w:sz w:val="24"/>
          <w:szCs w:val="24"/>
          <w:lang w:val="sq-AL"/>
        </w:rPr>
        <w:t>GTSHA</w:t>
      </w:r>
      <w:r w:rsidR="00BC44B8">
        <w:rPr>
          <w:rFonts w:ascii="Garamond" w:hAnsi="Garamond"/>
          <w:sz w:val="24"/>
          <w:szCs w:val="24"/>
          <w:lang w:val="sq-AL"/>
        </w:rPr>
        <w:t>”</w:t>
      </w:r>
      <w:r w:rsidRPr="00BC44B8">
        <w:rPr>
          <w:rFonts w:ascii="Garamond" w:hAnsi="Garamond"/>
          <w:sz w:val="24"/>
          <w:szCs w:val="24"/>
          <w:lang w:val="sq-AL"/>
        </w:rPr>
        <w:t>). Ngritja dhe mënyra e funksionimit të GTSHA-së miratohen me urdhër ministri.”</w:t>
      </w:r>
      <w:r w:rsidR="00566273" w:rsidRPr="00BC44B8">
        <w:rPr>
          <w:rFonts w:ascii="Garamond" w:hAnsi="Garamond"/>
          <w:sz w:val="24"/>
          <w:szCs w:val="24"/>
          <w:lang w:val="sq-AL"/>
        </w:rPr>
        <w:t>.</w:t>
      </w:r>
    </w:p>
    <w:p w14:paraId="2D3AD264" w14:textId="62426375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5. Në pikën 6, fjalët “</w:t>
      </w:r>
      <w:r w:rsidR="006839BB" w:rsidRPr="00BC44B8">
        <w:rPr>
          <w:rFonts w:ascii="Garamond" w:hAnsi="Garamond"/>
          <w:sz w:val="24"/>
          <w:szCs w:val="24"/>
          <w:lang w:val="sq-AL"/>
        </w:rPr>
        <w:t xml:space="preserve">... </w:t>
      </w:r>
      <w:r w:rsidRPr="00BC44B8">
        <w:rPr>
          <w:rFonts w:ascii="Garamond" w:hAnsi="Garamond"/>
          <w:sz w:val="24"/>
          <w:szCs w:val="24"/>
          <w:lang w:val="sq-AL"/>
        </w:rPr>
        <w:t>dhe e grupit tek</w:t>
      </w:r>
      <w:r w:rsidR="003A7C44" w:rsidRPr="00BC44B8">
        <w:rPr>
          <w:rFonts w:ascii="Garamond" w:hAnsi="Garamond"/>
          <w:sz w:val="24"/>
          <w:szCs w:val="24"/>
          <w:lang w:val="sq-AL"/>
        </w:rPr>
        <w:t>nik të shqyrtimit të aplikimeve</w:t>
      </w:r>
      <w:r w:rsidR="006839BB" w:rsidRPr="00BC44B8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>(GTSHA)</w:t>
      </w:r>
      <w:r w:rsidR="006839BB" w:rsidRPr="00BC44B8">
        <w:rPr>
          <w:rFonts w:ascii="Garamond" w:hAnsi="Garamond"/>
          <w:sz w:val="24"/>
          <w:szCs w:val="24"/>
          <w:lang w:val="sq-AL"/>
        </w:rPr>
        <w:t xml:space="preserve"> ...</w:t>
      </w:r>
      <w:r w:rsidR="001E7D0D" w:rsidRPr="00BC44B8">
        <w:rPr>
          <w:rFonts w:ascii="Garamond" w:hAnsi="Garamond"/>
          <w:sz w:val="24"/>
          <w:szCs w:val="24"/>
          <w:lang w:val="sq-AL"/>
        </w:rPr>
        <w:t>”</w:t>
      </w:r>
      <w:r w:rsidRPr="00BC44B8">
        <w:rPr>
          <w:rFonts w:ascii="Garamond" w:hAnsi="Garamond"/>
          <w:sz w:val="24"/>
          <w:szCs w:val="24"/>
          <w:lang w:val="sq-AL"/>
        </w:rPr>
        <w:t xml:space="preserve"> hiqe</w:t>
      </w:r>
      <w:r w:rsidR="006839BB" w:rsidRPr="00BC44B8">
        <w:rPr>
          <w:rFonts w:ascii="Garamond" w:hAnsi="Garamond"/>
          <w:sz w:val="24"/>
          <w:szCs w:val="24"/>
          <w:lang w:val="sq-AL"/>
        </w:rPr>
        <w:t>n</w:t>
      </w:r>
      <w:r w:rsidRPr="00BC44B8">
        <w:rPr>
          <w:rFonts w:ascii="Garamond" w:hAnsi="Garamond"/>
          <w:sz w:val="24"/>
          <w:szCs w:val="24"/>
          <w:lang w:val="sq-AL"/>
        </w:rPr>
        <w:t>.</w:t>
      </w:r>
    </w:p>
    <w:p w14:paraId="2D3AD266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6. Në pikë</w:t>
      </w:r>
      <w:r w:rsidR="00480508" w:rsidRPr="00BC44B8">
        <w:rPr>
          <w:rFonts w:ascii="Garamond" w:hAnsi="Garamond"/>
          <w:sz w:val="24"/>
          <w:szCs w:val="24"/>
          <w:lang w:val="sq-AL"/>
        </w:rPr>
        <w:t>n 7</w:t>
      </w:r>
      <w:r w:rsidRPr="00BC44B8">
        <w:rPr>
          <w:rFonts w:ascii="Garamond" w:hAnsi="Garamond"/>
          <w:sz w:val="24"/>
          <w:szCs w:val="24"/>
          <w:lang w:val="sq-AL"/>
        </w:rPr>
        <w:t xml:space="preserve"> bëhen këto ndryshime dhe shtesa:</w:t>
      </w:r>
    </w:p>
    <w:p w14:paraId="2D3AD268" w14:textId="069B46C2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a) </w:t>
      </w:r>
      <w:r w:rsidR="00D8764F" w:rsidRPr="00BC44B8">
        <w:rPr>
          <w:rFonts w:ascii="Garamond" w:hAnsi="Garamond"/>
          <w:sz w:val="24"/>
          <w:szCs w:val="24"/>
          <w:lang w:val="sq-AL"/>
        </w:rPr>
        <w:t xml:space="preserve">në </w:t>
      </w:r>
      <w:r w:rsidR="00E040A8" w:rsidRPr="00BC44B8">
        <w:rPr>
          <w:rFonts w:ascii="Garamond" w:hAnsi="Garamond"/>
          <w:sz w:val="24"/>
          <w:szCs w:val="24"/>
          <w:lang w:val="sq-AL"/>
        </w:rPr>
        <w:t>shkronjën “c”, fjala “... para ...” zëvendësohet me</w:t>
      </w:r>
      <w:r w:rsidR="006D7936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>“... pranë ...”;</w:t>
      </w:r>
    </w:p>
    <w:p w14:paraId="2D3AD269" w14:textId="0DDAAD1F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b)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</w:t>
      </w:r>
      <w:r w:rsidR="00D8764F" w:rsidRPr="00BC44B8">
        <w:rPr>
          <w:rFonts w:ascii="Garamond" w:hAnsi="Garamond"/>
          <w:sz w:val="24"/>
          <w:szCs w:val="24"/>
          <w:lang w:val="sq-AL"/>
        </w:rPr>
        <w:t xml:space="preserve">pas </w:t>
      </w:r>
      <w:r w:rsidR="001E7D0D" w:rsidRPr="00BC44B8">
        <w:rPr>
          <w:rFonts w:ascii="Garamond" w:hAnsi="Garamond"/>
          <w:sz w:val="24"/>
          <w:szCs w:val="24"/>
          <w:lang w:val="sq-AL"/>
        </w:rPr>
        <w:t>shkronjës “c”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shtohet shkronja “ç”, me këtë përmbajtje:</w:t>
      </w:r>
    </w:p>
    <w:p w14:paraId="2D3AD26B" w14:textId="2A8CC311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“ç)</w:t>
      </w:r>
      <w:r w:rsidR="00355011" w:rsidRPr="00BC44B8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>Në mungesë të strukturave akomoduese apo të strukturave të shërbimit si më sipër, subjekti mund të aplikojë për vendosjen e strukturës së shërbimit në brezin e shërbimeve të stacionit të plazhit, sipas përcaktimeve të pikës 4, të nenit 9, të vendimit nr.</w:t>
      </w:r>
      <w:r w:rsidR="00483209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 xml:space="preserve">171, datë 27.3.2019, të Këshillit të Ministrave, “Për miratimin e rregullores </w:t>
      </w:r>
      <w:r w:rsidR="00E11964">
        <w:rPr>
          <w:rFonts w:ascii="Garamond" w:hAnsi="Garamond"/>
          <w:sz w:val="24"/>
          <w:szCs w:val="24"/>
          <w:lang w:val="sq-AL"/>
        </w:rPr>
        <w:t>‘</w:t>
      </w:r>
      <w:r w:rsidRPr="00BC44B8">
        <w:rPr>
          <w:rFonts w:ascii="Garamond" w:hAnsi="Garamond"/>
          <w:sz w:val="24"/>
          <w:szCs w:val="24"/>
          <w:lang w:val="sq-AL"/>
        </w:rPr>
        <w:t>Për kushtet dhe kriteret e ushtrimit të veprimtarisë së stacionit të plazhit</w:t>
      </w:r>
      <w:r w:rsidR="00E11964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”, të ndryshuar, njëkohësisht me kërkesën për menaxhimin e stacionit të plazhit, sipas përcaktimeve, të cilat do të parashikohen me urdhër të ministrit përgjegjës të turizmit. Sipërfaqja e lejuar e strukturës së shërbimit mund të jetë deri në 10 (dhjetë) % të të gjithë sipërfaqes së miratuar të stacionit të plazhit, por, në çdo rast, nuk mund të tejkalojë sipërfaqen totale prej 60 (gjashtëdhjetë) m</w:t>
      </w:r>
      <w:r w:rsidRPr="00483209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BC44B8">
        <w:rPr>
          <w:rFonts w:ascii="Garamond" w:hAnsi="Garamond"/>
          <w:sz w:val="24"/>
          <w:szCs w:val="24"/>
          <w:lang w:val="sq-AL"/>
        </w:rPr>
        <w:t>.”</w:t>
      </w:r>
      <w:r w:rsidR="00D8764F">
        <w:rPr>
          <w:rFonts w:ascii="Garamond" w:hAnsi="Garamond"/>
          <w:sz w:val="24"/>
          <w:szCs w:val="24"/>
          <w:lang w:val="sq-AL"/>
        </w:rPr>
        <w:t>.</w:t>
      </w:r>
    </w:p>
    <w:p w14:paraId="2D3AD26D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7. Pikat 8, 9 dhe 10 ndryshohen, si më poshtë vijon:</w:t>
      </w:r>
    </w:p>
    <w:p w14:paraId="2D3AD26F" w14:textId="58295524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“8. Kërkesa për marrjen në përdorim të hapësirës së plazhit për ushtrimin e veprimtarisë si stacion plazhi dhe të strukturës së shërbimit, sipas rastit, bëhet direkt nga subjekti i interesuar nëpërmjet portalit </w:t>
      </w:r>
      <w:r w:rsidR="00E040A8" w:rsidRPr="00483209">
        <w:rPr>
          <w:rFonts w:ascii="Garamond" w:hAnsi="Garamond"/>
          <w:i/>
          <w:sz w:val="24"/>
          <w:szCs w:val="24"/>
          <w:lang w:val="sq-AL"/>
        </w:rPr>
        <w:t>e-Albania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, sipas njoftimit në faqen zyrtare të Ministrisë së Turizmit dhe </w:t>
      </w:r>
      <w:r w:rsidR="00E040A8" w:rsidRPr="00BC44B8">
        <w:rPr>
          <w:rFonts w:ascii="Garamond" w:hAnsi="Garamond"/>
          <w:sz w:val="24"/>
          <w:szCs w:val="24"/>
          <w:lang w:val="sq-AL"/>
        </w:rPr>
        <w:lastRenderedPageBreak/>
        <w:t>Mjedisit. Ministria mund të hapë më shumë se 1 (një) thirrje për aplikim brenda një sezoni turistik.</w:t>
      </w:r>
    </w:p>
    <w:p w14:paraId="2D3AD271" w14:textId="40C542DB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9.</w:t>
      </w:r>
      <w:r w:rsidR="00B9565B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Dokumentacioni paraprak i nevojshëm për procesin e aplikimit 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online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është, si më poshtë vijon:</w:t>
      </w:r>
    </w:p>
    <w:p w14:paraId="2D3AD273" w14:textId="383966C6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a)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formulari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i kërkesës 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online</w:t>
      </w:r>
      <w:r w:rsidR="00E040A8" w:rsidRPr="00BC44B8">
        <w:rPr>
          <w:rFonts w:ascii="Garamond" w:hAnsi="Garamond"/>
          <w:sz w:val="24"/>
          <w:szCs w:val="24"/>
          <w:lang w:val="sq-AL"/>
        </w:rPr>
        <w:t>, sipas numrit përkatës identifikues të stacionit të plazhit. Për çdo stacion plazhi bëhet nga një aplikim i veçantë;</w:t>
      </w:r>
    </w:p>
    <w:p w14:paraId="2D3AD274" w14:textId="4AC4BD90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b)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plani </w:t>
      </w:r>
      <w:r w:rsidR="00E040A8" w:rsidRPr="00BC44B8">
        <w:rPr>
          <w:rFonts w:ascii="Garamond" w:hAnsi="Garamond"/>
          <w:sz w:val="24"/>
          <w:szCs w:val="24"/>
          <w:lang w:val="sq-AL"/>
        </w:rPr>
        <w:t>i operimit për ushtrimin e veprimtarisë si stacion plazhi dhe strukturë shërbimi, sipas rastit,</w:t>
      </w:r>
      <w:r w:rsidR="00B9565B">
        <w:rPr>
          <w:rFonts w:ascii="Garamond" w:hAnsi="Garamond"/>
          <w:sz w:val="24"/>
          <w:szCs w:val="24"/>
          <w:lang w:val="sq-AL"/>
        </w:rPr>
        <w:t xml:space="preserve"> sipas formatit të publikuar </w:t>
      </w:r>
      <w:r w:rsidR="00B9565B" w:rsidRPr="00B9565B">
        <w:rPr>
          <w:rFonts w:ascii="Garamond" w:hAnsi="Garamond"/>
          <w:i/>
          <w:sz w:val="24"/>
          <w:szCs w:val="24"/>
          <w:lang w:val="sq-AL"/>
        </w:rPr>
        <w:t>on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line</w:t>
      </w:r>
      <w:r w:rsidR="00E040A8" w:rsidRPr="00BC44B8">
        <w:rPr>
          <w:rFonts w:ascii="Garamond" w:hAnsi="Garamond"/>
          <w:sz w:val="24"/>
          <w:szCs w:val="24"/>
          <w:lang w:val="sq-AL"/>
        </w:rPr>
        <w:t>;</w:t>
      </w:r>
    </w:p>
    <w:p w14:paraId="2D3AD275" w14:textId="505918CD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c)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foto </w:t>
      </w:r>
      <w:r w:rsidR="00E040A8" w:rsidRPr="00BC44B8">
        <w:rPr>
          <w:rFonts w:ascii="Garamond" w:hAnsi="Garamond"/>
          <w:sz w:val="24"/>
          <w:szCs w:val="24"/>
          <w:lang w:val="sq-AL"/>
        </w:rPr>
        <w:t>të jashtme të qarta të strukturës akomoduese/së shërbimit, të cilat të identifikojnë strukturën akomoduese/e shërbimi</w:t>
      </w:r>
      <w:r w:rsidR="00CC125E" w:rsidRPr="00BC44B8">
        <w:rPr>
          <w:rFonts w:ascii="Garamond" w:hAnsi="Garamond"/>
          <w:sz w:val="24"/>
          <w:szCs w:val="24"/>
          <w:lang w:val="sq-AL"/>
        </w:rPr>
        <w:t>t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në raport me hapësirën e plazhit, si dhe foto të qarta të hapësirës së plazhit për të cilën aplikohet.</w:t>
      </w:r>
    </w:p>
    <w:p w14:paraId="2D3AD277" w14:textId="07269595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10.</w:t>
      </w:r>
      <w:r w:rsidR="00B9565B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>GTSHA-ja, për shqyrtimin e kërkesave, ndjek procedurën e mëposhtme:</w:t>
      </w:r>
    </w:p>
    <w:p w14:paraId="2D3AD279" w14:textId="5F433830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a)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shqyrton </w:t>
      </w:r>
      <w:r w:rsidR="00E040A8" w:rsidRPr="00BC44B8">
        <w:rPr>
          <w:rFonts w:ascii="Garamond" w:hAnsi="Garamond"/>
          <w:sz w:val="24"/>
          <w:szCs w:val="24"/>
          <w:lang w:val="sq-AL"/>
        </w:rPr>
        <w:t>dokumentacionin e paraqitur</w:t>
      </w:r>
      <w:r w:rsidR="00AB2AA5">
        <w:rPr>
          <w:rFonts w:ascii="Garamond" w:hAnsi="Garamond"/>
          <w:sz w:val="24"/>
          <w:szCs w:val="24"/>
          <w:lang w:val="sq-AL"/>
        </w:rPr>
        <w:t>,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sipas pikës 9 të këtij neni dhe, në rast se konstatohet mungesë apo paqartësi dokumentacioni, njofton menjëherë subjektin nëpërmjet portalit 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e-Albania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për afatin dhe plotësimin e dokumentacionit të nevojshëm;</w:t>
      </w:r>
    </w:p>
    <w:p w14:paraId="2D3AD27A" w14:textId="452615E1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b)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në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rast se subjekti nuk i plotëson kriteret sipas pikës 7, të këtij neni, dhe/ose dokumentacioni, pas kërkesës për plotësim, mbetet i paplotësuar brenda afatit të kërkuar, GTSHA-ja refuzon përfundimisht kërkesën nëpërmjet portalit 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e-Albania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; </w:t>
      </w:r>
    </w:p>
    <w:p w14:paraId="2D3AD27B" w14:textId="2AE1C72F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c)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në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rast se subjekti i plotëson kriteret sipas pikës 7 të këtij neni dhe dokumentacioni i paraqitur rezulton i plotë, GTSHA-ja njofton subjektin nëpërmjet portalit 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e-Albania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dhe njofton elektronikisht Agjencinë Kombëtare të Bregdetit (në vijim</w:t>
      </w:r>
      <w:r w:rsidR="00AB2AA5">
        <w:rPr>
          <w:rFonts w:ascii="Garamond" w:hAnsi="Garamond"/>
          <w:sz w:val="24"/>
          <w:szCs w:val="24"/>
          <w:lang w:val="sq-AL"/>
        </w:rPr>
        <w:t xml:space="preserve"> “</w:t>
      </w:r>
      <w:r w:rsidR="00E040A8" w:rsidRPr="00BC44B8">
        <w:rPr>
          <w:rFonts w:ascii="Garamond" w:hAnsi="Garamond"/>
          <w:sz w:val="24"/>
          <w:szCs w:val="24"/>
          <w:lang w:val="sq-AL"/>
        </w:rPr>
        <w:t>AKB</w:t>
      </w:r>
      <w:r w:rsidR="00AB2AA5">
        <w:rPr>
          <w:rFonts w:ascii="Garamond" w:hAnsi="Garamond"/>
          <w:sz w:val="24"/>
          <w:szCs w:val="24"/>
          <w:lang w:val="sq-AL"/>
        </w:rPr>
        <w:t>”</w:t>
      </w:r>
      <w:r w:rsidR="00E040A8" w:rsidRPr="00BC44B8">
        <w:rPr>
          <w:rFonts w:ascii="Garamond" w:hAnsi="Garamond"/>
          <w:sz w:val="24"/>
          <w:szCs w:val="24"/>
          <w:lang w:val="sq-AL"/>
        </w:rPr>
        <w:t>) dhe njësinë përkatëse të v</w:t>
      </w:r>
      <w:r w:rsidR="00B9565B">
        <w:rPr>
          <w:rFonts w:ascii="Garamond" w:hAnsi="Garamond"/>
          <w:sz w:val="24"/>
          <w:szCs w:val="24"/>
          <w:lang w:val="sq-AL"/>
        </w:rPr>
        <w:t>etëqeverisjes vendore (në vijim “</w:t>
      </w:r>
      <w:r w:rsidR="00E040A8" w:rsidRPr="00BC44B8">
        <w:rPr>
          <w:rFonts w:ascii="Garamond" w:hAnsi="Garamond"/>
          <w:sz w:val="24"/>
          <w:szCs w:val="24"/>
          <w:lang w:val="sq-AL"/>
        </w:rPr>
        <w:t>NJVV</w:t>
      </w:r>
      <w:r w:rsidR="00B9565B">
        <w:rPr>
          <w:rFonts w:ascii="Garamond" w:hAnsi="Garamond"/>
          <w:sz w:val="24"/>
          <w:szCs w:val="24"/>
          <w:lang w:val="sq-AL"/>
        </w:rPr>
        <w:t>”</w:t>
      </w:r>
      <w:r w:rsidR="00E040A8" w:rsidRPr="00BC44B8">
        <w:rPr>
          <w:rFonts w:ascii="Garamond" w:hAnsi="Garamond"/>
          <w:sz w:val="24"/>
          <w:szCs w:val="24"/>
          <w:lang w:val="sq-AL"/>
        </w:rPr>
        <w:t>), me qëllim plotësimin e dokumentacionit shtesë, si më poshtë vijon:</w:t>
      </w:r>
      <w:r w:rsidR="006D7936">
        <w:rPr>
          <w:rFonts w:ascii="Garamond" w:hAnsi="Garamond"/>
          <w:sz w:val="24"/>
          <w:szCs w:val="24"/>
          <w:lang w:val="sq-AL"/>
        </w:rPr>
        <w:t xml:space="preserve"> </w:t>
      </w:r>
    </w:p>
    <w:p w14:paraId="2D3AD27D" w14:textId="0F7B2958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i.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planvendosja </w:t>
      </w:r>
      <w:r w:rsidR="00E040A8" w:rsidRPr="00BC44B8">
        <w:rPr>
          <w:rFonts w:ascii="Garamond" w:hAnsi="Garamond"/>
          <w:sz w:val="24"/>
          <w:szCs w:val="24"/>
          <w:lang w:val="sq-AL"/>
        </w:rPr>
        <w:t>përkatëse për sipërfaqen konkrete të miratuar të stacionit të plazhit, pas negociimit ndërmjet subjektit të kualifikuar dhe NJVV-së, që do të jepet për shfrytëzim si stacion plazhi, përfshirë edhe brezin e shërbimeve, sipas rastit, e miratuar nga të dyja palët;</w:t>
      </w:r>
    </w:p>
    <w:p w14:paraId="2D3AD27E" w14:textId="60357F14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61255387"/>
      <w:r w:rsidRPr="00BC44B8">
        <w:rPr>
          <w:rFonts w:ascii="Garamond" w:hAnsi="Garamond"/>
          <w:sz w:val="24"/>
          <w:szCs w:val="24"/>
          <w:lang w:val="sq-AL"/>
        </w:rPr>
        <w:t xml:space="preserve">ii.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gjenerimi </w:t>
      </w:r>
      <w:r w:rsidR="00E040A8" w:rsidRPr="00BC44B8">
        <w:rPr>
          <w:rFonts w:ascii="Garamond" w:hAnsi="Garamond"/>
          <w:sz w:val="24"/>
          <w:szCs w:val="24"/>
          <w:lang w:val="sq-AL"/>
        </w:rPr>
        <w:t>i mandatpagesës vjetore të sipërfaqes së stacionit të plazhit, nga ana e NJVV-së si palë përfituese, sipas tarifave vendore në fuqi, ku të detajohet detyrimi financiar vjetor për përdorimin e sipërfaqes së stacionit të plazhit dhe për ngritjen e shfrytëzimin e strukturave të shërbimit, sipas rastit, si dhe vërtetimi i pagesës së kryer nga ana e subjektit. Në rast të kontratave disavjeçare të lidhura sipas këtij neni, NJVV-ja është përgjegjëse për mbledhjen e detyrimeve të qirasë për çdo vit. Përpara fillimit të sezonit turistik të vitit pasardhës, NJVV-ja njofton zyrtarisht AKB-në për statusin e detyrimeve nga ana e subjekteve me të cilat është lidhur kontrata. Mospagesa e detyrimeve vjetore të qirasë përpara sezonit turistik nga ana e subjekteve përfituese përbën shkak për zgjidhjen e menjëhershme të kontratës;</w:t>
      </w:r>
    </w:p>
    <w:bookmarkEnd w:id="0"/>
    <w:p w14:paraId="2D3AD27F" w14:textId="49B4BDFD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iii.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pas 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plotësimit të dokumentacionit shtesë si më sipër, GTSHA-ja miraton në portalin </w:t>
      </w:r>
      <w:r w:rsidR="00E040A8" w:rsidRPr="00B9565B">
        <w:rPr>
          <w:rFonts w:ascii="Garamond" w:hAnsi="Garamond"/>
          <w:i/>
          <w:sz w:val="24"/>
          <w:szCs w:val="24"/>
          <w:lang w:val="sq-AL"/>
        </w:rPr>
        <w:t>e-Albania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aplikimin përkatës dhe AKB-ja njofton menjëherë subjektin dhe NJVV-në për nënshkrimin e kontratës sipas formatit tip bashkëlidhur k</w:t>
      </w:r>
      <w:r w:rsidR="00D24271" w:rsidRPr="00BC44B8">
        <w:rPr>
          <w:rFonts w:ascii="Garamond" w:hAnsi="Garamond"/>
          <w:sz w:val="24"/>
          <w:szCs w:val="24"/>
          <w:lang w:val="sq-AL"/>
        </w:rPr>
        <w:t>ë</w:t>
      </w:r>
      <w:r w:rsidR="00E040A8" w:rsidRPr="00BC44B8">
        <w:rPr>
          <w:rFonts w:ascii="Garamond" w:hAnsi="Garamond"/>
          <w:sz w:val="24"/>
          <w:szCs w:val="24"/>
          <w:lang w:val="sq-AL"/>
        </w:rPr>
        <w:t>tij vendimi. Para nënshkrimit të kontratës, subjekti duhet të paraqesë marrëveshjen e noterizuar me vrojtuesin e plazhit (shoqëruar me certifikatën përkatëse të kualifikimit), e vlefshme përgjatë gjithë kohëzgjatjes së kontratës.</w:t>
      </w:r>
    </w:p>
    <w:p w14:paraId="2D3AD281" w14:textId="26290F39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ç) </w:t>
      </w:r>
      <w:r w:rsidR="00E11964" w:rsidRPr="00BC44B8">
        <w:rPr>
          <w:rFonts w:ascii="Garamond" w:hAnsi="Garamond"/>
          <w:sz w:val="24"/>
          <w:szCs w:val="24"/>
          <w:lang w:val="sq-AL"/>
        </w:rPr>
        <w:t xml:space="preserve">në </w:t>
      </w:r>
      <w:r w:rsidRPr="00BC44B8">
        <w:rPr>
          <w:rFonts w:ascii="Garamond" w:hAnsi="Garamond"/>
          <w:sz w:val="24"/>
          <w:szCs w:val="24"/>
          <w:lang w:val="sq-AL"/>
        </w:rPr>
        <w:t>përfundim të nënshkrimit të kontratës, subjekti pajiset me certifikatën e përdorimit të stacioneve të plazhit, sipas modelit të miratuar me urdhër të ministrit përgjegjës për turizmin.”.</w:t>
      </w:r>
    </w:p>
    <w:p w14:paraId="2D3AD283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8. Pika 12 ndryshohet, si më poshtë vijon:</w:t>
      </w:r>
    </w:p>
    <w:p w14:paraId="2D3AD285" w14:textId="5035443B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“12. Dorëzimi i hapësirës së plazhit bëhet, si më poshtë vijon:</w:t>
      </w:r>
    </w:p>
    <w:p w14:paraId="2D3AD287" w14:textId="3B0DA6AB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a) </w:t>
      </w:r>
      <w:r w:rsidR="00AB2AA5" w:rsidRPr="00BC44B8">
        <w:rPr>
          <w:rFonts w:ascii="Garamond" w:hAnsi="Garamond"/>
          <w:sz w:val="24"/>
          <w:szCs w:val="24"/>
          <w:lang w:val="sq-AL"/>
        </w:rPr>
        <w:t xml:space="preserve">brenda </w:t>
      </w:r>
      <w:r w:rsidR="00E040A8" w:rsidRPr="00BC44B8">
        <w:rPr>
          <w:rFonts w:ascii="Garamond" w:hAnsi="Garamond"/>
          <w:sz w:val="24"/>
          <w:szCs w:val="24"/>
          <w:lang w:val="sq-AL"/>
        </w:rPr>
        <w:t>10 (dhjetë) ditëve nga data e nënshkrimit të kontratës,</w:t>
      </w:r>
      <w:r w:rsidR="001E7D0D" w:rsidRPr="00BC44B8">
        <w:rPr>
          <w:rFonts w:ascii="Garamond" w:hAnsi="Garamond"/>
          <w:sz w:val="24"/>
          <w:szCs w:val="24"/>
          <w:lang w:val="sq-AL"/>
        </w:rPr>
        <w:t xml:space="preserve"> topografi i njësisë përkatëse t</w:t>
      </w:r>
      <w:r w:rsidR="00E040A8" w:rsidRPr="00BC44B8">
        <w:rPr>
          <w:rFonts w:ascii="Garamond" w:hAnsi="Garamond"/>
          <w:sz w:val="24"/>
          <w:szCs w:val="24"/>
          <w:lang w:val="sq-AL"/>
        </w:rPr>
        <w:t>ë vetëqeverisjes vendore ndan me procesverbal në terren koordinatat e stacionit të plazhit dhe njofton policinë bashkiake për monitorimin e veprimtarisë</w:t>
      </w:r>
      <w:r w:rsidR="00572B7E">
        <w:rPr>
          <w:rFonts w:ascii="Garamond" w:hAnsi="Garamond"/>
          <w:sz w:val="24"/>
          <w:szCs w:val="24"/>
          <w:lang w:val="sq-AL"/>
        </w:rPr>
        <w:t>;</w:t>
      </w:r>
      <w:r w:rsidR="00E040A8" w:rsidRPr="00BC44B8">
        <w:rPr>
          <w:rFonts w:ascii="Garamond" w:hAnsi="Garamond"/>
          <w:sz w:val="24"/>
          <w:szCs w:val="24"/>
          <w:lang w:val="sq-AL"/>
        </w:rPr>
        <w:t xml:space="preserve"> </w:t>
      </w:r>
    </w:p>
    <w:p w14:paraId="2D3AD288" w14:textId="760740FB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b) </w:t>
      </w:r>
      <w:r w:rsidR="00AB2AA5" w:rsidRPr="00BC44B8">
        <w:rPr>
          <w:rFonts w:ascii="Garamond" w:hAnsi="Garamond"/>
          <w:sz w:val="24"/>
          <w:szCs w:val="24"/>
          <w:lang w:val="sq-AL"/>
        </w:rPr>
        <w:t xml:space="preserve">një </w:t>
      </w:r>
      <w:r w:rsidR="00E040A8" w:rsidRPr="00BC44B8">
        <w:rPr>
          <w:rFonts w:ascii="Garamond" w:hAnsi="Garamond"/>
          <w:sz w:val="24"/>
          <w:szCs w:val="24"/>
          <w:lang w:val="sq-AL"/>
        </w:rPr>
        <w:t>kopje e procesverbalit depozitohet pranë zyrës qendrore të AKB-së brenda 10 (dhjetë) ditëve nga momenti hartimit të tij.”.</w:t>
      </w:r>
    </w:p>
    <w:p w14:paraId="2D3AD289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8A" w14:textId="25C85745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lastRenderedPageBreak/>
        <w:t>9. Pikat 14 dhe 16 shfuqizohen.</w:t>
      </w:r>
    </w:p>
    <w:p w14:paraId="2D3AD28C" w14:textId="512A45ED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10</w:t>
      </w:r>
      <w:r w:rsidR="003A7C44" w:rsidRPr="00BC44B8">
        <w:rPr>
          <w:rFonts w:ascii="Garamond" w:hAnsi="Garamond"/>
          <w:sz w:val="24"/>
          <w:szCs w:val="24"/>
          <w:lang w:val="sq-AL"/>
        </w:rPr>
        <w:t>.</w:t>
      </w:r>
      <w:r w:rsidR="006D7936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>Në fund të pikës 17 shtohet fjalia</w:t>
      </w:r>
      <w:r w:rsidR="00D24271" w:rsidRPr="00BC44B8">
        <w:rPr>
          <w:rFonts w:ascii="Garamond" w:hAnsi="Garamond"/>
          <w:sz w:val="24"/>
          <w:szCs w:val="24"/>
          <w:lang w:val="sq-AL"/>
        </w:rPr>
        <w:t>,</w:t>
      </w:r>
      <w:r w:rsidRPr="00BC44B8">
        <w:rPr>
          <w:rFonts w:ascii="Garamond" w:hAnsi="Garamond"/>
          <w:sz w:val="24"/>
          <w:szCs w:val="24"/>
          <w:lang w:val="sq-AL"/>
        </w:rPr>
        <w:t xml:space="preserve"> me këtë përmbajtje:</w:t>
      </w:r>
    </w:p>
    <w:p w14:paraId="2D3AD28E" w14:textId="3B92FBED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“Në plazhet publike, njësia e vetëqeverisjes vendore vendos sinjalistikë të dallueshme me shënimin “Plazh publik”</w:t>
      </w:r>
      <w:r w:rsidR="00D24271" w:rsidRPr="00BC44B8">
        <w:rPr>
          <w:rFonts w:ascii="Garamond" w:hAnsi="Garamond"/>
          <w:sz w:val="24"/>
          <w:szCs w:val="24"/>
          <w:lang w:val="sq-AL"/>
        </w:rPr>
        <w:t>.”.</w:t>
      </w:r>
    </w:p>
    <w:p w14:paraId="2D3AD290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11. Pikat 18 dhe 19 ndrysho</w:t>
      </w:r>
      <w:r w:rsidR="001E7D0D" w:rsidRPr="00BC44B8">
        <w:rPr>
          <w:rFonts w:ascii="Garamond" w:hAnsi="Garamond"/>
          <w:sz w:val="24"/>
          <w:szCs w:val="24"/>
          <w:lang w:val="sq-AL"/>
        </w:rPr>
        <w:t>hen</w:t>
      </w:r>
      <w:r w:rsidRPr="00BC44B8">
        <w:rPr>
          <w:rFonts w:ascii="Garamond" w:hAnsi="Garamond"/>
          <w:sz w:val="24"/>
          <w:szCs w:val="24"/>
          <w:lang w:val="sq-AL"/>
        </w:rPr>
        <w:t>, si më poshtë vijon:</w:t>
      </w:r>
    </w:p>
    <w:p w14:paraId="2D3AD292" w14:textId="18241E3A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“18. Parashikimet e përcaktuara në vendimin nr.</w:t>
      </w:r>
      <w:r w:rsidR="006D7936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>171, datë 27.3.2019, të Këshillit të Ministrave, “Për miratimin</w:t>
      </w:r>
      <w:r w:rsidR="00A8327F" w:rsidRPr="00BC44B8">
        <w:rPr>
          <w:rFonts w:ascii="Garamond" w:hAnsi="Garamond"/>
          <w:sz w:val="24"/>
          <w:szCs w:val="24"/>
          <w:lang w:val="sq-AL"/>
        </w:rPr>
        <w:t xml:space="preserve"> </w:t>
      </w:r>
      <w:r w:rsidRPr="00BC44B8">
        <w:rPr>
          <w:rFonts w:ascii="Garamond" w:hAnsi="Garamond"/>
          <w:sz w:val="24"/>
          <w:szCs w:val="24"/>
          <w:lang w:val="sq-AL"/>
        </w:rPr>
        <w:t xml:space="preserve">e rregullores </w:t>
      </w:r>
      <w:r w:rsidR="00572B7E">
        <w:rPr>
          <w:rFonts w:ascii="Garamond" w:hAnsi="Garamond"/>
          <w:sz w:val="24"/>
          <w:szCs w:val="24"/>
          <w:lang w:val="sq-AL"/>
        </w:rPr>
        <w:t>‘</w:t>
      </w:r>
      <w:r w:rsidRPr="00BC44B8">
        <w:rPr>
          <w:rFonts w:ascii="Garamond" w:hAnsi="Garamond"/>
          <w:sz w:val="24"/>
          <w:szCs w:val="24"/>
          <w:lang w:val="sq-AL"/>
        </w:rPr>
        <w:t>Për kushtet dhe kriteret e ushtrimit të veprimtarisë së stacionit të plazhit</w:t>
      </w:r>
      <w:r w:rsidR="00572B7E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”, të ndryshuar, zbatohen për aq sa është e mundur dhe kur nuk bien ndesh me parashikimet e këtij neni.</w:t>
      </w:r>
    </w:p>
    <w:p w14:paraId="2D3AD293" w14:textId="122AD073" w:rsidR="00E040A8" w:rsidRPr="00BC44B8" w:rsidRDefault="003A7C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19.</w:t>
      </w:r>
      <w:r w:rsidR="006D7936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>Kontratat ekzistuese shumëvjeçare mund të rinegociohen</w:t>
      </w:r>
      <w:r w:rsidR="00A8327F" w:rsidRPr="00BC44B8">
        <w:rPr>
          <w:rFonts w:ascii="Garamond" w:hAnsi="Garamond"/>
          <w:sz w:val="24"/>
          <w:szCs w:val="24"/>
          <w:lang w:val="sq-AL"/>
        </w:rPr>
        <w:t xml:space="preserve"> </w:t>
      </w:r>
      <w:r w:rsidR="00E040A8" w:rsidRPr="00BC44B8">
        <w:rPr>
          <w:rFonts w:ascii="Garamond" w:hAnsi="Garamond"/>
          <w:sz w:val="24"/>
          <w:szCs w:val="24"/>
          <w:lang w:val="sq-AL"/>
        </w:rPr>
        <w:t>sipas parashikimeve të këtij neni.”.</w:t>
      </w:r>
    </w:p>
    <w:p w14:paraId="2D3AD295" w14:textId="1AE586AB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Ky ven</w:t>
      </w:r>
      <w:r w:rsidR="003A7C44" w:rsidRPr="00BC44B8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r w:rsidRPr="00BC44B8">
        <w:rPr>
          <w:rFonts w:ascii="Garamond" w:hAnsi="Garamond"/>
          <w:sz w:val="24"/>
          <w:szCs w:val="24"/>
          <w:lang w:val="sq-AL"/>
        </w:rPr>
        <w:t xml:space="preserve">Fletoren </w:t>
      </w:r>
      <w:r w:rsidR="003A7C44" w:rsidRPr="00BC44B8">
        <w:rPr>
          <w:rFonts w:ascii="Garamond" w:hAnsi="Garamond"/>
          <w:sz w:val="24"/>
          <w:szCs w:val="24"/>
          <w:lang w:val="sq-AL"/>
        </w:rPr>
        <w:t>Zyrtare</w:t>
      </w:r>
      <w:r w:rsidRPr="00BC44B8">
        <w:rPr>
          <w:rFonts w:ascii="Garamond" w:hAnsi="Garamond"/>
          <w:sz w:val="24"/>
          <w:szCs w:val="24"/>
          <w:lang w:val="sq-AL"/>
        </w:rPr>
        <w:t>.</w:t>
      </w:r>
    </w:p>
    <w:p w14:paraId="2D3AD296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9E" w14:textId="1DAB6F59" w:rsidR="00651E44" w:rsidRPr="00BC44B8" w:rsidRDefault="003A7C44" w:rsidP="003A7C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ZËVENDËSKRYEMINISTËR</w:t>
      </w:r>
    </w:p>
    <w:p w14:paraId="2D3AD29F" w14:textId="542B3F9B" w:rsidR="00651E44" w:rsidRPr="00BC44B8" w:rsidRDefault="003A7C44" w:rsidP="003A7C4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C44B8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2D3AD2A0" w14:textId="77777777" w:rsidR="00651E44" w:rsidRPr="00BC44B8" w:rsidRDefault="00651E44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A8" w14:textId="7E4EA88B" w:rsidR="00E040A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SHTOJC</w:t>
      </w:r>
      <w:r w:rsidR="006D7936">
        <w:rPr>
          <w:rFonts w:ascii="Garamond" w:hAnsi="Garamond"/>
          <w:sz w:val="24"/>
          <w:szCs w:val="24"/>
          <w:lang w:val="sq-AL"/>
        </w:rPr>
        <w:t xml:space="preserve">Ë </w:t>
      </w:r>
    </w:p>
    <w:p w14:paraId="2D3AD2A9" w14:textId="790D4AB5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KONTRATA MODEL PËR PËRDORIMIN E HAPËSIRËS SË PLAZHIT/KONTRATË QIRAJE</w:t>
      </w:r>
    </w:p>
    <w:p w14:paraId="2D3AD2AA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AB" w14:textId="346A2272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Sot, më datë [•], në [•], nënshkruhet kjo kontratë qiraje (Kontrata) ndërmjet palëve, si më poshtë:</w:t>
      </w:r>
    </w:p>
    <w:p w14:paraId="3FFEC6C4" w14:textId="77777777" w:rsidR="00D76AF5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Agjencia Kombëtare e Bregdetit përfaqësuar nga z./znj. [•], në cilësinë e Drejtorit të Agjencisë (Qiradhënësi)</w:t>
      </w:r>
      <w:r w:rsidR="008E0CDB">
        <w:rPr>
          <w:rFonts w:ascii="Garamond" w:hAnsi="Garamond"/>
          <w:sz w:val="24"/>
          <w:szCs w:val="24"/>
          <w:lang w:val="sq-AL"/>
        </w:rPr>
        <w:t xml:space="preserve"> </w:t>
      </w:r>
    </w:p>
    <w:p w14:paraId="4EF8C3D5" w14:textId="77777777" w:rsidR="00D76AF5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dhe</w:t>
      </w:r>
      <w:r w:rsidR="008E0CDB">
        <w:rPr>
          <w:rFonts w:ascii="Garamond" w:hAnsi="Garamond"/>
          <w:sz w:val="24"/>
          <w:szCs w:val="24"/>
          <w:lang w:val="sq-AL"/>
        </w:rPr>
        <w:t xml:space="preserve"> </w:t>
      </w:r>
    </w:p>
    <w:p w14:paraId="459CC4FD" w14:textId="77777777" w:rsidR="00D76AF5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[•], një shoqëri [•]/person fizik, i/e regjistruar pranë Qendrës Kombëtare të Biznesit, me numër unik identifikimi [•], me seli në adresën: [•], përfaqësuar nga z./znj. [•], në cilësinë e përfaqësuesit ligjor (Qiramarrësi</w:t>
      </w:r>
      <w:r w:rsidR="007C1C2D">
        <w:rPr>
          <w:rFonts w:ascii="Garamond" w:hAnsi="Garamond"/>
          <w:sz w:val="24"/>
          <w:szCs w:val="24"/>
          <w:lang w:val="sq-AL"/>
        </w:rPr>
        <w:t xml:space="preserve">), </w:t>
      </w:r>
    </w:p>
    <w:p w14:paraId="2D3AD2AF" w14:textId="2A3E095C" w:rsidR="00E040A8" w:rsidRPr="00BC44B8" w:rsidRDefault="007C1C2D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E040A8" w:rsidRPr="00BC44B8">
        <w:rPr>
          <w:rFonts w:ascii="Garamond" w:hAnsi="Garamond"/>
          <w:sz w:val="24"/>
          <w:szCs w:val="24"/>
          <w:lang w:val="sq-AL"/>
        </w:rPr>
        <w:t>ëtu e më poshtë, së bashku, referuar si “Palët” dhe veç e veç si “Pala”.</w:t>
      </w:r>
    </w:p>
    <w:p w14:paraId="28F9D408" w14:textId="77777777" w:rsidR="00D76AF5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Njësia e </w:t>
      </w:r>
      <w:r w:rsidR="004148C2" w:rsidRPr="00BC44B8">
        <w:rPr>
          <w:rFonts w:ascii="Garamond" w:hAnsi="Garamond"/>
          <w:sz w:val="24"/>
          <w:szCs w:val="24"/>
          <w:lang w:val="sq-AL"/>
        </w:rPr>
        <w:t>Vetë</w:t>
      </w:r>
      <w:r w:rsidRPr="00BC44B8">
        <w:rPr>
          <w:rFonts w:ascii="Garamond" w:hAnsi="Garamond"/>
          <w:sz w:val="24"/>
          <w:szCs w:val="24"/>
          <w:lang w:val="sq-AL"/>
        </w:rPr>
        <w:t>qeverisjes Vendore, pë</w:t>
      </w:r>
      <w:r w:rsidR="007C1C2D">
        <w:rPr>
          <w:rFonts w:ascii="Garamond" w:hAnsi="Garamond"/>
          <w:sz w:val="24"/>
          <w:szCs w:val="24"/>
          <w:lang w:val="sq-AL"/>
        </w:rPr>
        <w:t xml:space="preserve">rfaqësuar nga ……., si përfitues, </w:t>
      </w:r>
    </w:p>
    <w:p w14:paraId="2D3AD2B3" w14:textId="134806EF" w:rsidR="00E040A8" w:rsidRPr="00BC44B8" w:rsidRDefault="007C1C2D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  <w:r>
        <w:rPr>
          <w:rFonts w:ascii="Garamond" w:hAnsi="Garamond"/>
          <w:sz w:val="24"/>
          <w:szCs w:val="24"/>
          <w:lang w:val="sq-AL"/>
        </w:rPr>
        <w:t>m</w:t>
      </w:r>
      <w:r w:rsidRPr="00BC44B8">
        <w:rPr>
          <w:rFonts w:ascii="Garamond" w:hAnsi="Garamond"/>
          <w:sz w:val="24"/>
          <w:szCs w:val="24"/>
          <w:lang w:val="sq-AL"/>
        </w:rPr>
        <w:t>eqenëse</w:t>
      </w:r>
      <w:r w:rsidR="00E040A8" w:rsidRPr="00BC44B8">
        <w:rPr>
          <w:rFonts w:ascii="Garamond" w:hAnsi="Garamond"/>
          <w:sz w:val="24"/>
          <w:szCs w:val="24"/>
          <w:lang w:val="sq-AL"/>
        </w:rPr>
        <w:t>:</w:t>
      </w:r>
    </w:p>
    <w:p w14:paraId="2D3AD2B5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A) Qiramarrësi operon një strukturë akomoduese strukturë shërbimi të ndodhur në [•], me një kapacitet prej [•] (nëse aplikohet);</w:t>
      </w:r>
    </w:p>
    <w:p w14:paraId="2D3AD2B6" w14:textId="4C4134A3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B) Mbështetur në vendimin nr. [•], datë [•], të Këshillit të Ministrave, “Për miratimin e rregullores </w:t>
      </w:r>
      <w:r w:rsidR="007551EF">
        <w:rPr>
          <w:rFonts w:ascii="Garamond" w:hAnsi="Garamond"/>
          <w:sz w:val="24"/>
          <w:szCs w:val="24"/>
          <w:lang w:val="sq-AL"/>
        </w:rPr>
        <w:t>‘</w:t>
      </w:r>
      <w:r w:rsidRPr="00BC44B8">
        <w:rPr>
          <w:rFonts w:ascii="Garamond" w:hAnsi="Garamond"/>
          <w:sz w:val="24"/>
          <w:szCs w:val="24"/>
          <w:lang w:val="sq-AL"/>
        </w:rPr>
        <w:t>Për kushtet dhe kriteret e ushtrimit të veprimtarisë së stacionit të plazhit</w:t>
      </w:r>
      <w:r w:rsidR="007551EF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”, të ndryshuar, qiramarrësi ka depozituar pranë qiradhënësit, aplikimin për marrjen në përdorim të hapësirës së plazhit prej [•] m</w:t>
      </w:r>
      <w:r w:rsidRPr="006D7936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BC44B8">
        <w:rPr>
          <w:rFonts w:ascii="Garamond" w:hAnsi="Garamond"/>
          <w:sz w:val="24"/>
          <w:szCs w:val="24"/>
          <w:lang w:val="sq-AL"/>
        </w:rPr>
        <w:t>, të ndodhur në [•];</w:t>
      </w:r>
    </w:p>
    <w:p w14:paraId="2D3AD2B7" w14:textId="0BE34A29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C) Qiramarrësi, mbështetur në vendimin nr. [•], datë [•], të Këshillit të Ministrave, “Për miratimin e rregullores ‘Për kushtet dhe kriteret e ushtrimit të veprimtarisë së stacionit të plazhit</w:t>
      </w:r>
      <w:r w:rsidR="007551EF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”, të ndryshuar, pas përfundimit të procesit të përzgjedhjes, është njoftuar, në datën [•], për miratimin e kërkesës për marrjen në përdorim të hapësirës së plazhit prej [•] m</w:t>
      </w:r>
      <w:r w:rsidRPr="006D7936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BC44B8">
        <w:rPr>
          <w:rFonts w:ascii="Garamond" w:hAnsi="Garamond"/>
          <w:sz w:val="24"/>
          <w:szCs w:val="24"/>
          <w:lang w:val="sq-AL"/>
        </w:rPr>
        <w:t xml:space="preserve"> të ndodhur në [•].</w:t>
      </w:r>
    </w:p>
    <w:p w14:paraId="2D3AD2B8" w14:textId="6B07AFB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Për sa më sipër dhe bazuar në nenet 801</w:t>
      </w:r>
      <w:r w:rsidR="007551EF">
        <w:rPr>
          <w:rFonts w:ascii="Garamond" w:hAnsi="Garamond"/>
          <w:sz w:val="24"/>
          <w:szCs w:val="24"/>
          <w:lang w:val="sq-AL"/>
        </w:rPr>
        <w:t>–</w:t>
      </w:r>
      <w:r w:rsidRPr="00BC44B8">
        <w:rPr>
          <w:rFonts w:ascii="Garamond" w:hAnsi="Garamond"/>
          <w:sz w:val="24"/>
          <w:szCs w:val="24"/>
          <w:lang w:val="sq-AL"/>
        </w:rPr>
        <w:t>825 të Kodit Civil, palët bien dakord, si më poshtë vijon</w:t>
      </w:r>
      <w:r w:rsidR="007551EF">
        <w:rPr>
          <w:rFonts w:ascii="Garamond" w:hAnsi="Garamond"/>
          <w:sz w:val="24"/>
          <w:szCs w:val="24"/>
          <w:lang w:val="sq-AL"/>
        </w:rPr>
        <w:t>.</w:t>
      </w:r>
    </w:p>
    <w:p w14:paraId="6A1A9D7B" w14:textId="77777777" w:rsidR="006D7936" w:rsidRDefault="006D7936" w:rsidP="006D793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D3AD2B9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1</w:t>
      </w:r>
    </w:p>
    <w:p w14:paraId="2D3AD2BA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Objekti i kontratës</w:t>
      </w:r>
    </w:p>
    <w:p w14:paraId="2D3AD2BB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BC" w14:textId="1F47E62F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Objekti i kësaj kontrate është dhënia</w:t>
      </w:r>
      <w:r w:rsidR="004D2B6D">
        <w:rPr>
          <w:rFonts w:ascii="Garamond" w:hAnsi="Garamond"/>
          <w:sz w:val="24"/>
          <w:szCs w:val="24"/>
          <w:lang w:val="sq-AL"/>
        </w:rPr>
        <w:t xml:space="preserve"> me qira e hapësirës së plazhit</w:t>
      </w:r>
      <w:r w:rsidRPr="00BC44B8">
        <w:rPr>
          <w:rFonts w:ascii="Garamond" w:hAnsi="Garamond"/>
          <w:sz w:val="24"/>
          <w:szCs w:val="24"/>
          <w:lang w:val="sq-AL"/>
        </w:rPr>
        <w:t xml:space="preserve"> dhe/ose e shërbimit</w:t>
      </w:r>
      <w:r w:rsidR="004D2B6D">
        <w:rPr>
          <w:rFonts w:ascii="Garamond" w:hAnsi="Garamond"/>
          <w:sz w:val="24"/>
          <w:szCs w:val="24"/>
          <w:lang w:val="sq-AL"/>
        </w:rPr>
        <w:t>,</w:t>
      </w:r>
      <w:r w:rsidRPr="00BC44B8">
        <w:rPr>
          <w:rFonts w:ascii="Garamond" w:hAnsi="Garamond"/>
          <w:sz w:val="24"/>
          <w:szCs w:val="24"/>
          <w:lang w:val="sq-AL"/>
        </w:rPr>
        <w:t xml:space="preserve"> sipas rastit, të ndodhur në [•], me sipërfaqe prej [•] m</w:t>
      </w:r>
      <w:r w:rsidRPr="00E4023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BC44B8">
        <w:rPr>
          <w:rFonts w:ascii="Garamond" w:hAnsi="Garamond"/>
          <w:sz w:val="24"/>
          <w:szCs w:val="24"/>
          <w:lang w:val="sq-AL"/>
        </w:rPr>
        <w:t>, në administrim të qiradhënësit, sipas listës së plazheve dhe hartës së tyre miratuar nga Komiteti i Menaxhimit të Sezonit Turistik.</w:t>
      </w:r>
    </w:p>
    <w:p w14:paraId="2D3AD2BD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BE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2</w:t>
      </w:r>
    </w:p>
    <w:p w14:paraId="2D3AD2BF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Qëllimi i përdorimit</w:t>
      </w:r>
    </w:p>
    <w:p w14:paraId="2D3AD2C0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C1" w14:textId="4C3CCC79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Qëllimi i kësaj kontrate është dhënia në përdorim e hapësirës së plazhit dhe/ose e shërbimit sipas rastit, për ushtrimin e veprimtarisë së stacionit të plazhit, sipas kushteve dhe kritereve të parashikuara në vendimin nr. [•], datë [•], të Këshillit të Ministrave, “Për miratimin e rregullores, ‘Për kushtet dhe kriteret e ushtrimit të veprimtarisë së stacionit të plazhit</w:t>
      </w:r>
      <w:r w:rsidR="004D2B6D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”, të ndryshuar.</w:t>
      </w:r>
    </w:p>
    <w:p w14:paraId="2D3AD2C2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C3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3</w:t>
      </w:r>
    </w:p>
    <w:p w14:paraId="2D3AD2C4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Kohëzgjatja</w:t>
      </w:r>
    </w:p>
    <w:p w14:paraId="2D3AD2C5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C6" w14:textId="537D232F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1. Kjo kontratë është e vlefshme për një periudhë prej __ viti/vjetësh, për sezonin turistik ____</w:t>
      </w:r>
      <w:r w:rsidR="004D2B6D">
        <w:rPr>
          <w:rFonts w:ascii="Garamond" w:hAnsi="Garamond"/>
          <w:sz w:val="24"/>
          <w:szCs w:val="24"/>
          <w:lang w:val="sq-AL"/>
        </w:rPr>
        <w:t>,</w:t>
      </w:r>
      <w:r w:rsidRPr="00BC44B8">
        <w:rPr>
          <w:rFonts w:ascii="Garamond" w:hAnsi="Garamond"/>
          <w:sz w:val="24"/>
          <w:szCs w:val="24"/>
          <w:lang w:val="sq-AL"/>
        </w:rPr>
        <w:t xml:space="preserve"> për periudhën __ dhe hyn në fuqi në datën e nënshkrimit të saj nga palët. </w:t>
      </w:r>
    </w:p>
    <w:p w14:paraId="2D3AD2C7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 Palët bien dakord që kontrata do të përfundojë me përfundimin e afatit dhe nuk do të rinovohet.</w:t>
      </w:r>
    </w:p>
    <w:p w14:paraId="2D3AD2C8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C9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4</w:t>
      </w:r>
    </w:p>
    <w:p w14:paraId="2D3AD2CA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Të drejtat dhe detyrimet e qiradhënësit</w:t>
      </w:r>
    </w:p>
    <w:p w14:paraId="2D3AD2CB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CC" w14:textId="66654A83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1. Përfituesi (</w:t>
      </w:r>
      <w:r w:rsidR="004D2B6D" w:rsidRPr="00BC44B8">
        <w:rPr>
          <w:rFonts w:ascii="Garamond" w:hAnsi="Garamond"/>
          <w:sz w:val="24"/>
          <w:szCs w:val="24"/>
          <w:lang w:val="sq-AL"/>
        </w:rPr>
        <w:t>NJVV</w:t>
      </w:r>
      <w:r w:rsidRPr="00BC44B8">
        <w:rPr>
          <w:rFonts w:ascii="Garamond" w:hAnsi="Garamond"/>
          <w:sz w:val="24"/>
          <w:szCs w:val="24"/>
          <w:lang w:val="sq-AL"/>
        </w:rPr>
        <w:t>) dorëzon, brenda [•] ditëve nga hyrja në fuqi e kësaj kontrate, hapësirën e plazhit të përcaktuar në pikën 1, të saj, të lirë për t</w:t>
      </w:r>
      <w:r w:rsidR="004D2B6D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u shfrytëzuar për qëllimin e kësaj kontrate. Në momentin e dorëzimit do të hartohet procesverbali i dorëzimit të hapësirës së plazhit që jepet me qira, i cili është pjesë përbërëse e kontratës.</w:t>
      </w:r>
    </w:p>
    <w:p w14:paraId="2D3AD2CD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 Qiradhënësi ka të drejtë të kontrollojë në çdo kohë respektimin e kushteve të kësaj kontrate nga ana e qiramarrësit.</w:t>
      </w:r>
    </w:p>
    <w:p w14:paraId="2D3AD2CE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3. Qiradhënësi është i detyruar të garantojë qiramarrësin për gëzimin e qetë të hapësirës së plazhit, objekt të kontratës gjatë gjithë periudhës së qirasë. Ai garanton qiramarrësin nga çdo pretendim apo të drejta nga palë të tjera në përdorimin e qetë të hapësirës së plazhit, objekt qiraje.</w:t>
      </w:r>
    </w:p>
    <w:p w14:paraId="2D3AD2CF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D0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5</w:t>
      </w:r>
    </w:p>
    <w:p w14:paraId="2D3AD2D1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Të drejtat dhe detyrimet e qiramarrësit</w:t>
      </w:r>
    </w:p>
    <w:p w14:paraId="2D3AD2D2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D3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1. Qiramarrësi ka të drejtë të përdorë e të gëzojë pronën e marrë në qira dhe përmirësimet e bëra në të, për gjithë kohëzgjatjen e kontratës.</w:t>
      </w:r>
    </w:p>
    <w:p w14:paraId="2D3AD2D4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 Qiramarrësi detyrohet që:</w:t>
      </w:r>
    </w:p>
    <w:p w14:paraId="2D3AD2D5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2.1 të përdorë hapësirën e plazhit, objekt të kësaj kontrate, vetëm për qëllimin e parashikuar në nenin 2;</w:t>
      </w:r>
    </w:p>
    <w:p w14:paraId="2D3AD2D6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2.2 të ushtrojë veprimtarinë në përputhje me planin e operimit të paraqitur në momentin e aplikimit për marrjen në përdorim të hapësirës së plazhit;</w:t>
      </w:r>
    </w:p>
    <w:p w14:paraId="2D3AD2D7" w14:textId="77FD1236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2.3 të plotësojë e të respektojë kushtet dhe kriteret e ushtrimit të veprimtarisë të përcaktuara në vendimin nr. [•], datë [•], të Këshillit të Ministrave, “Për miratimin e rregullores ‘Për kushtet dhe kriteret e ushtrimit të veprimtarisë së stacionit të plazhit</w:t>
      </w:r>
      <w:r w:rsidR="004D2B6D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”, të ndryshuar.</w:t>
      </w:r>
    </w:p>
    <w:p w14:paraId="2D3AD2D8" w14:textId="18FC0BF1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3. Qiramarrësi detyrohet të bashkëpunojë me çdo autoritet publik përgjegjës për monitorimin dhe inspektimin e plazhit e të veprimtarive turistike, si dhe t</w:t>
      </w:r>
      <w:r w:rsidR="004D2B6D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u japë atyre akses në të gjitha të dhënat dhe dokumentacionin e nevojshëm për të verifikuar përmbushjen e detyrimeve ligjore përkatëse.</w:t>
      </w:r>
    </w:p>
    <w:p w14:paraId="2D3AD2D9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4. Qiramarrësi detyrohet të paraqesë te qiradhënësi çdo dokumentacion të nevojshëm për përmbushjen e kritereve dhe standardeve minimale për ushtrimin e veprimtarisë së stacionit të plazhit.</w:t>
      </w:r>
    </w:p>
    <w:p w14:paraId="2D3AD2DA" w14:textId="1862D36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lastRenderedPageBreak/>
        <w:t>5. Qiramarrësi nuk ka të drejtë të japë me nënqira hapësirën e plazhit të marrë me qira</w:t>
      </w:r>
      <w:r w:rsidR="004D2B6D">
        <w:rPr>
          <w:rFonts w:ascii="Garamond" w:hAnsi="Garamond"/>
          <w:sz w:val="24"/>
          <w:szCs w:val="24"/>
          <w:lang w:val="sq-AL"/>
        </w:rPr>
        <w:t>,</w:t>
      </w:r>
      <w:r w:rsidRPr="00BC44B8">
        <w:rPr>
          <w:rFonts w:ascii="Garamond" w:hAnsi="Garamond"/>
          <w:sz w:val="24"/>
          <w:szCs w:val="24"/>
          <w:lang w:val="sq-AL"/>
        </w:rPr>
        <w:t xml:space="preserve"> sipas kontratës.</w:t>
      </w:r>
    </w:p>
    <w:p w14:paraId="2D3AD2DB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6. Qiramarrësi detyrohet të ketë të punësuar vrojtues plazhi përgjatë gjithë sezonit të ushtrimit të veprimtarisë së plazhit.</w:t>
      </w:r>
    </w:p>
    <w:p w14:paraId="2D3AD2DC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7. Qiramarrësi detyrohet të afishojë certifikatën e përdoruesit të hapësirës së plazhit, certifikatën e kualifikimit të vrojtuesit të plazhit ose kopja e saj, së bashku me NIPT-in dhe lejet që ai disponon.</w:t>
      </w:r>
    </w:p>
    <w:p w14:paraId="2D3AD2DD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DF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6</w:t>
      </w:r>
    </w:p>
    <w:p w14:paraId="2D3AD2E0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Zgjidhja e kontratës</w:t>
      </w:r>
    </w:p>
    <w:p w14:paraId="2D3AD2E1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E2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1. Kontrata zgjidhet me përfundimin e afatit të përcaktuar në nenin 3.1, të kontratës.</w:t>
      </w:r>
    </w:p>
    <w:p w14:paraId="2D3AD2E3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 Kontrata mund të zgjidhet para afatit:</w:t>
      </w:r>
    </w:p>
    <w:p w14:paraId="2D3AD2E4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 xml:space="preserve">a) kur subjekti nuk ka paguar detyrimin vjetor të qirasë; </w:t>
      </w:r>
    </w:p>
    <w:p w14:paraId="2D3AD2E5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b) në marrëveshje midis palëve;</w:t>
      </w:r>
    </w:p>
    <w:p w14:paraId="2D3AD2E6" w14:textId="2254C866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c) kur prona humbet tërësisht ose dëmtohet</w:t>
      </w:r>
      <w:r w:rsidR="004D2B6D">
        <w:rPr>
          <w:rFonts w:ascii="Garamond" w:hAnsi="Garamond"/>
          <w:sz w:val="24"/>
          <w:szCs w:val="24"/>
          <w:lang w:val="sq-AL"/>
        </w:rPr>
        <w:t>,</w:t>
      </w:r>
      <w:r w:rsidRPr="00BC44B8">
        <w:rPr>
          <w:rFonts w:ascii="Garamond" w:hAnsi="Garamond"/>
          <w:sz w:val="24"/>
          <w:szCs w:val="24"/>
          <w:lang w:val="sq-AL"/>
        </w:rPr>
        <w:t xml:space="preserve"> për shkak të një force madhore, aq sa nuk mund të ushtrohet veprimtaria e stacionit të plazhit;</w:t>
      </w:r>
    </w:p>
    <w:p w14:paraId="2D3AD2E7" w14:textId="67577246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ç) kur qiramarrësi shkel detyrimet e marra përsipër sipas kontratës dhe kriteret e standardet e parashikuara në vendimin nr. [•], datë [•], të Këshillit të Ministrave, “Për miratimin e rregullores ‘Për kushtet dhe kriteret e ushtrimit të veprimtarisë së stacionit të plazhit</w:t>
      </w:r>
      <w:r w:rsidR="004D2B6D">
        <w:rPr>
          <w:rFonts w:ascii="Garamond" w:hAnsi="Garamond"/>
          <w:sz w:val="24"/>
          <w:szCs w:val="24"/>
          <w:lang w:val="sq-AL"/>
        </w:rPr>
        <w:t>”</w:t>
      </w:r>
      <w:r w:rsidRPr="00BC44B8">
        <w:rPr>
          <w:rFonts w:ascii="Garamond" w:hAnsi="Garamond"/>
          <w:sz w:val="24"/>
          <w:szCs w:val="24"/>
          <w:lang w:val="sq-AL"/>
        </w:rPr>
        <w:t>”, të ndryshuar.</w:t>
      </w:r>
    </w:p>
    <w:p w14:paraId="2D3AD2E8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Në rastet e lartpërmendura, kontrata do të zgjidhet me përfundimin e afatit prej 15 (pesëmbëdhjetë) ditësh nga data e dërgimit të njoftimit për zgjidhjen e kontratës.</w:t>
      </w:r>
    </w:p>
    <w:p w14:paraId="2D3AD2E9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3. Qiradhënësi ka të drejtë të kërkojë zgjidhjen e kontratës kur qiramarrësi shkel detyrimet e marra përsipër, duke njoftuar këtë të fundit me shkrim të paktën 15 (pesëmbëdhjetë) ditë përpara.</w:t>
      </w:r>
    </w:p>
    <w:p w14:paraId="2D3AD2EA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4. Me përfundimin e kontratës, qiramarrësi duhet të kthejë hapësirën e plazhit në të njëjtën gjendje që e ka marrë në dorëzim; në të kundërt, detyrohet të kryejë të gjitha rregullimet me shpenzimet e veta ose të paguajë vlerën përkatëse të shpenzimeve të përcaktuara me një ekspert të emëruar me marrëveshje dypalëshe.</w:t>
      </w:r>
    </w:p>
    <w:p w14:paraId="2D3AD2EB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5. Me përfundimin e kontratës, qiramarrësi ka të drejtë të heqë përmirësimet e ndashme nga hapësira e plazhit, por pa dëmtuar atë. Qiradhënësi nuk bën kompensimin financiar të investimeve të kryera nga qiramarrësi.</w:t>
      </w:r>
    </w:p>
    <w:p w14:paraId="2D3AD2EC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ED" w14:textId="77777777" w:rsidR="00E040A8" w:rsidRPr="00BC44B8" w:rsidRDefault="00E040A8" w:rsidP="006D793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Neni 7</w:t>
      </w:r>
    </w:p>
    <w:p w14:paraId="2D3AD2EE" w14:textId="77777777" w:rsidR="00E040A8" w:rsidRPr="006D7936" w:rsidRDefault="00E040A8" w:rsidP="006D793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7936">
        <w:rPr>
          <w:rFonts w:ascii="Garamond" w:hAnsi="Garamond"/>
          <w:b/>
          <w:sz w:val="24"/>
          <w:szCs w:val="24"/>
          <w:lang w:val="sq-AL"/>
        </w:rPr>
        <w:t>Dispozitat e fundit</w:t>
      </w:r>
    </w:p>
    <w:p w14:paraId="2D3AD2EF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3AD2F0" w14:textId="305D4231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1. Për gjithçka që nuk është shprehur posaçërisht në kontratë, palët do t</w:t>
      </w:r>
      <w:r w:rsidR="00781411">
        <w:rPr>
          <w:rFonts w:ascii="Garamond" w:hAnsi="Garamond"/>
          <w:sz w:val="24"/>
          <w:szCs w:val="24"/>
          <w:lang w:val="sq-AL"/>
        </w:rPr>
        <w:t>’</w:t>
      </w:r>
      <w:r w:rsidRPr="00BC44B8">
        <w:rPr>
          <w:rFonts w:ascii="Garamond" w:hAnsi="Garamond"/>
          <w:sz w:val="24"/>
          <w:szCs w:val="24"/>
          <w:lang w:val="sq-AL"/>
        </w:rPr>
        <w:t>u referohen dispozitave të Kodit Civil dhe vendimit nr. [•], datë [•], të Këshillit të Ministrave, “Për miratimin e rregullores ‘Për kushtet dhe kriteret e ushtrimit të veprimtarisë së stacionit të plazhit</w:t>
      </w:r>
      <w:r w:rsidR="00781411">
        <w:rPr>
          <w:rFonts w:ascii="Garamond" w:hAnsi="Garamond"/>
          <w:sz w:val="24"/>
          <w:szCs w:val="24"/>
          <w:lang w:val="sq-AL"/>
        </w:rPr>
        <w:t>”</w:t>
      </w:r>
      <w:r w:rsidRPr="00BC44B8">
        <w:rPr>
          <w:rFonts w:ascii="Garamond" w:hAnsi="Garamond"/>
          <w:sz w:val="24"/>
          <w:szCs w:val="24"/>
          <w:lang w:val="sq-AL"/>
        </w:rPr>
        <w:t>”, të ndryshuar.</w:t>
      </w:r>
    </w:p>
    <w:p w14:paraId="2D3AD2F1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2. Kontrata përbën marrëveshjen e plotë ndërmjet palëve lidhur me objektin e saj dhe ka epërsi mbi çdo marrëveshje të mëparshme me gojë apo me shkrim midis palëve.</w:t>
      </w:r>
    </w:p>
    <w:p w14:paraId="2D3AD2F2" w14:textId="77777777" w:rsidR="00E040A8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3. Çdo mosmarrëveshje që mund të lindë ndërmjet palëve lidhur me kontratën apo ndonjë marrëveshje tjetër, ose dokumenti të nënshkruar nga palët për zbatimin e kontratës, do të zgjidhet nga palët me mirëkuptim; në të kundërt, zgjidhja e mosmarrëveshjes do të jetë në kompetencën e gjykatës administrative përkatëse.</w:t>
      </w:r>
    </w:p>
    <w:p w14:paraId="2D3AD2F7" w14:textId="04C12460" w:rsidR="006308B9" w:rsidRPr="00BC44B8" w:rsidRDefault="00E040A8" w:rsidP="003A7C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4B8">
        <w:rPr>
          <w:rFonts w:ascii="Garamond" w:hAnsi="Garamond"/>
          <w:sz w:val="24"/>
          <w:szCs w:val="24"/>
          <w:lang w:val="sq-AL"/>
        </w:rPr>
        <w:t>4. Kontrata është hartuar në katër kopje origjinale</w:t>
      </w:r>
      <w:r w:rsidR="00781411">
        <w:rPr>
          <w:rFonts w:ascii="Garamond" w:hAnsi="Garamond"/>
          <w:sz w:val="24"/>
          <w:szCs w:val="24"/>
          <w:lang w:val="sq-AL"/>
        </w:rPr>
        <w:t>,</w:t>
      </w:r>
      <w:r w:rsidRPr="00BC44B8">
        <w:rPr>
          <w:rFonts w:ascii="Garamond" w:hAnsi="Garamond"/>
          <w:sz w:val="24"/>
          <w:szCs w:val="24"/>
          <w:lang w:val="sq-AL"/>
        </w:rPr>
        <w:t xml:space="preserve"> në gjuhën shqipe me të njëjtën vlerë secila.</w:t>
      </w:r>
    </w:p>
    <w:sectPr w:rsidR="006308B9" w:rsidRPr="00BC44B8" w:rsidSect="00443A66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AC7FE" w14:textId="77777777" w:rsidR="00D76AF5" w:rsidRDefault="00D76AF5" w:rsidP="005F4A71">
      <w:pPr>
        <w:spacing w:after="0" w:line="240" w:lineRule="auto"/>
      </w:pPr>
      <w:r>
        <w:separator/>
      </w:r>
    </w:p>
  </w:endnote>
  <w:endnote w:type="continuationSeparator" w:id="0">
    <w:p w14:paraId="3D8A5FD4" w14:textId="77777777" w:rsidR="00D76AF5" w:rsidRDefault="00D76AF5" w:rsidP="005F4A71">
      <w:pPr>
        <w:spacing w:after="0" w:line="240" w:lineRule="auto"/>
      </w:pPr>
      <w:r>
        <w:continuationSeparator/>
      </w:r>
    </w:p>
  </w:endnote>
  <w:endnote w:type="continuationNotice" w:id="1">
    <w:p w14:paraId="71F83EC0" w14:textId="77777777" w:rsidR="00D76AF5" w:rsidRDefault="00D76A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25690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D3AD300" w14:textId="77777777" w:rsidR="00D76AF5" w:rsidRPr="00651E44" w:rsidRDefault="00D76AF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651E44">
          <w:rPr>
            <w:rFonts w:ascii="Times New Roman" w:hAnsi="Times New Roman" w:cs="Times New Roman"/>
            <w:sz w:val="24"/>
          </w:rPr>
          <w:fldChar w:fldCharType="begin"/>
        </w:r>
        <w:r w:rsidRPr="00651E4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51E44">
          <w:rPr>
            <w:rFonts w:ascii="Times New Roman" w:hAnsi="Times New Roman" w:cs="Times New Roman"/>
            <w:sz w:val="24"/>
          </w:rPr>
          <w:fldChar w:fldCharType="separate"/>
        </w:r>
        <w:r w:rsidR="00E02F3D">
          <w:rPr>
            <w:rFonts w:ascii="Times New Roman" w:hAnsi="Times New Roman" w:cs="Times New Roman"/>
            <w:noProof/>
            <w:sz w:val="24"/>
          </w:rPr>
          <w:t>5</w:t>
        </w:r>
        <w:r w:rsidRPr="00651E4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D3AD301" w14:textId="77777777" w:rsidR="00D76AF5" w:rsidRDefault="00D76A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5E31D" w14:textId="77777777" w:rsidR="00D76AF5" w:rsidRDefault="00D76AF5" w:rsidP="005F4A71">
      <w:pPr>
        <w:spacing w:after="0" w:line="240" w:lineRule="auto"/>
      </w:pPr>
      <w:r>
        <w:separator/>
      </w:r>
    </w:p>
  </w:footnote>
  <w:footnote w:type="continuationSeparator" w:id="0">
    <w:p w14:paraId="68193725" w14:textId="77777777" w:rsidR="00D76AF5" w:rsidRDefault="00D76AF5" w:rsidP="005F4A71">
      <w:pPr>
        <w:spacing w:after="0" w:line="240" w:lineRule="auto"/>
      </w:pPr>
      <w:r>
        <w:continuationSeparator/>
      </w:r>
    </w:p>
  </w:footnote>
  <w:footnote w:type="continuationNotice" w:id="1">
    <w:p w14:paraId="108CE06A" w14:textId="77777777" w:rsidR="00D76AF5" w:rsidRDefault="00D76A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C5EA1" w14:textId="77777777" w:rsidR="00D76AF5" w:rsidRDefault="00D76A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33235"/>
    <w:multiLevelType w:val="hybridMultilevel"/>
    <w:tmpl w:val="13F600C6"/>
    <w:lvl w:ilvl="0" w:tplc="E39C98C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45B204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D0742"/>
    <w:multiLevelType w:val="hybridMultilevel"/>
    <w:tmpl w:val="6C9E7E40"/>
    <w:lvl w:ilvl="0" w:tplc="E8E057CC">
      <w:start w:val="1"/>
      <w:numFmt w:val="upperRoman"/>
      <w:lvlText w:val="%1."/>
      <w:lvlJc w:val="left"/>
      <w:pPr>
        <w:ind w:left="1080" w:hanging="720"/>
      </w:pPr>
      <w:rPr>
        <w:rFonts w:hint="default"/>
        <w:strike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136CD"/>
    <w:multiLevelType w:val="hybridMultilevel"/>
    <w:tmpl w:val="2EF499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F4E56"/>
    <w:multiLevelType w:val="hybridMultilevel"/>
    <w:tmpl w:val="92F2EA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EB1C02"/>
    <w:multiLevelType w:val="hybridMultilevel"/>
    <w:tmpl w:val="765E80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D24"/>
    <w:rsid w:val="00027699"/>
    <w:rsid w:val="00055373"/>
    <w:rsid w:val="00071AF3"/>
    <w:rsid w:val="00082459"/>
    <w:rsid w:val="00087A2E"/>
    <w:rsid w:val="000A2D06"/>
    <w:rsid w:val="000A5412"/>
    <w:rsid w:val="000A7A9E"/>
    <w:rsid w:val="000C057C"/>
    <w:rsid w:val="000F120E"/>
    <w:rsid w:val="00102B6A"/>
    <w:rsid w:val="00123848"/>
    <w:rsid w:val="00125A6E"/>
    <w:rsid w:val="001327A1"/>
    <w:rsid w:val="00133DD7"/>
    <w:rsid w:val="00142C45"/>
    <w:rsid w:val="001456A0"/>
    <w:rsid w:val="001518C4"/>
    <w:rsid w:val="00182892"/>
    <w:rsid w:val="001B1E20"/>
    <w:rsid w:val="001C1D38"/>
    <w:rsid w:val="001E7D0D"/>
    <w:rsid w:val="00212328"/>
    <w:rsid w:val="0021456F"/>
    <w:rsid w:val="00220135"/>
    <w:rsid w:val="00223E6E"/>
    <w:rsid w:val="00291171"/>
    <w:rsid w:val="00292FC4"/>
    <w:rsid w:val="002B1D40"/>
    <w:rsid w:val="002D470A"/>
    <w:rsid w:val="003318F1"/>
    <w:rsid w:val="00333F91"/>
    <w:rsid w:val="00347CEF"/>
    <w:rsid w:val="00355011"/>
    <w:rsid w:val="00360668"/>
    <w:rsid w:val="003A7C44"/>
    <w:rsid w:val="003B29AE"/>
    <w:rsid w:val="003D0B1F"/>
    <w:rsid w:val="003D5247"/>
    <w:rsid w:val="003E6978"/>
    <w:rsid w:val="003F0901"/>
    <w:rsid w:val="003F648F"/>
    <w:rsid w:val="00402D33"/>
    <w:rsid w:val="004148C2"/>
    <w:rsid w:val="00437F3B"/>
    <w:rsid w:val="00443A66"/>
    <w:rsid w:val="00455C31"/>
    <w:rsid w:val="00456DEE"/>
    <w:rsid w:val="00461E3B"/>
    <w:rsid w:val="00467F75"/>
    <w:rsid w:val="00474D8C"/>
    <w:rsid w:val="00480508"/>
    <w:rsid w:val="00483209"/>
    <w:rsid w:val="004969DA"/>
    <w:rsid w:val="004A5517"/>
    <w:rsid w:val="004B3FE6"/>
    <w:rsid w:val="004C04B4"/>
    <w:rsid w:val="004C5E25"/>
    <w:rsid w:val="004D2B6D"/>
    <w:rsid w:val="004E2E71"/>
    <w:rsid w:val="00522D9D"/>
    <w:rsid w:val="00526841"/>
    <w:rsid w:val="00535F3A"/>
    <w:rsid w:val="00564DF1"/>
    <w:rsid w:val="00566273"/>
    <w:rsid w:val="00572B7E"/>
    <w:rsid w:val="00596833"/>
    <w:rsid w:val="005B33FB"/>
    <w:rsid w:val="005E266C"/>
    <w:rsid w:val="005F4A71"/>
    <w:rsid w:val="0060264A"/>
    <w:rsid w:val="006308B9"/>
    <w:rsid w:val="00631478"/>
    <w:rsid w:val="00651E44"/>
    <w:rsid w:val="00665509"/>
    <w:rsid w:val="006839BB"/>
    <w:rsid w:val="00683F9A"/>
    <w:rsid w:val="006A46E5"/>
    <w:rsid w:val="006D4371"/>
    <w:rsid w:val="006D60C4"/>
    <w:rsid w:val="006D7936"/>
    <w:rsid w:val="006E6CF4"/>
    <w:rsid w:val="007048DC"/>
    <w:rsid w:val="00706D43"/>
    <w:rsid w:val="00713733"/>
    <w:rsid w:val="00726A93"/>
    <w:rsid w:val="00751E0E"/>
    <w:rsid w:val="007551EF"/>
    <w:rsid w:val="00755BAD"/>
    <w:rsid w:val="007779C2"/>
    <w:rsid w:val="00781411"/>
    <w:rsid w:val="007A4122"/>
    <w:rsid w:val="007C1C2D"/>
    <w:rsid w:val="007D604B"/>
    <w:rsid w:val="007F4933"/>
    <w:rsid w:val="00820F02"/>
    <w:rsid w:val="00853D23"/>
    <w:rsid w:val="0085476E"/>
    <w:rsid w:val="00870660"/>
    <w:rsid w:val="008C7E93"/>
    <w:rsid w:val="008D2320"/>
    <w:rsid w:val="008E0CDB"/>
    <w:rsid w:val="00930930"/>
    <w:rsid w:val="00952FEE"/>
    <w:rsid w:val="009545C1"/>
    <w:rsid w:val="00967668"/>
    <w:rsid w:val="0098371E"/>
    <w:rsid w:val="00992324"/>
    <w:rsid w:val="009A2221"/>
    <w:rsid w:val="009A2D24"/>
    <w:rsid w:val="009A3B22"/>
    <w:rsid w:val="009B3808"/>
    <w:rsid w:val="009B775B"/>
    <w:rsid w:val="009C57DC"/>
    <w:rsid w:val="009D0B70"/>
    <w:rsid w:val="009D4932"/>
    <w:rsid w:val="009F3C80"/>
    <w:rsid w:val="00A21608"/>
    <w:rsid w:val="00A43050"/>
    <w:rsid w:val="00A8327F"/>
    <w:rsid w:val="00A87CD1"/>
    <w:rsid w:val="00A91D3A"/>
    <w:rsid w:val="00A97934"/>
    <w:rsid w:val="00AB2AA5"/>
    <w:rsid w:val="00AC3E00"/>
    <w:rsid w:val="00AD40C7"/>
    <w:rsid w:val="00AD766A"/>
    <w:rsid w:val="00AF6EB2"/>
    <w:rsid w:val="00B270CC"/>
    <w:rsid w:val="00B27876"/>
    <w:rsid w:val="00B40F2C"/>
    <w:rsid w:val="00B85210"/>
    <w:rsid w:val="00B9565B"/>
    <w:rsid w:val="00BA67E2"/>
    <w:rsid w:val="00BC44B8"/>
    <w:rsid w:val="00C0414F"/>
    <w:rsid w:val="00C11DE9"/>
    <w:rsid w:val="00C428B6"/>
    <w:rsid w:val="00C61F2A"/>
    <w:rsid w:val="00C62438"/>
    <w:rsid w:val="00C77C7C"/>
    <w:rsid w:val="00C85818"/>
    <w:rsid w:val="00C92DEF"/>
    <w:rsid w:val="00C956B7"/>
    <w:rsid w:val="00C95C01"/>
    <w:rsid w:val="00CC125E"/>
    <w:rsid w:val="00D24271"/>
    <w:rsid w:val="00D25B57"/>
    <w:rsid w:val="00D3241A"/>
    <w:rsid w:val="00D347E4"/>
    <w:rsid w:val="00D35554"/>
    <w:rsid w:val="00D4290C"/>
    <w:rsid w:val="00D64391"/>
    <w:rsid w:val="00D76AF5"/>
    <w:rsid w:val="00D8764F"/>
    <w:rsid w:val="00DD23F5"/>
    <w:rsid w:val="00E02F3D"/>
    <w:rsid w:val="00E040A8"/>
    <w:rsid w:val="00E11964"/>
    <w:rsid w:val="00E15526"/>
    <w:rsid w:val="00E1761A"/>
    <w:rsid w:val="00E35EC2"/>
    <w:rsid w:val="00E4023D"/>
    <w:rsid w:val="00E91331"/>
    <w:rsid w:val="00EA05A7"/>
    <w:rsid w:val="00EA5359"/>
    <w:rsid w:val="00EA6029"/>
    <w:rsid w:val="00EB6871"/>
    <w:rsid w:val="00EE6D80"/>
    <w:rsid w:val="00F22B57"/>
    <w:rsid w:val="00F46C47"/>
    <w:rsid w:val="00FB106C"/>
    <w:rsid w:val="00FD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D2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24"/>
    <w:pPr>
      <w:ind w:left="720"/>
      <w:contextualSpacing/>
    </w:pPr>
  </w:style>
  <w:style w:type="paragraph" w:customStyle="1" w:styleId="TEKSTIII">
    <w:name w:val="TEKSTIII"/>
    <w:basedOn w:val="Normal"/>
    <w:qFormat/>
    <w:rsid w:val="009A2D24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Char">
    <w:name w:val="Body Text Char"/>
    <w:link w:val="BodyText"/>
    <w:rsid w:val="009A2D2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2D24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A2D24"/>
  </w:style>
  <w:style w:type="paragraph" w:styleId="BalloonText">
    <w:name w:val="Balloon Text"/>
    <w:basedOn w:val="Normal"/>
    <w:link w:val="BalloonTextChar"/>
    <w:uiPriority w:val="99"/>
    <w:semiHidden/>
    <w:unhideWhenUsed/>
    <w:rsid w:val="00D3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A71"/>
  </w:style>
  <w:style w:type="paragraph" w:styleId="Footer">
    <w:name w:val="footer"/>
    <w:basedOn w:val="Normal"/>
    <w:link w:val="Foot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A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24"/>
    <w:pPr>
      <w:ind w:left="720"/>
      <w:contextualSpacing/>
    </w:pPr>
  </w:style>
  <w:style w:type="paragraph" w:customStyle="1" w:styleId="TEKSTIII">
    <w:name w:val="TEKSTIII"/>
    <w:basedOn w:val="Normal"/>
    <w:qFormat/>
    <w:rsid w:val="009A2D24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Char">
    <w:name w:val="Body Text Char"/>
    <w:link w:val="BodyText"/>
    <w:rsid w:val="009A2D24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9A2D24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9A2D24"/>
  </w:style>
  <w:style w:type="paragraph" w:styleId="BalloonText">
    <w:name w:val="Balloon Text"/>
    <w:basedOn w:val="Normal"/>
    <w:link w:val="BalloonTextChar"/>
    <w:uiPriority w:val="99"/>
    <w:semiHidden/>
    <w:unhideWhenUsed/>
    <w:rsid w:val="00D32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A71"/>
  </w:style>
  <w:style w:type="paragraph" w:styleId="Footer">
    <w:name w:val="footer"/>
    <w:basedOn w:val="Normal"/>
    <w:link w:val="FooterChar"/>
    <w:uiPriority w:val="99"/>
    <w:unhideWhenUsed/>
    <w:rsid w:val="005F4A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1172</Nr_x002e__x0020_akti>
    <Data_x0020_e_x0020_Krijimit xmlns="0e656187-b300-4fb0-8bf4-3a50f872073c">2021-02-01T08:38:43Z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disa ndryshime dhe shtesa në vendimin nr.171, datë 27.3.2019, të Këshillit të Ministrave, "Për miratimin e rregullores "Për kushtet dhe kriteret e ushtrimit të veprimtarisë  të stacionit të plazhit"', të ndryshuar</Titulli>
    <Modifikuesi xmlns="0e656187-b300-4fb0-8bf4-3a50f872073c">alma.lisaku</Modifikuesi>
    <Nr_x002e__x0020_prot_x0020_QBZ xmlns="0e656187-b300-4fb0-8bf4-3a50f872073c">173</Nr_x002e__x0020_prot_x0020_QBZ>
    <Data_x0020_e_x0020_Modifikimit xmlns="0e656187-b300-4fb0-8bf4-3a50f872073c">2021-02-01T10:35:32Z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206/1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109A156D249DE925479ED123AC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1109A156D249DE925479ED123ACC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D24F0-E803-440A-82F6-7B99DD292D1E}">
  <ds:schemaRefs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D36E76D-F0C5-4A06-AAA0-585DE5CC3B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C15227-43B1-4F1B-9DE1-58E2F2C5D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617E9E-52CD-4091-846D-BB458A845A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14CAEA-C9C3-479D-8D67-A60A263C8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512B69-144A-4AEC-B086-A7CDA10CE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nr.171, datë 27.3.2019, të Këshillit të Ministrave, "Për miratimin e rregullores "Për kushtet dhe kriteret e ushtrimit të veprimtarisë të stacionit të plazhit"', të ndryshuar</vt:lpstr>
    </vt:vector>
  </TitlesOfParts>
  <Company/>
  <LinksUpToDate>false</LinksUpToDate>
  <CharactersWithSpaces>15603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nr.171, datë 27.3.2019, të Këshillit të Ministrave, "Për miratimin e rregullores "Për kushtet dhe kriteret e ushtrimit të veprimtarisë të stacionit të plazhit"', të ndryshuar</dc:title>
  <dc:creator>Adrian Kamenica</dc:creator>
  <cp:lastModifiedBy>Amarilda Muja</cp:lastModifiedBy>
  <cp:revision>23</cp:revision>
  <cp:lastPrinted>2021-01-27T15:59:00Z</cp:lastPrinted>
  <dcterms:created xsi:type="dcterms:W3CDTF">2021-02-01T08:31:00Z</dcterms:created>
  <dcterms:modified xsi:type="dcterms:W3CDTF">2021-02-01T12:21:00Z</dcterms:modified>
</cp:coreProperties>
</file>