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8.xml" ContentType="application/vnd.ms-office.classificationlabels+xml"/>
  <Override PartName="/docMetadata/LabelInfo3.xml" ContentType="application/vnd.ms-office.classificationlabels+xml"/>
  <Override PartName="/docMetadata/LabelInfo7.xml" ContentType="application/vnd.ms-office.classificationlabels+xml"/>
  <Override PartName="/docMetadata/LabelInfo2.xml" ContentType="application/vnd.ms-office.classificationlabels+xml"/>
  <Override PartName="/docMetadata/LabelInfo11.xml" ContentType="application/vnd.ms-office.classificationlabels+xml"/>
  <Override PartName="/docMetadata/LabelInfo6.xml" ContentType="application/vnd.ms-office.classificationlabels+xml"/>
  <Override PartName="/docMetadata/LabelInfo1.xml" ContentType="application/vnd.ms-office.classificationlabels+xml"/>
  <Override PartName="/docMetadata/LabelInfo10.xml" ContentType="application/vnd.ms-office.classificationlabels+xml"/>
  <Override PartName="/docMetadata/LabelInfo0.xml" ContentType="application/vnd.ms-office.classificationlabels+xml"/>
  <Override PartName="/docMetadata/LabelInfo5.xml" ContentType="application/vnd.ms-office.classificationlabels+xml"/>
  <Override PartName="/docMetadata/LabelInfo.xml" ContentType="application/vnd.ms-office.classificationlabels+xml"/>
  <Override PartName="/docMetadata/LabelInfo4.xml" ContentType="application/vnd.ms-office.classificationlabels+xml"/>
  <Override PartName="/docMetadata/LabelInfo9.xml" ContentType="application/vnd.ms-office.classificationlabels+xml"/>
</Types>
</file>

<file path=_rels/.rels><?xml version="1.0" encoding="UTF-8" standalone="yes"?>
<Relationships xmlns="http://schemas.openxmlformats.org/package/2006/relationships"><Relationship Id="rId13" Type="http://schemas.microsoft.com/office/2020/02/relationships/classificationlabels" Target="docMetadata/LabelInfo8.xml"/><Relationship Id="rId8" Type="http://schemas.microsoft.com/office/2020/02/relationships/classificationlabels" Target="docMetadata/LabelInfo3.xml"/><Relationship Id="rId3" Type="http://schemas.openxmlformats.org/officeDocument/2006/relationships/extended-properties" Target="docProps/app.xml"/><Relationship Id="rId12" Type="http://schemas.microsoft.com/office/2020/02/relationships/classificationlabels" Target="docMetadata/LabelInfo7.xml"/><Relationship Id="rId7" Type="http://schemas.microsoft.com/office/2020/02/relationships/classificationlabels" Target="docMetadata/LabelInfo2.xml"/><Relationship Id="rId2" Type="http://schemas.openxmlformats.org/package/2006/relationships/metadata/core-properties" Target="docProps/core.xml"/><Relationship Id="rId16" Type="http://schemas.microsoft.com/office/2020/02/relationships/classificationlabels" Target="docMetadata/LabelInfo11.xml"/><Relationship Id="rId1" Type="http://schemas.openxmlformats.org/officeDocument/2006/relationships/officeDocument" Target="word/document.xml"/><Relationship Id="rId11" Type="http://schemas.microsoft.com/office/2020/02/relationships/classificationlabels" Target="docMetadata/LabelInfo6.xml"/><Relationship Id="rId6" Type="http://schemas.microsoft.com/office/2020/02/relationships/classificationlabels" Target="docMetadata/LabelInfo1.xml"/><Relationship Id="rId15" Type="http://schemas.microsoft.com/office/2020/02/relationships/classificationlabels" Target="docMetadata/LabelInfo10.xml"/><Relationship Id="rId5" Type="http://schemas.microsoft.com/office/2020/02/relationships/classificationlabels" Target="docMetadata/LabelInfo0.xml"/><Relationship Id="rId10" Type="http://schemas.microsoft.com/office/2020/02/relationships/classificationlabels" Target="docMetadata/LabelInfo5.xml"/><Relationship Id="rId14" Type="http://schemas.microsoft.com/office/2020/02/relationships/classificationlabels" Target="docMetadata/LabelInfo.xml"/><Relationship Id="rId4" Type="http://schemas.microsoft.com/office/2020/02/relationships/classificationlabels" Target="docMetadata/LabelInfo4.xml"/><Relationship Id="rId9" Type="http://schemas.microsoft.com/office/2020/02/relationships/classificationlabels" Target="docMetadata/LabelInfo9.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4A3B3" w14:textId="77777777" w:rsidR="00B91EDB" w:rsidRPr="002F3162" w:rsidRDefault="00B91EDB" w:rsidP="00525B8B">
      <w:pPr>
        <w:spacing w:after="0" w:line="240" w:lineRule="auto"/>
        <w:ind w:firstLine="284"/>
        <w:jc w:val="both"/>
        <w:rPr>
          <w:rFonts w:ascii="Garamond" w:hAnsi="Garamond"/>
          <w:sz w:val="24"/>
          <w:szCs w:val="24"/>
          <w:lang w:val="sq-AL"/>
        </w:rPr>
      </w:pPr>
      <w:bookmarkStart w:id="0" w:name="_Hlk56065534"/>
      <w:bookmarkEnd w:id="0"/>
    </w:p>
    <w:p w14:paraId="064344EB" w14:textId="77777777" w:rsidR="00B91EDB" w:rsidRPr="002F3162" w:rsidRDefault="00B91EDB" w:rsidP="00B91EDB">
      <w:pPr>
        <w:pStyle w:val="NeniTitull"/>
        <w:rPr>
          <w:lang w:val="sq-AL"/>
        </w:rPr>
      </w:pPr>
      <w:r w:rsidRPr="002F3162">
        <w:rPr>
          <w:lang w:val="sq-AL"/>
        </w:rPr>
        <w:t>VENDIM</w:t>
      </w:r>
    </w:p>
    <w:p w14:paraId="5DB7AE5B" w14:textId="2255F2E1" w:rsidR="00B91EDB" w:rsidRPr="002F3162" w:rsidRDefault="00B91EDB" w:rsidP="00B91EDB">
      <w:pPr>
        <w:pStyle w:val="NeniTitull"/>
        <w:rPr>
          <w:lang w:val="sq-AL"/>
        </w:rPr>
      </w:pPr>
      <w:r w:rsidRPr="002F3162">
        <w:rPr>
          <w:lang w:val="sq-AL"/>
        </w:rPr>
        <w:t>Nr.</w:t>
      </w:r>
      <w:r w:rsidR="002F3162" w:rsidRPr="002F3162">
        <w:rPr>
          <w:lang w:val="sq-AL"/>
        </w:rPr>
        <w:t xml:space="preserve"> </w:t>
      </w:r>
      <w:r w:rsidRPr="002F3162">
        <w:rPr>
          <w:lang w:val="sq-AL"/>
        </w:rPr>
        <w:t>113, datë 17.2.2021</w:t>
      </w:r>
    </w:p>
    <w:p w14:paraId="6AA8C1BB" w14:textId="77777777" w:rsidR="00B91EDB" w:rsidRPr="002F3162" w:rsidRDefault="00B91EDB" w:rsidP="00B91EDB">
      <w:pPr>
        <w:pStyle w:val="NeniTitull"/>
        <w:rPr>
          <w:lang w:val="sq-AL"/>
        </w:rPr>
      </w:pPr>
    </w:p>
    <w:p w14:paraId="671D199E" w14:textId="77777777" w:rsidR="00B91EDB" w:rsidRPr="002F3162" w:rsidRDefault="00B91EDB" w:rsidP="00B91EDB">
      <w:pPr>
        <w:pStyle w:val="NeniTitull"/>
        <w:rPr>
          <w:lang w:val="sq-AL"/>
        </w:rPr>
      </w:pPr>
      <w:r w:rsidRPr="002F3162">
        <w:rPr>
          <w:lang w:val="sq-AL"/>
        </w:rPr>
        <w:t>PËR MIRATIMIN E DOKUMENTIT UDHËZUES TË POLITIKAVE MBI ZONAT E PËRCAKTUARA PËR AKUAKULTURË (ZPA) NË SHQIPËRI</w:t>
      </w:r>
    </w:p>
    <w:p w14:paraId="626CB7CF" w14:textId="77777777" w:rsidR="00B91EDB" w:rsidRPr="002F3162" w:rsidRDefault="00B91EDB" w:rsidP="00B91EDB">
      <w:pPr>
        <w:pStyle w:val="Paragrafi"/>
        <w:rPr>
          <w:lang w:val="sq-AL"/>
        </w:rPr>
      </w:pPr>
    </w:p>
    <w:p w14:paraId="7FD4723D" w14:textId="4A2843E1" w:rsidR="00B91EDB" w:rsidRPr="002F3162" w:rsidRDefault="00B91EDB" w:rsidP="00B91EDB">
      <w:pPr>
        <w:pStyle w:val="Paragrafi"/>
        <w:rPr>
          <w:lang w:val="sq-AL"/>
        </w:rPr>
      </w:pPr>
      <w:r w:rsidRPr="002F3162">
        <w:rPr>
          <w:lang w:val="sq-AL"/>
        </w:rPr>
        <w:t>Në mbështetje të nenit 100 të Kushtetutës dhe të pikës 2, të nenit 5, të ligjit nr.</w:t>
      </w:r>
      <w:r w:rsidR="002F3162">
        <w:rPr>
          <w:lang w:val="sq-AL"/>
        </w:rPr>
        <w:t xml:space="preserve"> </w:t>
      </w:r>
      <w:r w:rsidRPr="002F3162">
        <w:rPr>
          <w:lang w:val="sq-AL"/>
        </w:rPr>
        <w:t xml:space="preserve">103/2016, </w:t>
      </w:r>
      <w:r w:rsidR="00835415">
        <w:rPr>
          <w:lang w:val="sq-AL"/>
        </w:rPr>
        <w:t>“</w:t>
      </w:r>
      <w:r w:rsidRPr="002F3162">
        <w:rPr>
          <w:lang w:val="sq-AL"/>
        </w:rPr>
        <w:t>Për akuakulturën</w:t>
      </w:r>
      <w:r w:rsidR="00835415">
        <w:rPr>
          <w:lang w:val="sq-AL"/>
        </w:rPr>
        <w:t>”</w:t>
      </w:r>
      <w:r w:rsidRPr="002F3162">
        <w:rPr>
          <w:lang w:val="sq-AL"/>
        </w:rPr>
        <w:t>, të ndryshuar, me propozimin e ministrit të Bujqësisë dhe Zhvillimit Rural, Këshilli i Ministrave</w:t>
      </w:r>
    </w:p>
    <w:p w14:paraId="142F7989" w14:textId="77777777" w:rsidR="00B91EDB" w:rsidRPr="002F3162" w:rsidRDefault="00B91EDB" w:rsidP="00B91EDB">
      <w:pPr>
        <w:pStyle w:val="Paragrafi"/>
        <w:rPr>
          <w:lang w:val="sq-AL"/>
        </w:rPr>
      </w:pPr>
    </w:p>
    <w:p w14:paraId="7C563B7B" w14:textId="77777777" w:rsidR="00B91EDB" w:rsidRPr="002F3162" w:rsidRDefault="00B91EDB" w:rsidP="00B91EDB">
      <w:pPr>
        <w:pStyle w:val="NeniNr0"/>
        <w:rPr>
          <w:lang w:val="sq-AL"/>
        </w:rPr>
      </w:pPr>
      <w:r w:rsidRPr="002F3162">
        <w:rPr>
          <w:lang w:val="sq-AL"/>
        </w:rPr>
        <w:t>VENDOSI:</w:t>
      </w:r>
    </w:p>
    <w:p w14:paraId="1334DF2A" w14:textId="77777777" w:rsidR="00B91EDB" w:rsidRPr="002F3162" w:rsidRDefault="00B91EDB" w:rsidP="00B91EDB">
      <w:pPr>
        <w:pStyle w:val="Paragrafi"/>
        <w:rPr>
          <w:lang w:val="sq-AL"/>
        </w:rPr>
      </w:pPr>
    </w:p>
    <w:p w14:paraId="6E61FCF0" w14:textId="77777777" w:rsidR="00B91EDB" w:rsidRPr="002F3162" w:rsidRDefault="00B91EDB" w:rsidP="00B91EDB">
      <w:pPr>
        <w:pStyle w:val="Paragrafi"/>
        <w:rPr>
          <w:lang w:val="sq-AL"/>
        </w:rPr>
      </w:pPr>
      <w:r w:rsidRPr="002F3162">
        <w:rPr>
          <w:lang w:val="sq-AL"/>
        </w:rPr>
        <w:t>Miratimin e dokumentit udhëzues të politikave mbi zonat e përcaktuara për akuakulturë (ZPA) në Shqipëri, sipas tekstit që i bashkëlidhet këtij vendimi dhe është pjesë përbërëse e tij.</w:t>
      </w:r>
    </w:p>
    <w:p w14:paraId="4031633F" w14:textId="77777777" w:rsidR="00B91EDB" w:rsidRPr="002F3162" w:rsidRDefault="00B91EDB" w:rsidP="00B91EDB">
      <w:pPr>
        <w:pStyle w:val="Paragrafi"/>
        <w:rPr>
          <w:lang w:val="sq-AL"/>
        </w:rPr>
      </w:pPr>
      <w:r w:rsidRPr="002F3162">
        <w:rPr>
          <w:lang w:val="sq-AL"/>
        </w:rPr>
        <w:t>Ky vendim hyn në fuqi pas botimit në Fletoren Zyrtare.</w:t>
      </w:r>
    </w:p>
    <w:p w14:paraId="41B93CA1" w14:textId="77777777" w:rsidR="00B91EDB" w:rsidRPr="002F3162" w:rsidRDefault="00B91EDB" w:rsidP="00B91EDB">
      <w:pPr>
        <w:pStyle w:val="Paragrafi"/>
        <w:rPr>
          <w:lang w:val="sq-AL"/>
        </w:rPr>
      </w:pPr>
    </w:p>
    <w:p w14:paraId="7A57D708" w14:textId="3BC927E3" w:rsidR="00B91EDB" w:rsidRPr="002F3162" w:rsidRDefault="00B91EDB" w:rsidP="00B91EDB">
      <w:pPr>
        <w:pStyle w:val="Paragrafi"/>
        <w:jc w:val="right"/>
        <w:rPr>
          <w:lang w:val="sq-AL"/>
        </w:rPr>
      </w:pPr>
      <w:r w:rsidRPr="002F3162">
        <w:rPr>
          <w:lang w:val="sq-AL"/>
        </w:rPr>
        <w:t>KRYEMINIST</w:t>
      </w:r>
      <w:r w:rsidR="002F3162" w:rsidRPr="002F3162">
        <w:rPr>
          <w:lang w:val="sq-AL"/>
        </w:rPr>
        <w:t>Ë</w:t>
      </w:r>
      <w:r w:rsidRPr="002F3162">
        <w:rPr>
          <w:lang w:val="sq-AL"/>
        </w:rPr>
        <w:t>R</w:t>
      </w:r>
    </w:p>
    <w:p w14:paraId="16E1595A" w14:textId="77777777" w:rsidR="00B91EDB" w:rsidRPr="002F3162" w:rsidRDefault="00B91EDB" w:rsidP="00B91EDB">
      <w:pPr>
        <w:pStyle w:val="Paragrafi"/>
        <w:jc w:val="right"/>
        <w:rPr>
          <w:b/>
          <w:lang w:val="sq-AL"/>
        </w:rPr>
      </w:pPr>
      <w:r w:rsidRPr="002F3162">
        <w:rPr>
          <w:b/>
          <w:lang w:val="sq-AL"/>
        </w:rPr>
        <w:t>Edi Rama</w:t>
      </w:r>
    </w:p>
    <w:p w14:paraId="6FDE2B54" w14:textId="77777777" w:rsidR="00B91EDB" w:rsidRPr="002F3162" w:rsidRDefault="00B91EDB" w:rsidP="00525B8B">
      <w:pPr>
        <w:spacing w:after="0" w:line="240" w:lineRule="auto"/>
        <w:ind w:firstLine="284"/>
        <w:jc w:val="both"/>
        <w:rPr>
          <w:rFonts w:ascii="Garamond" w:hAnsi="Garamond"/>
          <w:sz w:val="24"/>
          <w:szCs w:val="24"/>
          <w:lang w:val="sq-AL"/>
        </w:rPr>
      </w:pPr>
    </w:p>
    <w:p w14:paraId="31C443C5" w14:textId="2FACA1F8" w:rsidR="00A82FC8" w:rsidRPr="002F3162" w:rsidRDefault="00A82FC8" w:rsidP="00525B8B">
      <w:pPr>
        <w:spacing w:after="0" w:line="240" w:lineRule="auto"/>
        <w:ind w:firstLine="284"/>
        <w:jc w:val="both"/>
        <w:rPr>
          <w:rFonts w:ascii="Garamond" w:hAnsi="Garamond"/>
          <w:sz w:val="24"/>
          <w:szCs w:val="24"/>
          <w:lang w:val="sq-AL"/>
        </w:rPr>
      </w:pPr>
    </w:p>
    <w:p w14:paraId="31C443C7" w14:textId="77777777" w:rsidR="005166B5" w:rsidRPr="002F3162" w:rsidRDefault="005166B5" w:rsidP="00525B8B">
      <w:pPr>
        <w:spacing w:after="0" w:line="240" w:lineRule="auto"/>
        <w:ind w:firstLine="284"/>
        <w:jc w:val="both"/>
        <w:rPr>
          <w:rFonts w:ascii="Garamond" w:hAnsi="Garamond"/>
          <w:sz w:val="24"/>
          <w:szCs w:val="24"/>
          <w:lang w:val="sq-AL"/>
        </w:rPr>
      </w:pPr>
    </w:p>
    <w:p w14:paraId="31C443CE" w14:textId="7651B7B0" w:rsidR="00623CD7" w:rsidRPr="002F3162" w:rsidRDefault="00623CD7" w:rsidP="00263B76">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IDENTIFIKIMI I ZONAVE TË PËRCAKTUARA PËR AKUAKULTURË NË ZONËN BREGDETARE TË SHQIPËRISË</w:t>
      </w:r>
      <w:r w:rsidR="00641C23" w:rsidRPr="002F3162">
        <w:rPr>
          <w:rFonts w:ascii="Garamond" w:hAnsi="Garamond"/>
          <w:sz w:val="24"/>
          <w:szCs w:val="24"/>
          <w:lang w:val="sq-AL"/>
        </w:rPr>
        <w:t xml:space="preserve"> (PZA Rajonale Sarandë)</w:t>
      </w:r>
    </w:p>
    <w:p w14:paraId="31C443CF" w14:textId="77777777" w:rsidR="00623CD7" w:rsidRPr="002F3162" w:rsidRDefault="00623CD7" w:rsidP="00525B8B">
      <w:pPr>
        <w:spacing w:after="0" w:line="240" w:lineRule="auto"/>
        <w:ind w:firstLine="284"/>
        <w:jc w:val="both"/>
        <w:rPr>
          <w:rFonts w:ascii="Garamond" w:hAnsi="Garamond"/>
          <w:sz w:val="24"/>
          <w:szCs w:val="24"/>
          <w:lang w:val="sq-AL"/>
        </w:rPr>
      </w:pPr>
    </w:p>
    <w:p w14:paraId="31C443D4" w14:textId="134E4C8E" w:rsidR="00623CD7" w:rsidRPr="00263B76" w:rsidRDefault="00623CD7" w:rsidP="00263B76">
      <w:pPr>
        <w:spacing w:after="0" w:line="240" w:lineRule="auto"/>
        <w:ind w:firstLine="284"/>
        <w:jc w:val="center"/>
        <w:rPr>
          <w:rFonts w:ascii="Garamond" w:hAnsi="Garamond"/>
          <w:i/>
          <w:sz w:val="24"/>
          <w:szCs w:val="24"/>
          <w:lang w:val="sq-AL"/>
        </w:rPr>
      </w:pPr>
      <w:r w:rsidRPr="00263B76">
        <w:rPr>
          <w:rFonts w:ascii="Garamond" w:hAnsi="Garamond"/>
          <w:i/>
          <w:sz w:val="24"/>
          <w:szCs w:val="24"/>
          <w:lang w:val="sq-AL"/>
        </w:rPr>
        <w:t xml:space="preserve">Dokument </w:t>
      </w:r>
      <w:r w:rsidR="00263B76" w:rsidRPr="00263B76">
        <w:rPr>
          <w:rFonts w:ascii="Garamond" w:hAnsi="Garamond"/>
          <w:i/>
          <w:sz w:val="24"/>
          <w:szCs w:val="24"/>
          <w:lang w:val="sq-AL"/>
        </w:rPr>
        <w:t xml:space="preserve">udhëzues i politikave mbi zonat e përcaktuara për akuakulturë </w:t>
      </w:r>
      <w:r w:rsidRPr="00263B76">
        <w:rPr>
          <w:rFonts w:ascii="Garamond" w:hAnsi="Garamond"/>
          <w:i/>
          <w:sz w:val="24"/>
          <w:szCs w:val="24"/>
          <w:lang w:val="sq-AL"/>
        </w:rPr>
        <w:t>(ZPA) në Shqipëri</w:t>
      </w:r>
    </w:p>
    <w:p w14:paraId="31C443D5" w14:textId="77777777" w:rsidR="00623CD7" w:rsidRPr="002F3162" w:rsidRDefault="00623CD7" w:rsidP="00525B8B">
      <w:pPr>
        <w:spacing w:after="0" w:line="240" w:lineRule="auto"/>
        <w:ind w:firstLine="284"/>
        <w:jc w:val="both"/>
        <w:rPr>
          <w:rFonts w:ascii="Garamond" w:hAnsi="Garamond"/>
          <w:sz w:val="24"/>
          <w:szCs w:val="24"/>
          <w:lang w:val="sq-AL"/>
        </w:rPr>
      </w:pPr>
    </w:p>
    <w:p w14:paraId="31C443E4" w14:textId="3456A5A5" w:rsidR="005166B5" w:rsidRPr="002F3162" w:rsidRDefault="005166B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Projekti</w:t>
      </w:r>
      <w:r w:rsidR="00623CD7" w:rsidRPr="002F3162">
        <w:rPr>
          <w:rFonts w:ascii="Garamond" w:hAnsi="Garamond"/>
          <w:sz w:val="24"/>
          <w:szCs w:val="24"/>
          <w:lang w:val="sq-AL"/>
        </w:rPr>
        <w:t xml:space="preserve">: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00263B76">
        <w:rPr>
          <w:rFonts w:ascii="Garamond" w:hAnsi="Garamond"/>
          <w:sz w:val="24"/>
          <w:szCs w:val="24"/>
          <w:lang w:val="sq-AL"/>
        </w:rPr>
        <w:t xml:space="preserve">    </w:t>
      </w:r>
      <w:r w:rsidRPr="002F3162">
        <w:rPr>
          <w:rFonts w:ascii="Garamond" w:hAnsi="Garamond"/>
          <w:sz w:val="24"/>
          <w:szCs w:val="24"/>
          <w:lang w:val="sq-AL"/>
        </w:rPr>
        <w:t>Ref. EuropeAid/155184/Act/AL</w:t>
      </w:r>
    </w:p>
    <w:p w14:paraId="31C443E5" w14:textId="77777777" w:rsidR="003E030D" w:rsidRPr="002F3162" w:rsidRDefault="003E030D" w:rsidP="00525B8B">
      <w:pPr>
        <w:spacing w:after="0" w:line="240" w:lineRule="auto"/>
        <w:ind w:firstLine="284"/>
        <w:jc w:val="both"/>
        <w:rPr>
          <w:rFonts w:ascii="Garamond" w:hAnsi="Garamond"/>
          <w:sz w:val="24"/>
          <w:szCs w:val="24"/>
          <w:lang w:val="sq-AL"/>
        </w:rPr>
      </w:pPr>
    </w:p>
    <w:p w14:paraId="31C443EE" w14:textId="77777777" w:rsidR="00E71B31" w:rsidRPr="002F3162" w:rsidRDefault="005166B5" w:rsidP="00263B76">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Nëntor 2020</w:t>
      </w:r>
    </w:p>
    <w:p w14:paraId="31C443F0" w14:textId="77777777" w:rsidR="00E71B31"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Përmbajtja</w:t>
      </w:r>
    </w:p>
    <w:p w14:paraId="0BE9465B" w14:textId="6157FAB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PËRMBLEDHJE EKZEKUTIVE</w:t>
      </w:r>
      <w:r w:rsidRPr="002F3162">
        <w:rPr>
          <w:rFonts w:ascii="Garamond" w:hAnsi="Garamond"/>
          <w:sz w:val="24"/>
          <w:szCs w:val="24"/>
          <w:lang w:val="sq-AL"/>
        </w:rPr>
        <w:tab/>
      </w:r>
    </w:p>
    <w:p w14:paraId="0F3CC6B6" w14:textId="2AD7C2A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Lista e </w:t>
      </w:r>
      <w:r w:rsidR="00263B76">
        <w:rPr>
          <w:rFonts w:ascii="Garamond" w:hAnsi="Garamond"/>
          <w:sz w:val="24"/>
          <w:szCs w:val="24"/>
          <w:lang w:val="sq-AL"/>
        </w:rPr>
        <w:t>f</w:t>
      </w:r>
      <w:r w:rsidRPr="002F3162">
        <w:rPr>
          <w:rFonts w:ascii="Garamond" w:hAnsi="Garamond"/>
          <w:sz w:val="24"/>
          <w:szCs w:val="24"/>
          <w:lang w:val="sq-AL"/>
        </w:rPr>
        <w:t>igurave</w:t>
      </w:r>
      <w:r w:rsidRPr="002F3162">
        <w:rPr>
          <w:rFonts w:ascii="Garamond" w:hAnsi="Garamond"/>
          <w:sz w:val="24"/>
          <w:szCs w:val="24"/>
          <w:lang w:val="sq-AL"/>
        </w:rPr>
        <w:tab/>
      </w:r>
    </w:p>
    <w:p w14:paraId="299FE9B1" w14:textId="432FF58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 Akuakultura: Një </w:t>
      </w:r>
      <w:r w:rsidR="00263B76" w:rsidRPr="002F3162">
        <w:rPr>
          <w:rFonts w:ascii="Garamond" w:hAnsi="Garamond"/>
          <w:sz w:val="24"/>
          <w:szCs w:val="24"/>
          <w:lang w:val="sq-AL"/>
        </w:rPr>
        <w:t>vështrim në nivel global dhe rajonal</w:t>
      </w:r>
      <w:r w:rsidRPr="002F3162">
        <w:rPr>
          <w:rFonts w:ascii="Garamond" w:hAnsi="Garamond"/>
          <w:sz w:val="24"/>
          <w:szCs w:val="24"/>
          <w:lang w:val="sq-AL"/>
        </w:rPr>
        <w:tab/>
      </w:r>
    </w:p>
    <w:p w14:paraId="76D50044" w14:textId="27D8E9A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ii. Zonat e </w:t>
      </w:r>
      <w:r w:rsidR="00263B76" w:rsidRPr="002F3162">
        <w:rPr>
          <w:rFonts w:ascii="Garamond" w:hAnsi="Garamond"/>
          <w:sz w:val="24"/>
          <w:szCs w:val="24"/>
          <w:lang w:val="sq-AL"/>
        </w:rPr>
        <w:t xml:space="preserve">përcaktuara për akuakulturën </w:t>
      </w:r>
      <w:r w:rsidRPr="002F3162">
        <w:rPr>
          <w:rFonts w:ascii="Garamond" w:hAnsi="Garamond"/>
          <w:sz w:val="24"/>
          <w:szCs w:val="24"/>
          <w:lang w:val="sq-AL"/>
        </w:rPr>
        <w:t>(ZPA) në Shqipëri</w:t>
      </w:r>
      <w:r w:rsidRPr="002F3162">
        <w:rPr>
          <w:rFonts w:ascii="Garamond" w:hAnsi="Garamond"/>
          <w:sz w:val="24"/>
          <w:szCs w:val="24"/>
          <w:lang w:val="sq-AL"/>
        </w:rPr>
        <w:tab/>
      </w:r>
    </w:p>
    <w:p w14:paraId="64783027" w14:textId="3A64407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iii. Masat dhe identifikimi i zonave për miratimin e zonave të përcaktuara për akuakulturë përgjatë bregdetit shqiptar</w:t>
      </w:r>
      <w:r w:rsidRPr="002F3162">
        <w:rPr>
          <w:rFonts w:ascii="Garamond" w:hAnsi="Garamond"/>
          <w:sz w:val="24"/>
          <w:szCs w:val="24"/>
          <w:lang w:val="sq-AL"/>
        </w:rPr>
        <w:tab/>
      </w:r>
    </w:p>
    <w:p w14:paraId="71DC4752" w14:textId="224683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 SEKSIONI I</w:t>
      </w:r>
      <w:r w:rsidRPr="002F3162">
        <w:rPr>
          <w:rFonts w:ascii="Garamond" w:hAnsi="Garamond"/>
          <w:sz w:val="24"/>
          <w:szCs w:val="24"/>
          <w:lang w:val="sq-AL"/>
        </w:rPr>
        <w:tab/>
      </w:r>
    </w:p>
    <w:p w14:paraId="2AA8F7FF" w14:textId="4C69654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1.1</w:t>
      </w:r>
      <w:r w:rsidR="00E54C67">
        <w:rPr>
          <w:rFonts w:ascii="Garamond" w:hAnsi="Garamond"/>
          <w:sz w:val="24"/>
          <w:szCs w:val="24"/>
          <w:lang w:val="sq-AL"/>
        </w:rPr>
        <w:t xml:space="preserve"> </w:t>
      </w:r>
      <w:r w:rsidRPr="002F3162">
        <w:rPr>
          <w:rFonts w:ascii="Garamond" w:hAnsi="Garamond"/>
          <w:sz w:val="24"/>
          <w:szCs w:val="24"/>
          <w:lang w:val="sq-AL"/>
        </w:rPr>
        <w:t>PJESA</w:t>
      </w:r>
      <w:r w:rsidR="008513EC">
        <w:rPr>
          <w:rFonts w:ascii="Garamond" w:hAnsi="Garamond"/>
          <w:sz w:val="24"/>
          <w:szCs w:val="24"/>
          <w:lang w:val="sq-AL"/>
        </w:rPr>
        <w:t xml:space="preserve"> </w:t>
      </w:r>
      <w:r w:rsidRPr="002F3162">
        <w:rPr>
          <w:rFonts w:ascii="Garamond" w:hAnsi="Garamond"/>
          <w:sz w:val="24"/>
          <w:szCs w:val="24"/>
          <w:lang w:val="sq-AL"/>
        </w:rPr>
        <w:t>I</w:t>
      </w:r>
      <w:r w:rsidRPr="002F3162">
        <w:rPr>
          <w:rFonts w:ascii="Garamond" w:hAnsi="Garamond"/>
          <w:sz w:val="24"/>
          <w:szCs w:val="24"/>
          <w:lang w:val="sq-AL"/>
        </w:rPr>
        <w:tab/>
      </w:r>
    </w:p>
    <w:p w14:paraId="2F3EB7FF" w14:textId="2AF3C93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Objekti dhe qëllimi</w:t>
      </w:r>
      <w:r w:rsidRPr="002F3162">
        <w:rPr>
          <w:rFonts w:ascii="Garamond" w:hAnsi="Garamond"/>
          <w:sz w:val="24"/>
          <w:szCs w:val="24"/>
          <w:lang w:val="sq-AL"/>
        </w:rPr>
        <w:tab/>
      </w:r>
    </w:p>
    <w:p w14:paraId="14257A9F" w14:textId="1F4D447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Përkufizime</w:t>
      </w:r>
      <w:r w:rsidRPr="002F3162">
        <w:rPr>
          <w:rFonts w:ascii="Garamond" w:hAnsi="Garamond"/>
          <w:sz w:val="24"/>
          <w:szCs w:val="24"/>
          <w:lang w:val="sq-AL"/>
        </w:rPr>
        <w:tab/>
      </w:r>
    </w:p>
    <w:p w14:paraId="7CDDD616" w14:textId="7B05BC0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1.2</w:t>
      </w:r>
      <w:r w:rsidR="00376B6D">
        <w:rPr>
          <w:rFonts w:ascii="Garamond" w:hAnsi="Garamond"/>
          <w:sz w:val="24"/>
          <w:szCs w:val="24"/>
          <w:lang w:val="sq-AL"/>
        </w:rPr>
        <w:t xml:space="preserve"> </w:t>
      </w:r>
      <w:r w:rsidRPr="002F3162">
        <w:rPr>
          <w:rFonts w:ascii="Garamond" w:hAnsi="Garamond"/>
          <w:sz w:val="24"/>
          <w:szCs w:val="24"/>
          <w:lang w:val="sq-AL"/>
        </w:rPr>
        <w:t>PJESA II</w:t>
      </w:r>
      <w:r w:rsidRPr="002F3162">
        <w:rPr>
          <w:rFonts w:ascii="Garamond" w:hAnsi="Garamond"/>
          <w:sz w:val="24"/>
          <w:szCs w:val="24"/>
          <w:lang w:val="sq-AL"/>
        </w:rPr>
        <w:tab/>
      </w:r>
    </w:p>
    <w:p w14:paraId="656B1043" w14:textId="63BBF82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Menaxhimi dhe monitorimi i akuakulturës në ZPA</w:t>
      </w:r>
      <w:r w:rsidRPr="002F3162">
        <w:rPr>
          <w:rFonts w:ascii="Garamond" w:hAnsi="Garamond"/>
          <w:sz w:val="24"/>
          <w:szCs w:val="24"/>
          <w:lang w:val="sq-AL"/>
        </w:rPr>
        <w:tab/>
      </w:r>
    </w:p>
    <w:p w14:paraId="575BC75C" w14:textId="2AB4E3C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1.3</w:t>
      </w:r>
      <w:r w:rsidR="00376B6D">
        <w:rPr>
          <w:rFonts w:ascii="Garamond" w:hAnsi="Garamond"/>
          <w:sz w:val="24"/>
          <w:szCs w:val="24"/>
          <w:lang w:val="sq-AL"/>
        </w:rPr>
        <w:t xml:space="preserve"> </w:t>
      </w:r>
      <w:r w:rsidRPr="002F3162">
        <w:rPr>
          <w:rFonts w:ascii="Garamond" w:hAnsi="Garamond"/>
          <w:sz w:val="24"/>
          <w:szCs w:val="24"/>
          <w:lang w:val="sq-AL"/>
        </w:rPr>
        <w:t>PJESA III</w:t>
      </w:r>
      <w:r w:rsidRPr="002F3162">
        <w:rPr>
          <w:rFonts w:ascii="Garamond" w:hAnsi="Garamond"/>
          <w:sz w:val="24"/>
          <w:szCs w:val="24"/>
          <w:lang w:val="sq-AL"/>
        </w:rPr>
        <w:tab/>
      </w:r>
    </w:p>
    <w:p w14:paraId="76FBF946" w14:textId="4D0D758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Masat e parashikuara për ZPA-të</w:t>
      </w:r>
      <w:r w:rsidRPr="002F3162">
        <w:rPr>
          <w:rFonts w:ascii="Garamond" w:hAnsi="Garamond"/>
          <w:sz w:val="24"/>
          <w:szCs w:val="24"/>
          <w:lang w:val="sq-AL"/>
        </w:rPr>
        <w:tab/>
      </w:r>
    </w:p>
    <w:p w14:paraId="3B96DF00" w14:textId="789407B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1.4</w:t>
      </w:r>
      <w:r w:rsidRPr="002F3162">
        <w:rPr>
          <w:rFonts w:ascii="Garamond" w:hAnsi="Garamond"/>
          <w:sz w:val="24"/>
          <w:szCs w:val="24"/>
          <w:lang w:val="sq-AL"/>
        </w:rPr>
        <w:tab/>
        <w:t>PJESA IV</w:t>
      </w:r>
      <w:r w:rsidRPr="002F3162">
        <w:rPr>
          <w:rFonts w:ascii="Garamond" w:hAnsi="Garamond"/>
          <w:sz w:val="24"/>
          <w:szCs w:val="24"/>
          <w:lang w:val="sq-AL"/>
        </w:rPr>
        <w:tab/>
      </w:r>
    </w:p>
    <w:p w14:paraId="25F5E47C" w14:textId="61F9B67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1.5</w:t>
      </w:r>
      <w:r w:rsidRPr="002F3162">
        <w:rPr>
          <w:rFonts w:ascii="Garamond" w:hAnsi="Garamond"/>
          <w:sz w:val="24"/>
          <w:szCs w:val="24"/>
          <w:lang w:val="sq-AL"/>
        </w:rPr>
        <w:tab/>
        <w:t>PJESA V</w:t>
      </w:r>
      <w:r w:rsidRPr="002F3162">
        <w:rPr>
          <w:rFonts w:ascii="Garamond" w:hAnsi="Garamond"/>
          <w:sz w:val="24"/>
          <w:szCs w:val="24"/>
          <w:lang w:val="sq-AL"/>
        </w:rPr>
        <w:tab/>
      </w:r>
    </w:p>
    <w:p w14:paraId="654B2896" w14:textId="000835C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1.5.1</w:t>
      </w:r>
      <w:r w:rsidR="00376B6D">
        <w:rPr>
          <w:rFonts w:ascii="Garamond" w:hAnsi="Garamond"/>
          <w:sz w:val="24"/>
          <w:szCs w:val="24"/>
          <w:lang w:val="sq-AL"/>
        </w:rPr>
        <w:t xml:space="preserve"> </w:t>
      </w:r>
      <w:r w:rsidRPr="002F3162">
        <w:rPr>
          <w:rFonts w:ascii="Garamond" w:hAnsi="Garamond"/>
          <w:sz w:val="24"/>
          <w:szCs w:val="24"/>
          <w:lang w:val="sq-AL"/>
        </w:rPr>
        <w:t>ZPA-të për zonën bregdetare të Sarandës</w:t>
      </w:r>
      <w:r w:rsidRPr="002F3162">
        <w:rPr>
          <w:rFonts w:ascii="Garamond" w:hAnsi="Garamond"/>
          <w:sz w:val="24"/>
          <w:szCs w:val="24"/>
          <w:lang w:val="sq-AL"/>
        </w:rPr>
        <w:tab/>
      </w:r>
    </w:p>
    <w:p w14:paraId="0F60DD89" w14:textId="6C88273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Kategoria 01 e ZPA për </w:t>
      </w:r>
      <w:r w:rsidR="00376B6D">
        <w:rPr>
          <w:rFonts w:ascii="Garamond" w:hAnsi="Garamond"/>
          <w:sz w:val="24"/>
          <w:szCs w:val="24"/>
          <w:lang w:val="sq-AL"/>
        </w:rPr>
        <w:t>p</w:t>
      </w:r>
      <w:r w:rsidRPr="002F3162">
        <w:rPr>
          <w:rFonts w:ascii="Garamond" w:hAnsi="Garamond"/>
          <w:sz w:val="24"/>
          <w:szCs w:val="24"/>
          <w:lang w:val="sq-AL"/>
        </w:rPr>
        <w:t>eshqit</w:t>
      </w:r>
      <w:r w:rsidRPr="002F3162">
        <w:rPr>
          <w:rFonts w:ascii="Garamond" w:hAnsi="Garamond"/>
          <w:sz w:val="24"/>
          <w:szCs w:val="24"/>
          <w:lang w:val="sq-AL"/>
        </w:rPr>
        <w:tab/>
      </w:r>
    </w:p>
    <w:p w14:paraId="121F787C" w14:textId="071CDD0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w:t>
      </w:r>
      <w:r w:rsidR="00376B6D">
        <w:rPr>
          <w:rFonts w:ascii="Garamond" w:hAnsi="Garamond"/>
          <w:sz w:val="24"/>
          <w:szCs w:val="24"/>
          <w:lang w:val="sq-AL"/>
        </w:rPr>
        <w:t xml:space="preserve"> </w:t>
      </w:r>
      <w:r w:rsidRPr="002F3162">
        <w:rPr>
          <w:rFonts w:ascii="Garamond" w:hAnsi="Garamond"/>
          <w:sz w:val="24"/>
          <w:szCs w:val="24"/>
          <w:lang w:val="sq-AL"/>
        </w:rPr>
        <w:t>SEKSIONI II</w:t>
      </w:r>
      <w:r w:rsidRPr="002F3162">
        <w:rPr>
          <w:rFonts w:ascii="Garamond" w:hAnsi="Garamond"/>
          <w:sz w:val="24"/>
          <w:szCs w:val="24"/>
          <w:lang w:val="sq-AL"/>
        </w:rPr>
        <w:tab/>
      </w:r>
    </w:p>
    <w:p w14:paraId="5C5DEADC" w14:textId="46EDB67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2.1</w:t>
      </w:r>
      <w:r w:rsidR="00376B6D">
        <w:rPr>
          <w:rFonts w:ascii="Garamond" w:hAnsi="Garamond"/>
          <w:sz w:val="24"/>
          <w:szCs w:val="24"/>
          <w:lang w:val="sq-AL"/>
        </w:rPr>
        <w:t xml:space="preserve"> </w:t>
      </w:r>
      <w:r w:rsidRPr="002F3162">
        <w:rPr>
          <w:rFonts w:ascii="Garamond" w:hAnsi="Garamond"/>
          <w:sz w:val="24"/>
          <w:szCs w:val="24"/>
          <w:lang w:val="sq-AL"/>
        </w:rPr>
        <w:t>Hyrje</w:t>
      </w:r>
    </w:p>
    <w:p w14:paraId="1A07F482" w14:textId="07A244F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2.2</w:t>
      </w:r>
      <w:r w:rsidR="00376B6D">
        <w:rPr>
          <w:rFonts w:ascii="Garamond" w:hAnsi="Garamond"/>
          <w:sz w:val="24"/>
          <w:szCs w:val="24"/>
          <w:lang w:val="sq-AL"/>
        </w:rPr>
        <w:t xml:space="preserve"> </w:t>
      </w:r>
      <w:r w:rsidRPr="002F3162">
        <w:rPr>
          <w:rFonts w:ascii="Garamond" w:hAnsi="Garamond"/>
          <w:sz w:val="24"/>
          <w:szCs w:val="24"/>
          <w:lang w:val="sq-AL"/>
        </w:rPr>
        <w:t>Akuakultura në Shqipëri</w:t>
      </w:r>
      <w:r w:rsidRPr="002F3162">
        <w:rPr>
          <w:rFonts w:ascii="Garamond" w:hAnsi="Garamond"/>
          <w:sz w:val="24"/>
          <w:szCs w:val="24"/>
          <w:lang w:val="sq-AL"/>
        </w:rPr>
        <w:tab/>
      </w:r>
    </w:p>
    <w:p w14:paraId="3E3BD8FF" w14:textId="41E9A986"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2.3</w:t>
      </w:r>
      <w:r w:rsidR="00376B6D">
        <w:rPr>
          <w:rFonts w:ascii="Garamond" w:hAnsi="Garamond"/>
          <w:sz w:val="24"/>
          <w:szCs w:val="24"/>
          <w:lang w:val="sq-AL"/>
        </w:rPr>
        <w:t xml:space="preserve"> </w:t>
      </w:r>
      <w:r w:rsidRPr="002F3162">
        <w:rPr>
          <w:rFonts w:ascii="Garamond" w:hAnsi="Garamond"/>
          <w:sz w:val="24"/>
          <w:szCs w:val="24"/>
          <w:lang w:val="sq-AL"/>
        </w:rPr>
        <w:t>Kuadri ligjor për ZPA-të në Shqipëri</w:t>
      </w:r>
      <w:r w:rsidRPr="002F3162">
        <w:rPr>
          <w:rFonts w:ascii="Garamond" w:hAnsi="Garamond"/>
          <w:sz w:val="24"/>
          <w:szCs w:val="24"/>
          <w:lang w:val="sq-AL"/>
        </w:rPr>
        <w:tab/>
      </w:r>
    </w:p>
    <w:p w14:paraId="19008A34" w14:textId="342CD56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2.4</w:t>
      </w:r>
      <w:r w:rsidR="00376B6D">
        <w:rPr>
          <w:rFonts w:ascii="Garamond" w:hAnsi="Garamond"/>
          <w:sz w:val="24"/>
          <w:szCs w:val="24"/>
          <w:lang w:val="sq-AL"/>
        </w:rPr>
        <w:t xml:space="preserve"> </w:t>
      </w:r>
      <w:r w:rsidRPr="002F3162">
        <w:rPr>
          <w:rFonts w:ascii="Garamond" w:hAnsi="Garamond"/>
          <w:sz w:val="24"/>
          <w:szCs w:val="24"/>
          <w:lang w:val="sq-AL"/>
        </w:rPr>
        <w:t>Kuadri ligjor për akuakulturën në Shqipëri</w:t>
      </w:r>
      <w:r w:rsidRPr="002F3162">
        <w:rPr>
          <w:rFonts w:ascii="Garamond" w:hAnsi="Garamond"/>
          <w:sz w:val="24"/>
          <w:szCs w:val="24"/>
          <w:lang w:val="sq-AL"/>
        </w:rPr>
        <w:tab/>
      </w:r>
    </w:p>
    <w:p w14:paraId="44C29F05" w14:textId="7B2B15D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2.5</w:t>
      </w:r>
      <w:r w:rsidR="0007744D">
        <w:rPr>
          <w:rFonts w:ascii="Garamond" w:hAnsi="Garamond"/>
          <w:sz w:val="24"/>
          <w:szCs w:val="24"/>
          <w:lang w:val="sq-AL"/>
        </w:rPr>
        <w:t xml:space="preserve"> </w:t>
      </w:r>
      <w:r w:rsidRPr="002F3162">
        <w:rPr>
          <w:rFonts w:ascii="Garamond" w:hAnsi="Garamond"/>
          <w:sz w:val="24"/>
          <w:szCs w:val="24"/>
          <w:lang w:val="sq-AL"/>
        </w:rPr>
        <w:t>Autoritetet kryesore përgjegjëse për akuakulturën dhe aktorët e tjerë kyç</w:t>
      </w:r>
      <w:r w:rsidRPr="002F3162">
        <w:rPr>
          <w:rFonts w:ascii="Garamond" w:hAnsi="Garamond"/>
          <w:sz w:val="24"/>
          <w:szCs w:val="24"/>
          <w:lang w:val="sq-AL"/>
        </w:rPr>
        <w:tab/>
      </w:r>
    </w:p>
    <w:p w14:paraId="795B4A25" w14:textId="2F779B7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lastRenderedPageBreak/>
        <w:t>2.6</w:t>
      </w:r>
      <w:r w:rsidR="0007744D">
        <w:rPr>
          <w:rFonts w:ascii="Garamond" w:hAnsi="Garamond"/>
          <w:sz w:val="24"/>
          <w:szCs w:val="24"/>
          <w:lang w:val="sq-AL"/>
        </w:rPr>
        <w:t xml:space="preserve"> </w:t>
      </w:r>
      <w:r w:rsidRPr="002F3162">
        <w:rPr>
          <w:rFonts w:ascii="Garamond" w:hAnsi="Garamond"/>
          <w:sz w:val="24"/>
          <w:szCs w:val="24"/>
          <w:lang w:val="sq-AL"/>
        </w:rPr>
        <w:t>Metodologjia për përzgjedhjen e ZPA-ve</w:t>
      </w:r>
      <w:r w:rsidRPr="002F3162">
        <w:rPr>
          <w:rFonts w:ascii="Garamond" w:hAnsi="Garamond"/>
          <w:sz w:val="24"/>
          <w:szCs w:val="24"/>
          <w:lang w:val="sq-AL"/>
        </w:rPr>
        <w:tab/>
      </w:r>
    </w:p>
    <w:p w14:paraId="3E386AA6" w14:textId="42C7C46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2.6.1</w:t>
      </w:r>
      <w:r w:rsidR="0007744D">
        <w:rPr>
          <w:rFonts w:ascii="Garamond" w:hAnsi="Garamond"/>
          <w:sz w:val="24"/>
          <w:szCs w:val="24"/>
          <w:lang w:val="sq-AL"/>
        </w:rPr>
        <w:t xml:space="preserve"> </w:t>
      </w:r>
      <w:r w:rsidRPr="002F3162">
        <w:rPr>
          <w:rFonts w:ascii="Garamond" w:hAnsi="Garamond"/>
          <w:sz w:val="24"/>
          <w:szCs w:val="24"/>
          <w:lang w:val="sq-AL"/>
        </w:rPr>
        <w:t>Vlerësimi i shkallës së pajtueshmërisë</w:t>
      </w:r>
      <w:r w:rsidRPr="002F3162">
        <w:rPr>
          <w:rFonts w:ascii="Garamond" w:hAnsi="Garamond"/>
          <w:sz w:val="24"/>
          <w:szCs w:val="24"/>
          <w:lang w:val="sq-AL"/>
        </w:rPr>
        <w:tab/>
      </w:r>
    </w:p>
    <w:p w14:paraId="156029DD" w14:textId="16564B0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2.6.2</w:t>
      </w:r>
      <w:r w:rsidR="0007744D">
        <w:rPr>
          <w:rFonts w:ascii="Garamond" w:hAnsi="Garamond"/>
          <w:sz w:val="24"/>
          <w:szCs w:val="24"/>
          <w:lang w:val="sq-AL"/>
        </w:rPr>
        <w:t xml:space="preserve"> </w:t>
      </w:r>
      <w:r w:rsidRPr="002F3162">
        <w:rPr>
          <w:rFonts w:ascii="Garamond" w:hAnsi="Garamond"/>
          <w:sz w:val="24"/>
          <w:szCs w:val="24"/>
          <w:lang w:val="sq-AL"/>
        </w:rPr>
        <w:t>Faktori i peshimit (Ki)</w:t>
      </w:r>
      <w:r w:rsidRPr="002F3162">
        <w:rPr>
          <w:rFonts w:ascii="Garamond" w:hAnsi="Garamond"/>
          <w:sz w:val="24"/>
          <w:szCs w:val="24"/>
          <w:lang w:val="sq-AL"/>
        </w:rPr>
        <w:tab/>
      </w:r>
    </w:p>
    <w:p w14:paraId="2532C8AC" w14:textId="349F847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2.6.3</w:t>
      </w:r>
      <w:r w:rsidR="0007744D">
        <w:rPr>
          <w:rFonts w:ascii="Garamond" w:hAnsi="Garamond"/>
          <w:sz w:val="24"/>
          <w:szCs w:val="24"/>
          <w:lang w:val="sq-AL"/>
        </w:rPr>
        <w:t xml:space="preserve"> </w:t>
      </w:r>
      <w:r w:rsidRPr="002F3162">
        <w:rPr>
          <w:rFonts w:ascii="Garamond" w:hAnsi="Garamond"/>
          <w:sz w:val="24"/>
          <w:szCs w:val="24"/>
          <w:lang w:val="sq-AL"/>
        </w:rPr>
        <w:t>Indeksi i përshtatshmërisë (SIi)</w:t>
      </w:r>
      <w:r w:rsidRPr="002F3162">
        <w:rPr>
          <w:rFonts w:ascii="Garamond" w:hAnsi="Garamond"/>
          <w:sz w:val="24"/>
          <w:szCs w:val="24"/>
          <w:lang w:val="sq-AL"/>
        </w:rPr>
        <w:tab/>
      </w:r>
    </w:p>
    <w:p w14:paraId="2849299B" w14:textId="69BB0C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2.6.4</w:t>
      </w:r>
      <w:r w:rsidR="0007744D">
        <w:rPr>
          <w:rFonts w:ascii="Garamond" w:hAnsi="Garamond"/>
          <w:sz w:val="24"/>
          <w:szCs w:val="24"/>
          <w:lang w:val="sq-AL"/>
        </w:rPr>
        <w:t xml:space="preserve"> </w:t>
      </w:r>
      <w:r w:rsidRPr="002F3162">
        <w:rPr>
          <w:rFonts w:ascii="Garamond" w:hAnsi="Garamond"/>
          <w:sz w:val="24"/>
          <w:szCs w:val="24"/>
          <w:lang w:val="sq-AL"/>
        </w:rPr>
        <w:t>Skenari dhe parametrat e marrë në konsideratë</w:t>
      </w:r>
      <w:r w:rsidRPr="002F3162">
        <w:rPr>
          <w:rFonts w:ascii="Garamond" w:hAnsi="Garamond"/>
          <w:sz w:val="24"/>
          <w:szCs w:val="24"/>
          <w:lang w:val="sq-AL"/>
        </w:rPr>
        <w:tab/>
      </w:r>
    </w:p>
    <w:p w14:paraId="19CDDEDA" w14:textId="305AA44E"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Batimetria</w:t>
      </w:r>
      <w:r w:rsidRPr="002F3162">
        <w:rPr>
          <w:rFonts w:ascii="Garamond" w:hAnsi="Garamond"/>
          <w:sz w:val="24"/>
          <w:szCs w:val="24"/>
          <w:lang w:val="sq-AL"/>
        </w:rPr>
        <w:tab/>
      </w:r>
    </w:p>
    <w:p w14:paraId="09EB05E0" w14:textId="593DD9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Lloji i shtratit të detit</w:t>
      </w:r>
      <w:r w:rsidRPr="002F3162">
        <w:rPr>
          <w:rFonts w:ascii="Garamond" w:hAnsi="Garamond"/>
          <w:sz w:val="24"/>
          <w:szCs w:val="24"/>
          <w:lang w:val="sq-AL"/>
        </w:rPr>
        <w:tab/>
      </w:r>
    </w:p>
    <w:p w14:paraId="184D0A17" w14:textId="1C217FB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e </w:t>
      </w:r>
      <w:r w:rsidR="0007744D" w:rsidRPr="002F3162">
        <w:rPr>
          <w:rFonts w:ascii="Garamond" w:hAnsi="Garamond"/>
          <w:sz w:val="24"/>
          <w:szCs w:val="24"/>
          <w:lang w:val="sq-AL"/>
        </w:rPr>
        <w:t>mbrojtura detare</w:t>
      </w:r>
      <w:r w:rsidRPr="002F3162">
        <w:rPr>
          <w:rFonts w:ascii="Garamond" w:hAnsi="Garamond"/>
          <w:sz w:val="24"/>
          <w:szCs w:val="24"/>
          <w:lang w:val="sq-AL"/>
        </w:rPr>
        <w:tab/>
      </w:r>
    </w:p>
    <w:p w14:paraId="5E88D22B" w14:textId="317E79B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e peshkimit artizanal</w:t>
      </w:r>
      <w:r w:rsidRPr="002F3162">
        <w:rPr>
          <w:rFonts w:ascii="Garamond" w:hAnsi="Garamond"/>
          <w:sz w:val="24"/>
          <w:szCs w:val="24"/>
          <w:lang w:val="sq-AL"/>
        </w:rPr>
        <w:tab/>
      </w:r>
    </w:p>
    <w:p w14:paraId="41F3B634" w14:textId="52D2CECE"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e zhytjes</w:t>
      </w:r>
      <w:r w:rsidRPr="002F3162">
        <w:rPr>
          <w:rFonts w:ascii="Garamond" w:hAnsi="Garamond"/>
          <w:sz w:val="24"/>
          <w:szCs w:val="24"/>
          <w:lang w:val="sq-AL"/>
        </w:rPr>
        <w:tab/>
      </w:r>
    </w:p>
    <w:p w14:paraId="3DA1C906" w14:textId="74BB638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Shkarkimet e ujërave të përdorur</w:t>
      </w:r>
      <w:r w:rsidRPr="002F3162">
        <w:rPr>
          <w:rFonts w:ascii="Garamond" w:hAnsi="Garamond"/>
          <w:sz w:val="24"/>
          <w:szCs w:val="24"/>
          <w:lang w:val="sq-AL"/>
        </w:rPr>
        <w:tab/>
      </w:r>
    </w:p>
    <w:p w14:paraId="02A9C6BF" w14:textId="1AB1DC4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turistike</w:t>
      </w:r>
      <w:r w:rsidRPr="002F3162">
        <w:rPr>
          <w:rFonts w:ascii="Garamond" w:hAnsi="Garamond"/>
          <w:sz w:val="24"/>
          <w:szCs w:val="24"/>
          <w:lang w:val="sq-AL"/>
        </w:rPr>
        <w:tab/>
      </w:r>
    </w:p>
    <w:p w14:paraId="463A3F84" w14:textId="45491B4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Largësia nga porti më i afërt</w:t>
      </w:r>
      <w:r w:rsidRPr="002F3162">
        <w:rPr>
          <w:rFonts w:ascii="Garamond" w:hAnsi="Garamond"/>
          <w:sz w:val="24"/>
          <w:szCs w:val="24"/>
          <w:lang w:val="sq-AL"/>
        </w:rPr>
        <w:tab/>
      </w:r>
    </w:p>
    <w:p w14:paraId="43A3724A" w14:textId="572EC29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Grykëderdhjet e lumenjve</w:t>
      </w:r>
      <w:r w:rsidRPr="002F3162">
        <w:rPr>
          <w:rFonts w:ascii="Garamond" w:hAnsi="Garamond"/>
          <w:sz w:val="24"/>
          <w:szCs w:val="24"/>
          <w:lang w:val="sq-AL"/>
        </w:rPr>
        <w:tab/>
      </w:r>
    </w:p>
    <w:p w14:paraId="7064485D" w14:textId="335AE42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Kanalet e lagunave</w:t>
      </w:r>
      <w:r w:rsidRPr="002F3162">
        <w:rPr>
          <w:rFonts w:ascii="Garamond" w:hAnsi="Garamond"/>
          <w:sz w:val="24"/>
          <w:szCs w:val="24"/>
          <w:lang w:val="sq-AL"/>
        </w:rPr>
        <w:tab/>
      </w:r>
    </w:p>
    <w:p w14:paraId="5238FC90" w14:textId="35DCBD4F"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Vija bregdetare</w:t>
      </w:r>
      <w:r w:rsidRPr="002F3162">
        <w:rPr>
          <w:rFonts w:ascii="Garamond" w:hAnsi="Garamond"/>
          <w:sz w:val="24"/>
          <w:szCs w:val="24"/>
          <w:lang w:val="sq-AL"/>
        </w:rPr>
        <w:tab/>
      </w:r>
    </w:p>
    <w:p w14:paraId="6F3E05FD" w14:textId="5D0A803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Korridoret detare</w:t>
      </w:r>
      <w:r w:rsidRPr="002F3162">
        <w:rPr>
          <w:rFonts w:ascii="Garamond" w:hAnsi="Garamond"/>
          <w:sz w:val="24"/>
          <w:szCs w:val="24"/>
          <w:lang w:val="sq-AL"/>
        </w:rPr>
        <w:tab/>
      </w:r>
    </w:p>
    <w:p w14:paraId="3978A768" w14:textId="01AA41C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Tubacionet në det dhe kabllot e telekomunikimit</w:t>
      </w:r>
      <w:r w:rsidRPr="002F3162">
        <w:rPr>
          <w:rFonts w:ascii="Garamond" w:hAnsi="Garamond"/>
          <w:sz w:val="24"/>
          <w:szCs w:val="24"/>
          <w:lang w:val="sq-AL"/>
        </w:rPr>
        <w:tab/>
      </w:r>
    </w:p>
    <w:p w14:paraId="64BB1B38" w14:textId="3DF8C30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Dallgëzimi</w:t>
      </w:r>
      <w:r w:rsidRPr="002F3162">
        <w:rPr>
          <w:rFonts w:ascii="Garamond" w:hAnsi="Garamond"/>
          <w:sz w:val="24"/>
          <w:szCs w:val="24"/>
          <w:lang w:val="sq-AL"/>
        </w:rPr>
        <w:tab/>
      </w:r>
    </w:p>
    <w:p w14:paraId="79101665" w14:textId="7F8ACAA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Shpejtësia e rrymave</w:t>
      </w:r>
      <w:r w:rsidRPr="002F3162">
        <w:rPr>
          <w:rFonts w:ascii="Garamond" w:hAnsi="Garamond"/>
          <w:sz w:val="24"/>
          <w:szCs w:val="24"/>
          <w:lang w:val="sq-AL"/>
        </w:rPr>
        <w:tab/>
      </w:r>
    </w:p>
    <w:p w14:paraId="793825D6" w14:textId="1A6D2BE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Temperatura e ujit në sipërfaqe</w:t>
      </w:r>
      <w:r w:rsidRPr="002F3162">
        <w:rPr>
          <w:rFonts w:ascii="Garamond" w:hAnsi="Garamond"/>
          <w:sz w:val="24"/>
          <w:szCs w:val="24"/>
          <w:lang w:val="sq-AL"/>
        </w:rPr>
        <w:tab/>
      </w:r>
    </w:p>
    <w:p w14:paraId="7A107A66" w14:textId="3B312E56"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Klorofili a</w:t>
      </w:r>
      <w:r w:rsidRPr="002F3162">
        <w:rPr>
          <w:rFonts w:ascii="Garamond" w:hAnsi="Garamond"/>
          <w:sz w:val="24"/>
          <w:szCs w:val="24"/>
          <w:lang w:val="sq-AL"/>
        </w:rPr>
        <w:tab/>
      </w:r>
    </w:p>
    <w:p w14:paraId="65349E67" w14:textId="4505D9C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2.6.5</w:t>
      </w:r>
      <w:r w:rsidR="0007744D">
        <w:rPr>
          <w:rFonts w:ascii="Garamond" w:hAnsi="Garamond"/>
          <w:sz w:val="24"/>
          <w:szCs w:val="24"/>
          <w:lang w:val="sq-AL"/>
        </w:rPr>
        <w:t xml:space="preserve"> </w:t>
      </w:r>
      <w:r w:rsidRPr="002F3162">
        <w:rPr>
          <w:rFonts w:ascii="Garamond" w:hAnsi="Garamond"/>
          <w:sz w:val="24"/>
          <w:szCs w:val="24"/>
          <w:lang w:val="sq-AL"/>
        </w:rPr>
        <w:t xml:space="preserve">Përmbledhje e parametrave të marrë në konsideratë për akuakulturën e peshqve dhe </w:t>
      </w:r>
      <w:r w:rsidR="0007744D">
        <w:rPr>
          <w:rFonts w:ascii="Garamond" w:hAnsi="Garamond"/>
          <w:sz w:val="24"/>
          <w:szCs w:val="24"/>
          <w:lang w:val="sq-AL"/>
        </w:rPr>
        <w:t>m</w:t>
      </w:r>
      <w:r w:rsidRPr="002F3162">
        <w:rPr>
          <w:rFonts w:ascii="Garamond" w:hAnsi="Garamond"/>
          <w:sz w:val="24"/>
          <w:szCs w:val="24"/>
          <w:lang w:val="sq-AL"/>
        </w:rPr>
        <w:t>olusqeve</w:t>
      </w:r>
    </w:p>
    <w:p w14:paraId="2EADBF4B" w14:textId="25268A8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2.6.6</w:t>
      </w:r>
      <w:r w:rsidR="0007744D">
        <w:rPr>
          <w:rFonts w:ascii="Garamond" w:hAnsi="Garamond"/>
          <w:sz w:val="24"/>
          <w:szCs w:val="24"/>
          <w:lang w:val="sq-AL"/>
        </w:rPr>
        <w:t xml:space="preserve"> </w:t>
      </w:r>
      <w:r w:rsidRPr="002F3162">
        <w:rPr>
          <w:rFonts w:ascii="Garamond" w:hAnsi="Garamond"/>
          <w:sz w:val="24"/>
          <w:szCs w:val="24"/>
          <w:lang w:val="sq-AL"/>
        </w:rPr>
        <w:t>Kapaciteti mbajtës i prodhimit</w:t>
      </w:r>
      <w:r w:rsidRPr="002F3162">
        <w:rPr>
          <w:rFonts w:ascii="Garamond" w:hAnsi="Garamond"/>
          <w:sz w:val="24"/>
          <w:szCs w:val="24"/>
          <w:lang w:val="sq-AL"/>
        </w:rPr>
        <w:tab/>
      </w:r>
    </w:p>
    <w:p w14:paraId="5A906CF9" w14:textId="573D3C9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2.6.7</w:t>
      </w:r>
      <w:r w:rsidR="0007744D">
        <w:rPr>
          <w:rFonts w:ascii="Garamond" w:hAnsi="Garamond"/>
          <w:sz w:val="24"/>
          <w:szCs w:val="24"/>
          <w:lang w:val="sq-AL"/>
        </w:rPr>
        <w:t xml:space="preserve"> </w:t>
      </w:r>
      <w:r w:rsidRPr="002F3162">
        <w:rPr>
          <w:rFonts w:ascii="Garamond" w:hAnsi="Garamond"/>
          <w:sz w:val="24"/>
          <w:szCs w:val="24"/>
          <w:lang w:val="sq-AL"/>
        </w:rPr>
        <w:t>Plani i monitorimit të mjedisit (PMM)</w:t>
      </w:r>
      <w:r w:rsidRPr="002F3162">
        <w:rPr>
          <w:rFonts w:ascii="Garamond" w:hAnsi="Garamond"/>
          <w:sz w:val="24"/>
          <w:szCs w:val="24"/>
          <w:lang w:val="sq-AL"/>
        </w:rPr>
        <w:tab/>
      </w:r>
    </w:p>
    <w:p w14:paraId="7310B683" w14:textId="3F7D84F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Bibliografia</w:t>
      </w:r>
      <w:r w:rsidRPr="002F3162">
        <w:rPr>
          <w:rFonts w:ascii="Garamond" w:hAnsi="Garamond"/>
          <w:sz w:val="24"/>
          <w:szCs w:val="24"/>
          <w:lang w:val="sq-AL"/>
        </w:rPr>
        <w:tab/>
      </w:r>
    </w:p>
    <w:p w14:paraId="6336C26A" w14:textId="77777777" w:rsidR="00525B8B" w:rsidRPr="002F3162" w:rsidRDefault="00525B8B" w:rsidP="00525B8B">
      <w:pPr>
        <w:spacing w:after="0" w:line="240" w:lineRule="auto"/>
        <w:ind w:firstLine="284"/>
        <w:jc w:val="both"/>
        <w:rPr>
          <w:rFonts w:ascii="Garamond" w:hAnsi="Garamond"/>
          <w:sz w:val="24"/>
          <w:szCs w:val="24"/>
          <w:lang w:val="sq-AL"/>
        </w:rPr>
      </w:pPr>
    </w:p>
    <w:p w14:paraId="31C4442E" w14:textId="77777777" w:rsidR="005C4241" w:rsidRPr="002F3162" w:rsidRDefault="008D0E99" w:rsidP="00525B8B">
      <w:pPr>
        <w:spacing w:after="0" w:line="240" w:lineRule="auto"/>
        <w:ind w:firstLine="284"/>
        <w:jc w:val="both"/>
        <w:rPr>
          <w:rFonts w:ascii="Garamond" w:hAnsi="Garamond"/>
          <w:sz w:val="24"/>
          <w:szCs w:val="24"/>
          <w:lang w:val="sq-AL"/>
        </w:rPr>
      </w:pPr>
      <w:bookmarkStart w:id="1" w:name="_Toc56108277"/>
      <w:bookmarkStart w:id="2" w:name="_Toc64527831"/>
      <w:r w:rsidRPr="002F3162">
        <w:rPr>
          <w:rFonts w:ascii="Garamond" w:hAnsi="Garamond"/>
          <w:sz w:val="24"/>
          <w:szCs w:val="24"/>
          <w:lang w:val="sq-AL"/>
        </w:rPr>
        <w:t>PËRMBLEDHJE EKZEKUTIVE</w:t>
      </w:r>
      <w:bookmarkEnd w:id="1"/>
      <w:bookmarkEnd w:id="2"/>
    </w:p>
    <w:p w14:paraId="31C4442F" w14:textId="589D800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Ky dokument është një udhëzues i politikave për planifikimin e </w:t>
      </w:r>
      <w:r w:rsidR="00604A9E" w:rsidRPr="002F3162">
        <w:rPr>
          <w:rFonts w:ascii="Garamond" w:hAnsi="Garamond"/>
          <w:sz w:val="24"/>
          <w:szCs w:val="24"/>
          <w:lang w:val="sq-AL"/>
        </w:rPr>
        <w:t>zonave të përcaktuara për akuakulturë</w:t>
      </w:r>
      <w:r w:rsidRPr="002F3162">
        <w:rPr>
          <w:rFonts w:ascii="Garamond" w:hAnsi="Garamond"/>
          <w:sz w:val="24"/>
          <w:szCs w:val="24"/>
          <w:lang w:val="sq-AL"/>
        </w:rPr>
        <w:t xml:space="preserve"> (ZPA) në Shqipëri në përputhje me dispozitat e </w:t>
      </w:r>
      <w:r w:rsidR="00604A9E"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835415">
        <w:rPr>
          <w:rFonts w:ascii="Garamond" w:hAnsi="Garamond"/>
          <w:sz w:val="24"/>
          <w:szCs w:val="24"/>
          <w:lang w:val="sq-AL"/>
        </w:rPr>
        <w:t>“</w:t>
      </w:r>
      <w:r w:rsidRPr="002F3162">
        <w:rPr>
          <w:rFonts w:ascii="Garamond" w:hAnsi="Garamond"/>
          <w:sz w:val="24"/>
          <w:szCs w:val="24"/>
          <w:lang w:val="sq-AL"/>
        </w:rPr>
        <w:t xml:space="preserve">Për </w:t>
      </w:r>
      <w:r w:rsidR="00604A9E">
        <w:rPr>
          <w:rFonts w:ascii="Garamond" w:hAnsi="Garamond"/>
          <w:sz w:val="24"/>
          <w:szCs w:val="24"/>
          <w:lang w:val="sq-AL"/>
        </w:rPr>
        <w:t>a</w:t>
      </w:r>
      <w:r w:rsidRPr="002F3162">
        <w:rPr>
          <w:rFonts w:ascii="Garamond" w:hAnsi="Garamond"/>
          <w:sz w:val="24"/>
          <w:szCs w:val="24"/>
          <w:lang w:val="sq-AL"/>
        </w:rPr>
        <w:t>kuakulturën</w:t>
      </w:r>
      <w:r w:rsidR="00835415">
        <w:rPr>
          <w:rFonts w:ascii="Garamond" w:hAnsi="Garamond"/>
          <w:sz w:val="24"/>
          <w:szCs w:val="24"/>
          <w:lang w:val="sq-AL"/>
        </w:rPr>
        <w:t>”</w:t>
      </w:r>
      <w:r w:rsidRPr="002F3162">
        <w:rPr>
          <w:rFonts w:ascii="Garamond" w:hAnsi="Garamond"/>
          <w:sz w:val="24"/>
          <w:szCs w:val="24"/>
          <w:lang w:val="sq-AL"/>
        </w:rPr>
        <w:t xml:space="preserve"> (Republika e Shqipërisë, 2016), i cili synon të sigurojë një zhvillim më të qëndrueshëm të sektorit. Krijimi i ZPA-ve do të siguronte një integrim më të mirë të akuakulturës në zonat bregdetare dhe është një parakusht për dhënien e licencave dhe q</w:t>
      </w:r>
      <w:r w:rsidR="00D16EDD" w:rsidRPr="002F3162">
        <w:rPr>
          <w:rFonts w:ascii="Garamond" w:hAnsi="Garamond"/>
          <w:sz w:val="24"/>
          <w:szCs w:val="24"/>
          <w:lang w:val="sq-AL"/>
        </w:rPr>
        <w:t>i</w:t>
      </w:r>
      <w:r w:rsidRPr="002F3162">
        <w:rPr>
          <w:rFonts w:ascii="Garamond" w:hAnsi="Garamond"/>
          <w:sz w:val="24"/>
          <w:szCs w:val="24"/>
          <w:lang w:val="sq-AL"/>
        </w:rPr>
        <w:t>rave të reja për akuakulturë.</w:t>
      </w:r>
    </w:p>
    <w:p w14:paraId="31C44430" w14:textId="0C95263F"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Puna është realizuar në bashkëpunim me Ministrinë </w:t>
      </w:r>
      <w:r w:rsidR="00C147A2" w:rsidRPr="002F3162">
        <w:rPr>
          <w:rFonts w:ascii="Garamond" w:hAnsi="Garamond"/>
          <w:sz w:val="24"/>
          <w:szCs w:val="24"/>
          <w:lang w:val="sq-AL"/>
        </w:rPr>
        <w:t>e</w:t>
      </w:r>
      <w:r w:rsidRPr="002F3162">
        <w:rPr>
          <w:rFonts w:ascii="Garamond" w:hAnsi="Garamond"/>
          <w:sz w:val="24"/>
          <w:szCs w:val="24"/>
          <w:lang w:val="sq-AL"/>
        </w:rPr>
        <w:t xml:space="preserve"> Bujqësisë dhe Zhvillimit Rural (MBZHR) në kuadër të projektit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Pr="002F3162">
        <w:rPr>
          <w:rFonts w:ascii="Garamond" w:hAnsi="Garamond"/>
          <w:sz w:val="24"/>
          <w:szCs w:val="24"/>
          <w:lang w:val="sq-AL"/>
        </w:rPr>
        <w:t xml:space="preserve"> (EuropeAid/155184/Act/AL) dhe posaçërisht nën </w:t>
      </w:r>
      <w:r w:rsidR="007A73DE">
        <w:rPr>
          <w:rFonts w:ascii="Garamond" w:hAnsi="Garamond"/>
          <w:sz w:val="24"/>
          <w:szCs w:val="24"/>
          <w:lang w:val="sq-AL"/>
        </w:rPr>
        <w:t>a</w:t>
      </w:r>
      <w:r w:rsidRPr="002F3162">
        <w:rPr>
          <w:rFonts w:ascii="Garamond" w:hAnsi="Garamond"/>
          <w:sz w:val="24"/>
          <w:szCs w:val="24"/>
          <w:lang w:val="sq-AL"/>
        </w:rPr>
        <w:t xml:space="preserve">ktivitetin 1.10 – </w:t>
      </w:r>
      <w:r w:rsidR="00835415">
        <w:rPr>
          <w:rFonts w:ascii="Garamond" w:hAnsi="Garamond"/>
          <w:sz w:val="24"/>
          <w:szCs w:val="24"/>
          <w:lang w:val="sq-AL"/>
        </w:rPr>
        <w:t>“</w:t>
      </w:r>
      <w:r w:rsidRPr="002F3162">
        <w:rPr>
          <w:rFonts w:ascii="Garamond" w:hAnsi="Garamond"/>
          <w:sz w:val="24"/>
          <w:szCs w:val="24"/>
          <w:lang w:val="sq-AL"/>
        </w:rPr>
        <w:t xml:space="preserve">Hartimi i planit mbi </w:t>
      </w:r>
      <w:r w:rsidR="007A73DE"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bazuar në udhëzimet dhe metodologjitë përkatëse</w:t>
      </w:r>
      <w:r w:rsidR="00835415">
        <w:rPr>
          <w:rFonts w:ascii="Garamond" w:hAnsi="Garamond"/>
          <w:sz w:val="24"/>
          <w:szCs w:val="24"/>
          <w:lang w:val="sq-AL"/>
        </w:rPr>
        <w:t>”</w:t>
      </w:r>
      <w:r w:rsidRPr="002F3162">
        <w:rPr>
          <w:rFonts w:ascii="Garamond" w:hAnsi="Garamond"/>
          <w:sz w:val="24"/>
          <w:szCs w:val="24"/>
          <w:lang w:val="sq-AL"/>
        </w:rPr>
        <w:t xml:space="preserve">. Aktivitetet u ndërmorën në bashkëpunim me Ministrinë </w:t>
      </w:r>
      <w:r w:rsidR="00C147A2" w:rsidRPr="002F3162">
        <w:rPr>
          <w:rFonts w:ascii="Garamond" w:hAnsi="Garamond"/>
          <w:sz w:val="24"/>
          <w:szCs w:val="24"/>
          <w:lang w:val="sq-AL"/>
        </w:rPr>
        <w:t>e</w:t>
      </w:r>
      <w:r w:rsidRPr="002F3162">
        <w:rPr>
          <w:rFonts w:ascii="Garamond" w:hAnsi="Garamond"/>
          <w:sz w:val="24"/>
          <w:szCs w:val="24"/>
          <w:lang w:val="sq-AL"/>
        </w:rPr>
        <w:t xml:space="preserve"> Bujqësisë dhe Zhvillimit Rural (MBZHR) brenda kuadrit të bashkëpunimit me Komisionin e Përgjithshëm të Peshkimit për Mesdheun (GFCM), dhe në bashkëpunim me Ministrinë Italiane të Politikave të Bujqësisë, Ushqimit dhe Pylltarisë (MIPAAF).</w:t>
      </w:r>
    </w:p>
    <w:p w14:paraId="31C44431" w14:textId="687C18EF"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Ky dokument udhëzues i politikave është strukturuar në dy pjesë: pjesa e parë paraqet rezultatet kryesore me hartat e ZPA-ve përgjatë bregdetit shqiptar, ndërsa pjesa e dytë përshkruan metodologjinë e aplikuar</w:t>
      </w:r>
      <w:r w:rsidR="007A73DE">
        <w:rPr>
          <w:rFonts w:ascii="Garamond" w:hAnsi="Garamond"/>
          <w:sz w:val="24"/>
          <w:szCs w:val="24"/>
          <w:lang w:val="sq-AL"/>
        </w:rPr>
        <w:t>,</w:t>
      </w:r>
      <w:r w:rsidRPr="002F3162">
        <w:rPr>
          <w:rFonts w:ascii="Garamond" w:hAnsi="Garamond"/>
          <w:sz w:val="24"/>
          <w:szCs w:val="24"/>
          <w:lang w:val="sq-AL"/>
        </w:rPr>
        <w:t xml:space="preserve"> si dhe informacioni tjetër thelbësor mbi të cilin është bazuar përzgjedhja e ZPA-ve.</w:t>
      </w:r>
    </w:p>
    <w:p w14:paraId="31C44432" w14:textId="4C3F751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ZPA-të përgjatë zonës bregdetare </w:t>
      </w:r>
      <w:r w:rsidR="00A763B7" w:rsidRPr="002F3162">
        <w:rPr>
          <w:rFonts w:ascii="Garamond" w:hAnsi="Garamond"/>
          <w:sz w:val="24"/>
          <w:szCs w:val="24"/>
          <w:lang w:val="sq-AL"/>
        </w:rPr>
        <w:t>të Shqipërisë</w:t>
      </w:r>
      <w:r w:rsidRPr="002F3162">
        <w:rPr>
          <w:rFonts w:ascii="Garamond" w:hAnsi="Garamond"/>
          <w:sz w:val="24"/>
          <w:szCs w:val="24"/>
          <w:lang w:val="sq-AL"/>
        </w:rPr>
        <w:t xml:space="preserve"> janë grupuar në katër </w:t>
      </w:r>
      <w:r w:rsidR="005B77D5">
        <w:rPr>
          <w:rFonts w:ascii="Garamond" w:hAnsi="Garamond"/>
          <w:sz w:val="24"/>
          <w:szCs w:val="24"/>
          <w:lang w:val="sq-AL"/>
        </w:rPr>
        <w:t>nën</w:t>
      </w:r>
      <w:r w:rsidRPr="002F3162">
        <w:rPr>
          <w:rFonts w:ascii="Garamond" w:hAnsi="Garamond"/>
          <w:sz w:val="24"/>
          <w:szCs w:val="24"/>
          <w:lang w:val="sq-AL"/>
        </w:rPr>
        <w:t>zona të mëdha që janë: 1) Shëngjini, 2) Durrësi, 3) Vlora</w:t>
      </w:r>
      <w:r w:rsidR="005B77D5">
        <w:rPr>
          <w:rFonts w:ascii="Garamond" w:hAnsi="Garamond"/>
          <w:sz w:val="24"/>
          <w:szCs w:val="24"/>
          <w:lang w:val="sq-AL"/>
        </w:rPr>
        <w:t>,</w:t>
      </w:r>
      <w:r w:rsidRPr="002F3162">
        <w:rPr>
          <w:rFonts w:ascii="Garamond" w:hAnsi="Garamond"/>
          <w:sz w:val="24"/>
          <w:szCs w:val="24"/>
          <w:lang w:val="sq-AL"/>
        </w:rPr>
        <w:t xml:space="preserve"> dhe 4) Saranda.</w:t>
      </w:r>
    </w:p>
    <w:p w14:paraId="31C44433" w14:textId="76B10DA5"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qëllimet e këtij dokumenti udhëzues të politikave, ZPA-të janë marrë në konsideratë për ato aktivitete të akuakulturës, të cilat lejohen sipas </w:t>
      </w:r>
      <w:r w:rsidR="005B77D5">
        <w:rPr>
          <w:rFonts w:ascii="Garamond" w:hAnsi="Garamond"/>
          <w:sz w:val="24"/>
          <w:szCs w:val="24"/>
          <w:lang w:val="sq-AL"/>
        </w:rPr>
        <w:t>l</w:t>
      </w:r>
      <w:r w:rsidRPr="002F3162">
        <w:rPr>
          <w:rFonts w:ascii="Garamond" w:hAnsi="Garamond"/>
          <w:sz w:val="24"/>
          <w:szCs w:val="24"/>
          <w:lang w:val="sq-AL"/>
        </w:rPr>
        <w:t xml:space="preserve">igjit nr. 103/2016 </w:t>
      </w:r>
      <w:r w:rsidR="00835415">
        <w:rPr>
          <w:rFonts w:ascii="Garamond" w:hAnsi="Garamond"/>
          <w:sz w:val="24"/>
          <w:szCs w:val="24"/>
          <w:lang w:val="sq-AL"/>
        </w:rPr>
        <w:t>“</w:t>
      </w:r>
      <w:r w:rsidRPr="002F3162">
        <w:rPr>
          <w:rFonts w:ascii="Garamond" w:hAnsi="Garamond"/>
          <w:sz w:val="24"/>
          <w:szCs w:val="24"/>
          <w:lang w:val="sq-AL"/>
        </w:rPr>
        <w:t xml:space="preserve">Për </w:t>
      </w:r>
      <w:r w:rsidR="005B77D5">
        <w:rPr>
          <w:rFonts w:ascii="Garamond" w:hAnsi="Garamond"/>
          <w:sz w:val="24"/>
          <w:szCs w:val="24"/>
          <w:lang w:val="sq-AL"/>
        </w:rPr>
        <w:t>a</w:t>
      </w:r>
      <w:r w:rsidRPr="002F3162">
        <w:rPr>
          <w:rFonts w:ascii="Garamond" w:hAnsi="Garamond"/>
          <w:sz w:val="24"/>
          <w:szCs w:val="24"/>
          <w:lang w:val="sq-AL"/>
        </w:rPr>
        <w:t>kuakulturën</w:t>
      </w:r>
      <w:r w:rsidR="00835415">
        <w:rPr>
          <w:rFonts w:ascii="Garamond" w:hAnsi="Garamond"/>
          <w:sz w:val="24"/>
          <w:szCs w:val="24"/>
          <w:lang w:val="sq-AL"/>
        </w:rPr>
        <w:t>”</w:t>
      </w:r>
      <w:r w:rsidRPr="002F3162">
        <w:rPr>
          <w:rFonts w:ascii="Garamond" w:hAnsi="Garamond"/>
          <w:sz w:val="24"/>
          <w:szCs w:val="24"/>
          <w:lang w:val="sq-AL"/>
        </w:rPr>
        <w:t>, dhe janë përcaktuar si më poshtë:</w:t>
      </w:r>
    </w:p>
    <w:p w14:paraId="2DBDBFA1" w14:textId="42722E7C" w:rsidR="00641C23"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B77D5">
        <w:rPr>
          <w:rFonts w:ascii="Garamond" w:hAnsi="Garamond"/>
          <w:sz w:val="24"/>
          <w:szCs w:val="24"/>
          <w:lang w:val="sq-AL"/>
        </w:rPr>
        <w:t>k</w:t>
      </w:r>
      <w:r w:rsidR="008D0E99" w:rsidRPr="002F3162">
        <w:rPr>
          <w:rFonts w:ascii="Garamond" w:hAnsi="Garamond"/>
          <w:sz w:val="24"/>
          <w:szCs w:val="24"/>
          <w:lang w:val="sq-AL"/>
        </w:rPr>
        <w:t>ategoria 01 e ZPA-ve – peshqit</w:t>
      </w:r>
    </w:p>
    <w:p w14:paraId="54BE3615" w14:textId="68AF73F7" w:rsidR="00641C23"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B77D5">
        <w:rPr>
          <w:rFonts w:ascii="Garamond" w:hAnsi="Garamond"/>
          <w:sz w:val="24"/>
          <w:szCs w:val="24"/>
          <w:lang w:val="sq-AL"/>
        </w:rPr>
        <w:t>k</w:t>
      </w:r>
      <w:r w:rsidR="00641C23" w:rsidRPr="002F3162">
        <w:rPr>
          <w:rFonts w:ascii="Garamond" w:hAnsi="Garamond"/>
          <w:sz w:val="24"/>
          <w:szCs w:val="24"/>
          <w:lang w:val="sq-AL"/>
        </w:rPr>
        <w:t>ategoria 02 e ZPA-ve – molusqet</w:t>
      </w:r>
    </w:p>
    <w:p w14:paraId="31C44436" w14:textId="0519B7DE"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w:t>
      </w:r>
      <w:r w:rsidR="005B77D5">
        <w:rPr>
          <w:rFonts w:ascii="Garamond" w:hAnsi="Garamond"/>
          <w:sz w:val="24"/>
          <w:szCs w:val="24"/>
          <w:lang w:val="sq-AL"/>
        </w:rPr>
        <w:t>k</w:t>
      </w:r>
      <w:r w:rsidRPr="002F3162">
        <w:rPr>
          <w:rFonts w:ascii="Garamond" w:hAnsi="Garamond"/>
          <w:sz w:val="24"/>
          <w:szCs w:val="24"/>
          <w:lang w:val="sq-AL"/>
        </w:rPr>
        <w:t xml:space="preserve">ategorisë 01 të ZPA-ve – peshqit, </w:t>
      </w:r>
      <w:r w:rsidR="00E7408B" w:rsidRPr="002F3162">
        <w:rPr>
          <w:rFonts w:ascii="Garamond" w:hAnsi="Garamond"/>
          <w:sz w:val="24"/>
          <w:szCs w:val="24"/>
          <w:lang w:val="sq-AL"/>
        </w:rPr>
        <w:t xml:space="preserve">është </w:t>
      </w:r>
      <w:r w:rsidRPr="002F3162">
        <w:rPr>
          <w:rFonts w:ascii="Garamond" w:hAnsi="Garamond"/>
          <w:sz w:val="24"/>
          <w:szCs w:val="24"/>
          <w:lang w:val="sq-AL"/>
        </w:rPr>
        <w:t xml:space="preserve"> identifikuar në 1 ZPA me një shtrirje totale prej </w:t>
      </w:r>
      <w:r w:rsidR="00E7408B" w:rsidRPr="002F3162">
        <w:rPr>
          <w:rFonts w:ascii="Garamond" w:hAnsi="Garamond"/>
          <w:sz w:val="24"/>
          <w:szCs w:val="24"/>
          <w:lang w:val="sq-AL"/>
        </w:rPr>
        <w:t>5</w:t>
      </w:r>
      <w:r w:rsidRPr="002F3162">
        <w:rPr>
          <w:rFonts w:ascii="Garamond" w:hAnsi="Garamond"/>
          <w:sz w:val="24"/>
          <w:szCs w:val="24"/>
          <w:lang w:val="sq-AL"/>
        </w:rPr>
        <w:t xml:space="preserve"> km</w:t>
      </w:r>
      <w:r w:rsidRPr="005B77D5">
        <w:rPr>
          <w:rFonts w:ascii="Garamond" w:hAnsi="Garamond"/>
          <w:sz w:val="24"/>
          <w:szCs w:val="24"/>
          <w:vertAlign w:val="superscript"/>
          <w:lang w:val="sq-AL"/>
        </w:rPr>
        <w:t>2</w:t>
      </w:r>
      <w:r w:rsidRPr="002F3162">
        <w:rPr>
          <w:rFonts w:ascii="Garamond" w:hAnsi="Garamond"/>
          <w:sz w:val="24"/>
          <w:szCs w:val="24"/>
          <w:lang w:val="sq-AL"/>
        </w:rPr>
        <w:t xml:space="preserve">, dhe një prodhim potencial total vjetor të vlerësuar në </w:t>
      </w:r>
      <w:r w:rsidR="00E7408B" w:rsidRPr="002F3162">
        <w:rPr>
          <w:rFonts w:ascii="Garamond" w:hAnsi="Garamond"/>
          <w:sz w:val="24"/>
          <w:szCs w:val="24"/>
          <w:lang w:val="sq-AL"/>
        </w:rPr>
        <w:t>2000</w:t>
      </w:r>
      <w:r w:rsidRPr="002F3162">
        <w:rPr>
          <w:rFonts w:ascii="Garamond" w:hAnsi="Garamond"/>
          <w:sz w:val="24"/>
          <w:szCs w:val="24"/>
          <w:lang w:val="sq-AL"/>
        </w:rPr>
        <w:t xml:space="preserve"> ton</w:t>
      </w:r>
      <w:r w:rsidR="00B37C83">
        <w:rPr>
          <w:rFonts w:ascii="Garamond" w:hAnsi="Garamond"/>
          <w:sz w:val="24"/>
          <w:szCs w:val="24"/>
          <w:lang w:val="sq-AL"/>
        </w:rPr>
        <w:t>ë</w:t>
      </w:r>
      <w:r w:rsidRPr="002F3162">
        <w:rPr>
          <w:rFonts w:ascii="Garamond" w:hAnsi="Garamond"/>
          <w:sz w:val="24"/>
          <w:szCs w:val="24"/>
          <w:lang w:val="sq-AL"/>
        </w:rPr>
        <w:t xml:space="preserve"> peshk, bazuar në kapacitetin mbajtës.</w:t>
      </w:r>
    </w:p>
    <w:p w14:paraId="31C44437" w14:textId="16A096A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lastRenderedPageBreak/>
        <w:t>Për më tej, janë dhënë rekomandime për: (i) ndjekjen e zhvillimit të akuakulturës në ZPA përmes një sistemi monitorimi të bazuar te treguesit; (ii) krijimin e sistemeve të monitorimit mjedisor për të siguruar qëndrueshmërinë mjedisore.</w:t>
      </w:r>
    </w:p>
    <w:p w14:paraId="31C44438" w14:textId="29C045C8"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Gjithashtu, është dhënë edhe një përshkrim gjithëpërfshirës i metodologjisë për të identifikuar ZPA-të</w:t>
      </w:r>
      <w:r w:rsidR="009B55FD">
        <w:rPr>
          <w:rFonts w:ascii="Garamond" w:hAnsi="Garamond"/>
          <w:sz w:val="24"/>
          <w:szCs w:val="24"/>
          <w:lang w:val="sq-AL"/>
        </w:rPr>
        <w:t>,</w:t>
      </w:r>
      <w:r w:rsidRPr="002F3162">
        <w:rPr>
          <w:rFonts w:ascii="Garamond" w:hAnsi="Garamond"/>
          <w:sz w:val="24"/>
          <w:szCs w:val="24"/>
          <w:lang w:val="sq-AL"/>
        </w:rPr>
        <w:t xml:space="preserve"> si dhe janë paraqitur referencat e përdorura.</w:t>
      </w:r>
    </w:p>
    <w:p w14:paraId="31C4446F" w14:textId="39AC34C0" w:rsidR="00B418DD" w:rsidRPr="002F3162" w:rsidRDefault="008D0E99" w:rsidP="00525B8B">
      <w:pPr>
        <w:spacing w:after="0" w:line="240" w:lineRule="auto"/>
        <w:ind w:firstLine="284"/>
        <w:jc w:val="both"/>
        <w:rPr>
          <w:rFonts w:ascii="Garamond" w:hAnsi="Garamond"/>
          <w:sz w:val="24"/>
          <w:szCs w:val="24"/>
          <w:lang w:val="sq-AL"/>
        </w:rPr>
      </w:pPr>
      <w:bookmarkStart w:id="3" w:name="_Toc56108279"/>
      <w:bookmarkStart w:id="4" w:name="_Toc64527833"/>
      <w:r w:rsidRPr="002F3162">
        <w:rPr>
          <w:rFonts w:ascii="Garamond" w:hAnsi="Garamond"/>
          <w:sz w:val="24"/>
          <w:szCs w:val="24"/>
          <w:lang w:val="sq-AL"/>
        </w:rPr>
        <w:t xml:space="preserve">Lista e </w:t>
      </w:r>
      <w:r w:rsidR="003557F2">
        <w:rPr>
          <w:rFonts w:ascii="Garamond" w:hAnsi="Garamond"/>
          <w:sz w:val="24"/>
          <w:szCs w:val="24"/>
          <w:lang w:val="sq-AL"/>
        </w:rPr>
        <w:t>f</w:t>
      </w:r>
      <w:r w:rsidRPr="002F3162">
        <w:rPr>
          <w:rFonts w:ascii="Garamond" w:hAnsi="Garamond"/>
          <w:sz w:val="24"/>
          <w:szCs w:val="24"/>
          <w:lang w:val="sq-AL"/>
        </w:rPr>
        <w:t>igurave</w:t>
      </w:r>
      <w:bookmarkEnd w:id="3"/>
      <w:bookmarkEnd w:id="4"/>
    </w:p>
    <w:p w14:paraId="31C44470" w14:textId="5A3D9FB5" w:rsidR="00D942C9" w:rsidRPr="002F3162" w:rsidRDefault="00333F9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fldChar w:fldCharType="begin"/>
      </w:r>
      <w:r w:rsidR="00A46F85" w:rsidRPr="002F3162">
        <w:rPr>
          <w:rFonts w:ascii="Garamond" w:hAnsi="Garamond"/>
          <w:sz w:val="24"/>
          <w:szCs w:val="24"/>
          <w:lang w:val="sq-AL"/>
        </w:rPr>
        <w:instrText xml:space="preserve"> TOC \h \z \c "Figure" </w:instrText>
      </w:r>
      <w:r w:rsidRPr="002F3162">
        <w:rPr>
          <w:rFonts w:ascii="Garamond" w:hAnsi="Garamond"/>
          <w:sz w:val="24"/>
          <w:szCs w:val="24"/>
          <w:lang w:val="sq-AL"/>
        </w:rPr>
        <w:fldChar w:fldCharType="separate"/>
      </w:r>
    </w:p>
    <w:p w14:paraId="31C44475" w14:textId="53D4E4D0" w:rsidR="00D942C9" w:rsidRPr="002F3162" w:rsidRDefault="000C4466" w:rsidP="00525B8B">
      <w:pPr>
        <w:spacing w:after="0" w:line="240" w:lineRule="auto"/>
        <w:ind w:firstLine="284"/>
        <w:jc w:val="both"/>
        <w:rPr>
          <w:rFonts w:ascii="Garamond" w:hAnsi="Garamond"/>
          <w:sz w:val="24"/>
          <w:szCs w:val="24"/>
          <w:lang w:val="sq-AL"/>
        </w:rPr>
      </w:pPr>
      <w:hyperlink w:anchor="_Toc56177892" w:history="1">
        <w:r w:rsidR="00641C23" w:rsidRPr="002F3162">
          <w:rPr>
            <w:rStyle w:val="Hyperlink"/>
            <w:rFonts w:ascii="Garamond" w:hAnsi="Garamond"/>
            <w:sz w:val="24"/>
            <w:szCs w:val="24"/>
            <w:lang w:val="sq-AL"/>
          </w:rPr>
          <w:t>Figura 1</w:t>
        </w:r>
        <w:r w:rsidR="00D942C9" w:rsidRPr="002F3162">
          <w:rPr>
            <w:rStyle w:val="Hyperlink"/>
            <w:rFonts w:ascii="Garamond" w:hAnsi="Garamond"/>
            <w:sz w:val="24"/>
            <w:szCs w:val="24"/>
            <w:lang w:val="sq-AL"/>
          </w:rPr>
          <w:t xml:space="preserve">: Identifikimi i </w:t>
        </w:r>
        <w:r w:rsidR="00B37C83">
          <w:rPr>
            <w:rStyle w:val="Hyperlink"/>
            <w:rFonts w:ascii="Garamond" w:hAnsi="Garamond"/>
            <w:sz w:val="24"/>
            <w:szCs w:val="24"/>
            <w:lang w:val="sq-AL"/>
          </w:rPr>
          <w:t>k</w:t>
        </w:r>
        <w:r w:rsidR="00D942C9" w:rsidRPr="002F3162">
          <w:rPr>
            <w:rStyle w:val="Hyperlink"/>
            <w:rFonts w:ascii="Garamond" w:hAnsi="Garamond"/>
            <w:sz w:val="24"/>
            <w:szCs w:val="24"/>
            <w:lang w:val="sq-AL"/>
          </w:rPr>
          <w:t>ategorisë 01 të ZPA – peshqit në zonën e Sarandës</w:t>
        </w:r>
        <w:r w:rsidR="00D942C9" w:rsidRPr="002F3162">
          <w:rPr>
            <w:rStyle w:val="Hyperlink"/>
            <w:rFonts w:ascii="Garamond" w:hAnsi="Garamond"/>
            <w:webHidden/>
            <w:sz w:val="24"/>
            <w:szCs w:val="24"/>
            <w:lang w:val="sq-AL"/>
          </w:rPr>
          <w:tab/>
        </w:r>
        <w:r w:rsidR="00333F93" w:rsidRPr="002F3162">
          <w:rPr>
            <w:rStyle w:val="Hyperlink"/>
            <w:rFonts w:ascii="Garamond" w:hAnsi="Garamond"/>
            <w:webHidden/>
            <w:sz w:val="24"/>
            <w:szCs w:val="24"/>
            <w:lang w:val="sq-AL"/>
          </w:rPr>
          <w:fldChar w:fldCharType="begin"/>
        </w:r>
        <w:r w:rsidR="00D942C9" w:rsidRPr="002F3162">
          <w:rPr>
            <w:rStyle w:val="Hyperlink"/>
            <w:rFonts w:ascii="Garamond" w:hAnsi="Garamond"/>
            <w:webHidden/>
            <w:sz w:val="24"/>
            <w:szCs w:val="24"/>
            <w:lang w:val="sq-AL"/>
          </w:rPr>
          <w:instrText xml:space="preserve"> PAGEREF _Toc56177892 \h </w:instrText>
        </w:r>
        <w:r w:rsidR="00333F93" w:rsidRPr="002F3162">
          <w:rPr>
            <w:rStyle w:val="Hyperlink"/>
            <w:rFonts w:ascii="Garamond" w:hAnsi="Garamond"/>
            <w:webHidden/>
            <w:sz w:val="24"/>
            <w:szCs w:val="24"/>
            <w:lang w:val="sq-AL"/>
          </w:rPr>
        </w:r>
        <w:r w:rsidR="00333F93" w:rsidRPr="002F3162">
          <w:rPr>
            <w:rStyle w:val="Hyperlink"/>
            <w:rFonts w:ascii="Garamond" w:hAnsi="Garamond"/>
            <w:webHidden/>
            <w:sz w:val="24"/>
            <w:szCs w:val="24"/>
            <w:lang w:val="sq-AL"/>
          </w:rPr>
          <w:fldChar w:fldCharType="separate"/>
        </w:r>
        <w:r w:rsidR="00D942C9" w:rsidRPr="002F3162">
          <w:rPr>
            <w:rStyle w:val="Hyperlink"/>
            <w:rFonts w:ascii="Garamond" w:hAnsi="Garamond"/>
            <w:webHidden/>
            <w:sz w:val="24"/>
            <w:szCs w:val="24"/>
            <w:lang w:val="sq-AL"/>
          </w:rPr>
          <w:t>28</w:t>
        </w:r>
        <w:r w:rsidR="00333F93" w:rsidRPr="002F3162">
          <w:rPr>
            <w:rStyle w:val="Hyperlink"/>
            <w:rFonts w:ascii="Garamond" w:hAnsi="Garamond"/>
            <w:webHidden/>
            <w:sz w:val="24"/>
            <w:szCs w:val="24"/>
            <w:lang w:val="sq-AL"/>
          </w:rPr>
          <w:fldChar w:fldCharType="end"/>
        </w:r>
      </w:hyperlink>
    </w:p>
    <w:p w14:paraId="31C44476" w14:textId="453F75C6" w:rsidR="00D942C9" w:rsidRPr="002F3162" w:rsidRDefault="00D942C9" w:rsidP="00525B8B">
      <w:pPr>
        <w:spacing w:after="0" w:line="240" w:lineRule="auto"/>
        <w:ind w:firstLine="284"/>
        <w:jc w:val="both"/>
        <w:rPr>
          <w:rFonts w:ascii="Garamond" w:hAnsi="Garamond"/>
          <w:sz w:val="24"/>
          <w:szCs w:val="24"/>
          <w:lang w:val="sq-AL"/>
        </w:rPr>
      </w:pPr>
    </w:p>
    <w:p w14:paraId="31C44479" w14:textId="39155966" w:rsidR="00DF2E74" w:rsidRPr="002F3162" w:rsidRDefault="00333F9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fldChar w:fldCharType="end"/>
      </w:r>
      <w:bookmarkStart w:id="5" w:name="_Toc64527834"/>
      <w:r w:rsidR="00525B8B" w:rsidRPr="002F3162">
        <w:rPr>
          <w:rFonts w:ascii="Garamond" w:hAnsi="Garamond"/>
          <w:sz w:val="24"/>
          <w:szCs w:val="24"/>
          <w:lang w:val="sq-AL"/>
        </w:rPr>
        <w:t xml:space="preserve">i. </w:t>
      </w:r>
      <w:r w:rsidR="00287611" w:rsidRPr="002F3162">
        <w:rPr>
          <w:rFonts w:ascii="Garamond" w:hAnsi="Garamond"/>
          <w:sz w:val="24"/>
          <w:szCs w:val="24"/>
          <w:lang w:val="sq-AL"/>
        </w:rPr>
        <w:t xml:space="preserve">Akuakultura: Një </w:t>
      </w:r>
      <w:r w:rsidR="00B37C83" w:rsidRPr="002F3162">
        <w:rPr>
          <w:rFonts w:ascii="Garamond" w:hAnsi="Garamond"/>
          <w:sz w:val="24"/>
          <w:szCs w:val="24"/>
          <w:lang w:val="sq-AL"/>
        </w:rPr>
        <w:t>vështrim në nivel global dhe rajonal</w:t>
      </w:r>
      <w:bookmarkEnd w:id="5"/>
    </w:p>
    <w:p w14:paraId="31C4447A" w14:textId="15E1F11B"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Akuakultura, në të gjithë botën, konsiderohet si një nga sektorët </w:t>
      </w:r>
      <w:r w:rsidR="00C147A2" w:rsidRPr="002F3162">
        <w:rPr>
          <w:rFonts w:ascii="Garamond" w:hAnsi="Garamond"/>
          <w:sz w:val="24"/>
          <w:szCs w:val="24"/>
          <w:lang w:val="sq-AL"/>
        </w:rPr>
        <w:t xml:space="preserve">me rritjen </w:t>
      </w:r>
      <w:r w:rsidRPr="002F3162">
        <w:rPr>
          <w:rFonts w:ascii="Garamond" w:hAnsi="Garamond"/>
          <w:sz w:val="24"/>
          <w:szCs w:val="24"/>
          <w:lang w:val="sq-AL"/>
        </w:rPr>
        <w:t>më të shpejtë të prodhimit të ushqimit, duke kontribuar në sigurinë ushqimore, punësimin dhe zhvillimin ekonomik, dhe kjo prirje globale parashikohet të vazhdojë edhe në të ardhmen. Sipas statistikave të FAO, në vitin 2018 prodhimi total i akuakulturës botërore arriti në 82.1 milionë ton</w:t>
      </w:r>
      <w:r w:rsidR="003557F2">
        <w:rPr>
          <w:rFonts w:ascii="Garamond" w:hAnsi="Garamond"/>
          <w:sz w:val="24"/>
          <w:szCs w:val="24"/>
          <w:lang w:val="sq-AL"/>
        </w:rPr>
        <w:t>ë</w:t>
      </w:r>
      <w:r w:rsidRPr="002F3162">
        <w:rPr>
          <w:rFonts w:ascii="Garamond" w:hAnsi="Garamond"/>
          <w:sz w:val="24"/>
          <w:szCs w:val="24"/>
          <w:lang w:val="sq-AL"/>
        </w:rPr>
        <w:t xml:space="preserve"> gjallesa ujore, me një vlerë totale të shitjes te </w:t>
      </w:r>
      <w:r w:rsidR="00835415">
        <w:rPr>
          <w:rFonts w:ascii="Garamond" w:hAnsi="Garamond"/>
          <w:sz w:val="24"/>
          <w:szCs w:val="24"/>
          <w:lang w:val="sq-AL"/>
        </w:rPr>
        <w:t>“</w:t>
      </w:r>
      <w:r w:rsidRPr="002F3162">
        <w:rPr>
          <w:rFonts w:ascii="Garamond" w:hAnsi="Garamond"/>
          <w:sz w:val="24"/>
          <w:szCs w:val="24"/>
          <w:lang w:val="sq-AL"/>
        </w:rPr>
        <w:t>porta e aktivitetit</w:t>
      </w:r>
      <w:r w:rsidR="00C147A2" w:rsidRPr="002F3162">
        <w:rPr>
          <w:rFonts w:ascii="Garamond" w:hAnsi="Garamond"/>
          <w:sz w:val="24"/>
          <w:szCs w:val="24"/>
          <w:lang w:val="sq-AL"/>
        </w:rPr>
        <w:t xml:space="preserve"> = te prodhuesi</w:t>
      </w:r>
      <w:r w:rsidR="00B37C83">
        <w:rPr>
          <w:rFonts w:ascii="Garamond" w:hAnsi="Garamond"/>
          <w:sz w:val="24"/>
          <w:szCs w:val="24"/>
          <w:lang w:val="sq-AL"/>
        </w:rPr>
        <w:t>”</w:t>
      </w:r>
      <w:r w:rsidRPr="002F3162">
        <w:rPr>
          <w:rFonts w:ascii="Garamond" w:hAnsi="Garamond"/>
          <w:sz w:val="24"/>
          <w:szCs w:val="24"/>
          <w:lang w:val="sq-AL"/>
        </w:rPr>
        <w:t xml:space="preserve"> prej 250.1 miliardë dollarësh (FAO, 2020)</w:t>
      </w:r>
    </w:p>
    <w:p w14:paraId="31C4447B" w14:textId="7EBA25C5"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Prodhimi botëror i akuakulturës së gjallesave ujore të kultivuara u rrit mesatarisht me 5.3 </w:t>
      </w:r>
      <w:r w:rsidR="00C147A2" w:rsidRPr="002F3162">
        <w:rPr>
          <w:rFonts w:ascii="Garamond" w:hAnsi="Garamond"/>
          <w:sz w:val="24"/>
          <w:szCs w:val="24"/>
          <w:lang w:val="sq-AL"/>
        </w:rPr>
        <w:t>për qind</w:t>
      </w:r>
      <w:r w:rsidRPr="002F3162">
        <w:rPr>
          <w:rFonts w:ascii="Garamond" w:hAnsi="Garamond"/>
          <w:sz w:val="24"/>
          <w:szCs w:val="24"/>
          <w:lang w:val="sq-AL"/>
        </w:rPr>
        <w:t xml:space="preserve"> në vit në periudhën 2001–2018 (FAO, 2020). Kontributi i tij në prodhimin global të peshkut arriti 46 përqind në 2018, nga 25.7 përqind në 2000, ndërsa parashikohet të jetë 53 përqind deri </w:t>
      </w:r>
      <w:r w:rsidR="00BC3746">
        <w:rPr>
          <w:rFonts w:ascii="Garamond" w:hAnsi="Garamond"/>
          <w:sz w:val="24"/>
          <w:szCs w:val="24"/>
          <w:lang w:val="sq-AL"/>
        </w:rPr>
        <w:t>m</w:t>
      </w:r>
      <w:r w:rsidRPr="002F3162">
        <w:rPr>
          <w:rFonts w:ascii="Garamond" w:hAnsi="Garamond"/>
          <w:sz w:val="24"/>
          <w:szCs w:val="24"/>
          <w:lang w:val="sq-AL"/>
        </w:rPr>
        <w:t>ë 2030 (FAO, 2020). Akuakultura i ka bërë peshqit dhe prodhimet e detit më të arritshme për konsumatorët në të gjithë botën, dhe duke qenë se është një mënyrë më efikase për të kthyer proteinat ushqyese në proteina ushqimore krahasuar me kostot e proteinave të tjera të ushqimit nga kafshët, akuakultura do të luajë një rol më të rëndësishëm në ushqimin e popullsisë globale që pritet të arrijë në 9 miliardë deri në vitin 2050 (Banka Botërore, 2013).</w:t>
      </w:r>
    </w:p>
    <w:p w14:paraId="31C4447C" w14:textId="77777777" w:rsidR="004878BE" w:rsidRPr="002F3162" w:rsidRDefault="004878BE" w:rsidP="00525B8B">
      <w:pPr>
        <w:spacing w:after="0" w:line="240" w:lineRule="auto"/>
        <w:ind w:firstLine="284"/>
        <w:jc w:val="both"/>
        <w:rPr>
          <w:rFonts w:ascii="Garamond" w:hAnsi="Garamond"/>
          <w:sz w:val="24"/>
          <w:szCs w:val="24"/>
          <w:lang w:val="sq-AL"/>
        </w:rPr>
      </w:pPr>
      <w:r w:rsidRPr="002F3162">
        <w:rPr>
          <w:rFonts w:ascii="Garamond" w:hAnsi="Garamond"/>
          <w:noProof/>
          <w:sz w:val="24"/>
          <w:szCs w:val="24"/>
          <w:lang w:val="en-US"/>
        </w:rPr>
        <w:drawing>
          <wp:inline distT="0" distB="0" distL="0" distR="0" wp14:anchorId="31C44E27" wp14:editId="31C44E28">
            <wp:extent cx="6089650" cy="2943732"/>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01694" cy="2949554"/>
                    </a:xfrm>
                    <a:prstGeom prst="rect">
                      <a:avLst/>
                    </a:prstGeom>
                  </pic:spPr>
                </pic:pic>
              </a:graphicData>
            </a:graphic>
          </wp:inline>
        </w:drawing>
      </w:r>
    </w:p>
    <w:p w14:paraId="31C4447D" w14:textId="15302FF9" w:rsidR="004878BE" w:rsidRPr="002F3162" w:rsidRDefault="009E71B3" w:rsidP="00525B8B">
      <w:pPr>
        <w:spacing w:after="0" w:line="240" w:lineRule="auto"/>
        <w:ind w:firstLine="284"/>
        <w:jc w:val="center"/>
        <w:rPr>
          <w:rFonts w:ascii="Garamond" w:hAnsi="Garamond"/>
          <w:sz w:val="20"/>
          <w:szCs w:val="20"/>
          <w:lang w:val="sq-AL"/>
        </w:rPr>
      </w:pPr>
      <w:r w:rsidRPr="002F3162">
        <w:rPr>
          <w:rFonts w:ascii="Garamond" w:hAnsi="Garamond"/>
          <w:sz w:val="20"/>
          <w:szCs w:val="20"/>
          <w:lang w:val="sq-AL"/>
        </w:rPr>
        <w:t>Prodhimi global i peshkut nga aktivitetet e akuakulturës dhe peshkimit</w:t>
      </w:r>
      <w:r w:rsidR="004878BE" w:rsidRPr="002F3162">
        <w:rPr>
          <w:rFonts w:ascii="Garamond" w:hAnsi="Garamond"/>
          <w:sz w:val="20"/>
          <w:szCs w:val="20"/>
          <w:lang w:val="sq-AL"/>
        </w:rPr>
        <w:t xml:space="preserve"> (</w:t>
      </w:r>
      <w:r w:rsidR="008A5251">
        <w:rPr>
          <w:rFonts w:ascii="Garamond" w:hAnsi="Garamond"/>
          <w:sz w:val="20"/>
          <w:szCs w:val="20"/>
          <w:lang w:val="sq-AL"/>
        </w:rPr>
        <w:t>b</w:t>
      </w:r>
      <w:r w:rsidRPr="002F3162">
        <w:rPr>
          <w:rFonts w:ascii="Garamond" w:hAnsi="Garamond"/>
          <w:sz w:val="20"/>
          <w:szCs w:val="20"/>
          <w:lang w:val="sq-AL"/>
        </w:rPr>
        <w:t>urimi</w:t>
      </w:r>
      <w:r w:rsidR="004878BE" w:rsidRPr="002F3162">
        <w:rPr>
          <w:rFonts w:ascii="Garamond" w:hAnsi="Garamond"/>
          <w:sz w:val="20"/>
          <w:szCs w:val="20"/>
          <w:lang w:val="sq-AL"/>
        </w:rPr>
        <w:t>: FAO, 2020)</w:t>
      </w:r>
    </w:p>
    <w:p w14:paraId="31C4447E" w14:textId="3135AAE6" w:rsidR="004878BE" w:rsidRPr="002F3162" w:rsidRDefault="009E71B3" w:rsidP="00525B8B">
      <w:pPr>
        <w:spacing w:after="0" w:line="240" w:lineRule="auto"/>
        <w:ind w:firstLine="284"/>
        <w:jc w:val="center"/>
        <w:rPr>
          <w:rFonts w:ascii="Garamond" w:hAnsi="Garamond"/>
          <w:sz w:val="20"/>
          <w:szCs w:val="20"/>
          <w:lang w:val="sq-AL"/>
        </w:rPr>
      </w:pPr>
      <w:r w:rsidRPr="002F3162">
        <w:rPr>
          <w:rFonts w:ascii="Garamond" w:hAnsi="Garamond"/>
          <w:sz w:val="20"/>
          <w:szCs w:val="20"/>
          <w:lang w:val="sq-AL"/>
        </w:rPr>
        <w:t>Shënim</w:t>
      </w:r>
      <w:r w:rsidR="008A5251">
        <w:rPr>
          <w:rFonts w:ascii="Garamond" w:hAnsi="Garamond"/>
          <w:sz w:val="20"/>
          <w:szCs w:val="20"/>
          <w:lang w:val="sq-AL"/>
        </w:rPr>
        <w:t>.</w:t>
      </w:r>
      <w:r w:rsidR="004878BE" w:rsidRPr="002F3162">
        <w:rPr>
          <w:rFonts w:ascii="Garamond" w:hAnsi="Garamond"/>
          <w:sz w:val="20"/>
          <w:szCs w:val="20"/>
          <w:lang w:val="sq-AL"/>
        </w:rPr>
        <w:t xml:space="preserve"> </w:t>
      </w:r>
      <w:r w:rsidRPr="002F3162">
        <w:rPr>
          <w:rFonts w:ascii="Garamond" w:hAnsi="Garamond"/>
          <w:sz w:val="20"/>
          <w:szCs w:val="20"/>
          <w:lang w:val="sq-AL"/>
        </w:rPr>
        <w:t>Përjashtohen gjitarët, krokodilët, aligatorët dhe kajmanët, algat e detit dhe bimët e tjera ujore</w:t>
      </w:r>
      <w:r w:rsidR="004878BE" w:rsidRPr="002F3162">
        <w:rPr>
          <w:rFonts w:ascii="Garamond" w:hAnsi="Garamond"/>
          <w:sz w:val="20"/>
          <w:szCs w:val="20"/>
          <w:lang w:val="sq-AL"/>
        </w:rPr>
        <w:t>.</w:t>
      </w:r>
    </w:p>
    <w:p w14:paraId="7312F04A" w14:textId="77777777" w:rsidR="00525B8B" w:rsidRPr="002F3162" w:rsidRDefault="00525B8B" w:rsidP="00525B8B">
      <w:pPr>
        <w:spacing w:after="0" w:line="240" w:lineRule="auto"/>
        <w:ind w:firstLine="284"/>
        <w:jc w:val="both"/>
        <w:rPr>
          <w:rFonts w:ascii="Garamond" w:hAnsi="Garamond"/>
          <w:sz w:val="24"/>
          <w:szCs w:val="24"/>
          <w:lang w:val="sq-AL"/>
        </w:rPr>
      </w:pPr>
    </w:p>
    <w:p w14:paraId="31C4447F" w14:textId="7FF95645"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Ndërkohë që industria e akuakulturës vazhdon trendin e saj afatgjatë të rritjes pozitive, prodhimi global nga aktiviteti i peshkimit ka qenë relativisht i qëndrueshëm që nga fundi i viteve 1980, me prodhim vjetor që, në përgjithësi luhate</w:t>
      </w:r>
      <w:r w:rsidR="00447D7E" w:rsidRPr="002F3162">
        <w:rPr>
          <w:rFonts w:ascii="Garamond" w:hAnsi="Garamond"/>
          <w:sz w:val="24"/>
          <w:szCs w:val="24"/>
          <w:lang w:val="sq-AL"/>
        </w:rPr>
        <w:t xml:space="preserve">t mes </w:t>
      </w:r>
      <w:r w:rsidRPr="002F3162">
        <w:rPr>
          <w:rFonts w:ascii="Garamond" w:hAnsi="Garamond"/>
          <w:sz w:val="24"/>
          <w:szCs w:val="24"/>
          <w:lang w:val="sq-AL"/>
        </w:rPr>
        <w:t>86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dhe 93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megjithëse në </w:t>
      </w:r>
      <w:r w:rsidR="004804B9" w:rsidRPr="002F3162">
        <w:rPr>
          <w:rFonts w:ascii="Garamond" w:hAnsi="Garamond"/>
          <w:sz w:val="24"/>
          <w:szCs w:val="24"/>
          <w:lang w:val="sq-AL"/>
        </w:rPr>
        <w:t xml:space="preserve">vitin </w:t>
      </w:r>
      <w:r w:rsidRPr="002F3162">
        <w:rPr>
          <w:rFonts w:ascii="Garamond" w:hAnsi="Garamond"/>
          <w:sz w:val="24"/>
          <w:szCs w:val="24"/>
          <w:lang w:val="sq-AL"/>
        </w:rPr>
        <w:t xml:space="preserve">2018 </w:t>
      </w:r>
      <w:r w:rsidR="00447D7E" w:rsidRPr="002F3162">
        <w:rPr>
          <w:rFonts w:ascii="Garamond" w:hAnsi="Garamond"/>
          <w:sz w:val="24"/>
          <w:szCs w:val="24"/>
          <w:lang w:val="sq-AL"/>
        </w:rPr>
        <w:t>u arrit</w:t>
      </w:r>
      <w:r w:rsidRPr="002F3162">
        <w:rPr>
          <w:rFonts w:ascii="Garamond" w:hAnsi="Garamond"/>
          <w:sz w:val="24"/>
          <w:szCs w:val="24"/>
          <w:lang w:val="sq-AL"/>
        </w:rPr>
        <w:t xml:space="preserve"> niveli më </w:t>
      </w:r>
      <w:r w:rsidR="00447D7E" w:rsidRPr="002F3162">
        <w:rPr>
          <w:rFonts w:ascii="Garamond" w:hAnsi="Garamond"/>
          <w:sz w:val="24"/>
          <w:szCs w:val="24"/>
          <w:lang w:val="sq-AL"/>
        </w:rPr>
        <w:t>i</w:t>
      </w:r>
      <w:r w:rsidRPr="002F3162">
        <w:rPr>
          <w:rFonts w:ascii="Garamond" w:hAnsi="Garamond"/>
          <w:sz w:val="24"/>
          <w:szCs w:val="24"/>
          <w:lang w:val="sq-AL"/>
        </w:rPr>
        <w:t xml:space="preserve"> lartë </w:t>
      </w:r>
      <w:r w:rsidR="00447D7E" w:rsidRPr="002F3162">
        <w:rPr>
          <w:rFonts w:ascii="Garamond" w:hAnsi="Garamond"/>
          <w:sz w:val="24"/>
          <w:szCs w:val="24"/>
          <w:lang w:val="sq-AL"/>
        </w:rPr>
        <w:t xml:space="preserve">i </w:t>
      </w:r>
      <w:r w:rsidRPr="002F3162">
        <w:rPr>
          <w:rFonts w:ascii="Garamond" w:hAnsi="Garamond"/>
          <w:sz w:val="24"/>
          <w:szCs w:val="24"/>
          <w:lang w:val="sq-AL"/>
        </w:rPr>
        <w:t>regjistruar ndonjëherë</w:t>
      </w:r>
      <w:r w:rsidR="00447D7E" w:rsidRPr="002F3162">
        <w:rPr>
          <w:rFonts w:ascii="Garamond" w:hAnsi="Garamond"/>
          <w:sz w:val="24"/>
          <w:szCs w:val="24"/>
          <w:lang w:val="sq-AL"/>
        </w:rPr>
        <w:t xml:space="preserve">, </w:t>
      </w:r>
      <w:r w:rsidRPr="002F3162">
        <w:rPr>
          <w:rFonts w:ascii="Garamond" w:hAnsi="Garamond"/>
          <w:sz w:val="24"/>
          <w:szCs w:val="24"/>
          <w:lang w:val="sq-AL"/>
        </w:rPr>
        <w:t>96.4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(FAO, 2020).</w:t>
      </w:r>
    </w:p>
    <w:p w14:paraId="31C44480" w14:textId="65D434FE" w:rsidR="00591690" w:rsidRPr="002F3162" w:rsidRDefault="004804B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vendet kufitare të Mesdheut dhe Detit të Zi, akuakultura ka pasqyruar trendin global të rritjes me rritjen e prodhimit nga 1,118,000 ton</w:t>
      </w:r>
      <w:r w:rsidR="00786689">
        <w:rPr>
          <w:rFonts w:ascii="Garamond" w:hAnsi="Garamond"/>
          <w:sz w:val="24"/>
          <w:szCs w:val="24"/>
          <w:lang w:val="sq-AL"/>
        </w:rPr>
        <w:t>ë</w:t>
      </w:r>
      <w:r w:rsidRPr="002F3162">
        <w:rPr>
          <w:rFonts w:ascii="Garamond" w:hAnsi="Garamond"/>
          <w:sz w:val="24"/>
          <w:szCs w:val="24"/>
          <w:lang w:val="sq-AL"/>
        </w:rPr>
        <w:t xml:space="preserve"> në vitin 1998 (me vlerë 2,5 miliardë dollarë) në 3,030,000 ton</w:t>
      </w:r>
      <w:r w:rsidR="00786689">
        <w:rPr>
          <w:rFonts w:ascii="Garamond" w:hAnsi="Garamond"/>
          <w:sz w:val="24"/>
          <w:szCs w:val="24"/>
          <w:lang w:val="sq-AL"/>
        </w:rPr>
        <w:t>ë</w:t>
      </w:r>
      <w:r w:rsidRPr="002F3162">
        <w:rPr>
          <w:rFonts w:ascii="Garamond" w:hAnsi="Garamond"/>
          <w:sz w:val="24"/>
          <w:szCs w:val="24"/>
          <w:lang w:val="sq-AL"/>
        </w:rPr>
        <w:t xml:space="preserve"> në vitin 2018 (me vlerë 6,8 miliardë dollarë). Më shumë se 100 lloje kultivohen në ujëra të ëmbla, ujëra të njelmët dhe mjedis detar duke gjeneruar më shumë se 500,000 vende pune direkte dhe indirekte.</w:t>
      </w:r>
    </w:p>
    <w:p w14:paraId="31C44481" w14:textId="304991F5" w:rsidR="00447D7E" w:rsidRPr="002F3162" w:rsidRDefault="0059169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Nga ana tjetër, në Mesdhe dhe në Detin e Zi prodhimi i peshkimit arriti vlerën e tij më të lartë prej rreth 1,800,000 ton</w:t>
      </w:r>
      <w:r w:rsidR="00786689">
        <w:rPr>
          <w:rFonts w:ascii="Garamond" w:hAnsi="Garamond"/>
          <w:sz w:val="24"/>
          <w:szCs w:val="24"/>
          <w:lang w:val="sq-AL"/>
        </w:rPr>
        <w:t>ë</w:t>
      </w:r>
      <w:r w:rsidRPr="002F3162">
        <w:rPr>
          <w:rFonts w:ascii="Garamond" w:hAnsi="Garamond"/>
          <w:sz w:val="24"/>
          <w:szCs w:val="24"/>
          <w:lang w:val="sq-AL"/>
        </w:rPr>
        <w:t xml:space="preserve"> në mes të viteve tetëdhjetë, dhe që atëherë ka rënë nga një mesatare vjetore prej 1,473,429 ton</w:t>
      </w:r>
      <w:r w:rsidR="00786689">
        <w:rPr>
          <w:rFonts w:ascii="Garamond" w:hAnsi="Garamond"/>
          <w:sz w:val="24"/>
          <w:szCs w:val="24"/>
          <w:lang w:val="sq-AL"/>
        </w:rPr>
        <w:t>ë</w:t>
      </w:r>
      <w:r w:rsidRPr="002F3162">
        <w:rPr>
          <w:rFonts w:ascii="Garamond" w:hAnsi="Garamond"/>
          <w:sz w:val="24"/>
          <w:szCs w:val="24"/>
          <w:lang w:val="sq-AL"/>
        </w:rPr>
        <w:t xml:space="preserve"> në vit për periudhën 2000</w:t>
      </w:r>
      <w:r w:rsidR="00B03DBC">
        <w:rPr>
          <w:rFonts w:ascii="Garamond" w:hAnsi="Garamond"/>
          <w:sz w:val="24"/>
          <w:szCs w:val="24"/>
          <w:lang w:val="sq-AL"/>
        </w:rPr>
        <w:t>–</w:t>
      </w:r>
      <w:r w:rsidRPr="002F3162">
        <w:rPr>
          <w:rFonts w:ascii="Garamond" w:hAnsi="Garamond"/>
          <w:sz w:val="24"/>
          <w:szCs w:val="24"/>
          <w:lang w:val="sq-AL"/>
        </w:rPr>
        <w:t>2013, në një mesatare prej 1,220,000 ton</w:t>
      </w:r>
      <w:r w:rsidR="00786689">
        <w:rPr>
          <w:rFonts w:ascii="Garamond" w:hAnsi="Garamond"/>
          <w:sz w:val="24"/>
          <w:szCs w:val="24"/>
          <w:lang w:val="sq-AL"/>
        </w:rPr>
        <w:t>ë</w:t>
      </w:r>
      <w:r w:rsidRPr="002F3162">
        <w:rPr>
          <w:rFonts w:ascii="Garamond" w:hAnsi="Garamond"/>
          <w:sz w:val="24"/>
          <w:szCs w:val="24"/>
          <w:lang w:val="sq-AL"/>
        </w:rPr>
        <w:t xml:space="preserve"> në vit për periudhën 2014</w:t>
      </w:r>
      <w:r w:rsidR="00786689">
        <w:rPr>
          <w:rFonts w:ascii="Garamond" w:hAnsi="Garamond"/>
          <w:sz w:val="24"/>
          <w:szCs w:val="24"/>
          <w:lang w:val="sq-AL"/>
        </w:rPr>
        <w:t>–</w:t>
      </w:r>
      <w:r w:rsidRPr="002F3162">
        <w:rPr>
          <w:rFonts w:ascii="Garamond" w:hAnsi="Garamond"/>
          <w:sz w:val="24"/>
          <w:szCs w:val="24"/>
          <w:lang w:val="sq-AL"/>
        </w:rPr>
        <w:t>2018. Akuakultura po bëhet gjithnjë e më shumë një aktivitet plotësues për aktivitetin e peshkimit në det, si një burim i qëndrueshëm i proteinave dhe një aktivitet kryesor për të garantuar sigurinë ushqimore.</w:t>
      </w:r>
    </w:p>
    <w:p w14:paraId="31C44482" w14:textId="5456E114" w:rsidR="00F21884" w:rsidRPr="002F3162" w:rsidRDefault="00525B8B" w:rsidP="00525B8B">
      <w:pPr>
        <w:spacing w:after="0" w:line="240" w:lineRule="auto"/>
        <w:ind w:firstLine="284"/>
        <w:jc w:val="both"/>
        <w:rPr>
          <w:rFonts w:ascii="Garamond" w:hAnsi="Garamond"/>
          <w:b/>
          <w:sz w:val="24"/>
          <w:szCs w:val="24"/>
          <w:lang w:val="sq-AL"/>
        </w:rPr>
      </w:pPr>
      <w:bookmarkStart w:id="6" w:name="_Toc53741027"/>
      <w:bookmarkStart w:id="7" w:name="_Toc53747064"/>
      <w:bookmarkStart w:id="8" w:name="_Toc53755750"/>
      <w:bookmarkStart w:id="9" w:name="_Toc54089596"/>
      <w:bookmarkStart w:id="10" w:name="_Toc56108280"/>
      <w:bookmarkStart w:id="11" w:name="_Toc64527835"/>
      <w:bookmarkEnd w:id="6"/>
      <w:bookmarkEnd w:id="7"/>
      <w:bookmarkEnd w:id="8"/>
      <w:bookmarkEnd w:id="9"/>
      <w:r w:rsidRPr="002F3162">
        <w:rPr>
          <w:rFonts w:ascii="Garamond" w:hAnsi="Garamond"/>
          <w:b/>
          <w:sz w:val="24"/>
          <w:szCs w:val="24"/>
          <w:lang w:val="sq-AL"/>
        </w:rPr>
        <w:t xml:space="preserve">ii. </w:t>
      </w:r>
      <w:r w:rsidR="008D0E99" w:rsidRPr="002F3162">
        <w:rPr>
          <w:rFonts w:ascii="Garamond" w:hAnsi="Garamond"/>
          <w:b/>
          <w:sz w:val="24"/>
          <w:szCs w:val="24"/>
          <w:lang w:val="sq-AL"/>
        </w:rPr>
        <w:t xml:space="preserve">Zonat e </w:t>
      </w:r>
      <w:r w:rsidR="008A5251" w:rsidRPr="002F3162">
        <w:rPr>
          <w:rFonts w:ascii="Garamond" w:hAnsi="Garamond"/>
          <w:b/>
          <w:sz w:val="24"/>
          <w:szCs w:val="24"/>
          <w:lang w:val="sq-AL"/>
        </w:rPr>
        <w:t xml:space="preserve">përcaktuara për akuakulturën </w:t>
      </w:r>
      <w:r w:rsidR="008D0E99" w:rsidRPr="002F3162">
        <w:rPr>
          <w:rFonts w:ascii="Garamond" w:hAnsi="Garamond"/>
          <w:b/>
          <w:sz w:val="24"/>
          <w:szCs w:val="24"/>
          <w:lang w:val="sq-AL"/>
        </w:rPr>
        <w:t>(ZPA) në Shqipëri</w:t>
      </w:r>
      <w:bookmarkEnd w:id="10"/>
      <w:bookmarkEnd w:id="11"/>
    </w:p>
    <w:p w14:paraId="31C44483" w14:textId="427D769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Akuakultura në Shqipëri, si kudo në botë, përfaqëson një sektor të rëndësishëm dhe zotëron një potencial të madh për komunitetet bregdetare. Për më tepër, ajo mund të sigurojë përfitime të shumta për sa i përket të ushqyerit të mirë, dhe të sjellë rezultate pozitive social-ekonomike. Prodhimi i përgjithshëm nga uji i ëmbël, uji i njelmët dhe mjedisi detar, është rritur në mënyrë të qëndrueshme gjatë viteve të fundit nga 3,450 ton</w:t>
      </w:r>
      <w:r w:rsidR="00786689">
        <w:rPr>
          <w:rFonts w:ascii="Garamond" w:hAnsi="Garamond"/>
          <w:sz w:val="24"/>
          <w:szCs w:val="24"/>
          <w:lang w:val="sq-AL"/>
        </w:rPr>
        <w:t>ë</w:t>
      </w:r>
      <w:r w:rsidRPr="002F3162">
        <w:rPr>
          <w:rFonts w:ascii="Garamond" w:hAnsi="Garamond"/>
          <w:sz w:val="24"/>
          <w:szCs w:val="24"/>
          <w:lang w:val="sq-AL"/>
        </w:rPr>
        <w:t xml:space="preserve"> në vitin 2012 në 6,258 ton</w:t>
      </w:r>
      <w:r w:rsidR="00786689">
        <w:rPr>
          <w:rFonts w:ascii="Garamond" w:hAnsi="Garamond"/>
          <w:sz w:val="24"/>
          <w:szCs w:val="24"/>
          <w:lang w:val="sq-AL"/>
        </w:rPr>
        <w:t>ë</w:t>
      </w:r>
      <w:r w:rsidRPr="002F3162">
        <w:rPr>
          <w:rFonts w:ascii="Garamond" w:hAnsi="Garamond"/>
          <w:sz w:val="24"/>
          <w:szCs w:val="24"/>
          <w:lang w:val="sq-AL"/>
        </w:rPr>
        <w:t xml:space="preserve"> në vitin 2018 dhe ka një vlerë rreth 22 milionë USD (© FAO, 2011</w:t>
      </w:r>
      <w:r w:rsidR="00786689">
        <w:rPr>
          <w:rFonts w:ascii="Garamond" w:hAnsi="Garamond"/>
          <w:sz w:val="24"/>
          <w:szCs w:val="24"/>
          <w:lang w:val="sq-AL"/>
        </w:rPr>
        <w:t>–</w:t>
      </w:r>
      <w:r w:rsidRPr="002F3162">
        <w:rPr>
          <w:rFonts w:ascii="Garamond" w:hAnsi="Garamond"/>
          <w:sz w:val="24"/>
          <w:szCs w:val="24"/>
          <w:lang w:val="sq-AL"/>
        </w:rPr>
        <w:t>2020).</w:t>
      </w:r>
    </w:p>
    <w:p w14:paraId="31C44484" w14:textId="12B87FB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Ligji nr. 103/2016</w:t>
      </w:r>
      <w:r w:rsidRPr="000C4466">
        <w:rPr>
          <w:rFonts w:ascii="Garamond" w:hAnsi="Garamond"/>
          <w:sz w:val="24"/>
          <w:szCs w:val="24"/>
          <w:vertAlign w:val="superscript"/>
          <w:lang w:val="sq-AL"/>
        </w:rPr>
        <w:footnoteReference w:id="2"/>
      </w:r>
      <w:r w:rsidRPr="002F3162">
        <w:rPr>
          <w:rFonts w:ascii="Garamond" w:hAnsi="Garamond"/>
          <w:sz w:val="24"/>
          <w:szCs w:val="24"/>
          <w:lang w:val="sq-AL"/>
        </w:rPr>
        <w:t xml:space="preserve"> </w:t>
      </w:r>
      <w:r w:rsidR="00786689">
        <w:rPr>
          <w:rFonts w:ascii="Garamond" w:hAnsi="Garamond"/>
          <w:sz w:val="24"/>
          <w:szCs w:val="24"/>
          <w:lang w:val="sq-AL"/>
        </w:rPr>
        <w:t>“</w:t>
      </w:r>
      <w:r w:rsidRPr="002F3162">
        <w:rPr>
          <w:rFonts w:ascii="Garamond" w:hAnsi="Garamond"/>
          <w:sz w:val="24"/>
          <w:szCs w:val="24"/>
          <w:lang w:val="sq-AL"/>
        </w:rPr>
        <w:t xml:space="preserve">Për </w:t>
      </w:r>
      <w:r w:rsidR="00786689">
        <w:rPr>
          <w:rFonts w:ascii="Garamond" w:hAnsi="Garamond"/>
          <w:sz w:val="24"/>
          <w:szCs w:val="24"/>
          <w:lang w:val="sq-AL"/>
        </w:rPr>
        <w:t>a</w:t>
      </w:r>
      <w:r w:rsidRPr="002F3162">
        <w:rPr>
          <w:rFonts w:ascii="Garamond" w:hAnsi="Garamond"/>
          <w:sz w:val="24"/>
          <w:szCs w:val="24"/>
          <w:lang w:val="sq-AL"/>
        </w:rPr>
        <w:t>kuakulturën</w:t>
      </w:r>
      <w:r w:rsidR="00786689">
        <w:rPr>
          <w:rFonts w:ascii="Garamond" w:hAnsi="Garamond"/>
          <w:sz w:val="24"/>
          <w:szCs w:val="24"/>
          <w:lang w:val="sq-AL"/>
        </w:rPr>
        <w:t>”</w:t>
      </w:r>
      <w:r w:rsidRPr="002F3162">
        <w:rPr>
          <w:rFonts w:ascii="Garamond" w:hAnsi="Garamond"/>
          <w:sz w:val="24"/>
          <w:szCs w:val="24"/>
          <w:lang w:val="sq-AL"/>
        </w:rPr>
        <w:t xml:space="preserve"> (Republika e Shqipërisë, 2016) ka për qëllim të kontribuojë në nxitjen dhe zhvillimin e mëtejshëm të industrisë së akuakulturës, nëpërmjet rritjes së konkurrueshmërisë. Ligji përcakton bazën e nevojshme ligjore për ushtrimin e veprimtarisë ekonomike të prodhimit dhe kultivimit të organizmave ujorë në fushën e akuakulturës në territorin e Republikës së Shqipërisë.</w:t>
      </w:r>
    </w:p>
    <w:p w14:paraId="31C44485" w14:textId="3F37E7C0"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Ligji për </w:t>
      </w:r>
      <w:r w:rsidR="00B37C83" w:rsidRPr="002F3162">
        <w:rPr>
          <w:rFonts w:ascii="Garamond" w:hAnsi="Garamond"/>
          <w:sz w:val="24"/>
          <w:szCs w:val="24"/>
          <w:lang w:val="sq-AL"/>
        </w:rPr>
        <w:t xml:space="preserve">akuakulturën </w:t>
      </w:r>
      <w:r w:rsidRPr="002F3162">
        <w:rPr>
          <w:rFonts w:ascii="Garamond" w:hAnsi="Garamond"/>
          <w:sz w:val="24"/>
          <w:szCs w:val="24"/>
          <w:lang w:val="sq-AL"/>
        </w:rPr>
        <w:t>synon të sigurojë një zhvillim më të qëndrueshëm të sektorit. Krijimi i ZPA-ve do të siguronte një integrim më të mirë të akuakulturës në zonat bregdetare dhe është një parakusht për dhënien e licencave dhe q</w:t>
      </w:r>
      <w:r w:rsidR="00D16EDD" w:rsidRPr="002F3162">
        <w:rPr>
          <w:rFonts w:ascii="Garamond" w:hAnsi="Garamond"/>
          <w:sz w:val="24"/>
          <w:szCs w:val="24"/>
          <w:lang w:val="sq-AL"/>
        </w:rPr>
        <w:t>i</w:t>
      </w:r>
      <w:r w:rsidRPr="002F3162">
        <w:rPr>
          <w:rFonts w:ascii="Garamond" w:hAnsi="Garamond"/>
          <w:sz w:val="24"/>
          <w:szCs w:val="24"/>
          <w:lang w:val="sq-AL"/>
        </w:rPr>
        <w:t>rave të reja për akuakulturë. Këto të fundit janë thelbësore për të pasur një kornizë rregullatore dhe administrative kushtuar akuakulturës për të siguruar një zhvillim të shëndoshë dhe të qëndrueshëm të sektorit.</w:t>
      </w:r>
    </w:p>
    <w:p w14:paraId="31C44486" w14:textId="3DF0F92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Pavarësisht nga rritja e prodhimit të akuakulturës gjatë viteve të fundit, bilanci tregtar neto për Shqipërinë mbetet në favor të importit. Shqipëria është një importuese neto e produkteve të peshkimit për të përmbushur kërkesën e brendshme. Në mënyrë të veçantë, dhe sipas statistikave të FAO, në dekadën 2009-2018 u tejkalua bilanci neto mesatar vjetor i produkteve të peshkimit – 6,200 tonë me një maksimum prej 8,276 ton</w:t>
      </w:r>
      <w:r w:rsidR="00B37C83">
        <w:rPr>
          <w:rFonts w:ascii="Garamond" w:hAnsi="Garamond"/>
          <w:sz w:val="24"/>
          <w:szCs w:val="24"/>
          <w:lang w:val="sq-AL"/>
        </w:rPr>
        <w:t>ë</w:t>
      </w:r>
      <w:r w:rsidRPr="002F3162">
        <w:rPr>
          <w:rFonts w:ascii="Garamond" w:hAnsi="Garamond"/>
          <w:sz w:val="24"/>
          <w:szCs w:val="24"/>
          <w:lang w:val="sq-AL"/>
        </w:rPr>
        <w:t xml:space="preserve"> në vitin 2018 (© FAO, 2011</w:t>
      </w:r>
      <w:r w:rsidR="0095474E">
        <w:rPr>
          <w:rFonts w:ascii="Garamond" w:hAnsi="Garamond"/>
          <w:sz w:val="24"/>
          <w:szCs w:val="24"/>
          <w:lang w:val="sq-AL"/>
        </w:rPr>
        <w:t>–</w:t>
      </w:r>
      <w:r w:rsidRPr="002F3162">
        <w:rPr>
          <w:rFonts w:ascii="Garamond" w:hAnsi="Garamond"/>
          <w:sz w:val="24"/>
          <w:szCs w:val="24"/>
          <w:lang w:val="sq-AL"/>
        </w:rPr>
        <w:t>2020). Sipas statistikave të FAO, konsumi i dukshëm vjetor për frymë i peshkut dhe produkteve të peshkimit është ende i ulët në Shqipëri (8.6 kg) krahasuar me të gjithë Evropën (21.5 kg) në vitin 2017 (FAO, 2020b).</w:t>
      </w:r>
    </w:p>
    <w:p w14:paraId="31C44487" w14:textId="498B689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Prodhimi kombëtar i aktivitetit të peshkimit varion midis 7,800 dhe 8,600 ton</w:t>
      </w:r>
      <w:r w:rsidR="00BE4098">
        <w:rPr>
          <w:rFonts w:ascii="Garamond" w:hAnsi="Garamond"/>
          <w:sz w:val="24"/>
          <w:szCs w:val="24"/>
          <w:lang w:val="sq-AL"/>
        </w:rPr>
        <w:t>ë</w:t>
      </w:r>
      <w:r w:rsidRPr="002F3162">
        <w:rPr>
          <w:rFonts w:ascii="Garamond" w:hAnsi="Garamond"/>
          <w:sz w:val="24"/>
          <w:szCs w:val="24"/>
          <w:lang w:val="sq-AL"/>
        </w:rPr>
        <w:t xml:space="preserve"> në vit (© FAO, 2011</w:t>
      </w:r>
      <w:r w:rsidR="00E97030">
        <w:rPr>
          <w:rFonts w:ascii="Garamond" w:hAnsi="Garamond"/>
          <w:sz w:val="24"/>
          <w:szCs w:val="24"/>
          <w:lang w:val="sq-AL"/>
        </w:rPr>
        <w:t>–</w:t>
      </w:r>
      <w:r w:rsidRPr="002F3162">
        <w:rPr>
          <w:rFonts w:ascii="Garamond" w:hAnsi="Garamond"/>
          <w:sz w:val="24"/>
          <w:szCs w:val="24"/>
          <w:lang w:val="sq-AL"/>
        </w:rPr>
        <w:t>2020) me një vlerë në hallkën e parë të shitjes prej rreth 23.56 milionë USD në vitin 2016 (FAO, 2018b). Sidoqoftë, ky prodhim nuk është i mjaftueshëm për të mbuluar kërkesën kombëtare, dhe për pasojë Shqipëria importon produkte detare të akuakulturës, kryesisht kocë dhe levrek. Me rënie</w:t>
      </w:r>
      <w:r w:rsidR="00B645B3" w:rsidRPr="002F3162">
        <w:rPr>
          <w:rFonts w:ascii="Garamond" w:hAnsi="Garamond"/>
          <w:sz w:val="24"/>
          <w:szCs w:val="24"/>
          <w:lang w:val="sq-AL"/>
        </w:rPr>
        <w:t>n e</w:t>
      </w:r>
      <w:r w:rsidRPr="002F3162">
        <w:rPr>
          <w:rFonts w:ascii="Garamond" w:hAnsi="Garamond"/>
          <w:sz w:val="24"/>
          <w:szCs w:val="24"/>
          <w:lang w:val="sq-AL"/>
        </w:rPr>
        <w:t xml:space="preserve"> nivelit të prodhimit vendas nga aktiviteti i peshkimit, zhvillimi i mëtejshëm i akuakulturës mbetet mënyra e vetme për të siguruar një prodhim të mjaftueshëm dhe të qëndrueshëm të produkteve të peshkimit në Shqipëri.</w:t>
      </w:r>
    </w:p>
    <w:p w14:paraId="31C44488" w14:textId="3CDBB79A"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marrëveshjeve ndërkombëtare, Shqipëria është një palë kontraktuese e Komisionit të Përgjithshëm të Peshkimit për Mesdheun (GFCM) të FAO-s dhe po zbaton rekomandimet e tij. Konkretisht për akuakulturën, në vitin 2017 GFCM ka miratuar </w:t>
      </w:r>
      <w:r w:rsidR="00835415">
        <w:rPr>
          <w:rFonts w:ascii="Garamond" w:hAnsi="Garamond"/>
          <w:sz w:val="24"/>
          <w:szCs w:val="24"/>
          <w:lang w:val="sq-AL"/>
        </w:rPr>
        <w:t>“</w:t>
      </w:r>
      <w:r w:rsidRPr="002F3162">
        <w:rPr>
          <w:rFonts w:ascii="Garamond" w:hAnsi="Garamond"/>
          <w:sz w:val="24"/>
          <w:szCs w:val="24"/>
          <w:lang w:val="sq-AL"/>
        </w:rPr>
        <w:t>Strategjinë për zhvillimin e qëndrueshëm të Akuakulturës në Mesdhe dhe Detin e Zi (</w:t>
      </w:r>
      <w:r w:rsidR="00BE4098">
        <w:rPr>
          <w:rFonts w:ascii="Garamond" w:hAnsi="Garamond"/>
          <w:sz w:val="24"/>
          <w:szCs w:val="24"/>
          <w:lang w:val="sq-AL"/>
        </w:rPr>
        <w:t>r</w:t>
      </w:r>
      <w:r w:rsidRPr="002F3162">
        <w:rPr>
          <w:rFonts w:ascii="Garamond" w:hAnsi="Garamond"/>
          <w:sz w:val="24"/>
          <w:szCs w:val="24"/>
          <w:lang w:val="sq-AL"/>
        </w:rPr>
        <w:t>ezoluta GFCM/41/2017/1)</w:t>
      </w:r>
      <w:r w:rsidR="00835415">
        <w:rPr>
          <w:rFonts w:ascii="Garamond" w:hAnsi="Garamond"/>
          <w:sz w:val="24"/>
          <w:szCs w:val="24"/>
          <w:lang w:val="sq-AL"/>
        </w:rPr>
        <w:t>”</w:t>
      </w:r>
      <w:r w:rsidR="00BE4098">
        <w:rPr>
          <w:rFonts w:ascii="Garamond" w:hAnsi="Garamond"/>
          <w:sz w:val="24"/>
          <w:szCs w:val="24"/>
          <w:lang w:val="sq-AL"/>
        </w:rPr>
        <w:t>,</w:t>
      </w:r>
      <w:r w:rsidRPr="002F3162">
        <w:rPr>
          <w:rFonts w:ascii="Garamond" w:hAnsi="Garamond"/>
          <w:sz w:val="24"/>
          <w:szCs w:val="24"/>
          <w:lang w:val="sq-AL"/>
        </w:rPr>
        <w:t xml:space="preserve"> e cila përcakton kornizën rajonale për zhvillimin e aktiviteteve të harmonizuara të akuakulturës dhe planeve të veprimit në rajon me synimin për të ndjekur zhvillimin e qëndrueshëm të sektorit. Strategjia e GFCM vë theks të fortë në përmirësimin e drejtimit të akuakulturës dhe avokon për planifikimin e koordinuar hapësinor detar dhe zgjedhjen e zonave të përshtatshme për akuakulturë përmes krijimit të ZPA-ve. Strategjia e GFCM është paraprirë nga Rezoluta GFCM/36/2012/1 mbi udhëzimet për </w:t>
      </w:r>
      <w:r w:rsidR="008A5251"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e cila (</w:t>
      </w:r>
      <w:r w:rsidR="008A5251">
        <w:rPr>
          <w:rFonts w:ascii="Garamond" w:hAnsi="Garamond"/>
          <w:sz w:val="24"/>
          <w:szCs w:val="24"/>
          <w:lang w:val="sq-AL"/>
        </w:rPr>
        <w:t>r</w:t>
      </w:r>
      <w:r w:rsidRPr="002F3162">
        <w:rPr>
          <w:rFonts w:ascii="Garamond" w:hAnsi="Garamond"/>
          <w:sz w:val="24"/>
          <w:szCs w:val="24"/>
          <w:lang w:val="sq-AL"/>
        </w:rPr>
        <w:t>ezoluta) mbështet parimet e mirëqeverisjes (FAO, 2012).</w:t>
      </w:r>
    </w:p>
    <w:p w14:paraId="31C44489" w14:textId="0EE0B7C3"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Aktualisht, sektori i akuakulturës në Shqipëri gjeneron rreth 600 vende pune të drejtpërdrejta, duke përfshirë punën me kohë të plotë dhe të pjesshme, si dhe të gjitha punësimet indirekte në aktivitetet ndihmëse ekonomike përgjatë zinxhirit të vlerës (p.sh. përpunimi, shpërndarja, shitja me pakicë, paketimi, pajisjet, industria e ushqimit, shërbimi ushqimor, turiz</w:t>
      </w:r>
      <w:r w:rsidR="000C6FAC" w:rsidRPr="002F3162">
        <w:rPr>
          <w:rFonts w:ascii="Garamond" w:hAnsi="Garamond"/>
          <w:sz w:val="24"/>
          <w:szCs w:val="24"/>
          <w:lang w:val="sq-AL"/>
        </w:rPr>
        <w:t>mi</w:t>
      </w:r>
      <w:r w:rsidRPr="002F3162">
        <w:rPr>
          <w:rFonts w:ascii="Garamond" w:hAnsi="Garamond"/>
          <w:sz w:val="24"/>
          <w:szCs w:val="24"/>
          <w:lang w:val="sq-AL"/>
        </w:rPr>
        <w:t xml:space="preserve"> etj.). Shqipëria ka një potencial të madh për të zhvilluar më tej sektorin duke pasur parasysh disponueshmërinë e zonave bregdetare në të cilat mund të zhvillohen aktivitetet e akuakulturës në ZPA-të për prodhimin e peshqve dhe të </w:t>
      </w:r>
      <w:r w:rsidR="00711AFC" w:rsidRPr="002F3162">
        <w:rPr>
          <w:rFonts w:ascii="Garamond" w:hAnsi="Garamond"/>
          <w:sz w:val="24"/>
          <w:szCs w:val="24"/>
          <w:lang w:val="sq-AL"/>
        </w:rPr>
        <w:t>molusqeve</w:t>
      </w:r>
      <w:r w:rsidRPr="002F3162">
        <w:rPr>
          <w:rFonts w:ascii="Garamond" w:hAnsi="Garamond"/>
          <w:sz w:val="24"/>
          <w:szCs w:val="24"/>
          <w:lang w:val="sq-AL"/>
        </w:rPr>
        <w:t>. Një zgjerim i sektorit të akuakulturës do të gjeneronte punësim të mëtejshëm direkt dhe indirekt në të gjithë zinxhirin e vlerës, ndërsa në të njëjtën kohë do të kontribuonte në rritjen e marrjes së proteinave nga produktet e shëndetshme të peshkimit.</w:t>
      </w:r>
    </w:p>
    <w:p w14:paraId="31C4448A" w14:textId="689038B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Bazuar në sa më sipër, ky dokument udhëzues i politikave propozon krijimin e ZPA-ve</w:t>
      </w:r>
      <w:r w:rsidRPr="00BE4098">
        <w:rPr>
          <w:rFonts w:ascii="Garamond" w:hAnsi="Garamond"/>
          <w:sz w:val="24"/>
          <w:szCs w:val="24"/>
          <w:vertAlign w:val="superscript"/>
          <w:lang w:val="sq-AL"/>
        </w:rPr>
        <w:footnoteReference w:id="3"/>
      </w:r>
      <w:r w:rsidRPr="002F3162">
        <w:rPr>
          <w:rFonts w:ascii="Garamond" w:hAnsi="Garamond"/>
          <w:sz w:val="24"/>
          <w:szCs w:val="24"/>
          <w:lang w:val="sq-AL"/>
        </w:rPr>
        <w:t xml:space="preserve"> bazuar në njohuritë më të mira shkencore dhe social-ekonomike të disponueshme, të siguruara</w:t>
      </w:r>
      <w:r w:rsidR="008B52DE">
        <w:rPr>
          <w:rFonts w:ascii="Garamond" w:hAnsi="Garamond"/>
          <w:sz w:val="24"/>
          <w:szCs w:val="24"/>
          <w:lang w:val="sq-AL"/>
        </w:rPr>
        <w:t>,</w:t>
      </w:r>
      <w:r w:rsidRPr="002F3162">
        <w:rPr>
          <w:rFonts w:ascii="Garamond" w:hAnsi="Garamond"/>
          <w:sz w:val="24"/>
          <w:szCs w:val="24"/>
          <w:lang w:val="sq-AL"/>
        </w:rPr>
        <w:t xml:space="preserve"> gjithashtu</w:t>
      </w:r>
      <w:r w:rsidR="008B52DE">
        <w:rPr>
          <w:rFonts w:ascii="Garamond" w:hAnsi="Garamond"/>
          <w:sz w:val="24"/>
          <w:szCs w:val="24"/>
          <w:lang w:val="sq-AL"/>
        </w:rPr>
        <w:t>,</w:t>
      </w:r>
      <w:r w:rsidRPr="002F3162">
        <w:rPr>
          <w:rFonts w:ascii="Garamond" w:hAnsi="Garamond"/>
          <w:sz w:val="24"/>
          <w:szCs w:val="24"/>
          <w:lang w:val="sq-AL"/>
        </w:rPr>
        <w:t xml:space="preserve"> nga institucionet përgjegjëse kombëtare.</w:t>
      </w:r>
    </w:p>
    <w:p w14:paraId="31C4448C" w14:textId="2C0CB66C" w:rsidR="00630800" w:rsidRPr="002F3162" w:rsidRDefault="003E331D" w:rsidP="00525B8B">
      <w:pPr>
        <w:spacing w:after="0" w:line="240" w:lineRule="auto"/>
        <w:ind w:firstLine="284"/>
        <w:jc w:val="both"/>
        <w:rPr>
          <w:rFonts w:ascii="Garamond" w:hAnsi="Garamond"/>
          <w:b/>
          <w:sz w:val="24"/>
          <w:szCs w:val="24"/>
          <w:lang w:val="sq-AL"/>
        </w:rPr>
      </w:pPr>
      <w:bookmarkStart w:id="12" w:name="_Toc56108281"/>
      <w:bookmarkStart w:id="13" w:name="_Toc64527836"/>
      <w:r w:rsidRPr="002F3162">
        <w:rPr>
          <w:rFonts w:ascii="Garamond" w:hAnsi="Garamond"/>
          <w:b/>
          <w:sz w:val="24"/>
          <w:szCs w:val="24"/>
          <w:lang w:val="sq-AL"/>
        </w:rPr>
        <w:t xml:space="preserve">iii. </w:t>
      </w:r>
      <w:r w:rsidR="008D0E99" w:rsidRPr="002F3162">
        <w:rPr>
          <w:rFonts w:ascii="Garamond" w:hAnsi="Garamond"/>
          <w:b/>
          <w:sz w:val="24"/>
          <w:szCs w:val="24"/>
          <w:lang w:val="sq-AL"/>
        </w:rPr>
        <w:t>Masat dhe identifikimi i zonave për miratimin e zonave të përcaktuara për akuakulturë përgjatë bregdetit shqiptar</w:t>
      </w:r>
      <w:bookmarkEnd w:id="12"/>
      <w:bookmarkEnd w:id="13"/>
    </w:p>
    <w:p w14:paraId="31C4448D" w14:textId="399935DE"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Ky dokument është një udhëzues i politikave për planifikimin e </w:t>
      </w:r>
      <w:r w:rsidR="00C050E5" w:rsidRPr="002F3162">
        <w:rPr>
          <w:rFonts w:ascii="Garamond" w:hAnsi="Garamond"/>
          <w:sz w:val="24"/>
          <w:szCs w:val="24"/>
          <w:lang w:val="sq-AL"/>
        </w:rPr>
        <w:t xml:space="preserve">zonave të përcaktuara për akuakulturë </w:t>
      </w:r>
      <w:r w:rsidRPr="002F3162">
        <w:rPr>
          <w:rFonts w:ascii="Garamond" w:hAnsi="Garamond"/>
          <w:sz w:val="24"/>
          <w:szCs w:val="24"/>
          <w:lang w:val="sq-AL"/>
        </w:rPr>
        <w:t xml:space="preserve">(ZPA) në Shqipëri në përputhje me dispozitat e </w:t>
      </w:r>
      <w:r w:rsidR="00C050E5"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C050E5">
        <w:rPr>
          <w:rFonts w:ascii="Garamond" w:hAnsi="Garamond"/>
          <w:sz w:val="24"/>
          <w:szCs w:val="24"/>
          <w:lang w:val="sq-AL"/>
        </w:rPr>
        <w:t>“</w:t>
      </w:r>
      <w:r w:rsidRPr="002F3162">
        <w:rPr>
          <w:rFonts w:ascii="Garamond" w:hAnsi="Garamond"/>
          <w:sz w:val="24"/>
          <w:szCs w:val="24"/>
          <w:lang w:val="sq-AL"/>
        </w:rPr>
        <w:t xml:space="preserve">Për </w:t>
      </w:r>
      <w:r w:rsidR="00C050E5" w:rsidRPr="002F3162">
        <w:rPr>
          <w:rFonts w:ascii="Garamond" w:hAnsi="Garamond"/>
          <w:sz w:val="24"/>
          <w:szCs w:val="24"/>
          <w:lang w:val="sq-AL"/>
        </w:rPr>
        <w:t>akuakulturën</w:t>
      </w:r>
      <w:r w:rsidR="00C050E5">
        <w:rPr>
          <w:rFonts w:ascii="Garamond" w:hAnsi="Garamond"/>
          <w:sz w:val="24"/>
          <w:szCs w:val="24"/>
          <w:lang w:val="sq-AL"/>
        </w:rPr>
        <w:t>”</w:t>
      </w:r>
      <w:r w:rsidR="00C050E5" w:rsidRPr="002F3162">
        <w:rPr>
          <w:rFonts w:ascii="Garamond" w:hAnsi="Garamond"/>
          <w:sz w:val="24"/>
          <w:szCs w:val="24"/>
          <w:lang w:val="sq-AL"/>
        </w:rPr>
        <w:t xml:space="preserve"> </w:t>
      </w:r>
      <w:r w:rsidRPr="002F3162">
        <w:rPr>
          <w:rFonts w:ascii="Garamond" w:hAnsi="Garamond"/>
          <w:sz w:val="24"/>
          <w:szCs w:val="24"/>
          <w:lang w:val="sq-AL"/>
        </w:rPr>
        <w:t xml:space="preserve">(Republika e Shqipërisë, 2016), më konkretisht, në përputhje me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4 </w:t>
      </w:r>
      <w:r w:rsidR="00835415">
        <w:rPr>
          <w:rFonts w:ascii="Garamond" w:hAnsi="Garamond"/>
          <w:sz w:val="24"/>
          <w:szCs w:val="24"/>
          <w:lang w:val="sq-AL"/>
        </w:rPr>
        <w:t>“</w:t>
      </w:r>
      <w:r w:rsidRPr="002F3162">
        <w:rPr>
          <w:rFonts w:ascii="Garamond" w:hAnsi="Garamond"/>
          <w:sz w:val="24"/>
          <w:szCs w:val="24"/>
          <w:lang w:val="sq-AL"/>
        </w:rPr>
        <w:t xml:space="preserve">Qëllimi dhe zbatimi i </w:t>
      </w:r>
      <w:r w:rsidR="00C050E5" w:rsidRPr="002F3162">
        <w:rPr>
          <w:rFonts w:ascii="Garamond" w:hAnsi="Garamond"/>
          <w:sz w:val="24"/>
          <w:szCs w:val="24"/>
          <w:lang w:val="sq-AL"/>
        </w:rPr>
        <w:t xml:space="preserve">zonës </w:t>
      </w:r>
      <w:r w:rsidRPr="002F3162">
        <w:rPr>
          <w:rFonts w:ascii="Garamond" w:hAnsi="Garamond"/>
          <w:sz w:val="24"/>
          <w:szCs w:val="24"/>
          <w:lang w:val="sq-AL"/>
        </w:rPr>
        <w:t xml:space="preserve">së </w:t>
      </w:r>
      <w:r w:rsidR="00C050E5" w:rsidRPr="002F3162">
        <w:rPr>
          <w:rFonts w:ascii="Garamond" w:hAnsi="Garamond"/>
          <w:sz w:val="24"/>
          <w:szCs w:val="24"/>
          <w:lang w:val="sq-AL"/>
        </w:rPr>
        <w:t xml:space="preserve">përcaktuar për akuakulturë </w:t>
      </w:r>
      <w:r w:rsidRPr="002F3162">
        <w:rPr>
          <w:rFonts w:ascii="Garamond" w:hAnsi="Garamond"/>
          <w:sz w:val="24"/>
          <w:szCs w:val="24"/>
          <w:lang w:val="sq-AL"/>
        </w:rPr>
        <w:t>(ZPA)</w:t>
      </w:r>
      <w:r w:rsidR="00835415">
        <w:rPr>
          <w:rFonts w:ascii="Garamond" w:hAnsi="Garamond"/>
          <w:sz w:val="24"/>
          <w:szCs w:val="24"/>
          <w:lang w:val="sq-AL"/>
        </w:rPr>
        <w:t>”</w:t>
      </w:r>
      <w:r w:rsidRPr="002F3162">
        <w:rPr>
          <w:rFonts w:ascii="Garamond" w:hAnsi="Garamond"/>
          <w:sz w:val="24"/>
          <w:szCs w:val="24"/>
          <w:lang w:val="sq-AL"/>
        </w:rPr>
        <w:t xml:space="preserv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5 </w:t>
      </w:r>
      <w:r w:rsidR="00835415">
        <w:rPr>
          <w:rFonts w:ascii="Garamond" w:hAnsi="Garamond"/>
          <w:sz w:val="24"/>
          <w:szCs w:val="24"/>
          <w:lang w:val="sq-AL"/>
        </w:rPr>
        <w:t>“</w:t>
      </w:r>
      <w:r w:rsidRPr="002F3162">
        <w:rPr>
          <w:rFonts w:ascii="Garamond" w:hAnsi="Garamond"/>
          <w:sz w:val="24"/>
          <w:szCs w:val="24"/>
          <w:lang w:val="sq-AL"/>
        </w:rPr>
        <w:t>Përgatitja dhe miratimi i ZPA-së</w:t>
      </w:r>
      <w:r w:rsidR="00835415">
        <w:rPr>
          <w:rFonts w:ascii="Garamond" w:hAnsi="Garamond"/>
          <w:sz w:val="24"/>
          <w:szCs w:val="24"/>
          <w:lang w:val="sq-AL"/>
        </w:rPr>
        <w:t>”</w:t>
      </w:r>
      <w:r w:rsidRPr="002F3162">
        <w:rPr>
          <w:rFonts w:ascii="Garamond" w:hAnsi="Garamond"/>
          <w:sz w:val="24"/>
          <w:szCs w:val="24"/>
          <w:lang w:val="sq-AL"/>
        </w:rPr>
        <w:t xml:space="preserv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6 </w:t>
      </w:r>
      <w:r w:rsidR="00835415">
        <w:rPr>
          <w:rFonts w:ascii="Garamond" w:hAnsi="Garamond"/>
          <w:sz w:val="24"/>
          <w:szCs w:val="24"/>
          <w:lang w:val="sq-AL"/>
        </w:rPr>
        <w:t>“</w:t>
      </w:r>
      <w:r w:rsidRPr="002F3162">
        <w:rPr>
          <w:rFonts w:ascii="Garamond" w:hAnsi="Garamond"/>
          <w:sz w:val="24"/>
          <w:szCs w:val="24"/>
          <w:lang w:val="sq-AL"/>
        </w:rPr>
        <w:t>Përmbajtja e ZPA-së</w:t>
      </w:r>
      <w:r w:rsidR="00835415">
        <w:rPr>
          <w:rFonts w:ascii="Garamond" w:hAnsi="Garamond"/>
          <w:sz w:val="24"/>
          <w:szCs w:val="24"/>
          <w:lang w:val="sq-AL"/>
        </w:rPr>
        <w:t>”</w:t>
      </w:r>
      <w:r w:rsidRPr="002F3162">
        <w:rPr>
          <w:rFonts w:ascii="Garamond" w:hAnsi="Garamond"/>
          <w:sz w:val="24"/>
          <w:szCs w:val="24"/>
          <w:lang w:val="sq-AL"/>
        </w:rPr>
        <w:t xml:space="preserve"> dhe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7 </w:t>
      </w:r>
      <w:r w:rsidR="00835415">
        <w:rPr>
          <w:rFonts w:ascii="Garamond" w:hAnsi="Garamond"/>
          <w:sz w:val="24"/>
          <w:szCs w:val="24"/>
          <w:lang w:val="sq-AL"/>
        </w:rPr>
        <w:t>“</w:t>
      </w:r>
      <w:r w:rsidRPr="002F3162">
        <w:rPr>
          <w:rFonts w:ascii="Garamond" w:hAnsi="Garamond"/>
          <w:sz w:val="24"/>
          <w:szCs w:val="24"/>
          <w:lang w:val="sq-AL"/>
        </w:rPr>
        <w:t>Monitorimi</w:t>
      </w:r>
      <w:r w:rsidR="00835415">
        <w:rPr>
          <w:rFonts w:ascii="Garamond" w:hAnsi="Garamond"/>
          <w:sz w:val="24"/>
          <w:szCs w:val="24"/>
          <w:lang w:val="sq-AL"/>
        </w:rPr>
        <w:t>”</w:t>
      </w:r>
      <w:r w:rsidRPr="002F3162">
        <w:rPr>
          <w:rFonts w:ascii="Garamond" w:hAnsi="Garamond"/>
          <w:sz w:val="24"/>
          <w:szCs w:val="24"/>
          <w:lang w:val="sq-AL"/>
        </w:rPr>
        <w:t>. Ligji përcakton</w:t>
      </w:r>
      <w:r w:rsidR="00C050E5">
        <w:rPr>
          <w:rFonts w:ascii="Garamond" w:hAnsi="Garamond"/>
          <w:sz w:val="24"/>
          <w:szCs w:val="24"/>
          <w:lang w:val="sq-AL"/>
        </w:rPr>
        <w:t>,</w:t>
      </w:r>
      <w:r w:rsidRPr="002F3162">
        <w:rPr>
          <w:rFonts w:ascii="Garamond" w:hAnsi="Garamond"/>
          <w:sz w:val="24"/>
          <w:szCs w:val="24"/>
          <w:lang w:val="sq-AL"/>
        </w:rPr>
        <w:t xml:space="preserve"> gjithashtu</w:t>
      </w:r>
      <w:r w:rsidR="00C050E5">
        <w:rPr>
          <w:rFonts w:ascii="Garamond" w:hAnsi="Garamond"/>
          <w:sz w:val="24"/>
          <w:szCs w:val="24"/>
          <w:lang w:val="sq-AL"/>
        </w:rPr>
        <w:t>,</w:t>
      </w:r>
      <w:r w:rsidRPr="002F3162">
        <w:rPr>
          <w:rFonts w:ascii="Garamond" w:hAnsi="Garamond"/>
          <w:sz w:val="24"/>
          <w:szCs w:val="24"/>
          <w:lang w:val="sq-AL"/>
        </w:rPr>
        <w:t xml:space="preserve"> parimet themelore për zbatimin dhe menaxhimin e ZPA-ve në Shqipëri.</w:t>
      </w:r>
    </w:p>
    <w:p w14:paraId="31C4448E" w14:textId="7777777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Ligji parashikon që ZPA-të: (i) miratohen nëpërmjet një sistemi planifikimi që synon integrimin e aktivitetit të akuakulturës në zonën ujore, bregdetare dhe tokësore me përdoruesit e tjerë, për të shmangur konfliktet në përdorimin e këtyre zonave; (ii) zbatohen për të lehtësuar dhe zhvilluar aktivitetin e akuakulturës në zonën ujore, bregdetare dhe tokësore, duke përfshirë procesin e lejimit dhe të procedurave të funksionimit; (iii) i shërbejnë përmirësimit të akuakulturës së qëndrueshme dhe kanë për qëllim koordinimin dhe integrimin e kompetencave e procedurave ndërmjet institucioneve të ndryshme publike, të përfshira në lejimin, kontraktimin dhe monitorimin e aktiviteteve të akuakulturës.</w:t>
      </w:r>
    </w:p>
    <w:p w14:paraId="31C4448F" w14:textId="7777777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dokument udhëzues të politikave përcaktohen rregulla të hollësishme për zbatimin e këtyre parimeve.</w:t>
      </w:r>
    </w:p>
    <w:p w14:paraId="31C44490" w14:textId="538C950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Dokumenti</w:t>
      </w:r>
      <w:r w:rsidR="00011776">
        <w:rPr>
          <w:rFonts w:ascii="Garamond" w:hAnsi="Garamond"/>
          <w:sz w:val="24"/>
          <w:szCs w:val="24"/>
          <w:lang w:val="sq-AL"/>
        </w:rPr>
        <w:t xml:space="preserve"> </w:t>
      </w:r>
      <w:r w:rsidRPr="002F3162">
        <w:rPr>
          <w:rFonts w:ascii="Garamond" w:hAnsi="Garamond"/>
          <w:sz w:val="24"/>
          <w:szCs w:val="24"/>
          <w:lang w:val="sq-AL"/>
        </w:rPr>
        <w:t xml:space="preserve">udhëzues i politikave është rezultat i punës së kryer në kuadër të projektit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Pr="002F3162">
        <w:rPr>
          <w:rFonts w:ascii="Garamond" w:hAnsi="Garamond"/>
          <w:sz w:val="24"/>
          <w:szCs w:val="24"/>
          <w:lang w:val="sq-AL"/>
        </w:rPr>
        <w:t xml:space="preserve"> (EuropeAid/155184/Act/AL) dhe posaçërisht nën Aktivitetin 1.10 – </w:t>
      </w:r>
      <w:r w:rsidR="00835415">
        <w:rPr>
          <w:rFonts w:ascii="Garamond" w:hAnsi="Garamond"/>
          <w:sz w:val="24"/>
          <w:szCs w:val="24"/>
          <w:lang w:val="sq-AL"/>
        </w:rPr>
        <w:t>“</w:t>
      </w:r>
      <w:r w:rsidRPr="002F3162">
        <w:rPr>
          <w:rFonts w:ascii="Garamond" w:hAnsi="Garamond"/>
          <w:sz w:val="24"/>
          <w:szCs w:val="24"/>
          <w:lang w:val="sq-AL"/>
        </w:rPr>
        <w:t xml:space="preserve">Hartimi i planit mbi </w:t>
      </w:r>
      <w:r w:rsidR="0020092F"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bazuar në udhëzimet dhe metodologjitë përkatëse</w:t>
      </w:r>
      <w:r w:rsidR="00835415">
        <w:rPr>
          <w:rFonts w:ascii="Garamond" w:hAnsi="Garamond"/>
          <w:sz w:val="24"/>
          <w:szCs w:val="24"/>
          <w:lang w:val="sq-AL"/>
        </w:rPr>
        <w:t>”</w:t>
      </w:r>
      <w:r w:rsidRPr="002F3162">
        <w:rPr>
          <w:rFonts w:ascii="Garamond" w:hAnsi="Garamond"/>
          <w:sz w:val="24"/>
          <w:szCs w:val="24"/>
          <w:lang w:val="sq-AL"/>
        </w:rPr>
        <w:t>. Aktivitetet janë realizuar në bashkëpunim me Ministrinë Shqiptare të Bujqësisë dhe Zhvillimit Rural (MBZHR) Aktivitetet u ndërmorën në bashkëpunim me Ministrinë Shqiptare të Bujqësisë dhe Zhvillimit Rural (MBZHR) brenda kuadrit të bashkëpunimit me Komisionin e Përgjithshëm të Peshkimit për Mesdheun (GFCM), dhe në bashkëpunim me Ministrinë Italiane të Politikave të Bujqësisë, Ushqimit dhe Pylltarisë (MIPAAF).</w:t>
      </w:r>
    </w:p>
    <w:p w14:paraId="31C44491" w14:textId="2EF18306"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Dokumenti</w:t>
      </w:r>
      <w:r w:rsidR="00594A0A">
        <w:rPr>
          <w:rFonts w:ascii="Garamond" w:hAnsi="Garamond"/>
          <w:sz w:val="24"/>
          <w:szCs w:val="24"/>
          <w:lang w:val="sq-AL"/>
        </w:rPr>
        <w:t xml:space="preserve"> </w:t>
      </w:r>
      <w:r w:rsidRPr="002F3162">
        <w:rPr>
          <w:rFonts w:ascii="Garamond" w:hAnsi="Garamond"/>
          <w:sz w:val="24"/>
          <w:szCs w:val="24"/>
          <w:lang w:val="sq-AL"/>
        </w:rPr>
        <w:t xml:space="preserve">udhëzues i politikave është strukturuar në dy </w:t>
      </w:r>
      <w:r w:rsidR="00A826BA" w:rsidRPr="002F3162">
        <w:rPr>
          <w:rFonts w:ascii="Garamond" w:hAnsi="Garamond"/>
          <w:sz w:val="24"/>
          <w:szCs w:val="24"/>
          <w:lang w:val="sq-AL"/>
        </w:rPr>
        <w:t>seksione</w:t>
      </w:r>
      <w:r w:rsidRPr="002F3162">
        <w:rPr>
          <w:rFonts w:ascii="Garamond" w:hAnsi="Garamond"/>
          <w:sz w:val="24"/>
          <w:szCs w:val="24"/>
          <w:lang w:val="sq-AL"/>
        </w:rPr>
        <w:t>. Seksioni i parë paraqet rezultatet e punës së kryer në drejtim të zonave të propozuara si ZPA përgjatë bregdetit shqiptar; kjo përfshin informacione mbi qëllimin kryesor, një fjalor të termave të përdorur, klasifikimin e ZPA-ve duke përfshirë një sërë masash për aplikimin e përafrimit proekosistemit në akuakulturë. Në fund, për secilën ZPA të identifikuar, jepen si në vijim: koordinatat gjeografike dhe hartat që tregojnë</w:t>
      </w:r>
      <w:r w:rsidR="0020092F">
        <w:rPr>
          <w:rFonts w:ascii="Garamond" w:hAnsi="Garamond"/>
          <w:sz w:val="24"/>
          <w:szCs w:val="24"/>
          <w:lang w:val="sq-AL"/>
        </w:rPr>
        <w:t>:</w:t>
      </w:r>
      <w:r w:rsidRPr="002F3162">
        <w:rPr>
          <w:rFonts w:ascii="Garamond" w:hAnsi="Garamond"/>
          <w:sz w:val="24"/>
          <w:szCs w:val="24"/>
          <w:lang w:val="sq-AL"/>
        </w:rPr>
        <w:t xml:space="preserve"> (i) përdorimin aktual të tokës dhe aktivitetet bregdetare, si dhe duke evidentuar</w:t>
      </w:r>
      <w:r w:rsidR="0020092F">
        <w:rPr>
          <w:rFonts w:ascii="Garamond" w:hAnsi="Garamond"/>
          <w:sz w:val="24"/>
          <w:szCs w:val="24"/>
          <w:lang w:val="sq-AL"/>
        </w:rPr>
        <w:t>;</w:t>
      </w:r>
      <w:r w:rsidRPr="002F3162">
        <w:rPr>
          <w:rFonts w:ascii="Garamond" w:hAnsi="Garamond"/>
          <w:sz w:val="24"/>
          <w:szCs w:val="24"/>
          <w:lang w:val="sq-AL"/>
        </w:rPr>
        <w:t xml:space="preserve"> (ii) kufijtë (poligonet) ZPA-ve të propozuara</w:t>
      </w:r>
      <w:r w:rsidR="0020092F">
        <w:rPr>
          <w:rFonts w:ascii="Garamond" w:hAnsi="Garamond"/>
          <w:sz w:val="24"/>
          <w:szCs w:val="24"/>
          <w:lang w:val="sq-AL"/>
        </w:rPr>
        <w:t>;</w:t>
      </w:r>
      <w:r w:rsidRPr="002F3162">
        <w:rPr>
          <w:rFonts w:ascii="Garamond" w:hAnsi="Garamond"/>
          <w:sz w:val="24"/>
          <w:szCs w:val="24"/>
          <w:lang w:val="sq-AL"/>
        </w:rPr>
        <w:t xml:space="preserve"> dhe (iii) çdo aktivitet akuakulture që funksionon aktualisht në zonë. Rezultatet për akuakulturën e peshqve dhe </w:t>
      </w:r>
      <w:r w:rsidR="00711AFC" w:rsidRPr="002F3162">
        <w:rPr>
          <w:rFonts w:ascii="Garamond" w:hAnsi="Garamond"/>
          <w:sz w:val="24"/>
          <w:szCs w:val="24"/>
          <w:lang w:val="sq-AL"/>
        </w:rPr>
        <w:t>molusqeve</w:t>
      </w:r>
      <w:r w:rsidRPr="002F3162">
        <w:rPr>
          <w:rFonts w:ascii="Garamond" w:hAnsi="Garamond"/>
          <w:sz w:val="24"/>
          <w:szCs w:val="24"/>
          <w:lang w:val="sq-AL"/>
        </w:rPr>
        <w:t xml:space="preserve"> janë prezantuar dhe grupuar në katër zona kryesore bregdetare. I gjithë bregdeti shqiptar është analizuar mbi bazën e një rrjete kuadratike, ku çdo kuadrat shtrihet në 0.5 milje detare (nm).</w:t>
      </w:r>
    </w:p>
    <w:p w14:paraId="1737EA92" w14:textId="1B923875" w:rsidR="003E331D"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Seksioni i dytë, përshkruan metodologjinë e aplikuar dhe informacion tjetër kryesor mbi të cilin është bërë përzgjedhja e ZPA-ve (për secilin parametër jepen vlerat që i atribuohen parametrit. Zona bregdetare shqiptare u nda në 7,559 njësi/kuadrate prej 0.5 milje detare</w:t>
      </w:r>
      <w:r w:rsidRPr="0020092F">
        <w:rPr>
          <w:rFonts w:ascii="Garamond" w:hAnsi="Garamond"/>
          <w:sz w:val="24"/>
          <w:szCs w:val="24"/>
          <w:vertAlign w:val="superscript"/>
          <w:lang w:val="sq-AL"/>
        </w:rPr>
        <w:t>2</w:t>
      </w:r>
      <w:r w:rsidRPr="002F3162">
        <w:rPr>
          <w:rFonts w:ascii="Garamond" w:hAnsi="Garamond"/>
          <w:sz w:val="24"/>
          <w:szCs w:val="24"/>
          <w:lang w:val="sq-AL"/>
        </w:rPr>
        <w:t>, në të cilat të gjithë parametrat u shoqëruan në një format specifik për të zbatuar modelin për identifikimin e ZPA-ve. Në këtë drejtim, zonat për ZPA-të janë identifikuar bazuar në shkallën e pajtueshmërisë për akuakulturë sipas metodologjisë së aplikuar. Shkalla e pajtueshmërisë ka marrë parasysh parametrat mjedisorë dhe social-ekonomikë) përfshirë kriteret e përjashtimit dhe pajtueshmërisë (</w:t>
      </w:r>
      <w:r w:rsidR="0020092F">
        <w:rPr>
          <w:rFonts w:ascii="Garamond" w:hAnsi="Garamond"/>
          <w:sz w:val="24"/>
          <w:szCs w:val="24"/>
          <w:lang w:val="sq-AL"/>
        </w:rPr>
        <w:t>t</w:t>
      </w:r>
      <w:r w:rsidRPr="002F3162">
        <w:rPr>
          <w:rFonts w:ascii="Garamond" w:hAnsi="Garamond"/>
          <w:sz w:val="24"/>
          <w:szCs w:val="24"/>
          <w:lang w:val="sq-AL"/>
        </w:rPr>
        <w:t>abelat 47 dhe 48). Për secilin nga parametrat e identifikuar është paraqitur si vijon: diapazoni i marrë në konsideratë, faktori i peshimit dhe indeksi i aftësisë. Në fund, është dhënë një përmbledhje e shkurtër informuese e kuadrit të sektorit të akuakulturës në Shqipëri duke përfshirë një përmbledhje mbi kuadrin ligjor të akuakulturës (</w:t>
      </w:r>
      <w:r w:rsidR="0020092F">
        <w:rPr>
          <w:rFonts w:ascii="Garamond" w:hAnsi="Garamond"/>
          <w:sz w:val="24"/>
          <w:szCs w:val="24"/>
          <w:lang w:val="sq-AL"/>
        </w:rPr>
        <w:t>t</w:t>
      </w:r>
      <w:r w:rsidRPr="002F3162">
        <w:rPr>
          <w:rFonts w:ascii="Garamond" w:hAnsi="Garamond"/>
          <w:sz w:val="24"/>
          <w:szCs w:val="24"/>
          <w:lang w:val="sq-AL"/>
        </w:rPr>
        <w:t>abela 26)</w:t>
      </w:r>
      <w:r w:rsidR="0020092F">
        <w:rPr>
          <w:rFonts w:ascii="Garamond" w:hAnsi="Garamond"/>
          <w:sz w:val="24"/>
          <w:szCs w:val="24"/>
          <w:lang w:val="sq-AL"/>
        </w:rPr>
        <w:t>,</w:t>
      </w:r>
      <w:r w:rsidRPr="002F3162">
        <w:rPr>
          <w:rFonts w:ascii="Garamond" w:hAnsi="Garamond"/>
          <w:sz w:val="24"/>
          <w:szCs w:val="24"/>
          <w:lang w:val="sq-AL"/>
        </w:rPr>
        <w:t xml:space="preserve"> si dhe informacion mbi autoritetet kryesore dhe aktorët e tjerë të interesit (</w:t>
      </w:r>
      <w:r w:rsidR="0020092F">
        <w:rPr>
          <w:rFonts w:ascii="Garamond" w:hAnsi="Garamond"/>
          <w:sz w:val="24"/>
          <w:szCs w:val="24"/>
          <w:lang w:val="sq-AL"/>
        </w:rPr>
        <w:t>t</w:t>
      </w:r>
      <w:r w:rsidRPr="002F3162">
        <w:rPr>
          <w:rFonts w:ascii="Garamond" w:hAnsi="Garamond"/>
          <w:sz w:val="24"/>
          <w:szCs w:val="24"/>
          <w:lang w:val="sq-AL"/>
        </w:rPr>
        <w:t>abela 27).</w:t>
      </w:r>
      <w:bookmarkStart w:id="14" w:name="_Toc64527837"/>
    </w:p>
    <w:p w14:paraId="31C44495" w14:textId="3C3A7869" w:rsidR="006E4554" w:rsidRPr="002F3162" w:rsidRDefault="00FA16AE" w:rsidP="00FA16AE">
      <w:pPr>
        <w:pStyle w:val="Neninr"/>
        <w:ind w:firstLine="288"/>
        <w:jc w:val="left"/>
        <w:rPr>
          <w:lang w:val="sq-AL"/>
        </w:rPr>
      </w:pPr>
      <w:r>
        <w:rPr>
          <w:lang w:val="sq-AL"/>
        </w:rPr>
        <w:t xml:space="preserve">1. </w:t>
      </w:r>
      <w:r w:rsidR="006E4554" w:rsidRPr="002F3162">
        <w:rPr>
          <w:lang w:val="sq-AL"/>
        </w:rPr>
        <w:t>SE</w:t>
      </w:r>
      <w:r w:rsidR="001221C5" w:rsidRPr="002F3162">
        <w:rPr>
          <w:lang w:val="sq-AL"/>
        </w:rPr>
        <w:t>KSIONI</w:t>
      </w:r>
      <w:r w:rsidR="006E4554" w:rsidRPr="002F3162">
        <w:rPr>
          <w:lang w:val="sq-AL"/>
        </w:rPr>
        <w:t xml:space="preserve"> I</w:t>
      </w:r>
      <w:bookmarkEnd w:id="14"/>
    </w:p>
    <w:p w14:paraId="31C44496" w14:textId="3945F116" w:rsidR="005F59DF" w:rsidRPr="002F3162" w:rsidRDefault="00FA16AE" w:rsidP="00FA16AE">
      <w:pPr>
        <w:pStyle w:val="Neninr"/>
        <w:ind w:firstLine="288"/>
        <w:jc w:val="left"/>
        <w:rPr>
          <w:lang w:val="sq-AL"/>
        </w:rPr>
      </w:pPr>
      <w:bookmarkStart w:id="15" w:name="_Toc64527838"/>
      <w:r>
        <w:rPr>
          <w:lang w:val="sq-AL"/>
        </w:rPr>
        <w:t xml:space="preserve">1.1 </w:t>
      </w:r>
      <w:r w:rsidR="005F59DF" w:rsidRPr="002F3162">
        <w:rPr>
          <w:lang w:val="sq-AL"/>
        </w:rPr>
        <w:t>P</w:t>
      </w:r>
      <w:r w:rsidR="00486997" w:rsidRPr="002F3162">
        <w:rPr>
          <w:lang w:val="sq-AL"/>
        </w:rPr>
        <w:t>JESA</w:t>
      </w:r>
      <w:r>
        <w:rPr>
          <w:lang w:val="sq-AL"/>
        </w:rPr>
        <w:t xml:space="preserve"> </w:t>
      </w:r>
      <w:r w:rsidR="007F7AA4" w:rsidRPr="002F3162">
        <w:rPr>
          <w:lang w:val="sq-AL"/>
        </w:rPr>
        <w:t>I</w:t>
      </w:r>
      <w:bookmarkEnd w:id="15"/>
    </w:p>
    <w:p w14:paraId="31C44498" w14:textId="4B3EA5A5" w:rsidR="00F97469" w:rsidRPr="002F3162" w:rsidRDefault="0020092F" w:rsidP="00FA16AE">
      <w:pPr>
        <w:pStyle w:val="Neninr"/>
        <w:ind w:firstLine="288"/>
        <w:jc w:val="left"/>
        <w:rPr>
          <w:b/>
          <w:lang w:val="sq-AL"/>
        </w:rPr>
      </w:pPr>
      <w:bookmarkStart w:id="16" w:name="_Hlk54501079"/>
      <w:r w:rsidRPr="0020092F">
        <w:rPr>
          <w:lang w:val="sq-AL"/>
        </w:rPr>
        <w:t>OBJEKTI, QËLLIMI DHE PËRKUFIZIMET</w:t>
      </w:r>
      <w:bookmarkEnd w:id="16"/>
    </w:p>
    <w:p w14:paraId="31C44499" w14:textId="77777777" w:rsidR="00F97469" w:rsidRPr="00FA16AE" w:rsidRDefault="00486997" w:rsidP="00525B8B">
      <w:pPr>
        <w:spacing w:after="0" w:line="240" w:lineRule="auto"/>
        <w:ind w:firstLine="284"/>
        <w:jc w:val="both"/>
        <w:rPr>
          <w:rFonts w:ascii="Garamond" w:hAnsi="Garamond"/>
          <w:i/>
          <w:sz w:val="24"/>
          <w:szCs w:val="24"/>
          <w:lang w:val="sq-AL"/>
        </w:rPr>
      </w:pPr>
      <w:bookmarkStart w:id="17" w:name="_Toc64527839"/>
      <w:r w:rsidRPr="00FA16AE">
        <w:rPr>
          <w:rFonts w:ascii="Garamond" w:hAnsi="Garamond"/>
          <w:i/>
          <w:sz w:val="24"/>
          <w:szCs w:val="24"/>
          <w:lang w:val="sq-AL"/>
        </w:rPr>
        <w:t>Objekti dhe qëllimi</w:t>
      </w:r>
      <w:bookmarkEnd w:id="17"/>
    </w:p>
    <w:p w14:paraId="31C4449A" w14:textId="7B2F7A71" w:rsidR="00D942C9" w:rsidRPr="002F3162" w:rsidRDefault="00EF0983" w:rsidP="00525B8B">
      <w:pPr>
        <w:spacing w:after="0" w:line="240" w:lineRule="auto"/>
        <w:ind w:firstLine="284"/>
        <w:jc w:val="both"/>
        <w:rPr>
          <w:rFonts w:ascii="Garamond" w:hAnsi="Garamond"/>
          <w:sz w:val="24"/>
          <w:szCs w:val="24"/>
          <w:lang w:val="sq-AL"/>
        </w:rPr>
      </w:pPr>
      <w:r w:rsidRPr="002F3162" w:rsidDel="00F7342A">
        <w:rPr>
          <w:rFonts w:ascii="Garamond" w:hAnsi="Garamond"/>
          <w:sz w:val="24"/>
          <w:szCs w:val="24"/>
          <w:lang w:val="sq-AL"/>
        </w:rPr>
        <w:t>1</w:t>
      </w:r>
      <w:r w:rsidR="00943ACC" w:rsidRPr="002F3162" w:rsidDel="00F7342A">
        <w:rPr>
          <w:rFonts w:ascii="Garamond" w:hAnsi="Garamond"/>
          <w:sz w:val="24"/>
          <w:szCs w:val="24"/>
          <w:lang w:val="sq-AL"/>
        </w:rPr>
        <w:t>.</w:t>
      </w:r>
      <w:r w:rsidR="003E331D" w:rsidRPr="002F3162">
        <w:rPr>
          <w:rFonts w:ascii="Garamond" w:hAnsi="Garamond"/>
          <w:sz w:val="24"/>
          <w:szCs w:val="24"/>
          <w:lang w:val="sq-AL"/>
        </w:rPr>
        <w:t xml:space="preserve"> </w:t>
      </w:r>
      <w:r w:rsidR="00D942C9" w:rsidRPr="002F3162">
        <w:rPr>
          <w:rFonts w:ascii="Garamond" w:hAnsi="Garamond"/>
          <w:sz w:val="24"/>
          <w:szCs w:val="24"/>
          <w:lang w:val="sq-AL"/>
        </w:rPr>
        <w:t xml:space="preserve">Ky </w:t>
      </w:r>
      <w:r w:rsidR="0020092F" w:rsidRPr="002F3162">
        <w:rPr>
          <w:rFonts w:ascii="Garamond" w:hAnsi="Garamond"/>
          <w:sz w:val="24"/>
          <w:szCs w:val="24"/>
          <w:lang w:val="sq-AL"/>
        </w:rPr>
        <w:t xml:space="preserve">dokument udhëzues i politikave </w:t>
      </w:r>
      <w:r w:rsidR="00D942C9" w:rsidRPr="002F3162">
        <w:rPr>
          <w:rFonts w:ascii="Garamond" w:hAnsi="Garamond"/>
          <w:sz w:val="24"/>
          <w:szCs w:val="24"/>
          <w:lang w:val="sq-AL"/>
        </w:rPr>
        <w:t xml:space="preserve">do të propozojë </w:t>
      </w:r>
      <w:r w:rsidR="00833C73" w:rsidRPr="002F3162">
        <w:rPr>
          <w:rFonts w:ascii="Garamond" w:hAnsi="Garamond"/>
          <w:sz w:val="24"/>
          <w:szCs w:val="24"/>
          <w:lang w:val="sq-AL"/>
        </w:rPr>
        <w:t>miratimin</w:t>
      </w:r>
      <w:r w:rsidR="00D942C9" w:rsidRPr="002F3162">
        <w:rPr>
          <w:rFonts w:ascii="Garamond" w:hAnsi="Garamond"/>
          <w:sz w:val="24"/>
          <w:szCs w:val="24"/>
          <w:lang w:val="sq-AL"/>
        </w:rPr>
        <w:t xml:space="preserve"> e ZPA</w:t>
      </w:r>
      <w:r w:rsidR="00833C73" w:rsidRPr="002F3162">
        <w:rPr>
          <w:rFonts w:ascii="Garamond" w:hAnsi="Garamond"/>
          <w:sz w:val="24"/>
          <w:szCs w:val="24"/>
          <w:lang w:val="sq-AL"/>
        </w:rPr>
        <w:t>-ve</w:t>
      </w:r>
      <w:r w:rsidR="00D942C9" w:rsidRPr="002F3162">
        <w:rPr>
          <w:rFonts w:ascii="Garamond" w:hAnsi="Garamond"/>
          <w:sz w:val="24"/>
          <w:szCs w:val="24"/>
          <w:lang w:val="sq-AL"/>
        </w:rPr>
        <w:t xml:space="preserve"> përgjatë zonës bregdetare </w:t>
      </w:r>
      <w:r w:rsidR="00833C73" w:rsidRPr="002F3162">
        <w:rPr>
          <w:rFonts w:ascii="Garamond" w:hAnsi="Garamond"/>
          <w:sz w:val="24"/>
          <w:szCs w:val="24"/>
          <w:lang w:val="sq-AL"/>
        </w:rPr>
        <w:t>të Shqipërisë</w:t>
      </w:r>
      <w:r w:rsidR="00D942C9" w:rsidRPr="002F3162">
        <w:rPr>
          <w:rFonts w:ascii="Garamond" w:hAnsi="Garamond"/>
          <w:sz w:val="24"/>
          <w:szCs w:val="24"/>
          <w:lang w:val="sq-AL"/>
        </w:rPr>
        <w:t xml:space="preserve"> në përputhje me </w:t>
      </w:r>
      <w:r w:rsidR="0020092F" w:rsidRPr="002F3162">
        <w:rPr>
          <w:rFonts w:ascii="Garamond" w:hAnsi="Garamond"/>
          <w:sz w:val="24"/>
          <w:szCs w:val="24"/>
          <w:lang w:val="sq-AL"/>
        </w:rPr>
        <w:t xml:space="preserve">ligjin </w:t>
      </w:r>
      <w:r w:rsidR="00833C73" w:rsidRPr="002F3162">
        <w:rPr>
          <w:rFonts w:ascii="Garamond" w:hAnsi="Garamond"/>
          <w:sz w:val="24"/>
          <w:szCs w:val="24"/>
          <w:lang w:val="sq-AL"/>
        </w:rPr>
        <w:t xml:space="preserve">nr. 103/2016 </w:t>
      </w:r>
      <w:r w:rsidR="0020092F">
        <w:rPr>
          <w:rFonts w:ascii="Garamond" w:hAnsi="Garamond"/>
          <w:sz w:val="24"/>
          <w:szCs w:val="24"/>
          <w:lang w:val="sq-AL"/>
        </w:rPr>
        <w:t>“</w:t>
      </w:r>
      <w:r w:rsidR="00833C73" w:rsidRPr="002F3162">
        <w:rPr>
          <w:rFonts w:ascii="Garamond" w:hAnsi="Garamond"/>
          <w:sz w:val="24"/>
          <w:szCs w:val="24"/>
          <w:lang w:val="sq-AL"/>
        </w:rPr>
        <w:t>P</w:t>
      </w:r>
      <w:r w:rsidR="00D942C9" w:rsidRPr="002F3162">
        <w:rPr>
          <w:rFonts w:ascii="Garamond" w:hAnsi="Garamond"/>
          <w:sz w:val="24"/>
          <w:szCs w:val="24"/>
          <w:lang w:val="sq-AL"/>
        </w:rPr>
        <w:t xml:space="preserve">ër </w:t>
      </w:r>
      <w:r w:rsidR="0020092F" w:rsidRPr="002F3162">
        <w:rPr>
          <w:rFonts w:ascii="Garamond" w:hAnsi="Garamond"/>
          <w:sz w:val="24"/>
          <w:szCs w:val="24"/>
          <w:lang w:val="sq-AL"/>
        </w:rPr>
        <w:t>akuakulturën</w:t>
      </w:r>
      <w:r w:rsidR="0020092F">
        <w:rPr>
          <w:rFonts w:ascii="Garamond" w:hAnsi="Garamond"/>
          <w:sz w:val="24"/>
          <w:szCs w:val="24"/>
          <w:lang w:val="sq-AL"/>
        </w:rPr>
        <w:t>”</w:t>
      </w:r>
      <w:r w:rsidR="00D942C9" w:rsidRPr="002F3162">
        <w:rPr>
          <w:rFonts w:ascii="Garamond" w:hAnsi="Garamond"/>
          <w:sz w:val="24"/>
          <w:szCs w:val="24"/>
          <w:lang w:val="sq-AL"/>
        </w:rPr>
        <w:t xml:space="preserve">, dhe synon të identifikojë zonat e </w:t>
      </w:r>
      <w:r w:rsidR="00833C73" w:rsidRPr="002F3162">
        <w:rPr>
          <w:rFonts w:ascii="Garamond" w:hAnsi="Garamond"/>
          <w:sz w:val="24"/>
          <w:szCs w:val="24"/>
          <w:lang w:val="sq-AL"/>
        </w:rPr>
        <w:t>përcaktuara</w:t>
      </w:r>
      <w:r w:rsidR="00D942C9" w:rsidRPr="002F3162">
        <w:rPr>
          <w:rFonts w:ascii="Garamond" w:hAnsi="Garamond"/>
          <w:sz w:val="24"/>
          <w:szCs w:val="24"/>
          <w:lang w:val="sq-AL"/>
        </w:rPr>
        <w:t xml:space="preserve"> për akuakulturë, për një integrim më të mirë të akuakulturës me aktivitetet e tjera bregdetare dhe zhvillimi</w:t>
      </w:r>
      <w:r w:rsidR="00833C73" w:rsidRPr="002F3162">
        <w:rPr>
          <w:rFonts w:ascii="Garamond" w:hAnsi="Garamond"/>
          <w:sz w:val="24"/>
          <w:szCs w:val="24"/>
          <w:lang w:val="sq-AL"/>
        </w:rPr>
        <w:t>n e</w:t>
      </w:r>
      <w:r w:rsidR="00D942C9" w:rsidRPr="002F3162">
        <w:rPr>
          <w:rFonts w:ascii="Garamond" w:hAnsi="Garamond"/>
          <w:sz w:val="24"/>
          <w:szCs w:val="24"/>
          <w:lang w:val="sq-AL"/>
        </w:rPr>
        <w:t xml:space="preserve"> potencialit të sektorit në Shqipëri.</w:t>
      </w:r>
    </w:p>
    <w:p w14:paraId="31C4449B" w14:textId="77777777"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2. </w:t>
      </w:r>
      <w:r w:rsidR="0016152F" w:rsidRPr="002F3162">
        <w:rPr>
          <w:rFonts w:ascii="Garamond" w:hAnsi="Garamond"/>
          <w:sz w:val="24"/>
          <w:szCs w:val="24"/>
          <w:lang w:val="sq-AL"/>
        </w:rPr>
        <w:t>ZPA-të janë zona të përcaktuara gjeografikisht, të kufizuara nga një poligon, në të cilat lejohen ose kufizohen të gjitha ose disa aktivitete të akuakulturës për të nxitur zhvillimin e akuakulturës në një zonë specifike.</w:t>
      </w:r>
    </w:p>
    <w:p w14:paraId="31C4449C" w14:textId="5208A8B5"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3</w:t>
      </w:r>
      <w:r w:rsidR="00943ACC" w:rsidRPr="002F3162">
        <w:rPr>
          <w:rFonts w:ascii="Garamond" w:hAnsi="Garamond"/>
          <w:sz w:val="24"/>
          <w:szCs w:val="24"/>
          <w:lang w:val="sq-AL"/>
        </w:rPr>
        <w:t>.</w:t>
      </w:r>
      <w:r w:rsidR="003E331D" w:rsidRPr="002F3162">
        <w:rPr>
          <w:rFonts w:ascii="Garamond" w:hAnsi="Garamond"/>
          <w:sz w:val="24"/>
          <w:szCs w:val="24"/>
          <w:lang w:val="sq-AL"/>
        </w:rPr>
        <w:t xml:space="preserve"> </w:t>
      </w:r>
      <w:r w:rsidR="0016152F" w:rsidRPr="002F3162">
        <w:rPr>
          <w:rFonts w:ascii="Garamond" w:hAnsi="Garamond"/>
          <w:sz w:val="24"/>
          <w:szCs w:val="24"/>
          <w:lang w:val="sq-AL"/>
        </w:rPr>
        <w:t>Propozimi për ZPA-të është bërë duke marrë parasysh një sërë parametrash për të treguar përshtatshmërinë e tyre për akuakulturë, duke përfshirë</w:t>
      </w:r>
      <w:r w:rsidR="0020092F">
        <w:rPr>
          <w:rFonts w:ascii="Garamond" w:hAnsi="Garamond"/>
          <w:sz w:val="24"/>
          <w:szCs w:val="24"/>
          <w:lang w:val="sq-AL"/>
        </w:rPr>
        <w:t>:</w:t>
      </w:r>
      <w:r w:rsidR="0016152F" w:rsidRPr="002F3162">
        <w:rPr>
          <w:rFonts w:ascii="Garamond" w:hAnsi="Garamond"/>
          <w:sz w:val="24"/>
          <w:szCs w:val="24"/>
          <w:lang w:val="sq-AL"/>
        </w:rPr>
        <w:t xml:space="preserve"> (i) mungesën e konflikteve me mënyra të tjera përdorimi të hapësirës detare</w:t>
      </w:r>
      <w:r w:rsidR="00A826BA">
        <w:rPr>
          <w:rFonts w:ascii="Garamond" w:hAnsi="Garamond"/>
          <w:sz w:val="24"/>
          <w:szCs w:val="24"/>
          <w:lang w:val="sq-AL"/>
        </w:rPr>
        <w:t>;</w:t>
      </w:r>
      <w:r w:rsidR="0016152F" w:rsidRPr="002F3162">
        <w:rPr>
          <w:rFonts w:ascii="Garamond" w:hAnsi="Garamond"/>
          <w:sz w:val="24"/>
          <w:szCs w:val="24"/>
          <w:lang w:val="sq-AL"/>
        </w:rPr>
        <w:t xml:space="preserve"> (ii) mungesën e ndërveprimeve negative me mjedisin ose habitatet e ndjeshme (p.sh.: livadhet e Posidonias) apo me zonat e mbrojtura detare</w:t>
      </w:r>
      <w:r w:rsidR="00A826BA">
        <w:rPr>
          <w:rFonts w:ascii="Garamond" w:hAnsi="Garamond"/>
          <w:sz w:val="24"/>
          <w:szCs w:val="24"/>
          <w:lang w:val="sq-AL"/>
        </w:rPr>
        <w:t>;</w:t>
      </w:r>
      <w:r w:rsidR="0016152F" w:rsidRPr="002F3162">
        <w:rPr>
          <w:rFonts w:ascii="Garamond" w:hAnsi="Garamond"/>
          <w:sz w:val="24"/>
          <w:szCs w:val="24"/>
          <w:lang w:val="sq-AL"/>
        </w:rPr>
        <w:t xml:space="preserve"> (iii) asnjë mbivendosje me rrugët e trafikut detar, zonat e peshkimit, zonat ushtarake apo aktivitete të tjera</w:t>
      </w:r>
      <w:r w:rsidR="00A826BA">
        <w:rPr>
          <w:rFonts w:ascii="Garamond" w:hAnsi="Garamond"/>
          <w:sz w:val="24"/>
          <w:szCs w:val="24"/>
          <w:lang w:val="sq-AL"/>
        </w:rPr>
        <w:t>;</w:t>
      </w:r>
      <w:r w:rsidR="0016152F" w:rsidRPr="002F3162">
        <w:rPr>
          <w:rFonts w:ascii="Garamond" w:hAnsi="Garamond"/>
          <w:sz w:val="24"/>
          <w:szCs w:val="24"/>
          <w:lang w:val="sq-AL"/>
        </w:rPr>
        <w:t xml:space="preserve"> </w:t>
      </w:r>
      <w:r w:rsidR="002F7EF0" w:rsidRPr="002F3162">
        <w:rPr>
          <w:rFonts w:ascii="Garamond" w:hAnsi="Garamond"/>
          <w:sz w:val="24"/>
          <w:szCs w:val="24"/>
          <w:lang w:val="sq-AL"/>
        </w:rPr>
        <w:t>(iv) mbrojtjen e zonave me vlera të trashëgimisë kulturore të gjetura në brendësi të kufijve detarë, në ujërat territoriale e të brendshme të Republikës së Shqipërisë</w:t>
      </w:r>
      <w:r w:rsidR="00A826BA">
        <w:rPr>
          <w:rFonts w:ascii="Garamond" w:hAnsi="Garamond"/>
          <w:sz w:val="24"/>
          <w:szCs w:val="24"/>
          <w:lang w:val="sq-AL"/>
        </w:rPr>
        <w:t>;</w:t>
      </w:r>
      <w:r w:rsidR="002F7EF0" w:rsidRPr="002F3162">
        <w:rPr>
          <w:rFonts w:ascii="Garamond" w:hAnsi="Garamond"/>
          <w:sz w:val="24"/>
          <w:szCs w:val="24"/>
          <w:lang w:val="sq-AL"/>
        </w:rPr>
        <w:t xml:space="preserve"> </w:t>
      </w:r>
      <w:r w:rsidR="0016152F" w:rsidRPr="002F3162">
        <w:rPr>
          <w:rFonts w:ascii="Garamond" w:hAnsi="Garamond"/>
          <w:sz w:val="24"/>
          <w:szCs w:val="24"/>
          <w:lang w:val="sq-AL"/>
        </w:rPr>
        <w:t>(v) prania e ndonjë aktiviteti tjetër të akuakulturës</w:t>
      </w:r>
      <w:r w:rsidR="00A826BA">
        <w:rPr>
          <w:rFonts w:ascii="Garamond" w:hAnsi="Garamond"/>
          <w:sz w:val="24"/>
          <w:szCs w:val="24"/>
          <w:lang w:val="sq-AL"/>
        </w:rPr>
        <w:t>;</w:t>
      </w:r>
      <w:r w:rsidR="0016152F" w:rsidRPr="002F3162">
        <w:rPr>
          <w:rFonts w:ascii="Garamond" w:hAnsi="Garamond"/>
          <w:sz w:val="24"/>
          <w:szCs w:val="24"/>
          <w:lang w:val="sq-AL"/>
        </w:rPr>
        <w:t xml:space="preserve"> (v</w:t>
      </w:r>
      <w:r w:rsidR="002F7EF0" w:rsidRPr="002F3162">
        <w:rPr>
          <w:rFonts w:ascii="Garamond" w:hAnsi="Garamond"/>
          <w:sz w:val="24"/>
          <w:szCs w:val="24"/>
          <w:lang w:val="sq-AL"/>
        </w:rPr>
        <w:t>i</w:t>
      </w:r>
      <w:r w:rsidR="0016152F" w:rsidRPr="002F3162">
        <w:rPr>
          <w:rFonts w:ascii="Garamond" w:hAnsi="Garamond"/>
          <w:sz w:val="24"/>
          <w:szCs w:val="24"/>
          <w:lang w:val="sq-AL"/>
        </w:rPr>
        <w:t>) mungesa e burimeve kryesore të ndotjes në afërsi të ZPA-së</w:t>
      </w:r>
      <w:r w:rsidR="00A826BA">
        <w:rPr>
          <w:rFonts w:ascii="Garamond" w:hAnsi="Garamond"/>
          <w:sz w:val="24"/>
          <w:szCs w:val="24"/>
          <w:lang w:val="sq-AL"/>
        </w:rPr>
        <w:t>;</w:t>
      </w:r>
      <w:r w:rsidR="0016152F" w:rsidRPr="002F3162">
        <w:rPr>
          <w:rFonts w:ascii="Garamond" w:hAnsi="Garamond"/>
          <w:sz w:val="24"/>
          <w:szCs w:val="24"/>
          <w:lang w:val="sq-AL"/>
        </w:rPr>
        <w:t xml:space="preserve"> (vi</w:t>
      </w:r>
      <w:r w:rsidR="002F7EF0" w:rsidRPr="002F3162">
        <w:rPr>
          <w:rFonts w:ascii="Garamond" w:hAnsi="Garamond"/>
          <w:sz w:val="24"/>
          <w:szCs w:val="24"/>
          <w:lang w:val="sq-AL"/>
        </w:rPr>
        <w:t>i</w:t>
      </w:r>
      <w:r w:rsidR="0016152F" w:rsidRPr="002F3162">
        <w:rPr>
          <w:rFonts w:ascii="Garamond" w:hAnsi="Garamond"/>
          <w:sz w:val="24"/>
          <w:szCs w:val="24"/>
          <w:lang w:val="sq-AL"/>
        </w:rPr>
        <w:t>) thellësia e mjaftueshme e ujit që favorizon shpërndarjen e katabolitëve të prodhuar nga gjallesat ujore</w:t>
      </w:r>
      <w:r w:rsidR="00A826BA">
        <w:rPr>
          <w:rFonts w:ascii="Garamond" w:hAnsi="Garamond"/>
          <w:sz w:val="24"/>
          <w:szCs w:val="24"/>
          <w:lang w:val="sq-AL"/>
        </w:rPr>
        <w:t>;</w:t>
      </w:r>
      <w:r w:rsidR="0016152F" w:rsidRPr="002F3162">
        <w:rPr>
          <w:rFonts w:ascii="Garamond" w:hAnsi="Garamond"/>
          <w:sz w:val="24"/>
          <w:szCs w:val="24"/>
          <w:lang w:val="sq-AL"/>
        </w:rPr>
        <w:t xml:space="preserve"> (vii</w:t>
      </w:r>
      <w:r w:rsidR="002F7EF0" w:rsidRPr="002F3162">
        <w:rPr>
          <w:rFonts w:ascii="Garamond" w:hAnsi="Garamond"/>
          <w:sz w:val="24"/>
          <w:szCs w:val="24"/>
          <w:lang w:val="sq-AL"/>
        </w:rPr>
        <w:t>i</w:t>
      </w:r>
      <w:r w:rsidR="0016152F" w:rsidRPr="002F3162">
        <w:rPr>
          <w:rFonts w:ascii="Garamond" w:hAnsi="Garamond"/>
          <w:sz w:val="24"/>
          <w:szCs w:val="24"/>
          <w:lang w:val="sq-AL"/>
        </w:rPr>
        <w:t xml:space="preserve">) substrati i përshtatshëm për ankorimin e </w:t>
      </w:r>
      <w:r w:rsidR="00BF5736" w:rsidRPr="002F3162">
        <w:rPr>
          <w:rFonts w:ascii="Garamond" w:hAnsi="Garamond"/>
          <w:sz w:val="24"/>
          <w:szCs w:val="24"/>
          <w:lang w:val="sq-AL"/>
        </w:rPr>
        <w:t>strukturave</w:t>
      </w:r>
      <w:r w:rsidR="0016152F" w:rsidRPr="002F3162">
        <w:rPr>
          <w:rFonts w:ascii="Garamond" w:hAnsi="Garamond"/>
          <w:sz w:val="24"/>
          <w:szCs w:val="24"/>
          <w:lang w:val="sq-AL"/>
        </w:rPr>
        <w:t xml:space="preserve"> të akuakulturës</w:t>
      </w:r>
      <w:r w:rsidR="00A826BA">
        <w:rPr>
          <w:rFonts w:ascii="Garamond" w:hAnsi="Garamond"/>
          <w:sz w:val="24"/>
          <w:szCs w:val="24"/>
          <w:lang w:val="sq-AL"/>
        </w:rPr>
        <w:t>;</w:t>
      </w:r>
      <w:r w:rsidR="0016152F" w:rsidRPr="002F3162">
        <w:rPr>
          <w:rFonts w:ascii="Garamond" w:hAnsi="Garamond"/>
          <w:sz w:val="24"/>
          <w:szCs w:val="24"/>
          <w:lang w:val="sq-AL"/>
        </w:rPr>
        <w:t xml:space="preserve"> dhe (i</w:t>
      </w:r>
      <w:r w:rsidR="002F7EF0" w:rsidRPr="002F3162">
        <w:rPr>
          <w:rFonts w:ascii="Garamond" w:hAnsi="Garamond"/>
          <w:sz w:val="24"/>
          <w:szCs w:val="24"/>
          <w:lang w:val="sq-AL"/>
        </w:rPr>
        <w:t>x</w:t>
      </w:r>
      <w:r w:rsidR="0016152F" w:rsidRPr="002F3162">
        <w:rPr>
          <w:rFonts w:ascii="Garamond" w:hAnsi="Garamond"/>
          <w:sz w:val="24"/>
          <w:szCs w:val="24"/>
          <w:lang w:val="sq-AL"/>
        </w:rPr>
        <w:t xml:space="preserve">) ekspozimi i ulët ndaj </w:t>
      </w:r>
      <w:r w:rsidR="00BF5736" w:rsidRPr="002F3162">
        <w:rPr>
          <w:rFonts w:ascii="Garamond" w:hAnsi="Garamond"/>
          <w:sz w:val="24"/>
          <w:szCs w:val="24"/>
          <w:lang w:val="sq-AL"/>
        </w:rPr>
        <w:t>dallgëve dhe stuhive</w:t>
      </w:r>
      <w:r w:rsidR="0016152F" w:rsidRPr="002F3162">
        <w:rPr>
          <w:rFonts w:ascii="Garamond" w:hAnsi="Garamond"/>
          <w:sz w:val="24"/>
          <w:szCs w:val="24"/>
          <w:lang w:val="sq-AL"/>
        </w:rPr>
        <w:t>.</w:t>
      </w:r>
    </w:p>
    <w:p w14:paraId="31C4449D" w14:textId="1877C2E4" w:rsidR="00384861"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4</w:t>
      </w:r>
      <w:r w:rsidR="00943ACC" w:rsidRPr="002F3162">
        <w:rPr>
          <w:rFonts w:ascii="Garamond" w:hAnsi="Garamond"/>
          <w:sz w:val="24"/>
          <w:szCs w:val="24"/>
          <w:lang w:val="sq-AL"/>
        </w:rPr>
        <w:t>.</w:t>
      </w:r>
      <w:r w:rsidR="003E331D" w:rsidRPr="002F3162">
        <w:rPr>
          <w:rFonts w:ascii="Garamond" w:hAnsi="Garamond"/>
          <w:sz w:val="24"/>
          <w:szCs w:val="24"/>
          <w:lang w:val="sq-AL"/>
        </w:rPr>
        <w:t xml:space="preserve"> </w:t>
      </w:r>
      <w:r w:rsidR="00BF5736" w:rsidRPr="002F3162">
        <w:rPr>
          <w:rFonts w:ascii="Garamond" w:hAnsi="Garamond"/>
          <w:sz w:val="24"/>
          <w:szCs w:val="24"/>
          <w:lang w:val="sq-AL"/>
        </w:rPr>
        <w:t xml:space="preserve">Sipas </w:t>
      </w:r>
      <w:r w:rsidR="00835415" w:rsidRPr="002F3162">
        <w:rPr>
          <w:rFonts w:ascii="Garamond" w:hAnsi="Garamond"/>
          <w:sz w:val="24"/>
          <w:szCs w:val="24"/>
          <w:lang w:val="sq-AL"/>
        </w:rPr>
        <w:t>nenit 4 të ligjit</w:t>
      </w:r>
      <w:r w:rsidR="00FF1882" w:rsidRPr="002F3162">
        <w:rPr>
          <w:rFonts w:ascii="Garamond" w:hAnsi="Garamond"/>
          <w:sz w:val="24"/>
          <w:szCs w:val="24"/>
          <w:lang w:val="sq-AL"/>
        </w:rPr>
        <w:t xml:space="preserve">, </w:t>
      </w:r>
      <w:r w:rsidR="008D0E99" w:rsidRPr="002F3162">
        <w:rPr>
          <w:rFonts w:ascii="Garamond" w:hAnsi="Garamond"/>
          <w:sz w:val="24"/>
          <w:szCs w:val="24"/>
          <w:lang w:val="sq-AL"/>
        </w:rPr>
        <w:t>ZPA</w:t>
      </w:r>
      <w:r w:rsidR="00486997" w:rsidRPr="002F3162">
        <w:rPr>
          <w:rFonts w:ascii="Garamond" w:hAnsi="Garamond"/>
          <w:sz w:val="24"/>
          <w:szCs w:val="24"/>
          <w:lang w:val="sq-AL"/>
        </w:rPr>
        <w:t>-të identifikohen</w:t>
      </w:r>
      <w:r w:rsidR="00EF6598" w:rsidRPr="002F3162">
        <w:rPr>
          <w:rFonts w:ascii="Garamond" w:hAnsi="Garamond"/>
          <w:sz w:val="24"/>
          <w:szCs w:val="24"/>
          <w:lang w:val="sq-AL"/>
        </w:rPr>
        <w:t xml:space="preserve"> </w:t>
      </w:r>
      <w:r w:rsidR="00486997" w:rsidRPr="002F3162">
        <w:rPr>
          <w:rFonts w:ascii="Garamond" w:hAnsi="Garamond"/>
          <w:sz w:val="24"/>
          <w:szCs w:val="24"/>
          <w:lang w:val="sq-AL"/>
        </w:rPr>
        <w:t>nëpërmjet një sistemi planifikimi që synon integrimin e aktivitetit të akuakulturës në zonën ujore, bregdetare dhe tokësore me përdoruesit e tjerë, për të shmangur konfliktet në përdorimin e këtyre zonave</w:t>
      </w:r>
      <w:r w:rsidR="002D120F" w:rsidRPr="002F3162">
        <w:rPr>
          <w:rFonts w:ascii="Garamond" w:hAnsi="Garamond"/>
          <w:sz w:val="24"/>
          <w:szCs w:val="24"/>
          <w:lang w:val="sq-AL"/>
        </w:rPr>
        <w:t>.</w:t>
      </w:r>
    </w:p>
    <w:p w14:paraId="31C4449E" w14:textId="6C139EE7"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5</w:t>
      </w:r>
      <w:r w:rsidR="00943ACC" w:rsidRPr="002F3162">
        <w:rPr>
          <w:rFonts w:ascii="Garamond" w:hAnsi="Garamond"/>
          <w:sz w:val="24"/>
          <w:szCs w:val="24"/>
          <w:lang w:val="sq-AL"/>
        </w:rPr>
        <w:t xml:space="preserve">. </w:t>
      </w:r>
      <w:r w:rsidR="0002482B" w:rsidRPr="002F3162">
        <w:rPr>
          <w:rFonts w:ascii="Garamond" w:hAnsi="Garamond"/>
          <w:sz w:val="24"/>
          <w:szCs w:val="24"/>
          <w:lang w:val="sq-AL"/>
        </w:rPr>
        <w:t xml:space="preserve">Për qëllimet e mësipërme, u morr në konsideratë caktimi i ZPA-ve edhe sipas </w:t>
      </w:r>
      <w:r w:rsidR="00835415" w:rsidRPr="002F3162">
        <w:rPr>
          <w:rFonts w:ascii="Garamond" w:hAnsi="Garamond"/>
          <w:sz w:val="24"/>
          <w:szCs w:val="24"/>
          <w:lang w:val="sq-AL"/>
        </w:rPr>
        <w:t xml:space="preserve">nenit </w:t>
      </w:r>
      <w:r w:rsidR="0002482B" w:rsidRPr="002F3162">
        <w:rPr>
          <w:rFonts w:ascii="Garamond" w:hAnsi="Garamond"/>
          <w:sz w:val="24"/>
          <w:szCs w:val="24"/>
          <w:lang w:val="sq-AL"/>
        </w:rPr>
        <w:t xml:space="preserve">6 të </w:t>
      </w:r>
      <w:r w:rsidR="00835415" w:rsidRPr="002F3162">
        <w:rPr>
          <w:rFonts w:ascii="Garamond" w:hAnsi="Garamond"/>
          <w:sz w:val="24"/>
          <w:szCs w:val="24"/>
          <w:lang w:val="sq-AL"/>
        </w:rPr>
        <w:t xml:space="preserve">ligjit </w:t>
      </w:r>
      <w:r w:rsidR="0002482B" w:rsidRPr="002F3162">
        <w:rPr>
          <w:rFonts w:ascii="Garamond" w:hAnsi="Garamond"/>
          <w:sz w:val="24"/>
          <w:szCs w:val="24"/>
          <w:lang w:val="sq-AL"/>
        </w:rPr>
        <w:t xml:space="preserve">nr. 103/2016, siç raportohet në </w:t>
      </w:r>
      <w:r w:rsidR="00835415" w:rsidRPr="002F3162">
        <w:rPr>
          <w:rFonts w:ascii="Garamond" w:hAnsi="Garamond"/>
          <w:sz w:val="24"/>
          <w:szCs w:val="24"/>
          <w:lang w:val="sq-AL"/>
        </w:rPr>
        <w:t xml:space="preserve">pjesën </w:t>
      </w:r>
      <w:r w:rsidR="0002482B" w:rsidRPr="002F3162">
        <w:rPr>
          <w:rFonts w:ascii="Garamond" w:hAnsi="Garamond"/>
          <w:sz w:val="24"/>
          <w:szCs w:val="24"/>
          <w:lang w:val="sq-AL"/>
        </w:rPr>
        <w:t>V të këtij dokumenti, ndërkohë që zonat janë përcaktuar si më poshtë:</w:t>
      </w:r>
    </w:p>
    <w:p w14:paraId="31C4449F" w14:textId="3D657DD0" w:rsidR="005E177D" w:rsidRPr="002F3162" w:rsidRDefault="00FA16AE" w:rsidP="00525B8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D0E99" w:rsidRPr="002F3162">
        <w:rPr>
          <w:rFonts w:ascii="Garamond" w:hAnsi="Garamond"/>
          <w:sz w:val="24"/>
          <w:szCs w:val="24"/>
          <w:lang w:val="sq-AL"/>
        </w:rPr>
        <w:t>Kategoria 01 e ZPA-ve – peshqit</w:t>
      </w:r>
    </w:p>
    <w:p w14:paraId="31C444A1" w14:textId="6DEB538A"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6</w:t>
      </w:r>
      <w:r w:rsidR="00943ACC" w:rsidRPr="002F3162">
        <w:rPr>
          <w:rFonts w:ascii="Garamond" w:hAnsi="Garamond"/>
          <w:sz w:val="24"/>
          <w:szCs w:val="24"/>
          <w:lang w:val="sq-AL"/>
        </w:rPr>
        <w:t xml:space="preserve">. </w:t>
      </w:r>
      <w:r w:rsidR="0002482B" w:rsidRPr="002F3162">
        <w:rPr>
          <w:rFonts w:ascii="Garamond" w:hAnsi="Garamond"/>
          <w:sz w:val="24"/>
          <w:szCs w:val="24"/>
          <w:lang w:val="sq-AL"/>
        </w:rPr>
        <w:t xml:space="preserve">Kategoria 01 e ZPA-ve – peshqit kufizohen nga vijat që bashkojnë koordinatat, të quajtura </w:t>
      </w:r>
      <w:r w:rsidR="00835415">
        <w:rPr>
          <w:rFonts w:ascii="Garamond" w:hAnsi="Garamond"/>
          <w:sz w:val="24"/>
          <w:szCs w:val="24"/>
          <w:lang w:val="sq-AL"/>
        </w:rPr>
        <w:t>“</w:t>
      </w:r>
      <w:r w:rsidR="0002482B" w:rsidRPr="002F3162">
        <w:rPr>
          <w:rFonts w:ascii="Garamond" w:hAnsi="Garamond"/>
          <w:sz w:val="24"/>
          <w:szCs w:val="24"/>
          <w:lang w:val="sq-AL"/>
        </w:rPr>
        <w:t>poligonë</w:t>
      </w:r>
      <w:r w:rsidR="00835415">
        <w:rPr>
          <w:rFonts w:ascii="Garamond" w:hAnsi="Garamond"/>
          <w:sz w:val="24"/>
          <w:szCs w:val="24"/>
          <w:lang w:val="sq-AL"/>
        </w:rPr>
        <w:t>”</w:t>
      </w:r>
      <w:r w:rsidR="0002482B" w:rsidRPr="002F3162">
        <w:rPr>
          <w:rFonts w:ascii="Garamond" w:hAnsi="Garamond"/>
          <w:sz w:val="24"/>
          <w:szCs w:val="24"/>
          <w:lang w:val="sq-AL"/>
        </w:rPr>
        <w:t xml:space="preserve"> dhe të paraqitura në </w:t>
      </w:r>
      <w:r w:rsidR="00835415" w:rsidRPr="002F3162">
        <w:rPr>
          <w:rFonts w:ascii="Garamond" w:hAnsi="Garamond"/>
          <w:sz w:val="24"/>
          <w:szCs w:val="24"/>
          <w:lang w:val="sq-AL"/>
        </w:rPr>
        <w:t xml:space="preserve">pjesën </w:t>
      </w:r>
      <w:r w:rsidR="0002482B" w:rsidRPr="002F3162">
        <w:rPr>
          <w:rFonts w:ascii="Garamond" w:hAnsi="Garamond"/>
          <w:sz w:val="24"/>
          <w:szCs w:val="24"/>
          <w:lang w:val="sq-AL"/>
        </w:rPr>
        <w:t xml:space="preserve">V të këtij </w:t>
      </w:r>
      <w:r w:rsidR="00835415" w:rsidRPr="002F3162">
        <w:rPr>
          <w:rFonts w:ascii="Garamond" w:hAnsi="Garamond"/>
          <w:sz w:val="24"/>
          <w:szCs w:val="24"/>
          <w:lang w:val="sq-AL"/>
        </w:rPr>
        <w:t>dokumenti udhëzues të politikave</w:t>
      </w:r>
      <w:r w:rsidR="0002482B" w:rsidRPr="002F3162">
        <w:rPr>
          <w:rFonts w:ascii="Garamond" w:hAnsi="Garamond"/>
          <w:sz w:val="24"/>
          <w:szCs w:val="24"/>
          <w:lang w:val="sq-AL"/>
        </w:rPr>
        <w:t>.</w:t>
      </w:r>
    </w:p>
    <w:p w14:paraId="31C444A2" w14:textId="0EE246F9"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7</w:t>
      </w:r>
      <w:r w:rsidR="004C29CC" w:rsidRPr="002F3162">
        <w:rPr>
          <w:rFonts w:ascii="Garamond" w:hAnsi="Garamond"/>
          <w:sz w:val="24"/>
          <w:szCs w:val="24"/>
          <w:lang w:val="sq-AL"/>
        </w:rPr>
        <w:t xml:space="preserve">. </w:t>
      </w:r>
      <w:r w:rsidR="0002482B" w:rsidRPr="002F3162">
        <w:rPr>
          <w:rFonts w:ascii="Garamond" w:hAnsi="Garamond"/>
          <w:sz w:val="24"/>
          <w:szCs w:val="24"/>
          <w:lang w:val="sq-AL"/>
        </w:rPr>
        <w:t xml:space="preserve">Kategoritë e ZPA-ve u lokalizuan përgjatë bregdetit </w:t>
      </w:r>
      <w:r w:rsidR="00B81197" w:rsidRPr="002F3162">
        <w:rPr>
          <w:rFonts w:ascii="Garamond" w:hAnsi="Garamond"/>
          <w:sz w:val="24"/>
          <w:szCs w:val="24"/>
          <w:lang w:val="sq-AL"/>
        </w:rPr>
        <w:t>të Sarand</w:t>
      </w:r>
      <w:r w:rsidR="001B4940">
        <w:rPr>
          <w:rFonts w:ascii="Garamond" w:hAnsi="Garamond"/>
          <w:sz w:val="24"/>
          <w:szCs w:val="24"/>
          <w:lang w:val="sq-AL"/>
        </w:rPr>
        <w:t>ë</w:t>
      </w:r>
      <w:r w:rsidR="00B81197" w:rsidRPr="002F3162">
        <w:rPr>
          <w:rFonts w:ascii="Garamond" w:hAnsi="Garamond"/>
          <w:sz w:val="24"/>
          <w:szCs w:val="24"/>
          <w:lang w:val="sq-AL"/>
        </w:rPr>
        <w:t xml:space="preserve">s. </w:t>
      </w:r>
    </w:p>
    <w:p w14:paraId="31C444A3" w14:textId="51221E64"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8</w:t>
      </w:r>
      <w:r w:rsidR="009400C0" w:rsidRPr="002F3162">
        <w:rPr>
          <w:rFonts w:ascii="Garamond" w:hAnsi="Garamond"/>
          <w:sz w:val="24"/>
          <w:szCs w:val="24"/>
          <w:lang w:val="sq-AL"/>
        </w:rPr>
        <w:t xml:space="preserve">. </w:t>
      </w:r>
      <w:r w:rsidR="00D031C4" w:rsidRPr="002F3162">
        <w:rPr>
          <w:rFonts w:ascii="Garamond" w:hAnsi="Garamond"/>
          <w:sz w:val="24"/>
          <w:szCs w:val="24"/>
          <w:lang w:val="sq-AL"/>
        </w:rPr>
        <w:t xml:space="preserve">Masat për zbatimin e parimit të përafrimit të ekosistemit në akuakulturë, duke përfshirë edhe masat për ndjekjen e zhvillimit të qëndrueshëm të saj, janë sugjeruar në </w:t>
      </w:r>
      <w:r w:rsidR="00835415" w:rsidRPr="002F3162">
        <w:rPr>
          <w:rFonts w:ascii="Garamond" w:hAnsi="Garamond"/>
          <w:sz w:val="24"/>
          <w:szCs w:val="24"/>
          <w:lang w:val="sq-AL"/>
        </w:rPr>
        <w:t xml:space="preserve">pjesën </w:t>
      </w:r>
      <w:r w:rsidR="00D031C4" w:rsidRPr="002F3162">
        <w:rPr>
          <w:rFonts w:ascii="Garamond" w:hAnsi="Garamond"/>
          <w:sz w:val="24"/>
          <w:szCs w:val="24"/>
          <w:lang w:val="sq-AL"/>
        </w:rPr>
        <w:t xml:space="preserve">II të këtij </w:t>
      </w:r>
      <w:r w:rsidR="00835415" w:rsidRPr="002F3162">
        <w:rPr>
          <w:rFonts w:ascii="Garamond" w:hAnsi="Garamond"/>
          <w:sz w:val="24"/>
          <w:szCs w:val="24"/>
          <w:lang w:val="sq-AL"/>
        </w:rPr>
        <w:t>dokumenti udhëzues të politikave.</w:t>
      </w:r>
    </w:p>
    <w:p w14:paraId="31C444A4" w14:textId="146385C5" w:rsidR="00833C73" w:rsidRPr="002F3162" w:rsidRDefault="00C8055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9. </w:t>
      </w:r>
      <w:r w:rsidR="00D031C4" w:rsidRPr="002F3162">
        <w:rPr>
          <w:rFonts w:ascii="Garamond" w:hAnsi="Garamond"/>
          <w:sz w:val="24"/>
          <w:szCs w:val="24"/>
          <w:lang w:val="sq-AL"/>
        </w:rPr>
        <w:t xml:space="preserve">ZPA-të identifikohen nga një akronim i përcaktuar nga një </w:t>
      </w:r>
      <w:r w:rsidR="00835415">
        <w:rPr>
          <w:rFonts w:ascii="Garamond" w:hAnsi="Garamond"/>
          <w:sz w:val="24"/>
          <w:szCs w:val="24"/>
          <w:lang w:val="sq-AL"/>
        </w:rPr>
        <w:t>“</w:t>
      </w:r>
      <w:r w:rsidR="00D031C4" w:rsidRPr="002F3162">
        <w:rPr>
          <w:rFonts w:ascii="Garamond" w:hAnsi="Garamond"/>
          <w:sz w:val="24"/>
          <w:szCs w:val="24"/>
          <w:lang w:val="sq-AL"/>
        </w:rPr>
        <w:t>kod alfanumerik</w:t>
      </w:r>
      <w:r w:rsidR="00835415">
        <w:rPr>
          <w:rFonts w:ascii="Garamond" w:hAnsi="Garamond"/>
          <w:sz w:val="24"/>
          <w:szCs w:val="24"/>
          <w:lang w:val="sq-AL"/>
        </w:rPr>
        <w:t>”</w:t>
      </w:r>
      <w:r w:rsidR="00D031C4" w:rsidRPr="002F3162">
        <w:rPr>
          <w:rFonts w:ascii="Garamond" w:hAnsi="Garamond"/>
          <w:sz w:val="24"/>
          <w:szCs w:val="24"/>
          <w:lang w:val="sq-AL"/>
        </w:rPr>
        <w:t xml:space="preserve"> që përshkruan: vendndodhjen (zonën), numrin e ZPA-së në zonë; kategorinë (grupin e llojeve). Për peshqit është dhënë edhe sasia e vlerësuar e kapacitetit mbajtës të prodhimit.</w:t>
      </w:r>
    </w:p>
    <w:p w14:paraId="31C444A5" w14:textId="77777777" w:rsidR="00F97469" w:rsidRPr="002F3162" w:rsidRDefault="00D031C4" w:rsidP="00525B8B">
      <w:pPr>
        <w:spacing w:after="0" w:line="240" w:lineRule="auto"/>
        <w:ind w:firstLine="284"/>
        <w:jc w:val="both"/>
        <w:rPr>
          <w:rFonts w:ascii="Garamond" w:hAnsi="Garamond"/>
          <w:sz w:val="24"/>
          <w:szCs w:val="24"/>
          <w:lang w:val="sq-AL"/>
        </w:rPr>
      </w:pPr>
      <w:bookmarkStart w:id="18" w:name="_Toc64527840"/>
      <w:r w:rsidRPr="00FA16AE">
        <w:rPr>
          <w:rFonts w:ascii="Garamond" w:hAnsi="Garamond"/>
          <w:i/>
          <w:sz w:val="24"/>
          <w:szCs w:val="24"/>
          <w:lang w:val="sq-AL"/>
        </w:rPr>
        <w:t>Përkufizime</w:t>
      </w:r>
      <w:bookmarkEnd w:id="18"/>
    </w:p>
    <w:p w14:paraId="31C444A6" w14:textId="02646BAB" w:rsidR="00401C4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w:t>
      </w:r>
      <w:r w:rsidR="00401C4D" w:rsidRPr="002F3162">
        <w:rPr>
          <w:rFonts w:ascii="Garamond" w:hAnsi="Garamond"/>
          <w:sz w:val="24"/>
          <w:szCs w:val="24"/>
          <w:lang w:val="sq-AL"/>
        </w:rPr>
        <w:t xml:space="preserve">Zona e </w:t>
      </w:r>
      <w:r w:rsidR="00A333BD" w:rsidRPr="002F3162">
        <w:rPr>
          <w:rFonts w:ascii="Garamond" w:hAnsi="Garamond"/>
          <w:sz w:val="24"/>
          <w:szCs w:val="24"/>
          <w:lang w:val="sq-AL"/>
        </w:rPr>
        <w:t xml:space="preserve">përcaktuar për akuakulturë </w:t>
      </w:r>
      <w:r w:rsidR="00401C4D" w:rsidRPr="002F3162">
        <w:rPr>
          <w:rFonts w:ascii="Garamond" w:hAnsi="Garamond"/>
          <w:sz w:val="24"/>
          <w:szCs w:val="24"/>
          <w:lang w:val="sq-AL"/>
        </w:rPr>
        <w:t>(ZPA) në det: një zonë detare ku zhvillimi i akuakulturës ka përparësi mbi përdorimet e tjera, dhe për këtë arsye do t</w:t>
      </w:r>
      <w:r w:rsidR="00835415">
        <w:rPr>
          <w:rFonts w:ascii="Garamond" w:hAnsi="Garamond"/>
          <w:sz w:val="24"/>
          <w:szCs w:val="24"/>
          <w:lang w:val="sq-AL"/>
        </w:rPr>
        <w:t>’</w:t>
      </w:r>
      <w:r w:rsidR="00401C4D" w:rsidRPr="002F3162">
        <w:rPr>
          <w:rFonts w:ascii="Garamond" w:hAnsi="Garamond"/>
          <w:sz w:val="24"/>
          <w:szCs w:val="24"/>
          <w:lang w:val="sq-AL"/>
        </w:rPr>
        <w:t>i dedikohet kryesisht akuakulturës. Identifikimi i një ZPA-je do të rezultojë nga proceset e zonimit përmes planifikimit hapësinor me pjesëmarrje, përmes së cilës organet administrative përcaktojnë ligjërisht se cilat zona specifike hapësinore brenda një rajoni kanë prioritet për zhvillimin e akuakulturës. ZPA-ja përcaktohet bazuar në shkallën e p</w:t>
      </w:r>
      <w:r w:rsidR="006501B8" w:rsidRPr="002F3162">
        <w:rPr>
          <w:rFonts w:ascii="Garamond" w:hAnsi="Garamond"/>
          <w:sz w:val="24"/>
          <w:szCs w:val="24"/>
          <w:lang w:val="sq-AL"/>
        </w:rPr>
        <w:t>ajtueshmërisë</w:t>
      </w:r>
      <w:r w:rsidR="00401C4D" w:rsidRPr="002F3162">
        <w:rPr>
          <w:rFonts w:ascii="Garamond" w:hAnsi="Garamond"/>
          <w:sz w:val="24"/>
          <w:szCs w:val="24"/>
          <w:lang w:val="sq-AL"/>
        </w:rPr>
        <w:t xml:space="preserve"> (SHP).</w:t>
      </w:r>
    </w:p>
    <w:p w14:paraId="31C444A7" w14:textId="3037F4CC" w:rsidR="00401C4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 </w:t>
      </w:r>
      <w:r w:rsidR="00401C4D" w:rsidRPr="002F3162">
        <w:rPr>
          <w:rFonts w:ascii="Garamond" w:hAnsi="Garamond"/>
          <w:sz w:val="24"/>
          <w:szCs w:val="24"/>
          <w:lang w:val="sq-AL"/>
        </w:rPr>
        <w:t xml:space="preserve">Zona e </w:t>
      </w:r>
      <w:r w:rsidR="00A333BD" w:rsidRPr="002F3162">
        <w:rPr>
          <w:rFonts w:ascii="Garamond" w:hAnsi="Garamond"/>
          <w:sz w:val="24"/>
          <w:szCs w:val="24"/>
          <w:lang w:val="sq-AL"/>
        </w:rPr>
        <w:t xml:space="preserve">lejuar e efektit </w:t>
      </w:r>
      <w:r w:rsidR="00401C4D" w:rsidRPr="002F3162">
        <w:rPr>
          <w:rFonts w:ascii="Garamond" w:hAnsi="Garamond"/>
          <w:sz w:val="24"/>
          <w:szCs w:val="24"/>
          <w:lang w:val="sq-AL"/>
        </w:rPr>
        <w:t xml:space="preserve">(ZLE): një zonë e shtratit të detit ose vëllimit të trupit ujor pritës në të cilin një autoritet kompetent lejon përdorimin e </w:t>
      </w:r>
      <w:r w:rsidR="003D00D9" w:rsidRPr="002F3162">
        <w:rPr>
          <w:rFonts w:ascii="Garamond" w:hAnsi="Garamond"/>
          <w:sz w:val="24"/>
          <w:szCs w:val="24"/>
          <w:lang w:val="sq-AL"/>
        </w:rPr>
        <w:t>S</w:t>
      </w:r>
      <w:r w:rsidR="00401C4D" w:rsidRPr="002F3162">
        <w:rPr>
          <w:rFonts w:ascii="Garamond" w:hAnsi="Garamond"/>
          <w:sz w:val="24"/>
          <w:szCs w:val="24"/>
          <w:lang w:val="sq-AL"/>
        </w:rPr>
        <w:t xml:space="preserve">tandardeve specifike të </w:t>
      </w:r>
      <w:r w:rsidR="00A333BD" w:rsidRPr="002F3162">
        <w:rPr>
          <w:rFonts w:ascii="Garamond" w:hAnsi="Garamond"/>
          <w:sz w:val="24"/>
          <w:szCs w:val="24"/>
          <w:lang w:val="sq-AL"/>
        </w:rPr>
        <w:t xml:space="preserve">cilësisë së mjedisit </w:t>
      </w:r>
      <w:r w:rsidR="00401C4D" w:rsidRPr="002F3162">
        <w:rPr>
          <w:rFonts w:ascii="Garamond" w:hAnsi="Garamond"/>
          <w:sz w:val="24"/>
          <w:szCs w:val="24"/>
          <w:lang w:val="sq-AL"/>
        </w:rPr>
        <w:t>(</w:t>
      </w:r>
      <w:r w:rsidR="003D00D9" w:rsidRPr="002F3162">
        <w:rPr>
          <w:rFonts w:ascii="Garamond" w:hAnsi="Garamond"/>
          <w:sz w:val="24"/>
          <w:szCs w:val="24"/>
          <w:lang w:val="sq-AL"/>
        </w:rPr>
        <w:t>SCM</w:t>
      </w:r>
      <w:r w:rsidR="00401C4D" w:rsidRPr="002F3162">
        <w:rPr>
          <w:rFonts w:ascii="Garamond" w:hAnsi="Garamond"/>
          <w:sz w:val="24"/>
          <w:szCs w:val="24"/>
          <w:lang w:val="sq-AL"/>
        </w:rPr>
        <w:t>) për akuakulturën, pa kompromentuar në mënyrë të pakthyeshme shërbimet themelore mjedisore të siguruara nga ekosistemi.</w:t>
      </w:r>
    </w:p>
    <w:p w14:paraId="31C444A8" w14:textId="7E7572CA" w:rsidR="00D16ED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c) </w:t>
      </w:r>
      <w:r w:rsidR="00D16EDD" w:rsidRPr="002F3162">
        <w:rPr>
          <w:rFonts w:ascii="Garamond" w:hAnsi="Garamond"/>
          <w:sz w:val="24"/>
          <w:szCs w:val="24"/>
          <w:lang w:val="sq-AL"/>
        </w:rPr>
        <w:t>Qiraja për akuakulturë: e drejta ekskluzive për të përdorur një zonë ujore ose tokë nën ujë, në pronësi të shtetit, për akuakulturë detare. Një qira për akuakulturë zakonisht jepet për një periudhë të caktuar kohore, në këmbim të një forme të caktuar pagese.</w:t>
      </w:r>
    </w:p>
    <w:p w14:paraId="31C444A9" w14:textId="7AC1B427" w:rsidR="00D16ED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d) </w:t>
      </w:r>
      <w:r w:rsidR="00D16EDD" w:rsidRPr="002F3162">
        <w:rPr>
          <w:rFonts w:ascii="Garamond" w:hAnsi="Garamond"/>
          <w:sz w:val="24"/>
          <w:szCs w:val="24"/>
          <w:lang w:val="sq-AL"/>
        </w:rPr>
        <w:t xml:space="preserve">Licenca për akuakulturë: autorizimi për instalimin dhe funksionimin e një </w:t>
      </w:r>
      <w:r w:rsidR="00C01758" w:rsidRPr="002F3162">
        <w:rPr>
          <w:rFonts w:ascii="Garamond" w:hAnsi="Garamond"/>
          <w:sz w:val="24"/>
          <w:szCs w:val="24"/>
          <w:lang w:val="sq-AL"/>
        </w:rPr>
        <w:t>objekti</w:t>
      </w:r>
      <w:r w:rsidR="00D16EDD" w:rsidRPr="002F3162">
        <w:rPr>
          <w:rFonts w:ascii="Garamond" w:hAnsi="Garamond"/>
          <w:sz w:val="24"/>
          <w:szCs w:val="24"/>
          <w:lang w:val="sq-AL"/>
        </w:rPr>
        <w:t xml:space="preserve"> akuakulture në ujë, që përshkruan aktivitetin që do të ndërmerret në këtë kuadër.</w:t>
      </w:r>
    </w:p>
    <w:p w14:paraId="31C444AA" w14:textId="2D3783BD" w:rsidR="008034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e) </w:t>
      </w:r>
      <w:r w:rsidR="008034D4" w:rsidRPr="002F3162">
        <w:rPr>
          <w:rFonts w:ascii="Garamond" w:hAnsi="Garamond"/>
          <w:sz w:val="24"/>
          <w:szCs w:val="24"/>
          <w:lang w:val="sq-AL"/>
        </w:rPr>
        <w:t xml:space="preserve">Shkalla e </w:t>
      </w:r>
      <w:r w:rsidR="00A333BD" w:rsidRPr="002F3162">
        <w:rPr>
          <w:rFonts w:ascii="Garamond" w:hAnsi="Garamond"/>
          <w:sz w:val="24"/>
          <w:szCs w:val="24"/>
          <w:lang w:val="sq-AL"/>
        </w:rPr>
        <w:t xml:space="preserve">pajtueshmërisë </w:t>
      </w:r>
      <w:r w:rsidR="008034D4" w:rsidRPr="002F3162">
        <w:rPr>
          <w:rFonts w:ascii="Garamond" w:hAnsi="Garamond"/>
          <w:sz w:val="24"/>
          <w:szCs w:val="24"/>
          <w:lang w:val="sq-AL"/>
        </w:rPr>
        <w:t>(SHP): SHP përcaktohet duke marrë parasysh parametrat mjedisorë, socialë dhe ekonomikë që bazohen në njohuritë më të mira shkencore dhe teknike dhe në të dhënat e disponueshme, për ato zona në të cilat përcaktohet SHP-ja.</w:t>
      </w:r>
    </w:p>
    <w:p w14:paraId="31C444AB" w14:textId="61BFBD00" w:rsidR="008034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f) </w:t>
      </w:r>
      <w:r w:rsidR="008034D4" w:rsidRPr="002F3162">
        <w:rPr>
          <w:rFonts w:ascii="Garamond" w:hAnsi="Garamond"/>
          <w:sz w:val="24"/>
          <w:szCs w:val="24"/>
          <w:lang w:val="sq-AL"/>
        </w:rPr>
        <w:t>Vlerësimi i ndikimit në mjedis (VNM): një grup aktivitetesh të modeluara për të identifikuar dhe parashikuar ndikimet e një veprimi të propozuar m</w:t>
      </w:r>
      <w:r w:rsidR="001B4940">
        <w:rPr>
          <w:rFonts w:ascii="Garamond" w:hAnsi="Garamond"/>
          <w:sz w:val="24"/>
          <w:szCs w:val="24"/>
          <w:lang w:val="sq-AL"/>
        </w:rPr>
        <w:t>b</w:t>
      </w:r>
      <w:r w:rsidR="008034D4" w:rsidRPr="002F3162">
        <w:rPr>
          <w:rFonts w:ascii="Garamond" w:hAnsi="Garamond"/>
          <w:sz w:val="24"/>
          <w:szCs w:val="24"/>
          <w:lang w:val="sq-AL"/>
        </w:rPr>
        <w:t xml:space="preserve">i mjedisin </w:t>
      </w:r>
      <w:r w:rsidR="00A333BD">
        <w:rPr>
          <w:rFonts w:ascii="Garamond" w:hAnsi="Garamond"/>
          <w:sz w:val="24"/>
          <w:szCs w:val="24"/>
          <w:lang w:val="sq-AL"/>
        </w:rPr>
        <w:t>bio</w:t>
      </w:r>
      <w:r w:rsidR="008034D4" w:rsidRPr="002F3162">
        <w:rPr>
          <w:rFonts w:ascii="Garamond" w:hAnsi="Garamond"/>
          <w:sz w:val="24"/>
          <w:szCs w:val="24"/>
          <w:lang w:val="sq-AL"/>
        </w:rPr>
        <w:t>gjeofizik dhe në shëndetin dhe mirëqenien e njeriut, si dhe për të interpretuar e komunikuar informacionin në lidhje me ndikimet dhe masat potenciale lehtësuese.</w:t>
      </w:r>
    </w:p>
    <w:p w14:paraId="31C444AC" w14:textId="16F6D5D9" w:rsidR="00413C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 </w:t>
      </w:r>
      <w:r w:rsidR="00413C3A" w:rsidRPr="002F3162">
        <w:rPr>
          <w:rFonts w:ascii="Garamond" w:hAnsi="Garamond"/>
          <w:sz w:val="24"/>
          <w:szCs w:val="24"/>
          <w:lang w:val="sq-AL"/>
        </w:rPr>
        <w:t>Programi i monitorimit të mjedisit (PMM) për akuakulturën detare të peshqve: një program monitorimi mjedisor për akuakulturën detare të peshqve modelohet si një mjet funksional fleksibël dhe i adaptueshëm, në dispozicion të autoriteteve dhe industrisë së akuakulturës, lidhur me praktikat e menaxhimit të akuakulturës, me qëllim sigurimin e qëndrueshmërisë së vetë sektorit.</w:t>
      </w:r>
    </w:p>
    <w:p w14:paraId="31C444AD" w14:textId="7FAF1AF8" w:rsidR="00413C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h) </w:t>
      </w:r>
      <w:r w:rsidR="00413C3A" w:rsidRPr="002F3162">
        <w:rPr>
          <w:rFonts w:ascii="Garamond" w:hAnsi="Garamond"/>
          <w:sz w:val="24"/>
          <w:szCs w:val="24"/>
          <w:lang w:val="sq-AL"/>
        </w:rPr>
        <w:t xml:space="preserve">Objektivat e </w:t>
      </w:r>
      <w:r w:rsidR="00A333BD" w:rsidRPr="002F3162">
        <w:rPr>
          <w:rFonts w:ascii="Garamond" w:hAnsi="Garamond"/>
          <w:sz w:val="24"/>
          <w:szCs w:val="24"/>
          <w:lang w:val="sq-AL"/>
        </w:rPr>
        <w:t xml:space="preserve">cilësisë së mjedisit </w:t>
      </w:r>
      <w:r w:rsidR="00413C3A" w:rsidRPr="002F3162">
        <w:rPr>
          <w:rFonts w:ascii="Garamond" w:hAnsi="Garamond"/>
          <w:sz w:val="24"/>
          <w:szCs w:val="24"/>
          <w:lang w:val="sq-AL"/>
        </w:rPr>
        <w:t xml:space="preserve">(OCM): </w:t>
      </w:r>
      <w:r w:rsidR="00A333BD" w:rsidRPr="002F3162">
        <w:rPr>
          <w:rFonts w:ascii="Garamond" w:hAnsi="Garamond"/>
          <w:sz w:val="24"/>
          <w:szCs w:val="24"/>
          <w:lang w:val="sq-AL"/>
        </w:rPr>
        <w:t xml:space="preserve">objektivat e cilësisë së mjedisit </w:t>
      </w:r>
      <w:r w:rsidR="00413C3A" w:rsidRPr="002F3162">
        <w:rPr>
          <w:rFonts w:ascii="Garamond" w:hAnsi="Garamond"/>
          <w:sz w:val="24"/>
          <w:szCs w:val="24"/>
          <w:lang w:val="sq-AL"/>
        </w:rPr>
        <w:t>janë kufijtë dhe tolerancat e dokumentuara në raportet dhe nivelet e matura të ndotësve të lejuar në ujë. E njohur si cilësia e ujit, një masë e testuar ujore duhet të jetë brenda një diapazoni të caktuar të tolerancës për t</w:t>
      </w:r>
      <w:r w:rsidR="00835415">
        <w:rPr>
          <w:rFonts w:ascii="Garamond" w:hAnsi="Garamond"/>
          <w:sz w:val="24"/>
          <w:szCs w:val="24"/>
          <w:lang w:val="sq-AL"/>
        </w:rPr>
        <w:t>’</w:t>
      </w:r>
      <w:r w:rsidR="00413C3A" w:rsidRPr="002F3162">
        <w:rPr>
          <w:rFonts w:ascii="Garamond" w:hAnsi="Garamond"/>
          <w:sz w:val="24"/>
          <w:szCs w:val="24"/>
          <w:lang w:val="sq-AL"/>
        </w:rPr>
        <w:t xml:space="preserve">u etiketuar si i përdorshëm </w:t>
      </w:r>
      <w:r w:rsidR="00804FA8" w:rsidRPr="002F3162">
        <w:rPr>
          <w:rFonts w:ascii="Garamond" w:hAnsi="Garamond"/>
          <w:sz w:val="24"/>
          <w:szCs w:val="24"/>
          <w:lang w:val="sq-AL"/>
        </w:rPr>
        <w:t>për aktivitetet e parashikuara</w:t>
      </w:r>
      <w:r w:rsidR="00413C3A" w:rsidRPr="002F3162">
        <w:rPr>
          <w:rFonts w:ascii="Garamond" w:hAnsi="Garamond"/>
          <w:sz w:val="24"/>
          <w:szCs w:val="24"/>
          <w:lang w:val="sq-AL"/>
        </w:rPr>
        <w:t>.</w:t>
      </w:r>
    </w:p>
    <w:p w14:paraId="31C444AE" w14:textId="2BBCFA44" w:rsidR="009D0649"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 </w:t>
      </w:r>
      <w:r w:rsidR="009D0649" w:rsidRPr="002F3162">
        <w:rPr>
          <w:rFonts w:ascii="Garamond" w:hAnsi="Garamond"/>
          <w:sz w:val="24"/>
          <w:szCs w:val="24"/>
          <w:lang w:val="sq-AL"/>
        </w:rPr>
        <w:t>Standar</w:t>
      </w:r>
      <w:r w:rsidR="001B4940">
        <w:rPr>
          <w:rFonts w:ascii="Garamond" w:hAnsi="Garamond"/>
          <w:sz w:val="24"/>
          <w:szCs w:val="24"/>
          <w:lang w:val="sq-AL"/>
        </w:rPr>
        <w:t>d</w:t>
      </w:r>
      <w:r w:rsidR="009D0649" w:rsidRPr="002F3162">
        <w:rPr>
          <w:rFonts w:ascii="Garamond" w:hAnsi="Garamond"/>
          <w:sz w:val="24"/>
          <w:szCs w:val="24"/>
          <w:lang w:val="sq-AL"/>
        </w:rPr>
        <w:t xml:space="preserve">i i </w:t>
      </w:r>
      <w:r w:rsidR="00A333BD" w:rsidRPr="002F3162">
        <w:rPr>
          <w:rFonts w:ascii="Garamond" w:hAnsi="Garamond"/>
          <w:sz w:val="24"/>
          <w:szCs w:val="24"/>
          <w:lang w:val="sq-AL"/>
        </w:rPr>
        <w:t xml:space="preserve">cilësisë së mjedisit </w:t>
      </w:r>
      <w:r w:rsidR="009D0649" w:rsidRPr="002F3162">
        <w:rPr>
          <w:rFonts w:ascii="Garamond" w:hAnsi="Garamond"/>
          <w:sz w:val="24"/>
          <w:szCs w:val="24"/>
          <w:lang w:val="sq-AL"/>
        </w:rPr>
        <w:t>(SCM): standarti i cilësisë së mjedisit është një vlerë, e përcaktuar përgjithësisht me rregullore, e cila specifikon përqendrimin maksimal të lejueshëm të një kimikati potencialisht të rrezikshëm në një mostër mjedisore, në përgjithësi të ajrit, ujit ose sedimenteve. Vlerat dhe parametrat e SCM-së vendosen nga autoritetet kompetente në një shteti.</w:t>
      </w:r>
    </w:p>
    <w:p w14:paraId="31C444AF" w14:textId="46D870D3" w:rsidR="009D0649"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j) </w:t>
      </w:r>
      <w:r w:rsidR="001746FA" w:rsidRPr="002F3162">
        <w:rPr>
          <w:rFonts w:ascii="Garamond" w:hAnsi="Garamond"/>
          <w:sz w:val="24"/>
          <w:szCs w:val="24"/>
          <w:lang w:val="sq-AL"/>
        </w:rPr>
        <w:t xml:space="preserve">Kriteret e </w:t>
      </w:r>
      <w:r w:rsidR="00A333BD" w:rsidRPr="002F3162">
        <w:rPr>
          <w:rFonts w:ascii="Garamond" w:hAnsi="Garamond"/>
          <w:sz w:val="24"/>
          <w:szCs w:val="24"/>
          <w:lang w:val="sq-AL"/>
        </w:rPr>
        <w:t xml:space="preserve">përjashtimit </w:t>
      </w:r>
      <w:r w:rsidR="001746FA" w:rsidRPr="002F3162">
        <w:rPr>
          <w:rFonts w:ascii="Garamond" w:hAnsi="Garamond"/>
          <w:sz w:val="24"/>
          <w:szCs w:val="24"/>
          <w:lang w:val="sq-AL"/>
        </w:rPr>
        <w:t xml:space="preserve">(KP) dhe </w:t>
      </w:r>
      <w:r w:rsidR="00A333BD" w:rsidRPr="002F3162">
        <w:rPr>
          <w:rFonts w:ascii="Garamond" w:hAnsi="Garamond"/>
          <w:sz w:val="24"/>
          <w:szCs w:val="24"/>
          <w:lang w:val="sq-AL"/>
        </w:rPr>
        <w:t xml:space="preserve">zona buferike </w:t>
      </w:r>
      <w:r w:rsidR="001746FA" w:rsidRPr="002F3162">
        <w:rPr>
          <w:rFonts w:ascii="Garamond" w:hAnsi="Garamond"/>
          <w:sz w:val="24"/>
          <w:szCs w:val="24"/>
          <w:lang w:val="sq-AL"/>
        </w:rPr>
        <w:t xml:space="preserve">(ZB): këto përshkruajnë zonat në të cilat nuk mund të zhvillohet akuakultura si për peshqit ashtu edhe për </w:t>
      </w:r>
      <w:r w:rsidR="00711AFC" w:rsidRPr="002F3162">
        <w:rPr>
          <w:rFonts w:ascii="Garamond" w:hAnsi="Garamond"/>
          <w:sz w:val="24"/>
          <w:szCs w:val="24"/>
          <w:lang w:val="sq-AL"/>
        </w:rPr>
        <w:t>molusqet</w:t>
      </w:r>
      <w:r w:rsidR="001746FA" w:rsidRPr="002F3162">
        <w:rPr>
          <w:rFonts w:ascii="Garamond" w:hAnsi="Garamond"/>
          <w:sz w:val="24"/>
          <w:szCs w:val="24"/>
          <w:lang w:val="sq-AL"/>
        </w:rPr>
        <w:t>, ose përndryshe të zhvillohet duke zbatuar masat (kufizimi dhe distanca). KP dhe ZB zakonisht bazohen në zona dhe habitate,</w:t>
      </w:r>
      <w:r w:rsidR="00D34DE0">
        <w:rPr>
          <w:rFonts w:ascii="Garamond" w:hAnsi="Garamond"/>
          <w:sz w:val="24"/>
          <w:szCs w:val="24"/>
          <w:lang w:val="sq-AL"/>
        </w:rPr>
        <w:t xml:space="preserve"> </w:t>
      </w:r>
      <w:r w:rsidR="001746FA" w:rsidRPr="002F3162">
        <w:rPr>
          <w:rFonts w:ascii="Garamond" w:hAnsi="Garamond"/>
          <w:sz w:val="24"/>
          <w:szCs w:val="24"/>
          <w:lang w:val="sq-AL"/>
        </w:rPr>
        <w:t>të mbrojtura zona ushtarake, zona arkeologjike, porte/infrastrukturë, zona turistike, zona peshkimi, shkarkime të ujërave të përdorur, kabllo dhe tubacione nënujore, korridoret e transportit detar, zona depozitimi të rërës për rigjenerimin e plazheve etj. dhe, në përgjithësi, ndërveprimet me aktivitete të tjera.</w:t>
      </w:r>
    </w:p>
    <w:p w14:paraId="31C444B0" w14:textId="37127D80" w:rsidR="008E357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 </w:t>
      </w:r>
      <w:r w:rsidR="008E357A" w:rsidRPr="002F3162">
        <w:rPr>
          <w:rFonts w:ascii="Garamond" w:hAnsi="Garamond"/>
          <w:sz w:val="24"/>
          <w:szCs w:val="24"/>
          <w:lang w:val="sq-AL"/>
        </w:rPr>
        <w:t>Akuakultura e peshkut në kosha: kultivimi apo rritja e peshqve nga personat fizikë ose juridikë, përmes përdorimit të teknologjisë së koshave të krijuar për të rritur prodhimin e peshqve përtej kapacitetit të tyre natyror në mjedis, duke ndërhyrë në ciklin e tyre të plotë ose të pjesshëm, në një zonë të zgjedhur dhe të kontrolluar të ujërave detare të Republikës së Shqipërisë.</w:t>
      </w:r>
    </w:p>
    <w:p w14:paraId="31C444B1" w14:textId="612D0AE3" w:rsidR="008E357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 </w:t>
      </w:r>
      <w:r w:rsidR="008E357A" w:rsidRPr="002F3162">
        <w:rPr>
          <w:rFonts w:ascii="Garamond" w:hAnsi="Garamond"/>
          <w:sz w:val="24"/>
          <w:szCs w:val="24"/>
          <w:lang w:val="sq-AL"/>
        </w:rPr>
        <w:t xml:space="preserve">Akuakulturë </w:t>
      </w:r>
      <w:r w:rsidR="00A333BD" w:rsidRPr="002F3162">
        <w:rPr>
          <w:rFonts w:ascii="Garamond" w:hAnsi="Garamond"/>
          <w:sz w:val="24"/>
          <w:szCs w:val="24"/>
          <w:lang w:val="sq-AL"/>
        </w:rPr>
        <w:t>multi</w:t>
      </w:r>
      <w:r w:rsidR="00A333BD">
        <w:rPr>
          <w:rFonts w:ascii="Garamond" w:hAnsi="Garamond"/>
          <w:sz w:val="24"/>
          <w:szCs w:val="24"/>
          <w:lang w:val="sq-AL"/>
        </w:rPr>
        <w:t>t</w:t>
      </w:r>
      <w:r w:rsidR="00A333BD" w:rsidRPr="002F3162">
        <w:rPr>
          <w:rFonts w:ascii="Garamond" w:hAnsi="Garamond"/>
          <w:sz w:val="24"/>
          <w:szCs w:val="24"/>
          <w:lang w:val="sq-AL"/>
        </w:rPr>
        <w:t xml:space="preserve">rofike e integruar </w:t>
      </w:r>
      <w:r w:rsidR="008E357A" w:rsidRPr="002F3162">
        <w:rPr>
          <w:rFonts w:ascii="Garamond" w:hAnsi="Garamond"/>
          <w:sz w:val="24"/>
          <w:szCs w:val="24"/>
          <w:lang w:val="sq-AL"/>
        </w:rPr>
        <w:t xml:space="preserve">(AMTI): është prodhimi i peshkut, parruazorëve (p.sh. bivalvorët) dhe bimëve (alga detare) në sistemet ujore dhe me një larmi metodash. AMTI ofron disa përfitime mjedisore, ekonomike dhe sociale dhe mund të ndihmojë në menaxhimin dhe drejtimin e aktiviteteve të akuakulturës në kuadër të përafrimit për </w:t>
      </w:r>
      <w:r w:rsidR="00A826BA" w:rsidRPr="002F3162">
        <w:rPr>
          <w:rFonts w:ascii="Garamond" w:hAnsi="Garamond"/>
          <w:sz w:val="24"/>
          <w:szCs w:val="24"/>
          <w:lang w:val="sq-AL"/>
        </w:rPr>
        <w:t xml:space="preserve">menaxhimin e integruar të zonës bregdetare </w:t>
      </w:r>
      <w:r w:rsidR="008E357A" w:rsidRPr="002F3162">
        <w:rPr>
          <w:rFonts w:ascii="Garamond" w:hAnsi="Garamond"/>
          <w:sz w:val="24"/>
          <w:szCs w:val="24"/>
          <w:lang w:val="sq-AL"/>
        </w:rPr>
        <w:t xml:space="preserve">(MIZB) dhe </w:t>
      </w:r>
      <w:r w:rsidR="00A826BA" w:rsidRPr="002F3162">
        <w:rPr>
          <w:rFonts w:ascii="Garamond" w:hAnsi="Garamond"/>
          <w:sz w:val="24"/>
          <w:szCs w:val="24"/>
          <w:lang w:val="sq-AL"/>
        </w:rPr>
        <w:t xml:space="preserve">planifikimin hapësinor detar </w:t>
      </w:r>
      <w:r w:rsidR="008E357A" w:rsidRPr="002F3162">
        <w:rPr>
          <w:rFonts w:ascii="Garamond" w:hAnsi="Garamond"/>
          <w:sz w:val="24"/>
          <w:szCs w:val="24"/>
          <w:lang w:val="sq-AL"/>
        </w:rPr>
        <w:t>(PHD).</w:t>
      </w:r>
    </w:p>
    <w:p w14:paraId="31C444B2" w14:textId="23FA8E62" w:rsidR="00A06FB8"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 </w:t>
      </w:r>
      <w:r w:rsidR="00A06FB8" w:rsidRPr="002F3162">
        <w:rPr>
          <w:rFonts w:ascii="Garamond" w:hAnsi="Garamond"/>
          <w:sz w:val="24"/>
          <w:szCs w:val="24"/>
          <w:lang w:val="sq-AL"/>
        </w:rPr>
        <w:t>Pol</w:t>
      </w:r>
      <w:r w:rsidR="0073184B" w:rsidRPr="002F3162">
        <w:rPr>
          <w:rFonts w:ascii="Garamond" w:hAnsi="Garamond"/>
          <w:sz w:val="24"/>
          <w:szCs w:val="24"/>
          <w:lang w:val="sq-AL"/>
        </w:rPr>
        <w:t>i</w:t>
      </w:r>
      <w:r w:rsidR="00A06FB8" w:rsidRPr="002F3162">
        <w:rPr>
          <w:rFonts w:ascii="Garamond" w:hAnsi="Garamond"/>
          <w:sz w:val="24"/>
          <w:szCs w:val="24"/>
          <w:lang w:val="sq-AL"/>
        </w:rPr>
        <w:t>gon:</w:t>
      </w:r>
      <w:r w:rsidR="00526C82">
        <w:rPr>
          <w:rFonts w:ascii="Garamond" w:hAnsi="Garamond"/>
          <w:sz w:val="24"/>
          <w:szCs w:val="24"/>
          <w:lang w:val="sq-AL"/>
        </w:rPr>
        <w:t xml:space="preserve"> </w:t>
      </w:r>
      <w:r w:rsidR="0073184B" w:rsidRPr="002F3162">
        <w:rPr>
          <w:rFonts w:ascii="Garamond" w:hAnsi="Garamond"/>
          <w:sz w:val="24"/>
          <w:szCs w:val="24"/>
          <w:lang w:val="sq-AL"/>
        </w:rPr>
        <w:t>paraqet kufirin e ZPA-së të përcaktuar nga vijat dhe koordinatat gjeografike</w:t>
      </w:r>
      <w:r w:rsidR="00A06FB8" w:rsidRPr="002F3162">
        <w:rPr>
          <w:rFonts w:ascii="Garamond" w:hAnsi="Garamond"/>
          <w:sz w:val="24"/>
          <w:szCs w:val="24"/>
          <w:lang w:val="sq-AL"/>
        </w:rPr>
        <w:t>.</w:t>
      </w:r>
    </w:p>
    <w:p w14:paraId="31C444B3" w14:textId="3535388C" w:rsidR="00C50E41"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 </w:t>
      </w:r>
      <w:r w:rsidR="00C50E41" w:rsidRPr="002F3162">
        <w:rPr>
          <w:rFonts w:ascii="Garamond" w:hAnsi="Garamond"/>
          <w:sz w:val="24"/>
          <w:szCs w:val="24"/>
          <w:lang w:val="sq-AL"/>
        </w:rPr>
        <w:t xml:space="preserve">Kapaciteti </w:t>
      </w:r>
      <w:r w:rsidR="00526C82" w:rsidRPr="002F3162">
        <w:rPr>
          <w:rFonts w:ascii="Garamond" w:hAnsi="Garamond"/>
          <w:sz w:val="24"/>
          <w:szCs w:val="24"/>
          <w:lang w:val="sq-AL"/>
        </w:rPr>
        <w:t>mbajtës i prodhimit</w:t>
      </w:r>
      <w:r w:rsidR="00C50E41" w:rsidRPr="002F3162">
        <w:rPr>
          <w:rFonts w:ascii="Garamond" w:hAnsi="Garamond"/>
          <w:sz w:val="24"/>
          <w:szCs w:val="24"/>
          <w:lang w:val="sq-AL"/>
        </w:rPr>
        <w:t>: kapaciteti mbajtës i prodhimit është prodhimi maksimal i vlerësuar i akuakulturës që mund të mbështetet nga mjedisi duke shmangur në të njëjtën kohë çdo lloj ndikimi negativ në mjedis.</w:t>
      </w:r>
    </w:p>
    <w:p w14:paraId="31C444B4" w14:textId="325E10B4" w:rsidR="00EE547F"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o) </w:t>
      </w:r>
      <w:r w:rsidR="000C0045" w:rsidRPr="002F3162">
        <w:rPr>
          <w:rFonts w:ascii="Garamond" w:hAnsi="Garamond"/>
          <w:sz w:val="24"/>
          <w:szCs w:val="24"/>
          <w:lang w:val="sq-AL"/>
        </w:rPr>
        <w:t xml:space="preserve">Qasja pro ekosistemit për </w:t>
      </w:r>
      <w:r w:rsidR="00EE547F" w:rsidRPr="002F3162">
        <w:rPr>
          <w:rFonts w:ascii="Garamond" w:hAnsi="Garamond"/>
          <w:sz w:val="24"/>
          <w:szCs w:val="24"/>
          <w:lang w:val="sq-AL"/>
        </w:rPr>
        <w:t>akuakulturë</w:t>
      </w:r>
      <w:r w:rsidR="000C0045" w:rsidRPr="002F3162">
        <w:rPr>
          <w:rFonts w:ascii="Garamond" w:hAnsi="Garamond"/>
          <w:sz w:val="24"/>
          <w:szCs w:val="24"/>
          <w:lang w:val="sq-AL"/>
        </w:rPr>
        <w:t>n</w:t>
      </w:r>
      <w:r w:rsidR="00EE547F" w:rsidRPr="002F3162">
        <w:rPr>
          <w:rFonts w:ascii="Garamond" w:hAnsi="Garamond"/>
          <w:sz w:val="24"/>
          <w:szCs w:val="24"/>
          <w:lang w:val="sq-AL"/>
        </w:rPr>
        <w:t xml:space="preserve"> (</w:t>
      </w:r>
      <w:r w:rsidR="000C0045" w:rsidRPr="002F3162">
        <w:rPr>
          <w:rFonts w:ascii="Garamond" w:hAnsi="Garamond"/>
          <w:sz w:val="24"/>
          <w:szCs w:val="24"/>
          <w:lang w:val="sq-AL"/>
        </w:rPr>
        <w:t>QEA</w:t>
      </w:r>
      <w:r w:rsidR="00EE547F" w:rsidRPr="002F3162">
        <w:rPr>
          <w:rFonts w:ascii="Garamond" w:hAnsi="Garamond"/>
          <w:sz w:val="24"/>
          <w:szCs w:val="24"/>
          <w:lang w:val="sq-AL"/>
        </w:rPr>
        <w:t xml:space="preserve">): </w:t>
      </w:r>
      <w:r w:rsidR="000C0045" w:rsidRPr="002F3162">
        <w:rPr>
          <w:rFonts w:ascii="Garamond" w:hAnsi="Garamond"/>
          <w:sz w:val="24"/>
          <w:szCs w:val="24"/>
          <w:lang w:val="sq-AL"/>
        </w:rPr>
        <w:t>QEA</w:t>
      </w:r>
      <w:r w:rsidR="00EE547F" w:rsidRPr="002F3162">
        <w:rPr>
          <w:rFonts w:ascii="Garamond" w:hAnsi="Garamond"/>
          <w:sz w:val="24"/>
          <w:szCs w:val="24"/>
          <w:lang w:val="sq-AL"/>
        </w:rPr>
        <w:t xml:space="preserve"> është një strategji për integrimin e aktiviteteve të akuakulturës brenda ekosistemit për të promovuar zhvillimin e qëndrueshëm, barazinë dhe larminë e sistemeve të ndërlidhura shoqërore, ekonomike dhe ekologjike.</w:t>
      </w:r>
    </w:p>
    <w:p w14:paraId="31C444B5" w14:textId="3B6633F9" w:rsidR="0073184B"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 </w:t>
      </w:r>
      <w:r w:rsidR="0073184B" w:rsidRPr="002F3162">
        <w:rPr>
          <w:rFonts w:ascii="Garamond" w:hAnsi="Garamond"/>
          <w:sz w:val="24"/>
          <w:szCs w:val="24"/>
          <w:lang w:val="sq-AL"/>
        </w:rPr>
        <w:t xml:space="preserve">Akuakultura e </w:t>
      </w:r>
      <w:r w:rsidR="00711AFC" w:rsidRPr="002F3162">
        <w:rPr>
          <w:rFonts w:ascii="Garamond" w:hAnsi="Garamond"/>
          <w:sz w:val="24"/>
          <w:szCs w:val="24"/>
          <w:lang w:val="sq-AL"/>
        </w:rPr>
        <w:t>molusqeve</w:t>
      </w:r>
      <w:r w:rsidR="0073184B" w:rsidRPr="002F3162">
        <w:rPr>
          <w:rFonts w:ascii="Garamond" w:hAnsi="Garamond"/>
          <w:sz w:val="24"/>
          <w:szCs w:val="24"/>
          <w:lang w:val="sq-AL"/>
        </w:rPr>
        <w:t xml:space="preserve">: kultivimi apo rritja e </w:t>
      </w:r>
      <w:r w:rsidR="00711AFC" w:rsidRPr="002F3162">
        <w:rPr>
          <w:rFonts w:ascii="Garamond" w:hAnsi="Garamond"/>
          <w:sz w:val="24"/>
          <w:szCs w:val="24"/>
          <w:lang w:val="sq-AL"/>
        </w:rPr>
        <w:t>molusqeve</w:t>
      </w:r>
      <w:r w:rsidR="0073184B" w:rsidRPr="002F3162">
        <w:rPr>
          <w:rFonts w:ascii="Garamond" w:hAnsi="Garamond"/>
          <w:sz w:val="24"/>
          <w:szCs w:val="24"/>
          <w:lang w:val="sq-AL"/>
        </w:rPr>
        <w:t xml:space="preserve"> nga persona fizikë ose juridikë, përmes përdorimit të teknologjive të krijuara për të rritur prodhimin e tyre duke shfrytëzuar kapacitetin natyror të mjedisit, duke ndërhyrë në ciklin e tyre të plotë ose të pjesshëm, në një zonë të zgjedhur dhe të kontrolluar të ujërave detare të Republikës së Shqipërisë.</w:t>
      </w:r>
    </w:p>
    <w:p w14:paraId="31C444B7" w14:textId="734AE724" w:rsidR="00F3664C" w:rsidRPr="002F3162" w:rsidDel="00D74ECA"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q) </w:t>
      </w:r>
      <w:r w:rsidR="0073184B" w:rsidRPr="002F3162">
        <w:rPr>
          <w:rFonts w:ascii="Garamond" w:hAnsi="Garamond"/>
          <w:sz w:val="24"/>
          <w:szCs w:val="24"/>
          <w:lang w:val="sq-AL"/>
        </w:rPr>
        <w:t>Pranueshmëria sociale e akuakulturës: pranueshmëria sociale është një pjesë integrale e qëndrueshmërisë dhe i referohet lejes sociale dhe shkallës në të cilën aktivitetet e akuakulturës pranohen nga komuniteti lokal, nga grupe të ndryshme të interesit dhe nga shoqëria në tërësi.</w:t>
      </w:r>
    </w:p>
    <w:p w14:paraId="31C444B8" w14:textId="2D7D35E3" w:rsidR="00310FF2" w:rsidRPr="002F3162" w:rsidRDefault="005D1379" w:rsidP="005D1379">
      <w:pPr>
        <w:pStyle w:val="Neninr"/>
        <w:ind w:firstLine="284"/>
        <w:jc w:val="left"/>
        <w:rPr>
          <w:lang w:val="sq-AL"/>
        </w:rPr>
      </w:pPr>
      <w:bookmarkStart w:id="19" w:name="_Toc64527841"/>
      <w:r>
        <w:rPr>
          <w:lang w:val="sq-AL"/>
        </w:rPr>
        <w:t xml:space="preserve">1.2 </w:t>
      </w:r>
      <w:r w:rsidR="00526C82" w:rsidRPr="002F3162">
        <w:rPr>
          <w:lang w:val="sq-AL"/>
        </w:rPr>
        <w:t>PJESA II</w:t>
      </w:r>
      <w:bookmarkEnd w:id="19"/>
    </w:p>
    <w:p w14:paraId="31C444B9" w14:textId="291F3692" w:rsidR="00EB295A" w:rsidRPr="005D1379" w:rsidRDefault="005D1379" w:rsidP="005D1379">
      <w:pPr>
        <w:pStyle w:val="Neninr"/>
        <w:ind w:firstLine="284"/>
        <w:jc w:val="left"/>
        <w:rPr>
          <w:i/>
          <w:lang w:val="sq-AL"/>
        </w:rPr>
      </w:pPr>
      <w:bookmarkStart w:id="20" w:name="_Toc64527842"/>
      <w:r w:rsidRPr="005D1379">
        <w:rPr>
          <w:i/>
          <w:lang w:val="sq-AL"/>
        </w:rPr>
        <w:t xml:space="preserve">Menaxhimi dhe monitorimi i akuakulturës në </w:t>
      </w:r>
      <w:r w:rsidR="008D0E99" w:rsidRPr="005D1379">
        <w:rPr>
          <w:i/>
          <w:lang w:val="sq-AL"/>
        </w:rPr>
        <w:t>ZPA</w:t>
      </w:r>
      <w:bookmarkEnd w:id="20"/>
    </w:p>
    <w:p w14:paraId="31C444BB" w14:textId="4EB41572" w:rsidR="00CC5A2B" w:rsidRPr="002F3162" w:rsidRDefault="00462648" w:rsidP="00525B8B">
      <w:pPr>
        <w:spacing w:after="0" w:line="240" w:lineRule="auto"/>
        <w:ind w:firstLine="284"/>
        <w:jc w:val="both"/>
        <w:rPr>
          <w:rFonts w:ascii="Garamond" w:hAnsi="Garamond"/>
          <w:sz w:val="24"/>
          <w:szCs w:val="24"/>
          <w:lang w:val="sq-AL"/>
        </w:rPr>
      </w:pPr>
      <w:bookmarkStart w:id="21" w:name="_Hlk54778214"/>
      <w:r w:rsidRPr="002F3162">
        <w:rPr>
          <w:rFonts w:ascii="Garamond" w:hAnsi="Garamond"/>
          <w:sz w:val="24"/>
          <w:szCs w:val="24"/>
          <w:lang w:val="sq-AL"/>
        </w:rPr>
        <w:t xml:space="preserve">1. </w:t>
      </w:r>
      <w:r w:rsidR="00540D05" w:rsidRPr="002F3162">
        <w:rPr>
          <w:rFonts w:ascii="Garamond" w:hAnsi="Garamond"/>
          <w:sz w:val="24"/>
          <w:szCs w:val="24"/>
          <w:lang w:val="sq-AL"/>
        </w:rPr>
        <w:t xml:space="preserve">Zonat e klasifikuara si </w:t>
      </w:r>
      <w:r w:rsidR="00526C82" w:rsidRPr="002F3162">
        <w:rPr>
          <w:rFonts w:ascii="Garamond" w:hAnsi="Garamond"/>
          <w:sz w:val="24"/>
          <w:szCs w:val="24"/>
          <w:lang w:val="sq-AL"/>
        </w:rPr>
        <w:t xml:space="preserve">kategoria </w:t>
      </w:r>
      <w:r w:rsidR="00540D05" w:rsidRPr="002F3162">
        <w:rPr>
          <w:rFonts w:ascii="Garamond" w:hAnsi="Garamond"/>
          <w:sz w:val="24"/>
          <w:szCs w:val="24"/>
          <w:lang w:val="sq-AL"/>
        </w:rPr>
        <w:t>01 e ZPA-ve – peshqit</w:t>
      </w:r>
    </w:p>
    <w:bookmarkEnd w:id="21"/>
    <w:p w14:paraId="31C444BC" w14:textId="35795664"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zonë e klasifikuar si </w:t>
      </w:r>
      <w:r w:rsidR="00526C82" w:rsidRPr="002F3162">
        <w:rPr>
          <w:rFonts w:ascii="Garamond" w:hAnsi="Garamond"/>
          <w:sz w:val="24"/>
          <w:szCs w:val="24"/>
          <w:lang w:val="sq-AL"/>
        </w:rPr>
        <w:t xml:space="preserve">kategoria </w:t>
      </w:r>
      <w:r w:rsidR="00540D05" w:rsidRPr="002F3162">
        <w:rPr>
          <w:rFonts w:ascii="Garamond" w:hAnsi="Garamond"/>
          <w:sz w:val="24"/>
          <w:szCs w:val="24"/>
          <w:lang w:val="sq-AL"/>
        </w:rPr>
        <w:t xml:space="preserve">01 e ZPA-ve – peshqit, për të cilën identifikohet një </w:t>
      </w:r>
      <w:r w:rsidR="00526C82" w:rsidRPr="002F3162">
        <w:rPr>
          <w:rFonts w:ascii="Garamond" w:hAnsi="Garamond"/>
          <w:sz w:val="24"/>
          <w:szCs w:val="24"/>
          <w:lang w:val="sq-AL"/>
        </w:rPr>
        <w:t xml:space="preserve">kod identifikues unik </w:t>
      </w:r>
      <w:r w:rsidR="00540D05" w:rsidRPr="002F3162">
        <w:rPr>
          <w:rFonts w:ascii="Garamond" w:hAnsi="Garamond"/>
          <w:sz w:val="24"/>
          <w:szCs w:val="24"/>
          <w:lang w:val="sq-AL"/>
        </w:rPr>
        <w:t xml:space="preserve">(KIU) siç raportohet në </w:t>
      </w:r>
      <w:r w:rsidR="00526C82" w:rsidRPr="002F3162">
        <w:rPr>
          <w:rFonts w:ascii="Garamond" w:hAnsi="Garamond"/>
          <w:sz w:val="24"/>
          <w:szCs w:val="24"/>
          <w:lang w:val="sq-AL"/>
        </w:rPr>
        <w:t xml:space="preserve">pjesën </w:t>
      </w:r>
      <w:r w:rsidR="00540D05" w:rsidRPr="002F3162">
        <w:rPr>
          <w:rFonts w:ascii="Garamond" w:hAnsi="Garamond"/>
          <w:sz w:val="24"/>
          <w:szCs w:val="24"/>
          <w:lang w:val="sq-AL"/>
        </w:rPr>
        <w:t xml:space="preserve">V të këtij </w:t>
      </w:r>
      <w:r w:rsidR="00526C82" w:rsidRPr="002F3162">
        <w:rPr>
          <w:rFonts w:ascii="Garamond" w:hAnsi="Garamond"/>
          <w:sz w:val="24"/>
          <w:szCs w:val="24"/>
          <w:lang w:val="sq-AL"/>
        </w:rPr>
        <w:t>dokumenti udhëzues të politikave</w:t>
      </w:r>
      <w:r w:rsidR="00540D05" w:rsidRPr="002F3162">
        <w:rPr>
          <w:rFonts w:ascii="Garamond" w:hAnsi="Garamond"/>
          <w:sz w:val="24"/>
          <w:szCs w:val="24"/>
          <w:lang w:val="sq-AL"/>
        </w:rPr>
        <w:t>.</w:t>
      </w:r>
    </w:p>
    <w:p w14:paraId="31C444BD" w14:textId="52FE99CB" w:rsidR="00540D05" w:rsidRPr="002F3162" w:rsidRDefault="00462648" w:rsidP="00525B8B">
      <w:pPr>
        <w:spacing w:after="0" w:line="240" w:lineRule="auto"/>
        <w:ind w:firstLine="284"/>
        <w:jc w:val="both"/>
        <w:rPr>
          <w:rFonts w:ascii="Garamond" w:hAnsi="Garamond"/>
          <w:sz w:val="24"/>
          <w:szCs w:val="24"/>
          <w:lang w:val="sq-AL"/>
        </w:rPr>
      </w:pPr>
      <w:bookmarkStart w:id="22" w:name="_Hlk56251208"/>
      <w:r w:rsidRPr="002F3162">
        <w:rPr>
          <w:rFonts w:ascii="Garamond" w:hAnsi="Garamond"/>
          <w:sz w:val="24"/>
          <w:szCs w:val="24"/>
          <w:lang w:val="sq-AL"/>
        </w:rPr>
        <w:t xml:space="preserve">- </w:t>
      </w:r>
      <w:r w:rsidR="003C5CDC" w:rsidRPr="002F3162">
        <w:rPr>
          <w:rFonts w:ascii="Garamond" w:hAnsi="Garamond"/>
          <w:sz w:val="24"/>
          <w:szCs w:val="24"/>
          <w:lang w:val="sq-AL"/>
        </w:rPr>
        <w:t>Z</w:t>
      </w:r>
      <w:r w:rsidR="00540D05" w:rsidRPr="002F3162">
        <w:rPr>
          <w:rFonts w:ascii="Garamond" w:hAnsi="Garamond"/>
          <w:sz w:val="24"/>
          <w:szCs w:val="24"/>
          <w:lang w:val="sq-AL"/>
        </w:rPr>
        <w:t>ona</w:t>
      </w:r>
      <w:r w:rsidR="003C5CDC" w:rsidRPr="002F3162">
        <w:rPr>
          <w:rFonts w:ascii="Garamond" w:hAnsi="Garamond"/>
          <w:sz w:val="24"/>
          <w:szCs w:val="24"/>
          <w:lang w:val="sq-AL"/>
        </w:rPr>
        <w:t>t</w:t>
      </w:r>
      <w:r w:rsidR="00540D05" w:rsidRPr="002F3162">
        <w:rPr>
          <w:rFonts w:ascii="Garamond" w:hAnsi="Garamond"/>
          <w:sz w:val="24"/>
          <w:szCs w:val="24"/>
          <w:lang w:val="sq-AL"/>
        </w:rPr>
        <w:t xml:space="preserve"> janë të përshtatshme për aktivitetet e akuakulturës së peshqve, atje ku nuk ka mospërputhje me përdorime të tjera, dhe kushte të mira mjedisore</w:t>
      </w:r>
      <w:bookmarkEnd w:id="22"/>
      <w:r w:rsidR="00540D05" w:rsidRPr="002F3162">
        <w:rPr>
          <w:rFonts w:ascii="Garamond" w:hAnsi="Garamond"/>
          <w:sz w:val="24"/>
          <w:szCs w:val="24"/>
          <w:lang w:val="sq-AL"/>
        </w:rPr>
        <w:t>.</w:t>
      </w:r>
    </w:p>
    <w:p w14:paraId="31C444BE" w14:textId="74C6EE28"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aktivitet i akuakulturës intensive të peshqve do të realizojë një VNM në përputhje me </w:t>
      </w:r>
      <w:r w:rsidR="00526C82" w:rsidRPr="002F3162">
        <w:rPr>
          <w:rFonts w:ascii="Garamond" w:hAnsi="Garamond"/>
          <w:sz w:val="24"/>
          <w:szCs w:val="24"/>
          <w:lang w:val="sq-AL"/>
        </w:rPr>
        <w:t xml:space="preserve">ligjin </w:t>
      </w:r>
      <w:r w:rsidR="00540D05" w:rsidRPr="002F3162">
        <w:rPr>
          <w:rFonts w:ascii="Garamond" w:hAnsi="Garamond"/>
          <w:sz w:val="24"/>
          <w:szCs w:val="24"/>
          <w:lang w:val="sq-AL"/>
        </w:rPr>
        <w:t>nr. 10440</w:t>
      </w:r>
      <w:r w:rsidR="004B3FA3">
        <w:rPr>
          <w:rFonts w:ascii="Garamond" w:hAnsi="Garamond"/>
          <w:sz w:val="24"/>
          <w:szCs w:val="24"/>
          <w:lang w:val="sq-AL"/>
        </w:rPr>
        <w:t>,</w:t>
      </w:r>
      <w:r w:rsidR="00540D05" w:rsidRPr="002F3162">
        <w:rPr>
          <w:rFonts w:ascii="Garamond" w:hAnsi="Garamond"/>
          <w:sz w:val="24"/>
          <w:szCs w:val="24"/>
          <w:lang w:val="sq-AL"/>
        </w:rPr>
        <w:t xml:space="preserve"> datë 7.7.2011 </w:t>
      </w:r>
      <w:r w:rsidR="00835415">
        <w:rPr>
          <w:rFonts w:ascii="Garamond" w:hAnsi="Garamond"/>
          <w:sz w:val="24"/>
          <w:szCs w:val="24"/>
          <w:lang w:val="sq-AL"/>
        </w:rPr>
        <w:t>“</w:t>
      </w:r>
      <w:r w:rsidR="00540D05" w:rsidRPr="002F3162">
        <w:rPr>
          <w:rFonts w:ascii="Garamond" w:hAnsi="Garamond"/>
          <w:sz w:val="24"/>
          <w:szCs w:val="24"/>
          <w:lang w:val="sq-AL"/>
        </w:rPr>
        <w:t xml:space="preserve">Për </w:t>
      </w:r>
      <w:r w:rsidR="00526C82" w:rsidRPr="002F3162">
        <w:rPr>
          <w:rFonts w:ascii="Garamond" w:hAnsi="Garamond"/>
          <w:sz w:val="24"/>
          <w:szCs w:val="24"/>
          <w:lang w:val="sq-AL"/>
        </w:rPr>
        <w:t>vlerësimin e ndikimit në mjedis</w:t>
      </w:r>
      <w:r w:rsidR="00835415">
        <w:rPr>
          <w:rFonts w:ascii="Garamond" w:hAnsi="Garamond"/>
          <w:sz w:val="24"/>
          <w:szCs w:val="24"/>
          <w:lang w:val="sq-AL"/>
        </w:rPr>
        <w:t>”</w:t>
      </w:r>
      <w:r w:rsidR="00540D05" w:rsidRPr="002F3162">
        <w:rPr>
          <w:rFonts w:ascii="Garamond" w:hAnsi="Garamond"/>
          <w:sz w:val="24"/>
          <w:szCs w:val="24"/>
          <w:lang w:val="sq-AL"/>
        </w:rPr>
        <w:t>, dhe shtesat dhe ndryshimet pasuese.</w:t>
      </w:r>
    </w:p>
    <w:p w14:paraId="5B052477" w14:textId="0C6CDFD8" w:rsidR="00187D92"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B3FA3">
        <w:rPr>
          <w:rFonts w:ascii="Garamond" w:hAnsi="Garamond"/>
          <w:sz w:val="24"/>
          <w:szCs w:val="24"/>
          <w:lang w:val="sq-AL"/>
        </w:rPr>
        <w:t>Ç</w:t>
      </w:r>
      <w:r w:rsidR="004B3FA3" w:rsidRPr="002F3162">
        <w:rPr>
          <w:rFonts w:ascii="Garamond" w:hAnsi="Garamond"/>
          <w:sz w:val="24"/>
          <w:szCs w:val="24"/>
          <w:lang w:val="sq-AL"/>
        </w:rPr>
        <w:t xml:space="preserve">do </w:t>
      </w:r>
      <w:r w:rsidR="00187D92" w:rsidRPr="002F3162">
        <w:rPr>
          <w:rFonts w:ascii="Garamond" w:hAnsi="Garamond"/>
          <w:sz w:val="24"/>
          <w:szCs w:val="24"/>
          <w:lang w:val="sq-AL"/>
        </w:rPr>
        <w:t xml:space="preserve">autoritetet planifikuese shtetërore në nivel kombëtar, ndërvendor vendosin për miratimin, në të ardhmen, për </w:t>
      </w:r>
      <w:r w:rsidR="004B3FA3" w:rsidRPr="002F3162">
        <w:rPr>
          <w:rFonts w:ascii="Garamond" w:hAnsi="Garamond"/>
          <w:sz w:val="24"/>
          <w:szCs w:val="24"/>
          <w:lang w:val="sq-AL"/>
        </w:rPr>
        <w:t>çdo</w:t>
      </w:r>
      <w:r w:rsidR="00187D92" w:rsidRPr="002F3162">
        <w:rPr>
          <w:rFonts w:ascii="Garamond" w:hAnsi="Garamond"/>
          <w:sz w:val="24"/>
          <w:szCs w:val="24"/>
          <w:lang w:val="sq-AL"/>
        </w:rPr>
        <w:t xml:space="preserve"> aktivitet të akuakulturës intensive të peshqve, duhet të jetë në përputhje me projektet e listuara në </w:t>
      </w:r>
      <w:r w:rsidR="00526C82" w:rsidRPr="002F3162">
        <w:rPr>
          <w:rFonts w:ascii="Garamond" w:hAnsi="Garamond"/>
          <w:sz w:val="24"/>
          <w:szCs w:val="24"/>
          <w:lang w:val="sq-AL"/>
        </w:rPr>
        <w:t xml:space="preserve">shtojcat </w:t>
      </w:r>
      <w:r w:rsidR="00187D92" w:rsidRPr="002F3162">
        <w:rPr>
          <w:rFonts w:ascii="Garamond" w:hAnsi="Garamond"/>
          <w:sz w:val="24"/>
          <w:szCs w:val="24"/>
          <w:lang w:val="sq-AL"/>
        </w:rPr>
        <w:t xml:space="preserve">1 e 2 të ligjit nr. 10440, datë 7.7.2011 </w:t>
      </w:r>
      <w:r w:rsidR="00835415">
        <w:rPr>
          <w:rFonts w:ascii="Garamond" w:hAnsi="Garamond"/>
          <w:sz w:val="24"/>
          <w:szCs w:val="24"/>
          <w:lang w:val="sq-AL"/>
        </w:rPr>
        <w:t>“</w:t>
      </w:r>
      <w:r w:rsidR="00187D92" w:rsidRPr="002F3162">
        <w:rPr>
          <w:rFonts w:ascii="Garamond" w:hAnsi="Garamond"/>
          <w:sz w:val="24"/>
          <w:szCs w:val="24"/>
          <w:lang w:val="sq-AL"/>
        </w:rPr>
        <w:t xml:space="preserve">Për </w:t>
      </w:r>
      <w:r w:rsidR="00526C82" w:rsidRPr="002F3162">
        <w:rPr>
          <w:rFonts w:ascii="Garamond" w:hAnsi="Garamond"/>
          <w:sz w:val="24"/>
          <w:szCs w:val="24"/>
          <w:lang w:val="sq-AL"/>
        </w:rPr>
        <w:t>vlerësimin e ndikimit në mjedis</w:t>
      </w:r>
      <w:r w:rsidR="00835415">
        <w:rPr>
          <w:rFonts w:ascii="Garamond" w:hAnsi="Garamond"/>
          <w:sz w:val="24"/>
          <w:szCs w:val="24"/>
          <w:lang w:val="sq-AL"/>
        </w:rPr>
        <w:t>”</w:t>
      </w:r>
      <w:r w:rsidR="00526C82" w:rsidRPr="002F3162">
        <w:rPr>
          <w:rFonts w:ascii="Garamond" w:hAnsi="Garamond"/>
          <w:sz w:val="24"/>
          <w:szCs w:val="24"/>
          <w:lang w:val="sq-AL"/>
        </w:rPr>
        <w:t xml:space="preserve">;  </w:t>
      </w:r>
    </w:p>
    <w:p w14:paraId="37D12762" w14:textId="524A5E34" w:rsidR="00187D92"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B3FA3" w:rsidRPr="002F3162">
        <w:rPr>
          <w:rFonts w:ascii="Garamond" w:hAnsi="Garamond"/>
          <w:sz w:val="24"/>
          <w:szCs w:val="24"/>
          <w:lang w:val="sq-AL"/>
        </w:rPr>
        <w:t>Çdo</w:t>
      </w:r>
      <w:r w:rsidR="00187D92" w:rsidRPr="002F3162">
        <w:rPr>
          <w:rFonts w:ascii="Garamond" w:hAnsi="Garamond"/>
          <w:sz w:val="24"/>
          <w:szCs w:val="24"/>
          <w:lang w:val="sq-AL"/>
        </w:rPr>
        <w:t xml:space="preserve"> autoritetet planifikuese shtetërore në nivel kombëtar, ndërvendor përpara fillimit të zbatimit të tyre, duhet të hartojnë një raport të </w:t>
      </w:r>
      <w:r w:rsidR="00835415">
        <w:rPr>
          <w:rFonts w:ascii="Garamond" w:hAnsi="Garamond"/>
          <w:sz w:val="24"/>
          <w:szCs w:val="24"/>
          <w:lang w:val="sq-AL"/>
        </w:rPr>
        <w:t>“</w:t>
      </w:r>
      <w:r w:rsidR="00187D92" w:rsidRPr="002F3162">
        <w:rPr>
          <w:rFonts w:ascii="Garamond" w:hAnsi="Garamond"/>
          <w:sz w:val="24"/>
          <w:szCs w:val="24"/>
          <w:lang w:val="sq-AL"/>
        </w:rPr>
        <w:t xml:space="preserve">Vlerësimit </w:t>
      </w:r>
      <w:r w:rsidR="004B3FA3" w:rsidRPr="002F3162">
        <w:rPr>
          <w:rFonts w:ascii="Garamond" w:hAnsi="Garamond"/>
          <w:sz w:val="24"/>
          <w:szCs w:val="24"/>
          <w:lang w:val="sq-AL"/>
        </w:rPr>
        <w:t>strategjik mjedisor</w:t>
      </w:r>
      <w:r w:rsidR="00835415">
        <w:rPr>
          <w:rFonts w:ascii="Garamond" w:hAnsi="Garamond"/>
          <w:sz w:val="24"/>
          <w:szCs w:val="24"/>
          <w:lang w:val="sq-AL"/>
        </w:rPr>
        <w:t>”</w:t>
      </w:r>
      <w:r w:rsidR="00187D92" w:rsidRPr="002F3162">
        <w:rPr>
          <w:rFonts w:ascii="Garamond" w:hAnsi="Garamond"/>
          <w:sz w:val="24"/>
          <w:szCs w:val="24"/>
          <w:lang w:val="sq-AL"/>
        </w:rPr>
        <w:t xml:space="preserve"> për pasojat në mjedis, realizimin e konsultimeve me grupet e interesit, si dhe marrjen në konsideratë të rezultateve të raportit, në përputhje me procedurat e përcaktuara në ligjin nr. 91/2013  </w:t>
      </w:r>
      <w:r w:rsidR="00835415">
        <w:rPr>
          <w:rFonts w:ascii="Garamond" w:hAnsi="Garamond"/>
          <w:sz w:val="24"/>
          <w:szCs w:val="24"/>
          <w:lang w:val="sq-AL"/>
        </w:rPr>
        <w:t>“</w:t>
      </w:r>
      <w:r w:rsidR="00187D92" w:rsidRPr="002F3162">
        <w:rPr>
          <w:rFonts w:ascii="Garamond" w:hAnsi="Garamond"/>
          <w:sz w:val="24"/>
          <w:szCs w:val="24"/>
          <w:lang w:val="sq-AL"/>
        </w:rPr>
        <w:t xml:space="preserve">Për </w:t>
      </w:r>
      <w:r w:rsidR="004B3FA3" w:rsidRPr="002F3162">
        <w:rPr>
          <w:rFonts w:ascii="Garamond" w:hAnsi="Garamond"/>
          <w:sz w:val="24"/>
          <w:szCs w:val="24"/>
          <w:lang w:val="sq-AL"/>
        </w:rPr>
        <w:t>vlerësimin strategjik mjedisor</w:t>
      </w:r>
      <w:r w:rsidR="00290D47">
        <w:rPr>
          <w:rFonts w:ascii="Garamond" w:hAnsi="Garamond"/>
          <w:sz w:val="24"/>
          <w:szCs w:val="24"/>
          <w:lang w:val="sq-AL"/>
        </w:rPr>
        <w:t>”.</w:t>
      </w:r>
      <w:r w:rsidR="004B3FA3" w:rsidRPr="002F3162">
        <w:rPr>
          <w:rFonts w:ascii="Garamond" w:hAnsi="Garamond"/>
          <w:sz w:val="24"/>
          <w:szCs w:val="24"/>
          <w:lang w:val="sq-AL"/>
        </w:rPr>
        <w:t xml:space="preserve">       </w:t>
      </w:r>
    </w:p>
    <w:p w14:paraId="31C444BF" w14:textId="4777D763"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Çdo aktivitet i akuakulturës së pesh</w:t>
      </w:r>
      <w:r w:rsidR="009C2042" w:rsidRPr="002F3162">
        <w:rPr>
          <w:rFonts w:ascii="Garamond" w:hAnsi="Garamond"/>
          <w:sz w:val="24"/>
          <w:szCs w:val="24"/>
          <w:lang w:val="sq-AL"/>
        </w:rPr>
        <w:t>q</w:t>
      </w:r>
      <w:r w:rsidR="00540D05" w:rsidRPr="002F3162">
        <w:rPr>
          <w:rFonts w:ascii="Garamond" w:hAnsi="Garamond"/>
          <w:sz w:val="24"/>
          <w:szCs w:val="24"/>
          <w:lang w:val="sq-AL"/>
        </w:rPr>
        <w:t>ve mund të lejohet në një zonë vetëm pasi të jepet licenca dhe qiraja nga autoritetet përkatëse.</w:t>
      </w:r>
    </w:p>
    <w:p w14:paraId="31C444C0" w14:textId="5B8ECB67"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Çdo aktivitet i akuakulturës së pesh</w:t>
      </w:r>
      <w:r w:rsidR="009C2042" w:rsidRPr="002F3162">
        <w:rPr>
          <w:rFonts w:ascii="Garamond" w:hAnsi="Garamond"/>
          <w:sz w:val="24"/>
          <w:szCs w:val="24"/>
          <w:lang w:val="sq-AL"/>
        </w:rPr>
        <w:t>q</w:t>
      </w:r>
      <w:r w:rsidR="00540D05" w:rsidRPr="002F3162">
        <w:rPr>
          <w:rFonts w:ascii="Garamond" w:hAnsi="Garamond"/>
          <w:sz w:val="24"/>
          <w:szCs w:val="24"/>
          <w:lang w:val="sq-AL"/>
        </w:rPr>
        <w:t>ve në kosh (lundrues ose të zhytur), pa paragjykim, mund të lejohet në një zone, dhe për të cilën është përcaktuar vlerësimi i kapacitetit të prodhimit.</w:t>
      </w:r>
    </w:p>
    <w:p w14:paraId="31C444C1" w14:textId="101E117A"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ZPA e përfshirë në Kategorinë 01 ka </w:t>
      </w:r>
      <w:r w:rsidR="00D22F00" w:rsidRPr="002F3162">
        <w:rPr>
          <w:rFonts w:ascii="Garamond" w:hAnsi="Garamond"/>
          <w:sz w:val="24"/>
          <w:szCs w:val="24"/>
          <w:lang w:val="sq-AL"/>
        </w:rPr>
        <w:t xml:space="preserve">një </w:t>
      </w:r>
      <w:r w:rsidR="00540D05" w:rsidRPr="002F3162">
        <w:rPr>
          <w:rFonts w:ascii="Garamond" w:hAnsi="Garamond"/>
          <w:sz w:val="24"/>
          <w:szCs w:val="24"/>
          <w:lang w:val="sq-AL"/>
        </w:rPr>
        <w:t xml:space="preserve">kapacitet </w:t>
      </w:r>
      <w:r w:rsidR="00D22F00" w:rsidRPr="002F3162">
        <w:rPr>
          <w:rFonts w:ascii="Garamond" w:hAnsi="Garamond"/>
          <w:sz w:val="24"/>
          <w:szCs w:val="24"/>
          <w:lang w:val="sq-AL"/>
        </w:rPr>
        <w:t xml:space="preserve">mbajtës të </w:t>
      </w:r>
      <w:r w:rsidR="00540D05" w:rsidRPr="002F3162">
        <w:rPr>
          <w:rFonts w:ascii="Garamond" w:hAnsi="Garamond"/>
          <w:sz w:val="24"/>
          <w:szCs w:val="24"/>
          <w:lang w:val="sq-AL"/>
        </w:rPr>
        <w:t>prodhimit në ton</w:t>
      </w:r>
      <w:r w:rsidR="00D22F00" w:rsidRPr="002F3162">
        <w:rPr>
          <w:rFonts w:ascii="Garamond" w:hAnsi="Garamond"/>
          <w:sz w:val="24"/>
          <w:szCs w:val="24"/>
          <w:lang w:val="sq-AL"/>
        </w:rPr>
        <w:t>, i cili nuk m</w:t>
      </w:r>
      <w:r w:rsidR="00540D05" w:rsidRPr="002F3162">
        <w:rPr>
          <w:rFonts w:ascii="Garamond" w:hAnsi="Garamond"/>
          <w:sz w:val="24"/>
          <w:szCs w:val="24"/>
          <w:lang w:val="sq-AL"/>
        </w:rPr>
        <w:t xml:space="preserve">und të tejkalohet. Në çdo ZPA mund të </w:t>
      </w:r>
      <w:r w:rsidR="00D22F00" w:rsidRPr="002F3162">
        <w:rPr>
          <w:rFonts w:ascii="Garamond" w:hAnsi="Garamond"/>
          <w:sz w:val="24"/>
          <w:szCs w:val="24"/>
          <w:lang w:val="sq-AL"/>
        </w:rPr>
        <w:t xml:space="preserve">ketë </w:t>
      </w:r>
      <w:r w:rsidR="00540D05" w:rsidRPr="002F3162">
        <w:rPr>
          <w:rFonts w:ascii="Garamond" w:hAnsi="Garamond"/>
          <w:sz w:val="24"/>
          <w:szCs w:val="24"/>
          <w:lang w:val="sq-AL"/>
        </w:rPr>
        <w:t xml:space="preserve">një ose më shumë </w:t>
      </w:r>
      <w:r w:rsidR="00D22F00" w:rsidRPr="002F3162">
        <w:rPr>
          <w:rFonts w:ascii="Garamond" w:hAnsi="Garamond"/>
          <w:sz w:val="24"/>
          <w:szCs w:val="24"/>
          <w:lang w:val="sq-AL"/>
        </w:rPr>
        <w:t>aktivitete akuakulture</w:t>
      </w:r>
      <w:r w:rsidR="00540D05" w:rsidRPr="002F3162">
        <w:rPr>
          <w:rFonts w:ascii="Garamond" w:hAnsi="Garamond"/>
          <w:sz w:val="24"/>
          <w:szCs w:val="24"/>
          <w:lang w:val="sq-AL"/>
        </w:rPr>
        <w:t>.</w:t>
      </w:r>
    </w:p>
    <w:p w14:paraId="31C444C2" w14:textId="6C912DBD" w:rsidR="00D22F00"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Çdo aktivitet akuak</w:t>
      </w:r>
      <w:r w:rsidR="003C5CDC" w:rsidRPr="002F3162">
        <w:rPr>
          <w:rFonts w:ascii="Garamond" w:hAnsi="Garamond"/>
          <w:sz w:val="24"/>
          <w:szCs w:val="24"/>
          <w:lang w:val="sq-AL"/>
        </w:rPr>
        <w:t>ul</w:t>
      </w:r>
      <w:r w:rsidR="004E1F2B" w:rsidRPr="002F3162">
        <w:rPr>
          <w:rFonts w:ascii="Garamond" w:hAnsi="Garamond"/>
          <w:sz w:val="24"/>
          <w:szCs w:val="24"/>
          <w:lang w:val="sq-AL"/>
        </w:rPr>
        <w:t xml:space="preserve">ture, për </w:t>
      </w:r>
      <w:r w:rsidR="003C5CDC" w:rsidRPr="002F3162">
        <w:rPr>
          <w:rFonts w:ascii="Garamond" w:hAnsi="Garamond"/>
          <w:sz w:val="24"/>
          <w:szCs w:val="24"/>
          <w:lang w:val="sq-AL"/>
        </w:rPr>
        <w:t>çdo</w:t>
      </w:r>
      <w:r w:rsidR="004E1F2B" w:rsidRPr="002F3162">
        <w:rPr>
          <w:rFonts w:ascii="Garamond" w:hAnsi="Garamond"/>
          <w:sz w:val="24"/>
          <w:szCs w:val="24"/>
          <w:lang w:val="sq-AL"/>
        </w:rPr>
        <w:t xml:space="preserve"> zonë të dhënë me qira, duhet të zbatojë një sistem monitorimi mjedisor ante-operam, në funksionim e sipër dhe post-operam, në përputhje me rregullat dhe udhëzimet që rregullojnë sektorin.</w:t>
      </w:r>
    </w:p>
    <w:p w14:paraId="31C444C3" w14:textId="4C77335D" w:rsidR="00D22F00"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 xml:space="preserve">Çdo aktivitet, në mënyrë që të përmirësojë gjendjen mjedisore, dhe ndërmerr aktivitete </w:t>
      </w:r>
      <w:r w:rsidR="00A333BD">
        <w:rPr>
          <w:rFonts w:ascii="Garamond" w:hAnsi="Garamond"/>
          <w:sz w:val="24"/>
          <w:szCs w:val="24"/>
          <w:lang w:val="sq-AL"/>
        </w:rPr>
        <w:t>bio</w:t>
      </w:r>
      <w:r w:rsidR="004E1F2B" w:rsidRPr="002F3162">
        <w:rPr>
          <w:rFonts w:ascii="Garamond" w:hAnsi="Garamond"/>
          <w:sz w:val="24"/>
          <w:szCs w:val="24"/>
          <w:lang w:val="sq-AL"/>
        </w:rPr>
        <w:t>lehtësuese, gjithashtu mund të lejohet të zbatojë aktivitetet e AMTI, pas miratimit të ministrisë.</w:t>
      </w:r>
    </w:p>
    <w:p w14:paraId="5F9446A0" w14:textId="19477DD5" w:rsidR="00B44D8F"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B44D8F" w:rsidRPr="002F3162">
        <w:rPr>
          <w:rFonts w:ascii="Garamond" w:hAnsi="Garamond"/>
          <w:sz w:val="24"/>
          <w:szCs w:val="24"/>
          <w:lang w:val="sq-AL"/>
        </w:rPr>
        <w:t xml:space="preserve">Çdo aktivitet që dëmton pasuritë kulturore detare </w:t>
      </w:r>
      <w:r w:rsidR="00397ED6" w:rsidRPr="002F3162">
        <w:rPr>
          <w:rFonts w:ascii="Garamond" w:hAnsi="Garamond"/>
          <w:sz w:val="24"/>
          <w:szCs w:val="24"/>
          <w:lang w:val="sq-AL"/>
        </w:rPr>
        <w:t xml:space="preserve">dhe zonat me vlera të trashëgimisë kulturore </w:t>
      </w:r>
      <w:r w:rsidR="00B44D8F" w:rsidRPr="002F3162">
        <w:rPr>
          <w:rFonts w:ascii="Garamond" w:hAnsi="Garamond"/>
          <w:sz w:val="24"/>
          <w:szCs w:val="24"/>
          <w:lang w:val="sq-AL"/>
        </w:rPr>
        <w:t xml:space="preserve">është i ndaluar. </w:t>
      </w:r>
    </w:p>
    <w:p w14:paraId="31C444C5" w14:textId="59A4D8E5" w:rsidR="00CD3AF1"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 xml:space="preserve">Çdo aktivitet në këtë zonë duhet të bashkëpunojë me autoritetet kompetente në zbatimin e </w:t>
      </w:r>
      <w:r w:rsidR="000C0045" w:rsidRPr="002F3162">
        <w:rPr>
          <w:rFonts w:ascii="Garamond" w:hAnsi="Garamond"/>
          <w:sz w:val="24"/>
          <w:szCs w:val="24"/>
          <w:lang w:val="sq-AL"/>
        </w:rPr>
        <w:t>QEA</w:t>
      </w:r>
      <w:r w:rsidR="004E1F2B" w:rsidRPr="002F3162">
        <w:rPr>
          <w:rFonts w:ascii="Garamond" w:hAnsi="Garamond"/>
          <w:sz w:val="24"/>
          <w:szCs w:val="24"/>
          <w:lang w:val="sq-AL"/>
        </w:rPr>
        <w:t xml:space="preserve"> siç përshkruhet në </w:t>
      </w:r>
      <w:r w:rsidR="005E1649">
        <w:rPr>
          <w:rFonts w:ascii="Garamond" w:hAnsi="Garamond"/>
          <w:sz w:val="24"/>
          <w:szCs w:val="24"/>
          <w:lang w:val="sq-AL"/>
        </w:rPr>
        <w:t>p</w:t>
      </w:r>
      <w:r w:rsidR="004E1F2B" w:rsidRPr="002F3162">
        <w:rPr>
          <w:rFonts w:ascii="Garamond" w:hAnsi="Garamond"/>
          <w:sz w:val="24"/>
          <w:szCs w:val="24"/>
          <w:lang w:val="sq-AL"/>
        </w:rPr>
        <w:t>jesën III.</w:t>
      </w:r>
      <w:bookmarkStart w:id="23" w:name="_Hlk54705135"/>
    </w:p>
    <w:p w14:paraId="31C444C6" w14:textId="55A72317" w:rsidR="003976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2. </w:t>
      </w:r>
      <w:r w:rsidR="00962BB7" w:rsidRPr="002F3162">
        <w:rPr>
          <w:rFonts w:ascii="Garamond" w:hAnsi="Garamond"/>
          <w:sz w:val="24"/>
          <w:szCs w:val="24"/>
          <w:lang w:val="sq-AL"/>
        </w:rPr>
        <w:t xml:space="preserve">Zonat e klasifikuara si </w:t>
      </w:r>
      <w:r w:rsidR="005E1649" w:rsidRPr="002F3162">
        <w:rPr>
          <w:rFonts w:ascii="Garamond" w:hAnsi="Garamond"/>
          <w:sz w:val="24"/>
          <w:szCs w:val="24"/>
          <w:lang w:val="sq-AL"/>
        </w:rPr>
        <w:t xml:space="preserve">kategoria </w:t>
      </w:r>
      <w:r w:rsidR="00962BB7" w:rsidRPr="002F3162">
        <w:rPr>
          <w:rFonts w:ascii="Garamond" w:hAnsi="Garamond"/>
          <w:sz w:val="24"/>
          <w:szCs w:val="24"/>
          <w:lang w:val="sq-AL"/>
        </w:rPr>
        <w:t xml:space="preserve">02 e ZPA-ve – </w:t>
      </w:r>
      <w:r w:rsidR="005E1649" w:rsidRPr="002F3162">
        <w:rPr>
          <w:rFonts w:ascii="Garamond" w:hAnsi="Garamond"/>
          <w:sz w:val="24"/>
          <w:szCs w:val="24"/>
          <w:lang w:val="sq-AL"/>
        </w:rPr>
        <w:t>molusqet</w:t>
      </w:r>
    </w:p>
    <w:bookmarkEnd w:id="23"/>
    <w:p w14:paraId="31C444C7" w14:textId="713ABFBD"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zonë </w:t>
      </w:r>
      <w:r w:rsidR="00641C23" w:rsidRPr="002F3162">
        <w:rPr>
          <w:rFonts w:ascii="Garamond" w:hAnsi="Garamond"/>
          <w:sz w:val="24"/>
          <w:szCs w:val="24"/>
          <w:lang w:val="sq-AL"/>
        </w:rPr>
        <w:t xml:space="preserve">që do të </w:t>
      </w:r>
      <w:r w:rsidR="003C5CDC" w:rsidRPr="002F3162">
        <w:rPr>
          <w:rFonts w:ascii="Garamond" w:hAnsi="Garamond"/>
          <w:sz w:val="24"/>
          <w:szCs w:val="24"/>
          <w:lang w:val="sq-AL"/>
        </w:rPr>
        <w:t xml:space="preserve"> klasifik</w:t>
      </w:r>
      <w:r w:rsidR="00641C23" w:rsidRPr="002F3162">
        <w:rPr>
          <w:rFonts w:ascii="Garamond" w:hAnsi="Garamond"/>
          <w:sz w:val="24"/>
          <w:szCs w:val="24"/>
          <w:lang w:val="sq-AL"/>
        </w:rPr>
        <w:t>ohet</w:t>
      </w:r>
      <w:r w:rsidR="003C5CDC" w:rsidRPr="002F3162">
        <w:rPr>
          <w:rFonts w:ascii="Garamond" w:hAnsi="Garamond"/>
          <w:sz w:val="24"/>
          <w:szCs w:val="24"/>
          <w:lang w:val="sq-AL"/>
        </w:rPr>
        <w:t xml:space="preserve"> si </w:t>
      </w:r>
      <w:r w:rsidR="005E1649" w:rsidRPr="002F3162">
        <w:rPr>
          <w:rFonts w:ascii="Garamond" w:hAnsi="Garamond"/>
          <w:sz w:val="24"/>
          <w:szCs w:val="24"/>
          <w:lang w:val="sq-AL"/>
        </w:rPr>
        <w:t xml:space="preserve">kategoria </w:t>
      </w:r>
      <w:r w:rsidR="003C5CDC" w:rsidRPr="002F3162">
        <w:rPr>
          <w:rFonts w:ascii="Garamond" w:hAnsi="Garamond"/>
          <w:sz w:val="24"/>
          <w:szCs w:val="24"/>
          <w:lang w:val="sq-AL"/>
        </w:rPr>
        <w:t xml:space="preserve">02 e ZPA-ve – </w:t>
      </w:r>
      <w:r w:rsidR="00711AFC" w:rsidRPr="002F3162">
        <w:rPr>
          <w:rFonts w:ascii="Garamond" w:hAnsi="Garamond"/>
          <w:sz w:val="24"/>
          <w:szCs w:val="24"/>
          <w:lang w:val="sq-AL"/>
        </w:rPr>
        <w:t>molusqet</w:t>
      </w:r>
      <w:r w:rsidR="003C5CDC" w:rsidRPr="002F3162">
        <w:rPr>
          <w:rFonts w:ascii="Garamond" w:hAnsi="Garamond"/>
          <w:sz w:val="24"/>
          <w:szCs w:val="24"/>
          <w:lang w:val="sq-AL"/>
        </w:rPr>
        <w:t xml:space="preserve">, për të cilën identifikohet një </w:t>
      </w:r>
      <w:r w:rsidR="005E1649" w:rsidRPr="002F3162">
        <w:rPr>
          <w:rFonts w:ascii="Garamond" w:hAnsi="Garamond"/>
          <w:sz w:val="24"/>
          <w:szCs w:val="24"/>
          <w:lang w:val="sq-AL"/>
        </w:rPr>
        <w:t xml:space="preserve">kod identifikues unik </w:t>
      </w:r>
      <w:r w:rsidR="003C5CDC" w:rsidRPr="002F3162">
        <w:rPr>
          <w:rFonts w:ascii="Garamond" w:hAnsi="Garamond"/>
          <w:sz w:val="24"/>
          <w:szCs w:val="24"/>
          <w:lang w:val="sq-AL"/>
        </w:rPr>
        <w:t xml:space="preserve">(KIU) siç raportohet në </w:t>
      </w:r>
      <w:r w:rsidR="005E1649" w:rsidRPr="002F3162">
        <w:rPr>
          <w:rFonts w:ascii="Garamond" w:hAnsi="Garamond"/>
          <w:sz w:val="24"/>
          <w:szCs w:val="24"/>
          <w:lang w:val="sq-AL"/>
        </w:rPr>
        <w:t xml:space="preserve">pjesën </w:t>
      </w:r>
      <w:r w:rsidR="003C5CDC" w:rsidRPr="002F3162">
        <w:rPr>
          <w:rFonts w:ascii="Garamond" w:hAnsi="Garamond"/>
          <w:sz w:val="24"/>
          <w:szCs w:val="24"/>
          <w:lang w:val="sq-AL"/>
        </w:rPr>
        <w:t xml:space="preserve">V të këtij </w:t>
      </w:r>
      <w:r w:rsidR="005E1649" w:rsidRPr="002F3162">
        <w:rPr>
          <w:rFonts w:ascii="Garamond" w:hAnsi="Garamond"/>
          <w:sz w:val="24"/>
          <w:szCs w:val="24"/>
          <w:lang w:val="sq-AL"/>
        </w:rPr>
        <w:t>dokumenti udhëzues të politikave</w:t>
      </w:r>
      <w:r w:rsidR="003C5CDC" w:rsidRPr="002F3162">
        <w:rPr>
          <w:rFonts w:ascii="Garamond" w:hAnsi="Garamond"/>
          <w:sz w:val="24"/>
          <w:szCs w:val="24"/>
          <w:lang w:val="sq-AL"/>
        </w:rPr>
        <w:t>.</w:t>
      </w:r>
    </w:p>
    <w:p w14:paraId="31C444C8" w14:textId="255D5B03"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zonë </w:t>
      </w:r>
      <w:r w:rsidR="00641C23" w:rsidRPr="002F3162">
        <w:rPr>
          <w:rFonts w:ascii="Garamond" w:hAnsi="Garamond"/>
          <w:sz w:val="24"/>
          <w:szCs w:val="24"/>
          <w:lang w:val="sq-AL"/>
        </w:rPr>
        <w:t xml:space="preserve">që do të  klasifikohet </w:t>
      </w:r>
      <w:r w:rsidR="003C5CDC" w:rsidRPr="002F3162">
        <w:rPr>
          <w:rFonts w:ascii="Garamond" w:hAnsi="Garamond"/>
          <w:sz w:val="24"/>
          <w:szCs w:val="24"/>
          <w:lang w:val="sq-AL"/>
        </w:rPr>
        <w:t xml:space="preserve">si </w:t>
      </w:r>
      <w:r w:rsidR="00526C82">
        <w:rPr>
          <w:rFonts w:ascii="Garamond" w:hAnsi="Garamond"/>
          <w:sz w:val="24"/>
          <w:szCs w:val="24"/>
          <w:lang w:val="sq-AL"/>
        </w:rPr>
        <w:t>k</w:t>
      </w:r>
      <w:r w:rsidR="003C5CDC" w:rsidRPr="002F3162">
        <w:rPr>
          <w:rFonts w:ascii="Garamond" w:hAnsi="Garamond"/>
          <w:sz w:val="24"/>
          <w:szCs w:val="24"/>
          <w:lang w:val="sq-AL"/>
        </w:rPr>
        <w:t xml:space="preserve">ategoria 02 e ZPA-ve – </w:t>
      </w:r>
      <w:r w:rsidR="00711AFC" w:rsidRPr="002F3162">
        <w:rPr>
          <w:rFonts w:ascii="Garamond" w:hAnsi="Garamond"/>
          <w:sz w:val="24"/>
          <w:szCs w:val="24"/>
          <w:lang w:val="sq-AL"/>
        </w:rPr>
        <w:t>molusqet</w:t>
      </w:r>
      <w:r w:rsidR="003C5CDC" w:rsidRPr="002F3162">
        <w:rPr>
          <w:rFonts w:ascii="Garamond" w:hAnsi="Garamond"/>
          <w:sz w:val="24"/>
          <w:szCs w:val="24"/>
          <w:lang w:val="sq-AL"/>
        </w:rPr>
        <w:t xml:space="preserve">, për të cilën identifikohet një </w:t>
      </w:r>
      <w:r w:rsidR="005E1649" w:rsidRPr="002F3162">
        <w:rPr>
          <w:rFonts w:ascii="Garamond" w:hAnsi="Garamond"/>
          <w:sz w:val="24"/>
          <w:szCs w:val="24"/>
          <w:lang w:val="sq-AL"/>
        </w:rPr>
        <w:t xml:space="preserve">kod identifikues unik </w:t>
      </w:r>
      <w:r w:rsidR="003C5CDC" w:rsidRPr="002F3162">
        <w:rPr>
          <w:rFonts w:ascii="Garamond" w:hAnsi="Garamond"/>
          <w:sz w:val="24"/>
          <w:szCs w:val="24"/>
          <w:lang w:val="sq-AL"/>
        </w:rPr>
        <w:t xml:space="preserve">(KIU) i qartë, siç raportohet në </w:t>
      </w:r>
      <w:r w:rsidR="005E1649" w:rsidRPr="002F3162">
        <w:rPr>
          <w:rFonts w:ascii="Garamond" w:hAnsi="Garamond"/>
          <w:sz w:val="24"/>
          <w:szCs w:val="24"/>
          <w:lang w:val="sq-AL"/>
        </w:rPr>
        <w:t xml:space="preserve">pjesën </w:t>
      </w:r>
      <w:r w:rsidR="003C5CDC" w:rsidRPr="002F3162">
        <w:rPr>
          <w:rFonts w:ascii="Garamond" w:hAnsi="Garamond"/>
          <w:sz w:val="24"/>
          <w:szCs w:val="24"/>
          <w:lang w:val="sq-AL"/>
        </w:rPr>
        <w:t xml:space="preserve">V të këtij </w:t>
      </w:r>
      <w:r w:rsidR="005E1649" w:rsidRPr="002F3162">
        <w:rPr>
          <w:rFonts w:ascii="Garamond" w:hAnsi="Garamond"/>
          <w:sz w:val="24"/>
          <w:szCs w:val="24"/>
          <w:lang w:val="sq-AL"/>
        </w:rPr>
        <w:t>dokumenti udhëzues të politikave</w:t>
      </w:r>
    </w:p>
    <w:p w14:paraId="31C444C9" w14:textId="2BA5AD7C"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Zonat janë të përshtatshme për aktivitetet e akuakulturës, atje ku nuk ka mospërputhje me përdorime të tjera, konflikte sociale, dhe kushte të mira mjedisore</w:t>
      </w:r>
    </w:p>
    <w:p w14:paraId="31C444CA" w14:textId="574A153C"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i akuakulturës së </w:t>
      </w:r>
      <w:r w:rsidR="009C2042" w:rsidRPr="002F3162">
        <w:rPr>
          <w:rFonts w:ascii="Garamond" w:hAnsi="Garamond"/>
          <w:sz w:val="24"/>
          <w:szCs w:val="24"/>
          <w:lang w:val="sq-AL"/>
        </w:rPr>
        <w:t>molusqeve</w:t>
      </w:r>
      <w:r w:rsidR="003C5CDC" w:rsidRPr="002F3162">
        <w:rPr>
          <w:rFonts w:ascii="Garamond" w:hAnsi="Garamond"/>
          <w:sz w:val="24"/>
          <w:szCs w:val="24"/>
          <w:lang w:val="sq-AL"/>
        </w:rPr>
        <w:t xml:space="preserve"> (në </w:t>
      </w:r>
      <w:r w:rsidR="00C01758" w:rsidRPr="002F3162">
        <w:rPr>
          <w:rFonts w:ascii="Garamond" w:hAnsi="Garamond"/>
          <w:sz w:val="24"/>
          <w:szCs w:val="24"/>
          <w:lang w:val="sq-AL"/>
        </w:rPr>
        <w:t>struktura</w:t>
      </w:r>
      <w:r w:rsidR="003C5CDC" w:rsidRPr="002F3162">
        <w:rPr>
          <w:rFonts w:ascii="Garamond" w:hAnsi="Garamond"/>
          <w:sz w:val="24"/>
          <w:szCs w:val="24"/>
          <w:lang w:val="sq-AL"/>
        </w:rPr>
        <w:t xml:space="preserve"> gjatësore ose lundrues</w:t>
      </w:r>
      <w:r w:rsidR="00C01758" w:rsidRPr="002F3162">
        <w:rPr>
          <w:rFonts w:ascii="Garamond" w:hAnsi="Garamond"/>
          <w:sz w:val="24"/>
          <w:szCs w:val="24"/>
          <w:lang w:val="sq-AL"/>
        </w:rPr>
        <w:t>e</w:t>
      </w:r>
      <w:r w:rsidR="003C5CDC" w:rsidRPr="002F3162">
        <w:rPr>
          <w:rFonts w:ascii="Garamond" w:hAnsi="Garamond"/>
          <w:sz w:val="24"/>
          <w:szCs w:val="24"/>
          <w:lang w:val="sq-AL"/>
        </w:rPr>
        <w:t xml:space="preserve">) në ZPA-të </w:t>
      </w:r>
      <w:r w:rsidR="00641C23" w:rsidRPr="002F3162">
        <w:rPr>
          <w:rFonts w:ascii="Garamond" w:hAnsi="Garamond"/>
          <w:sz w:val="24"/>
          <w:szCs w:val="24"/>
          <w:lang w:val="sq-AL"/>
        </w:rPr>
        <w:t xml:space="preserve">që do të </w:t>
      </w:r>
      <w:r w:rsidR="003C5CDC" w:rsidRPr="002F3162">
        <w:rPr>
          <w:rFonts w:ascii="Garamond" w:hAnsi="Garamond"/>
          <w:sz w:val="24"/>
          <w:szCs w:val="24"/>
          <w:lang w:val="sq-AL"/>
        </w:rPr>
        <w:t>identifik</w:t>
      </w:r>
      <w:r w:rsidR="00641C23" w:rsidRPr="002F3162">
        <w:rPr>
          <w:rFonts w:ascii="Garamond" w:hAnsi="Garamond"/>
          <w:sz w:val="24"/>
          <w:szCs w:val="24"/>
          <w:lang w:val="sq-AL"/>
        </w:rPr>
        <w:t>ohen</w:t>
      </w:r>
      <w:r w:rsidR="003C5CDC" w:rsidRPr="002F3162">
        <w:rPr>
          <w:rFonts w:ascii="Garamond" w:hAnsi="Garamond"/>
          <w:sz w:val="24"/>
          <w:szCs w:val="24"/>
          <w:lang w:val="sq-AL"/>
        </w:rPr>
        <w:t xml:space="preserve"> për akuakulturën e </w:t>
      </w:r>
      <w:r w:rsidR="009C2042" w:rsidRPr="002F3162">
        <w:rPr>
          <w:rFonts w:ascii="Garamond" w:hAnsi="Garamond"/>
          <w:sz w:val="24"/>
          <w:szCs w:val="24"/>
          <w:lang w:val="sq-AL"/>
        </w:rPr>
        <w:t>molusqeve</w:t>
      </w:r>
      <w:r w:rsidR="003C5CDC" w:rsidRPr="002F3162">
        <w:rPr>
          <w:rFonts w:ascii="Garamond" w:hAnsi="Garamond"/>
          <w:sz w:val="24"/>
          <w:szCs w:val="24"/>
          <w:lang w:val="sq-AL"/>
        </w:rPr>
        <w:t>, i nënshtrohet rregullave për klasifikimin e ujit bazuar në nivelin e ndotjes dhe monitorimin vijues sipas rregullave dhe udhëzimeve që rregullojnë sektorin (</w:t>
      </w:r>
      <w:r w:rsidR="00F403D8">
        <w:rPr>
          <w:rFonts w:ascii="Garamond" w:hAnsi="Garamond"/>
          <w:sz w:val="24"/>
          <w:szCs w:val="24"/>
          <w:lang w:val="sq-AL"/>
        </w:rPr>
        <w:t>u</w:t>
      </w:r>
      <w:r w:rsidR="003C5CDC" w:rsidRPr="002F3162">
        <w:rPr>
          <w:rFonts w:ascii="Garamond" w:hAnsi="Garamond"/>
          <w:sz w:val="24"/>
          <w:szCs w:val="24"/>
          <w:lang w:val="sq-AL"/>
        </w:rPr>
        <w:t xml:space="preserve">dhëzimi nr. 25, datë 25.11.2010 </w:t>
      </w:r>
      <w:r w:rsidR="00835415">
        <w:rPr>
          <w:rFonts w:ascii="Garamond" w:hAnsi="Garamond"/>
          <w:sz w:val="24"/>
          <w:szCs w:val="24"/>
          <w:lang w:val="sq-AL"/>
        </w:rPr>
        <w:t>“</w:t>
      </w:r>
      <w:r w:rsidR="00A32B1B" w:rsidRPr="002F3162">
        <w:rPr>
          <w:rFonts w:ascii="Garamond" w:hAnsi="Garamond"/>
          <w:sz w:val="24"/>
          <w:szCs w:val="24"/>
          <w:lang w:val="sq-AL"/>
        </w:rPr>
        <w:t>Për kushtet higjienike dhe kontrollet për molusqet e gjalla bivalvore, peshkun dhe produktet e peshkimit</w:t>
      </w:r>
      <w:r w:rsidR="00681010">
        <w:rPr>
          <w:rFonts w:ascii="Garamond" w:hAnsi="Garamond"/>
          <w:sz w:val="24"/>
          <w:szCs w:val="24"/>
          <w:lang w:val="sq-AL"/>
        </w:rPr>
        <w:t>”</w:t>
      </w:r>
      <w:r w:rsidR="003C5CDC" w:rsidRPr="002F3162">
        <w:rPr>
          <w:rFonts w:ascii="Garamond" w:hAnsi="Garamond"/>
          <w:sz w:val="24"/>
          <w:szCs w:val="24"/>
          <w:lang w:val="sq-AL"/>
        </w:rPr>
        <w:t xml:space="preserve">, </w:t>
      </w:r>
      <w:r w:rsidR="00476967" w:rsidRPr="002F3162">
        <w:rPr>
          <w:rFonts w:ascii="Garamond" w:hAnsi="Garamond"/>
          <w:sz w:val="24"/>
          <w:szCs w:val="24"/>
          <w:lang w:val="sq-AL"/>
        </w:rPr>
        <w:t xml:space="preserve">kapitulli </w:t>
      </w:r>
      <w:r w:rsidR="003C5CDC" w:rsidRPr="002F3162">
        <w:rPr>
          <w:rFonts w:ascii="Garamond" w:hAnsi="Garamond"/>
          <w:sz w:val="24"/>
          <w:szCs w:val="24"/>
          <w:lang w:val="sq-AL"/>
        </w:rPr>
        <w:t xml:space="preserve">III </w:t>
      </w:r>
      <w:r w:rsidR="00476967">
        <w:rPr>
          <w:rFonts w:ascii="Garamond" w:hAnsi="Garamond"/>
          <w:sz w:val="24"/>
          <w:szCs w:val="24"/>
          <w:lang w:val="sq-AL"/>
        </w:rPr>
        <w:t>–</w:t>
      </w:r>
      <w:r w:rsidR="003C5CDC" w:rsidRPr="002F3162">
        <w:rPr>
          <w:rFonts w:ascii="Garamond" w:hAnsi="Garamond"/>
          <w:sz w:val="24"/>
          <w:szCs w:val="24"/>
          <w:lang w:val="sq-AL"/>
        </w:rPr>
        <w:t xml:space="preserve"> </w:t>
      </w:r>
      <w:r w:rsidR="00476967" w:rsidRPr="002F3162">
        <w:rPr>
          <w:rFonts w:ascii="Garamond" w:hAnsi="Garamond"/>
          <w:sz w:val="24"/>
          <w:szCs w:val="24"/>
          <w:lang w:val="sq-AL"/>
        </w:rPr>
        <w:t>seksioni</w:t>
      </w:r>
      <w:r w:rsidR="00476967">
        <w:rPr>
          <w:rFonts w:ascii="Garamond" w:hAnsi="Garamond"/>
          <w:sz w:val="24"/>
          <w:szCs w:val="24"/>
          <w:lang w:val="sq-AL"/>
        </w:rPr>
        <w:t xml:space="preserve"> </w:t>
      </w:r>
      <w:r w:rsidR="003C5CDC" w:rsidRPr="002F3162">
        <w:rPr>
          <w:rFonts w:ascii="Garamond" w:hAnsi="Garamond"/>
          <w:sz w:val="24"/>
          <w:szCs w:val="24"/>
          <w:lang w:val="sq-AL"/>
        </w:rPr>
        <w:t>I) (transpozon rregulloret e KE</w:t>
      </w:r>
      <w:r w:rsidR="00F403D8">
        <w:rPr>
          <w:rFonts w:ascii="Garamond" w:hAnsi="Garamond"/>
          <w:sz w:val="24"/>
          <w:szCs w:val="24"/>
          <w:lang w:val="sq-AL"/>
        </w:rPr>
        <w:t>-së</w:t>
      </w:r>
      <w:r w:rsidR="003C5CDC" w:rsidRPr="002F3162">
        <w:rPr>
          <w:rFonts w:ascii="Garamond" w:hAnsi="Garamond"/>
          <w:sz w:val="24"/>
          <w:szCs w:val="24"/>
          <w:lang w:val="sq-AL"/>
        </w:rPr>
        <w:t xml:space="preserve"> nr. 853/2004 e 854/2004).</w:t>
      </w:r>
    </w:p>
    <w:p w14:paraId="31C444CB" w14:textId="447A3227"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i akuakulturës së </w:t>
      </w:r>
      <w:r w:rsidR="009C2042" w:rsidRPr="002F3162">
        <w:rPr>
          <w:rFonts w:ascii="Garamond" w:hAnsi="Garamond"/>
          <w:sz w:val="24"/>
          <w:szCs w:val="24"/>
          <w:lang w:val="sq-AL"/>
        </w:rPr>
        <w:t>molusqeve</w:t>
      </w:r>
      <w:r w:rsidR="003C5CDC" w:rsidRPr="002F3162">
        <w:rPr>
          <w:rFonts w:ascii="Garamond" w:hAnsi="Garamond"/>
          <w:sz w:val="24"/>
          <w:szCs w:val="24"/>
          <w:lang w:val="sq-AL"/>
        </w:rPr>
        <w:t xml:space="preserve"> mund të lejohet në një zonë vetëm pasi të jepet licenca dhe qiraja nga autoritetet përkatëse.</w:t>
      </w:r>
    </w:p>
    <w:p w14:paraId="31C444CC" w14:textId="1EE2D08C" w:rsidR="003C5CDC" w:rsidRPr="002F3162" w:rsidRDefault="00462648" w:rsidP="00525B8B">
      <w:pPr>
        <w:spacing w:after="0" w:line="240" w:lineRule="auto"/>
        <w:ind w:firstLine="284"/>
        <w:jc w:val="both"/>
        <w:rPr>
          <w:rFonts w:ascii="Garamond" w:hAnsi="Garamond"/>
          <w:sz w:val="24"/>
          <w:szCs w:val="24"/>
          <w:lang w:val="sq-AL"/>
        </w:rPr>
      </w:pPr>
      <w:bookmarkStart w:id="24" w:name="_Hlk54946934"/>
      <w:r w:rsidRPr="002F3162">
        <w:rPr>
          <w:rFonts w:ascii="Garamond" w:hAnsi="Garamond"/>
          <w:sz w:val="24"/>
          <w:szCs w:val="24"/>
          <w:lang w:val="sq-AL"/>
        </w:rPr>
        <w:t xml:space="preserve">- </w:t>
      </w:r>
      <w:r w:rsidR="003C5CDC" w:rsidRPr="002F3162">
        <w:rPr>
          <w:rFonts w:ascii="Garamond" w:hAnsi="Garamond"/>
          <w:sz w:val="24"/>
          <w:szCs w:val="24"/>
          <w:lang w:val="sq-AL"/>
        </w:rPr>
        <w:t>Çdo aktivitet akuakulture, për çdo zonë të dhënë me qira, duhet të zbatojë një sistem monitorimi mjedisor ante-operam, në funksionim e sipër dhe post-operam, në përputhje me rregullat dhe udhëzimet që rregullojnë sektorin.</w:t>
      </w:r>
    </w:p>
    <w:p w14:paraId="31C444CE" w14:textId="37717845" w:rsidR="00A674A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në këtë zonë duhet të bashkëpunojë me autoritetet kompetente në zbatimin e </w:t>
      </w:r>
      <w:r w:rsidR="000C0045" w:rsidRPr="002F3162">
        <w:rPr>
          <w:rFonts w:ascii="Garamond" w:hAnsi="Garamond"/>
          <w:sz w:val="24"/>
          <w:szCs w:val="24"/>
          <w:lang w:val="sq-AL"/>
        </w:rPr>
        <w:t>QEA</w:t>
      </w:r>
      <w:r w:rsidR="003C5CDC" w:rsidRPr="002F3162">
        <w:rPr>
          <w:rFonts w:ascii="Garamond" w:hAnsi="Garamond"/>
          <w:sz w:val="24"/>
          <w:szCs w:val="24"/>
          <w:lang w:val="sq-AL"/>
        </w:rPr>
        <w:t xml:space="preserve"> siç përshkruhet në </w:t>
      </w:r>
      <w:r w:rsidR="00AB340A">
        <w:rPr>
          <w:rFonts w:ascii="Garamond" w:hAnsi="Garamond"/>
          <w:sz w:val="24"/>
          <w:szCs w:val="24"/>
          <w:lang w:val="sq-AL"/>
        </w:rPr>
        <w:t>p</w:t>
      </w:r>
      <w:r w:rsidR="003C5CDC" w:rsidRPr="002F3162">
        <w:rPr>
          <w:rFonts w:ascii="Garamond" w:hAnsi="Garamond"/>
          <w:sz w:val="24"/>
          <w:szCs w:val="24"/>
          <w:lang w:val="sq-AL"/>
        </w:rPr>
        <w:t>jesën III</w:t>
      </w:r>
      <w:r w:rsidR="00AB340A">
        <w:rPr>
          <w:rFonts w:ascii="Garamond" w:hAnsi="Garamond"/>
          <w:sz w:val="24"/>
          <w:szCs w:val="24"/>
          <w:lang w:val="sq-AL"/>
        </w:rPr>
        <w:t>.</w:t>
      </w:r>
      <w:bookmarkEnd w:id="24"/>
    </w:p>
    <w:p w14:paraId="31C444CF" w14:textId="0D84C2D5" w:rsidR="00D826FA" w:rsidRPr="002F3162" w:rsidRDefault="002C652E" w:rsidP="005608C1">
      <w:pPr>
        <w:pStyle w:val="Neninr"/>
        <w:ind w:firstLine="284"/>
        <w:jc w:val="left"/>
        <w:rPr>
          <w:lang w:val="sq-AL"/>
        </w:rPr>
      </w:pPr>
      <w:bookmarkStart w:id="25" w:name="_Toc64527843"/>
      <w:r>
        <w:rPr>
          <w:lang w:val="sq-AL"/>
        </w:rPr>
        <w:t xml:space="preserve">1.3 </w:t>
      </w:r>
      <w:r w:rsidRPr="002F3162">
        <w:rPr>
          <w:lang w:val="sq-AL"/>
        </w:rPr>
        <w:t>PJESA III</w:t>
      </w:r>
      <w:bookmarkEnd w:id="25"/>
    </w:p>
    <w:p w14:paraId="31C444D0" w14:textId="538F452B" w:rsidR="0058449E" w:rsidRPr="002C652E" w:rsidRDefault="005608C1" w:rsidP="005608C1">
      <w:pPr>
        <w:pStyle w:val="Neninr"/>
        <w:ind w:firstLine="284"/>
        <w:jc w:val="left"/>
        <w:rPr>
          <w:i/>
          <w:lang w:val="sq-AL"/>
        </w:rPr>
      </w:pPr>
      <w:bookmarkStart w:id="26" w:name="_Toc64527844"/>
      <w:r w:rsidRPr="002C652E">
        <w:rPr>
          <w:i/>
          <w:lang w:val="sq-AL"/>
        </w:rPr>
        <w:t xml:space="preserve">Masat e parashikuara për </w:t>
      </w:r>
      <w:r w:rsidR="002C652E" w:rsidRPr="002C652E">
        <w:rPr>
          <w:i/>
          <w:lang w:val="sq-AL"/>
        </w:rPr>
        <w:t>ZPA</w:t>
      </w:r>
      <w:r w:rsidR="00604E3A" w:rsidRPr="002C652E">
        <w:rPr>
          <w:i/>
          <w:lang w:val="sq-AL"/>
        </w:rPr>
        <w:t>-të</w:t>
      </w:r>
      <w:bookmarkEnd w:id="26"/>
    </w:p>
    <w:p w14:paraId="31C444D1" w14:textId="2187289E" w:rsidR="00F7240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w:t>
      </w:r>
      <w:r w:rsidR="000C0045" w:rsidRPr="002F3162">
        <w:rPr>
          <w:rFonts w:ascii="Garamond" w:hAnsi="Garamond"/>
          <w:sz w:val="24"/>
          <w:szCs w:val="24"/>
          <w:lang w:val="sq-AL"/>
        </w:rPr>
        <w:t>Masat për zbatimin e qasjes pro ekosistemit për akuakulturën (QEA)</w:t>
      </w:r>
    </w:p>
    <w:p w14:paraId="31C444D2" w14:textId="5CFB4D2E"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BF0614" w:rsidRPr="002F3162">
        <w:rPr>
          <w:rFonts w:ascii="Garamond" w:hAnsi="Garamond"/>
          <w:sz w:val="24"/>
          <w:szCs w:val="24"/>
          <w:lang w:val="sq-AL"/>
        </w:rPr>
        <w:t xml:space="preserve">nenit 6 të ligjit nr. </w:t>
      </w:r>
      <w:r w:rsidRPr="002F3162">
        <w:rPr>
          <w:rFonts w:ascii="Garamond" w:hAnsi="Garamond"/>
          <w:sz w:val="24"/>
          <w:szCs w:val="24"/>
          <w:lang w:val="sq-AL"/>
        </w:rPr>
        <w:t xml:space="preserve">103/2016 </w:t>
      </w:r>
      <w:r w:rsidR="00835415">
        <w:rPr>
          <w:rFonts w:ascii="Garamond" w:hAnsi="Garamond"/>
          <w:sz w:val="24"/>
          <w:szCs w:val="24"/>
          <w:lang w:val="sq-AL"/>
        </w:rPr>
        <w:t>“</w:t>
      </w:r>
      <w:r w:rsidRPr="002F3162">
        <w:rPr>
          <w:rFonts w:ascii="Garamond" w:hAnsi="Garamond"/>
          <w:sz w:val="24"/>
          <w:szCs w:val="24"/>
          <w:lang w:val="sq-AL"/>
        </w:rPr>
        <w:t xml:space="preserve">Për </w:t>
      </w:r>
      <w:r w:rsidR="00BF0614">
        <w:rPr>
          <w:rFonts w:ascii="Garamond" w:hAnsi="Garamond"/>
          <w:sz w:val="24"/>
          <w:szCs w:val="24"/>
          <w:lang w:val="sq-AL"/>
        </w:rPr>
        <w:t>a</w:t>
      </w:r>
      <w:r w:rsidRPr="002F3162">
        <w:rPr>
          <w:rFonts w:ascii="Garamond" w:hAnsi="Garamond"/>
          <w:sz w:val="24"/>
          <w:szCs w:val="24"/>
          <w:lang w:val="sq-AL"/>
        </w:rPr>
        <w:t>kuakulturë</w:t>
      </w:r>
      <w:r w:rsidR="00835415">
        <w:rPr>
          <w:rFonts w:ascii="Garamond" w:hAnsi="Garamond"/>
          <w:sz w:val="24"/>
          <w:szCs w:val="24"/>
          <w:lang w:val="sq-AL"/>
        </w:rPr>
        <w:t>”</w:t>
      </w:r>
      <w:r w:rsidRPr="002F3162">
        <w:rPr>
          <w:rFonts w:ascii="Garamond" w:hAnsi="Garamond"/>
          <w:sz w:val="24"/>
          <w:szCs w:val="24"/>
          <w:lang w:val="sq-AL"/>
        </w:rPr>
        <w:t>, zbatimi i ZPA-ve do të kërkojë marrjen e masave të nevojshme për zbatimin e qasjes pro ekosistemit për akuakulturë</w:t>
      </w:r>
      <w:r w:rsidR="000C6FAC" w:rsidRPr="002F3162">
        <w:rPr>
          <w:rFonts w:ascii="Garamond" w:hAnsi="Garamond"/>
          <w:sz w:val="24"/>
          <w:szCs w:val="24"/>
          <w:lang w:val="sq-AL"/>
        </w:rPr>
        <w:t>n</w:t>
      </w:r>
      <w:r w:rsidRPr="002F3162">
        <w:rPr>
          <w:rFonts w:ascii="Garamond" w:hAnsi="Garamond"/>
          <w:sz w:val="24"/>
          <w:szCs w:val="24"/>
          <w:lang w:val="sq-AL"/>
        </w:rPr>
        <w:t xml:space="preserve"> (QEA) për promovimin e zhvillimit të qëndrueshëm të saj në lidhje me barazinë dhe elasticitetin e sistemeve të ndërlidhura shoqërore dhe ekologjike. Në këtë drejtim, vëmendje e veçantë duhet t</w:t>
      </w:r>
      <w:r w:rsidR="00835415">
        <w:rPr>
          <w:rFonts w:ascii="Garamond" w:hAnsi="Garamond"/>
          <w:sz w:val="24"/>
          <w:szCs w:val="24"/>
          <w:lang w:val="sq-AL"/>
        </w:rPr>
        <w:t>’</w:t>
      </w:r>
      <w:r w:rsidRPr="002F3162">
        <w:rPr>
          <w:rFonts w:ascii="Garamond" w:hAnsi="Garamond"/>
          <w:sz w:val="24"/>
          <w:szCs w:val="24"/>
          <w:lang w:val="sq-AL"/>
        </w:rPr>
        <w:t xml:space="preserve">i kushtohet pranueshmërisë shoqërore të akuakulturës, pa gjeneruar ndonjë konflikt me përdoruesit e tjerë të detit apo bregdetit. </w:t>
      </w:r>
    </w:p>
    <w:p w14:paraId="31C444D3" w14:textId="77777777"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Zbatimi i planeve të ZPA-ve duhet të integrohet brenda zhvillimit ekonomik lokal dhe prurjeve pozitive të akuakulturës në ekonominë lokale.</w:t>
      </w:r>
    </w:p>
    <w:p w14:paraId="31C444D4" w14:textId="77777777"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Sipas QEA, për çdo ZPA do të hartohen plane që do të përfshijë aktivitete dhe strategji komunikimi duke theksuar efektet pozitive të akuakulturës:</w:t>
      </w:r>
    </w:p>
    <w:p w14:paraId="31C444D5" w14:textId="53676342" w:rsidR="008568B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568B4" w:rsidRPr="002F3162">
        <w:rPr>
          <w:rFonts w:ascii="Garamond" w:hAnsi="Garamond"/>
          <w:sz w:val="24"/>
          <w:szCs w:val="24"/>
          <w:lang w:val="sq-AL"/>
        </w:rPr>
        <w:t>Kur është e mundur, autoritetet</w:t>
      </w:r>
      <w:r w:rsidR="000C6FAC" w:rsidRPr="002F3162">
        <w:rPr>
          <w:rFonts w:ascii="Garamond" w:hAnsi="Garamond"/>
          <w:sz w:val="24"/>
          <w:szCs w:val="24"/>
          <w:lang w:val="sq-AL"/>
        </w:rPr>
        <w:t xml:space="preserve"> apo </w:t>
      </w:r>
      <w:r w:rsidR="008568B4" w:rsidRPr="002F3162">
        <w:rPr>
          <w:rFonts w:ascii="Garamond" w:hAnsi="Garamond"/>
          <w:sz w:val="24"/>
          <w:szCs w:val="24"/>
          <w:lang w:val="sq-AL"/>
        </w:rPr>
        <w:t>institucionet</w:t>
      </w:r>
      <w:r w:rsidR="000C6FAC" w:rsidRPr="002F3162">
        <w:rPr>
          <w:rFonts w:ascii="Garamond" w:hAnsi="Garamond"/>
          <w:sz w:val="24"/>
          <w:szCs w:val="24"/>
          <w:lang w:val="sq-AL"/>
        </w:rPr>
        <w:t>,</w:t>
      </w:r>
      <w:r w:rsidR="008568B4" w:rsidRPr="002F3162">
        <w:rPr>
          <w:rFonts w:ascii="Garamond" w:hAnsi="Garamond"/>
          <w:sz w:val="24"/>
          <w:szCs w:val="24"/>
          <w:lang w:val="sq-AL"/>
        </w:rPr>
        <w:t xml:space="preserve"> sipas rastit</w:t>
      </w:r>
      <w:r w:rsidR="000C6FAC" w:rsidRPr="002F3162">
        <w:rPr>
          <w:rFonts w:ascii="Garamond" w:hAnsi="Garamond"/>
          <w:sz w:val="24"/>
          <w:szCs w:val="24"/>
          <w:lang w:val="sq-AL"/>
        </w:rPr>
        <w:t>,</w:t>
      </w:r>
      <w:r w:rsidR="008568B4" w:rsidRPr="002F3162">
        <w:rPr>
          <w:rFonts w:ascii="Garamond" w:hAnsi="Garamond"/>
          <w:sz w:val="24"/>
          <w:szCs w:val="24"/>
          <w:lang w:val="sq-AL"/>
        </w:rPr>
        <w:t xml:space="preserve"> dhe </w:t>
      </w:r>
      <w:r w:rsidR="000C6FAC" w:rsidRPr="002F3162">
        <w:rPr>
          <w:rFonts w:ascii="Garamond" w:hAnsi="Garamond"/>
          <w:sz w:val="24"/>
          <w:szCs w:val="24"/>
          <w:lang w:val="sq-AL"/>
        </w:rPr>
        <w:t>personat që merren me akuakulturë</w:t>
      </w:r>
      <w:r w:rsidR="008568B4" w:rsidRPr="002F3162">
        <w:rPr>
          <w:rFonts w:ascii="Garamond" w:hAnsi="Garamond"/>
          <w:sz w:val="24"/>
          <w:szCs w:val="24"/>
          <w:lang w:val="sq-AL"/>
        </w:rPr>
        <w:t xml:space="preserve"> duhet të informojnë komunitetet lokale mbi kontributin në drejtim të mirëqenies soci</w:t>
      </w:r>
      <w:r w:rsidR="000C6FAC" w:rsidRPr="002F3162">
        <w:rPr>
          <w:rFonts w:ascii="Garamond" w:hAnsi="Garamond"/>
          <w:sz w:val="24"/>
          <w:szCs w:val="24"/>
          <w:lang w:val="sq-AL"/>
        </w:rPr>
        <w:t>al</w:t>
      </w:r>
      <w:r w:rsidR="008568B4" w:rsidRPr="002F3162">
        <w:rPr>
          <w:rFonts w:ascii="Garamond" w:hAnsi="Garamond"/>
          <w:sz w:val="24"/>
          <w:szCs w:val="24"/>
          <w:lang w:val="sq-AL"/>
        </w:rPr>
        <w:t xml:space="preserve">-ekonomike, duke theksuar mundësitë e punësimit dhe aktivitetet ekonomike të gjeneruara nga akuakultura përgjatë zinxhirit të vlerës (p.sh. përpunimi, shpërndarja, shitja me pakicë, paketimi, pajisjet, </w:t>
      </w:r>
      <w:r w:rsidR="000C6FAC" w:rsidRPr="002F3162">
        <w:rPr>
          <w:rFonts w:ascii="Garamond" w:hAnsi="Garamond"/>
          <w:sz w:val="24"/>
          <w:szCs w:val="24"/>
          <w:lang w:val="sq-AL"/>
        </w:rPr>
        <w:t>industria e ushqimit, shërbimi ushqimor, turizmi</w:t>
      </w:r>
      <w:r w:rsidR="008568B4" w:rsidRPr="002F3162">
        <w:rPr>
          <w:rFonts w:ascii="Garamond" w:hAnsi="Garamond"/>
          <w:sz w:val="24"/>
          <w:szCs w:val="24"/>
          <w:lang w:val="sq-AL"/>
        </w:rPr>
        <w:t xml:space="preserve"> etj.)</w:t>
      </w:r>
      <w:r w:rsidR="000C6FAC" w:rsidRPr="002F3162">
        <w:rPr>
          <w:rFonts w:ascii="Garamond" w:hAnsi="Garamond"/>
          <w:sz w:val="24"/>
          <w:szCs w:val="24"/>
          <w:lang w:val="sq-AL"/>
        </w:rPr>
        <w:t xml:space="preserve">, të </w:t>
      </w:r>
      <w:r w:rsidR="008568B4" w:rsidRPr="002F3162">
        <w:rPr>
          <w:rFonts w:ascii="Garamond" w:hAnsi="Garamond"/>
          <w:sz w:val="24"/>
          <w:szCs w:val="24"/>
          <w:lang w:val="sq-AL"/>
        </w:rPr>
        <w:t xml:space="preserve">gjeneruar nga </w:t>
      </w:r>
      <w:r w:rsidR="000C6FAC" w:rsidRPr="002F3162">
        <w:rPr>
          <w:rFonts w:ascii="Garamond" w:hAnsi="Garamond"/>
          <w:sz w:val="24"/>
          <w:szCs w:val="24"/>
          <w:lang w:val="sq-AL"/>
        </w:rPr>
        <w:t>aplikimi</w:t>
      </w:r>
      <w:r w:rsidR="008568B4" w:rsidRPr="002F3162">
        <w:rPr>
          <w:rFonts w:ascii="Garamond" w:hAnsi="Garamond"/>
          <w:sz w:val="24"/>
          <w:szCs w:val="24"/>
          <w:lang w:val="sq-AL"/>
        </w:rPr>
        <w:t xml:space="preserve"> i ZPA</w:t>
      </w:r>
      <w:r w:rsidR="000C6FAC" w:rsidRPr="002F3162">
        <w:rPr>
          <w:rFonts w:ascii="Garamond" w:hAnsi="Garamond"/>
          <w:sz w:val="24"/>
          <w:szCs w:val="24"/>
          <w:lang w:val="sq-AL"/>
        </w:rPr>
        <w:t>-ve</w:t>
      </w:r>
      <w:r w:rsidR="008568B4" w:rsidRPr="002F3162">
        <w:rPr>
          <w:rFonts w:ascii="Garamond" w:hAnsi="Garamond"/>
          <w:sz w:val="24"/>
          <w:szCs w:val="24"/>
          <w:lang w:val="sq-AL"/>
        </w:rPr>
        <w:t>.</w:t>
      </w:r>
    </w:p>
    <w:p w14:paraId="31C444D6" w14:textId="37840D25"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6FAC" w:rsidRPr="002F3162">
        <w:rPr>
          <w:rFonts w:ascii="Garamond" w:hAnsi="Garamond"/>
          <w:sz w:val="24"/>
          <w:szCs w:val="24"/>
          <w:lang w:val="sq-AL"/>
        </w:rPr>
        <w:t>Aktivitetet e peshkimit artizanal në hapësirat e ZPA-ve do të monitorohen sa i takon zënies së peshkut (sasia dhe vlera) për të nxjerrë në pah shërbimet e mundshme të ekosistemit që mund të sigurohen nga aktivitetet e akuakulturës duke rritur zënien e peshkut të egër në zonë.</w:t>
      </w:r>
    </w:p>
    <w:p w14:paraId="31C444D7" w14:textId="5FF91C68"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D1774" w:rsidRPr="002F3162">
        <w:rPr>
          <w:rFonts w:ascii="Garamond" w:hAnsi="Garamond"/>
          <w:sz w:val="24"/>
          <w:szCs w:val="24"/>
          <w:lang w:val="sq-AL"/>
        </w:rPr>
        <w:t xml:space="preserve">Kur është e mundur, autoritetet apo institucionet, sipas rastit, dhe personat që merren me akuakulturë duhet të informojnë komunitetet lokale dhe publikun e gjerë, mbi shërbimin pozitiv të ofruar në mjedis nga disa aktivitete të akuakulturës në ZPA siç është kultivimi i algave, </w:t>
      </w:r>
      <w:r w:rsidR="009C2042" w:rsidRPr="002F3162">
        <w:rPr>
          <w:rFonts w:ascii="Garamond" w:hAnsi="Garamond"/>
          <w:sz w:val="24"/>
          <w:szCs w:val="24"/>
          <w:lang w:val="sq-AL"/>
        </w:rPr>
        <w:t>molusqeve</w:t>
      </w:r>
      <w:r w:rsidR="00DD1774" w:rsidRPr="002F3162">
        <w:rPr>
          <w:rFonts w:ascii="Garamond" w:hAnsi="Garamond"/>
          <w:sz w:val="24"/>
          <w:szCs w:val="24"/>
          <w:lang w:val="sq-AL"/>
        </w:rPr>
        <w:t xml:space="preserve"> apo parruazorëve</w:t>
      </w:r>
      <w:r w:rsidR="0005032D" w:rsidRPr="002F3162">
        <w:rPr>
          <w:rFonts w:ascii="Garamond" w:hAnsi="Garamond"/>
          <w:sz w:val="24"/>
          <w:szCs w:val="24"/>
          <w:lang w:val="sq-AL"/>
        </w:rPr>
        <w:t xml:space="preserve">, sipas rregullores mbi </w:t>
      </w:r>
      <w:r w:rsidR="00DD1774" w:rsidRPr="002F3162">
        <w:rPr>
          <w:rFonts w:ascii="Garamond" w:hAnsi="Garamond"/>
          <w:sz w:val="24"/>
          <w:szCs w:val="24"/>
          <w:lang w:val="sq-AL"/>
        </w:rPr>
        <w:t>acidifikimi</w:t>
      </w:r>
      <w:r w:rsidR="009C2042" w:rsidRPr="002F3162">
        <w:rPr>
          <w:rFonts w:ascii="Garamond" w:hAnsi="Garamond"/>
          <w:sz w:val="24"/>
          <w:szCs w:val="24"/>
          <w:lang w:val="sq-AL"/>
        </w:rPr>
        <w:t>n</w:t>
      </w:r>
      <w:r w:rsidR="0005032D" w:rsidRPr="002F3162">
        <w:rPr>
          <w:rFonts w:ascii="Garamond" w:hAnsi="Garamond"/>
          <w:sz w:val="24"/>
          <w:szCs w:val="24"/>
          <w:lang w:val="sq-AL"/>
        </w:rPr>
        <w:t xml:space="preserve">nga sekuestrimi i </w:t>
      </w:r>
      <w:r w:rsidR="00DD1774" w:rsidRPr="002F3162">
        <w:rPr>
          <w:rFonts w:ascii="Garamond" w:hAnsi="Garamond"/>
          <w:sz w:val="24"/>
          <w:szCs w:val="24"/>
          <w:lang w:val="sq-AL"/>
        </w:rPr>
        <w:t>karbonit</w:t>
      </w:r>
      <w:r w:rsidR="0005032D" w:rsidRPr="002F3162">
        <w:rPr>
          <w:rFonts w:ascii="Garamond" w:hAnsi="Garamond"/>
          <w:sz w:val="24"/>
          <w:szCs w:val="24"/>
          <w:lang w:val="sq-AL"/>
        </w:rPr>
        <w:t>.</w:t>
      </w:r>
    </w:p>
    <w:p w14:paraId="31C444D8" w14:textId="72C3A50F"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5032D" w:rsidRPr="002F3162">
        <w:rPr>
          <w:rFonts w:ascii="Garamond" w:hAnsi="Garamond"/>
          <w:sz w:val="24"/>
          <w:szCs w:val="24"/>
          <w:lang w:val="sq-AL"/>
        </w:rPr>
        <w:t>Autoritetet apo institucionet, sipas rastit, dhe personat që merren me akuakulturë duhet të informojnë komunitetet lokale dhe publikun e gjerë mbi statusin e cilësisë së mjedisit në të cilin kryhen aktivitetet e akuakulturës, si dhe mbi shëndetin e gjallesave në të.</w:t>
      </w:r>
    </w:p>
    <w:p w14:paraId="31C444D9" w14:textId="2644A74D"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D1774" w:rsidRPr="002F3162">
        <w:rPr>
          <w:rFonts w:ascii="Garamond" w:hAnsi="Garamond"/>
          <w:sz w:val="24"/>
          <w:szCs w:val="24"/>
          <w:lang w:val="sq-AL"/>
        </w:rPr>
        <w:t>Aty ku është e mundur, autoritetet dhe personat që merren me akuakulturë do të bashkëpunojnë për të zbatuar modele biznesi që lidhin prodhimtarinë nga aktivitetet në ZPA me turizmin dhe edukimin (p.sh. vizita në vendin e aktivitetit, lejimi i peshkimit çlodhës në zonën pranë koshave etj.)</w:t>
      </w:r>
      <w:r w:rsidR="006A43A4">
        <w:rPr>
          <w:rFonts w:ascii="Garamond" w:hAnsi="Garamond"/>
          <w:sz w:val="24"/>
          <w:szCs w:val="24"/>
          <w:lang w:val="sq-AL"/>
        </w:rPr>
        <w:t>.</w:t>
      </w:r>
    </w:p>
    <w:p w14:paraId="31C444DA" w14:textId="4057B617"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6FAC" w:rsidRPr="002F3162">
        <w:rPr>
          <w:rFonts w:ascii="Garamond" w:hAnsi="Garamond"/>
          <w:sz w:val="24"/>
          <w:szCs w:val="24"/>
          <w:lang w:val="sq-AL"/>
        </w:rPr>
        <w:t xml:space="preserve">Për sa më sipër, një sërë metodash do të ndiqen bashkërisht nga autoritetet lokale si: takime të përbashkëta, </w:t>
      </w:r>
      <w:r w:rsidR="000C6FAC" w:rsidRPr="006A43A4">
        <w:rPr>
          <w:rFonts w:ascii="Garamond" w:hAnsi="Garamond"/>
          <w:i/>
          <w:sz w:val="24"/>
          <w:szCs w:val="24"/>
          <w:lang w:val="sq-AL"/>
        </w:rPr>
        <w:t>workshop</w:t>
      </w:r>
      <w:r w:rsidR="000C6FAC" w:rsidRPr="002F3162">
        <w:rPr>
          <w:rFonts w:ascii="Garamond" w:hAnsi="Garamond"/>
          <w:sz w:val="24"/>
          <w:szCs w:val="24"/>
          <w:lang w:val="sq-AL"/>
        </w:rPr>
        <w:t>-e, materiale të printuara, media, programe edukative etj. Aplikimi i metodave të pjesëmarrjes lokale në nivelin e ZPA-ve siç janë platformat me shumë aktorë interesi, mund të lehtësojë zbatimin e qasjes pro ekosistemit për akuakulturën.</w:t>
      </w:r>
    </w:p>
    <w:p w14:paraId="31C444DB" w14:textId="373AB72C" w:rsidR="00131050" w:rsidRPr="002F3162" w:rsidRDefault="00F7240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 </w:t>
      </w:r>
      <w:r w:rsidR="00D106FD" w:rsidRPr="002F3162">
        <w:rPr>
          <w:rFonts w:ascii="Garamond" w:hAnsi="Garamond"/>
          <w:sz w:val="24"/>
          <w:szCs w:val="24"/>
          <w:lang w:val="sq-AL"/>
        </w:rPr>
        <w:t xml:space="preserve">Masat për zbatimin e </w:t>
      </w:r>
      <w:r w:rsidR="00DF21A7" w:rsidRPr="002F3162">
        <w:rPr>
          <w:rFonts w:ascii="Garamond" w:hAnsi="Garamond"/>
          <w:sz w:val="24"/>
          <w:szCs w:val="24"/>
          <w:lang w:val="sq-AL"/>
        </w:rPr>
        <w:t xml:space="preserve">sistemit të monitorimit të mjedisi për kategorinë </w:t>
      </w:r>
      <w:r w:rsidR="00D106FD" w:rsidRPr="002F3162">
        <w:rPr>
          <w:rFonts w:ascii="Garamond" w:hAnsi="Garamond"/>
          <w:sz w:val="24"/>
          <w:szCs w:val="24"/>
          <w:lang w:val="sq-AL"/>
        </w:rPr>
        <w:t>01 të ZPA-ve – peshqit</w:t>
      </w:r>
    </w:p>
    <w:p w14:paraId="31C444DC" w14:textId="124C4C23"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 xml:space="preserve">Sipas </w:t>
      </w:r>
      <w:r w:rsidR="00A70049" w:rsidRPr="002F3162">
        <w:rPr>
          <w:rFonts w:ascii="Garamond" w:hAnsi="Garamond"/>
          <w:sz w:val="24"/>
          <w:szCs w:val="24"/>
          <w:lang w:val="sq-AL"/>
        </w:rPr>
        <w:t>nenit 6 të ligjit nr</w:t>
      </w:r>
      <w:r w:rsidR="00D106FD" w:rsidRPr="002F3162">
        <w:rPr>
          <w:rFonts w:ascii="Garamond" w:hAnsi="Garamond"/>
          <w:sz w:val="24"/>
          <w:szCs w:val="24"/>
          <w:lang w:val="sq-AL"/>
        </w:rPr>
        <w:t xml:space="preserve">. 103/2016 </w:t>
      </w:r>
      <w:r w:rsidR="00835415">
        <w:rPr>
          <w:rFonts w:ascii="Garamond" w:hAnsi="Garamond"/>
          <w:sz w:val="24"/>
          <w:szCs w:val="24"/>
          <w:lang w:val="sq-AL"/>
        </w:rPr>
        <w:t>“</w:t>
      </w:r>
      <w:r w:rsidR="00D106FD" w:rsidRPr="002F3162">
        <w:rPr>
          <w:rFonts w:ascii="Garamond" w:hAnsi="Garamond"/>
          <w:sz w:val="24"/>
          <w:szCs w:val="24"/>
          <w:lang w:val="sq-AL"/>
        </w:rPr>
        <w:t xml:space="preserve">Për </w:t>
      </w:r>
      <w:r w:rsidR="00A70049" w:rsidRPr="002F3162">
        <w:rPr>
          <w:rFonts w:ascii="Garamond" w:hAnsi="Garamond"/>
          <w:sz w:val="24"/>
          <w:szCs w:val="24"/>
          <w:lang w:val="sq-AL"/>
        </w:rPr>
        <w:t>akuakulturën</w:t>
      </w:r>
      <w:r w:rsidR="00835415">
        <w:rPr>
          <w:rFonts w:ascii="Garamond" w:hAnsi="Garamond"/>
          <w:sz w:val="24"/>
          <w:szCs w:val="24"/>
          <w:lang w:val="sq-AL"/>
        </w:rPr>
        <w:t>”</w:t>
      </w:r>
      <w:r w:rsidR="00D106FD" w:rsidRPr="002F3162">
        <w:rPr>
          <w:rFonts w:ascii="Garamond" w:hAnsi="Garamond"/>
          <w:sz w:val="24"/>
          <w:szCs w:val="24"/>
          <w:lang w:val="sq-AL"/>
        </w:rPr>
        <w:t xml:space="preserve">, aktivitetet e akuakulturës duhet të kryejnë analiza mjedisore bazuar në </w:t>
      </w:r>
      <w:r w:rsidR="006A43A4" w:rsidRPr="002F3162">
        <w:rPr>
          <w:rFonts w:ascii="Garamond" w:hAnsi="Garamond"/>
          <w:sz w:val="24"/>
          <w:szCs w:val="24"/>
          <w:lang w:val="sq-AL"/>
        </w:rPr>
        <w:t xml:space="preserve">standardet e cilësisë së mjedisit </w:t>
      </w:r>
      <w:r w:rsidR="00ED509D" w:rsidRPr="002F3162">
        <w:rPr>
          <w:rFonts w:ascii="Garamond" w:hAnsi="Garamond"/>
          <w:sz w:val="24"/>
          <w:szCs w:val="24"/>
          <w:lang w:val="sq-AL"/>
        </w:rPr>
        <w:t xml:space="preserve">(SCM) </w:t>
      </w:r>
      <w:r w:rsidR="00D106FD" w:rsidRPr="002F3162">
        <w:rPr>
          <w:rFonts w:ascii="Garamond" w:hAnsi="Garamond"/>
          <w:sz w:val="24"/>
          <w:szCs w:val="24"/>
          <w:lang w:val="sq-AL"/>
        </w:rPr>
        <w:t>dhe të mbajnë regjistra të kushteve mjedisore të zonës ku po zhvillohet aktiviteti</w:t>
      </w:r>
      <w:r w:rsidR="00A70049">
        <w:rPr>
          <w:rFonts w:ascii="Garamond" w:hAnsi="Garamond"/>
          <w:sz w:val="24"/>
          <w:szCs w:val="24"/>
          <w:lang w:val="sq-AL"/>
        </w:rPr>
        <w:t>,</w:t>
      </w:r>
      <w:r w:rsidR="00D106FD" w:rsidRPr="002F3162">
        <w:rPr>
          <w:rFonts w:ascii="Garamond" w:hAnsi="Garamond"/>
          <w:sz w:val="24"/>
          <w:szCs w:val="24"/>
          <w:lang w:val="sq-AL"/>
        </w:rPr>
        <w:t xml:space="preserve"> si dhe të zonës së ndikuar prej tij, që nga momenti i fillimit të instalimit, gjatë aktiviteteve të akuakulturës, apo gjatë mbylljes së aktivitetit.</w:t>
      </w:r>
    </w:p>
    <w:p w14:paraId="31C444DD" w14:textId="742D54FF"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Për çdo ZPA të identifikuar, pa rënë ndesh me rregulloret ekzistuese në lidhje me monitorimin e ujit dhe monitorimin e produkteve të akuakulturës, duhet të merret parasysh sa vijon</w:t>
      </w:r>
      <w:r w:rsidR="00450473" w:rsidRPr="002F3162">
        <w:rPr>
          <w:rFonts w:ascii="Garamond" w:hAnsi="Garamond"/>
          <w:sz w:val="24"/>
          <w:szCs w:val="24"/>
          <w:lang w:val="sq-AL"/>
        </w:rPr>
        <w:t>:</w:t>
      </w:r>
    </w:p>
    <w:p w14:paraId="31C444DE" w14:textId="0A22B96B"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37E76" w:rsidRPr="002F3162">
        <w:rPr>
          <w:rFonts w:ascii="Garamond" w:hAnsi="Garamond"/>
          <w:sz w:val="24"/>
          <w:szCs w:val="24"/>
          <w:lang w:val="sq-AL"/>
        </w:rPr>
        <w:t xml:space="preserve">Për çdo leje ushtrimi të aktivitetit të akuakulturës për peshqit, duhet të përcaktohet një zonë e lejuar e efektit (ZLE), në hapësirën përreth koshave, e cila normalisht përcaktohet nga zona e </w:t>
      </w:r>
      <w:r w:rsidR="007E4D27" w:rsidRPr="002F3162">
        <w:rPr>
          <w:rFonts w:ascii="Garamond" w:hAnsi="Garamond"/>
          <w:sz w:val="24"/>
          <w:szCs w:val="24"/>
          <w:lang w:val="sq-AL"/>
        </w:rPr>
        <w:t xml:space="preserve">emetimit të dritës </w:t>
      </w:r>
      <w:r w:rsidR="00437E76" w:rsidRPr="002F3162">
        <w:rPr>
          <w:rFonts w:ascii="Garamond" w:hAnsi="Garamond"/>
          <w:sz w:val="24"/>
          <w:szCs w:val="24"/>
          <w:lang w:val="sq-AL"/>
        </w:rPr>
        <w:t xml:space="preserve">(ose pikat e </w:t>
      </w:r>
      <w:r w:rsidR="007E4D27" w:rsidRPr="002F3162">
        <w:rPr>
          <w:rFonts w:ascii="Garamond" w:hAnsi="Garamond"/>
          <w:sz w:val="24"/>
          <w:szCs w:val="24"/>
          <w:lang w:val="sq-AL"/>
        </w:rPr>
        <w:t>sinjalizimit/</w:t>
      </w:r>
      <w:r w:rsidR="00437E76" w:rsidRPr="002F3162">
        <w:rPr>
          <w:rFonts w:ascii="Garamond" w:hAnsi="Garamond"/>
          <w:sz w:val="24"/>
          <w:szCs w:val="24"/>
          <w:lang w:val="sq-AL"/>
        </w:rPr>
        <w:t xml:space="preserve">fenerimit) dhe në çdo rast jo më pak se 50 metra nga </w:t>
      </w:r>
      <w:r w:rsidR="00A013A5" w:rsidRPr="002F3162">
        <w:rPr>
          <w:rFonts w:ascii="Garamond" w:hAnsi="Garamond"/>
          <w:sz w:val="24"/>
          <w:szCs w:val="24"/>
          <w:lang w:val="sq-AL"/>
        </w:rPr>
        <w:t>koshi</w:t>
      </w:r>
      <w:r w:rsidR="00437E76" w:rsidRPr="002F3162">
        <w:rPr>
          <w:rFonts w:ascii="Garamond" w:hAnsi="Garamond"/>
          <w:sz w:val="24"/>
          <w:szCs w:val="24"/>
          <w:lang w:val="sq-AL"/>
        </w:rPr>
        <w:t xml:space="preserve"> më i jashtëm.</w:t>
      </w:r>
    </w:p>
    <w:p w14:paraId="31C444DF" w14:textId="003E02D7"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37E76" w:rsidRPr="002F3162">
        <w:rPr>
          <w:rFonts w:ascii="Garamond" w:hAnsi="Garamond"/>
          <w:sz w:val="24"/>
          <w:szCs w:val="24"/>
          <w:lang w:val="sq-AL"/>
        </w:rPr>
        <w:t xml:space="preserve">Brenda dhe jashtë ZLE, pa rënë ndesh me rregulloret ekzistuese, aktiviteti i akuakulturës duhet të shoqërohet nga një </w:t>
      </w:r>
      <w:r w:rsidR="006A43A4" w:rsidRPr="002F3162">
        <w:rPr>
          <w:rFonts w:ascii="Garamond" w:hAnsi="Garamond"/>
          <w:sz w:val="24"/>
          <w:szCs w:val="24"/>
          <w:lang w:val="sq-AL"/>
        </w:rPr>
        <w:t xml:space="preserve">program monitorimi të mjedisit </w:t>
      </w:r>
      <w:r w:rsidR="00437E76" w:rsidRPr="002F3162">
        <w:rPr>
          <w:rFonts w:ascii="Garamond" w:hAnsi="Garamond"/>
          <w:sz w:val="24"/>
          <w:szCs w:val="24"/>
          <w:lang w:val="sq-AL"/>
        </w:rPr>
        <w:t>(PMM) kushtuar akuakulturës detare të peshkut.</w:t>
      </w:r>
    </w:p>
    <w:p w14:paraId="31C444E0" w14:textId="59391EC2"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PMM duhet të jetë fleksibël dhe i adaptueshëm, duke marrë parasysh një përqasje të matshme (kohë dhe hapësirë), duhet të shpërndahet mes autoriteteve të ndryshme përgjegjëse për aktivitetet e akuakulturës, dhe monitorimi duhet të jetë i detyrueshëm.</w:t>
      </w:r>
    </w:p>
    <w:p w14:paraId="31C444E1" w14:textId="77777777" w:rsidR="006D7B5A" w:rsidRPr="002F3162" w:rsidRDefault="0080336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c) </w:t>
      </w:r>
      <w:r w:rsidR="00FC3EA3" w:rsidRPr="002F3162">
        <w:rPr>
          <w:rFonts w:ascii="Garamond" w:hAnsi="Garamond"/>
          <w:sz w:val="24"/>
          <w:szCs w:val="24"/>
          <w:lang w:val="sq-AL"/>
        </w:rPr>
        <w:t>Masat për monitorimin e ecurisë së aktiviteteve të akuakulturës</w:t>
      </w:r>
    </w:p>
    <w:p w14:paraId="31C444E2" w14:textId="5C01E26B"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FC3EA3" w:rsidRPr="002F3162">
        <w:rPr>
          <w:rFonts w:ascii="Garamond" w:hAnsi="Garamond"/>
          <w:sz w:val="24"/>
          <w:szCs w:val="24"/>
          <w:lang w:val="sq-AL"/>
        </w:rPr>
        <w:t xml:space="preserve">Sipas </w:t>
      </w:r>
      <w:r w:rsidR="006A43A4" w:rsidRPr="002F3162">
        <w:rPr>
          <w:rFonts w:ascii="Garamond" w:hAnsi="Garamond"/>
          <w:sz w:val="24"/>
          <w:szCs w:val="24"/>
          <w:lang w:val="sq-AL"/>
        </w:rPr>
        <w:t>nenit 7 të ligjit nr</w:t>
      </w:r>
      <w:r w:rsidR="00FC3EA3" w:rsidRPr="002F3162">
        <w:rPr>
          <w:rFonts w:ascii="Garamond" w:hAnsi="Garamond"/>
          <w:sz w:val="24"/>
          <w:szCs w:val="24"/>
          <w:lang w:val="sq-AL"/>
        </w:rPr>
        <w:t xml:space="preserve">. 103/2016 </w:t>
      </w:r>
      <w:r w:rsidR="006A43A4">
        <w:rPr>
          <w:rFonts w:ascii="Garamond" w:hAnsi="Garamond"/>
          <w:sz w:val="24"/>
          <w:szCs w:val="24"/>
          <w:lang w:val="sq-AL"/>
        </w:rPr>
        <w:t>“</w:t>
      </w:r>
      <w:r w:rsidR="00FC3EA3" w:rsidRPr="002F3162">
        <w:rPr>
          <w:rFonts w:ascii="Garamond" w:hAnsi="Garamond"/>
          <w:sz w:val="24"/>
          <w:szCs w:val="24"/>
          <w:lang w:val="sq-AL"/>
        </w:rPr>
        <w:t xml:space="preserve">Për </w:t>
      </w:r>
      <w:r w:rsidR="006A43A4" w:rsidRPr="002F3162">
        <w:rPr>
          <w:rFonts w:ascii="Garamond" w:hAnsi="Garamond"/>
          <w:sz w:val="24"/>
          <w:szCs w:val="24"/>
          <w:lang w:val="sq-AL"/>
        </w:rPr>
        <w:t>akuakulturën</w:t>
      </w:r>
      <w:r w:rsidR="006A43A4">
        <w:rPr>
          <w:rFonts w:ascii="Garamond" w:hAnsi="Garamond"/>
          <w:sz w:val="24"/>
          <w:szCs w:val="24"/>
          <w:lang w:val="sq-AL"/>
        </w:rPr>
        <w:t>”</w:t>
      </w:r>
      <w:r w:rsidR="00FC3EA3" w:rsidRPr="002F3162">
        <w:rPr>
          <w:rFonts w:ascii="Garamond" w:hAnsi="Garamond"/>
          <w:sz w:val="24"/>
          <w:szCs w:val="24"/>
          <w:lang w:val="sq-AL"/>
        </w:rPr>
        <w:t>, monitorimi i ecurisë së aktiviteteve të qëndrueshme të akuakulturës që kryhen në ZPA-të përgjatë zonës bregdetare bëhet në mënyrë periodike, të paktën një herë në vit, nga autoritetet përgjegjëse.</w:t>
      </w:r>
    </w:p>
    <w:p w14:paraId="31C444E3" w14:textId="50511CF4"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FC3EA3" w:rsidRPr="002F3162">
        <w:rPr>
          <w:rFonts w:ascii="Garamond" w:hAnsi="Garamond"/>
          <w:sz w:val="24"/>
          <w:szCs w:val="24"/>
          <w:lang w:val="sq-AL"/>
        </w:rPr>
        <w:t xml:space="preserve">Sapo të miratohet ZPA-ja, duhet të ketë një sistem treguesish për të monitoruar ecurinë e akuakulturës së qëndrueshme në nivelin e </w:t>
      </w:r>
      <w:r w:rsidR="00C01758" w:rsidRPr="002F3162">
        <w:rPr>
          <w:rFonts w:ascii="Garamond" w:hAnsi="Garamond"/>
          <w:sz w:val="24"/>
          <w:szCs w:val="24"/>
          <w:lang w:val="sq-AL"/>
        </w:rPr>
        <w:t>objekteve të akuakulturës, si</w:t>
      </w:r>
      <w:r w:rsidR="00FC3EA3" w:rsidRPr="002F3162">
        <w:rPr>
          <w:rFonts w:ascii="Garamond" w:hAnsi="Garamond"/>
          <w:sz w:val="24"/>
          <w:szCs w:val="24"/>
          <w:lang w:val="sq-AL"/>
        </w:rPr>
        <w:t xml:space="preserve"> dhe brenda hapësirave të ZPA</w:t>
      </w:r>
      <w:r w:rsidR="000C24E4" w:rsidRPr="002F3162">
        <w:rPr>
          <w:rFonts w:ascii="Garamond" w:hAnsi="Garamond"/>
          <w:sz w:val="24"/>
          <w:szCs w:val="24"/>
          <w:lang w:val="sq-AL"/>
        </w:rPr>
        <w:t>-së</w:t>
      </w:r>
      <w:r w:rsidR="00FC3EA3" w:rsidRPr="002F3162">
        <w:rPr>
          <w:rFonts w:ascii="Garamond" w:hAnsi="Garamond"/>
          <w:sz w:val="24"/>
          <w:szCs w:val="24"/>
          <w:lang w:val="sq-AL"/>
        </w:rPr>
        <w:t>.</w:t>
      </w:r>
    </w:p>
    <w:p w14:paraId="31C444E4" w14:textId="52D0AEC1"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24E4" w:rsidRPr="002F3162">
        <w:rPr>
          <w:rFonts w:ascii="Garamond" w:hAnsi="Garamond"/>
          <w:sz w:val="24"/>
          <w:szCs w:val="24"/>
          <w:lang w:val="sq-AL"/>
        </w:rPr>
        <w:t>Treguesit duhet të përfshijnë aspektet mjedisore, ekonomike dhe sociale dhe mund të përfshijnë të paktën sa vijon:</w:t>
      </w:r>
    </w:p>
    <w:p w14:paraId="31C444E6" w14:textId="77777777" w:rsidR="0054583D" w:rsidRPr="007A79D4" w:rsidRDefault="00875FDE" w:rsidP="00525B8B">
      <w:pPr>
        <w:spacing w:after="0" w:line="240" w:lineRule="auto"/>
        <w:ind w:firstLine="284"/>
        <w:jc w:val="both"/>
        <w:rPr>
          <w:rFonts w:ascii="Garamond" w:hAnsi="Garamond"/>
          <w:i/>
          <w:sz w:val="24"/>
          <w:szCs w:val="24"/>
          <w:lang w:val="sq-AL"/>
        </w:rPr>
      </w:pPr>
      <w:r w:rsidRPr="007A79D4">
        <w:rPr>
          <w:rFonts w:ascii="Garamond" w:hAnsi="Garamond"/>
          <w:i/>
          <w:sz w:val="24"/>
          <w:szCs w:val="24"/>
          <w:lang w:val="sq-AL"/>
        </w:rPr>
        <w:t>Aspektet mjedisore</w:t>
      </w:r>
    </w:p>
    <w:p w14:paraId="31C444E7" w14:textId="2ACD1475"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Treguesi 1: vlerësimi i trendit të vlerës së SCM dhe pajtueshmërisë së vlerave të parametrave mjedisorë në përputhje me ligjin, në nivelin e aktivitetit të akuakulturës në secilën ZPA dhe ZLE.</w:t>
      </w:r>
    </w:p>
    <w:p w14:paraId="31C444E8" w14:textId="2D8BD345"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 xml:space="preserve">Treguesi 2: ndjekja e ecurisë së zbatimit të planit të menaxhimit shëndetësor për peshqit dhe </w:t>
      </w:r>
      <w:r w:rsidR="00711AFC" w:rsidRPr="002F3162">
        <w:rPr>
          <w:rFonts w:ascii="Garamond" w:hAnsi="Garamond"/>
          <w:sz w:val="24"/>
          <w:szCs w:val="24"/>
          <w:lang w:val="sq-AL"/>
        </w:rPr>
        <w:t>molusqet</w:t>
      </w:r>
      <w:r w:rsidR="00875FDE" w:rsidRPr="002F3162">
        <w:rPr>
          <w:rFonts w:ascii="Garamond" w:hAnsi="Garamond"/>
          <w:sz w:val="24"/>
          <w:szCs w:val="24"/>
          <w:lang w:val="sq-AL"/>
        </w:rPr>
        <w:t>, në nivelin e aktivitetit të akuakulturës, që aplikohet për identifikimin, monitorimin dhe kontrollin e sëmundjeve dhe parazitëve.</w:t>
      </w:r>
    </w:p>
    <w:p w14:paraId="31C444E9" w14:textId="6834C146"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Treguesi 3: aktivitetet e akuakulturës brenda ZPA-ve me një sistem të aksesueshëm dhe të disponueshëm për regjistrimin e të dhënave, me qëllim monitorimin e parametrave mjedisorë (përfshirë përdorimin e terapive, antibiotikëve dhe kimikateve).</w:t>
      </w:r>
    </w:p>
    <w:p w14:paraId="31C444EA" w14:textId="77777777" w:rsidR="0054583D" w:rsidRPr="006A43A4" w:rsidRDefault="00153B8B" w:rsidP="00525B8B">
      <w:pPr>
        <w:spacing w:after="0" w:line="240" w:lineRule="auto"/>
        <w:ind w:firstLine="284"/>
        <w:jc w:val="both"/>
        <w:rPr>
          <w:rFonts w:ascii="Garamond" w:hAnsi="Garamond"/>
          <w:i/>
          <w:sz w:val="24"/>
          <w:szCs w:val="24"/>
          <w:lang w:val="sq-AL"/>
        </w:rPr>
      </w:pPr>
      <w:r w:rsidRPr="006A43A4">
        <w:rPr>
          <w:rFonts w:ascii="Garamond" w:hAnsi="Garamond"/>
          <w:i/>
          <w:sz w:val="24"/>
          <w:szCs w:val="24"/>
          <w:lang w:val="sq-AL"/>
        </w:rPr>
        <w:t>Aspektet ekonomike</w:t>
      </w:r>
    </w:p>
    <w:p w14:paraId="31C444EB" w14:textId="4AE79802"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153B8B" w:rsidRPr="002F3162">
        <w:rPr>
          <w:rFonts w:ascii="Garamond" w:hAnsi="Garamond"/>
          <w:sz w:val="24"/>
          <w:szCs w:val="24"/>
          <w:lang w:val="sq-AL"/>
        </w:rPr>
        <w:t>Treguesi 1: trendi i sasisë dhe vlerës së prodhimit (ton) e konsideruar në lidhje me aktivitetet e planifikuara.</w:t>
      </w:r>
    </w:p>
    <w:p w14:paraId="31C444EC" w14:textId="3B43DDBE"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153B8B" w:rsidRPr="002F3162">
        <w:rPr>
          <w:rFonts w:ascii="Garamond" w:hAnsi="Garamond"/>
          <w:sz w:val="24"/>
          <w:szCs w:val="24"/>
          <w:lang w:val="sq-AL"/>
        </w:rPr>
        <w:t xml:space="preserve">Treguesi 2: kostoja për kg e prodhimit (p.sh.: krahu i punës, energjia, karburanti, ushqimi, rasatet, </w:t>
      </w:r>
      <w:r w:rsidR="000826EE">
        <w:rPr>
          <w:rFonts w:ascii="Garamond" w:hAnsi="Garamond"/>
          <w:sz w:val="24"/>
          <w:szCs w:val="24"/>
          <w:lang w:val="sq-AL"/>
        </w:rPr>
        <w:t>c</w:t>
      </w:r>
      <w:r w:rsidR="00153B8B" w:rsidRPr="002F3162">
        <w:rPr>
          <w:rFonts w:ascii="Garamond" w:hAnsi="Garamond"/>
          <w:sz w:val="24"/>
          <w:szCs w:val="24"/>
          <w:lang w:val="sq-AL"/>
        </w:rPr>
        <w:t xml:space="preserve">ertifikimi) për të ndjekur përfitimin </w:t>
      </w:r>
      <w:r w:rsidR="002F7727" w:rsidRPr="002F3162">
        <w:rPr>
          <w:rFonts w:ascii="Garamond" w:hAnsi="Garamond"/>
          <w:sz w:val="24"/>
          <w:szCs w:val="24"/>
          <w:lang w:val="sq-AL"/>
        </w:rPr>
        <w:t xml:space="preserve">nga </w:t>
      </w:r>
      <w:r w:rsidR="00153B8B" w:rsidRPr="002F3162">
        <w:rPr>
          <w:rFonts w:ascii="Garamond" w:hAnsi="Garamond"/>
          <w:sz w:val="24"/>
          <w:szCs w:val="24"/>
          <w:lang w:val="sq-AL"/>
        </w:rPr>
        <w:t>aktivitet</w:t>
      </w:r>
      <w:r w:rsidR="002F7727" w:rsidRPr="002F3162">
        <w:rPr>
          <w:rFonts w:ascii="Garamond" w:hAnsi="Garamond"/>
          <w:sz w:val="24"/>
          <w:szCs w:val="24"/>
          <w:lang w:val="sq-AL"/>
        </w:rPr>
        <w:t>i.</w:t>
      </w:r>
    </w:p>
    <w:p w14:paraId="31C444ED" w14:textId="160E72D2"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2F7727" w:rsidRPr="002F3162">
        <w:rPr>
          <w:rFonts w:ascii="Garamond" w:hAnsi="Garamond"/>
          <w:sz w:val="24"/>
          <w:szCs w:val="24"/>
          <w:lang w:val="sq-AL"/>
        </w:rPr>
        <w:t>Treguesi 3: brenda hapësirave të ZPA-ve, vlerësimi i ndërveprimit mes aktiviteteve të akuakulturës dhe prodhimit nga peshkimi artizanal (lidhur me sasinë dhe vlerën) në ZPA.</w:t>
      </w:r>
    </w:p>
    <w:p w14:paraId="31C444EE" w14:textId="77777777" w:rsidR="0054583D" w:rsidRPr="000826EE" w:rsidRDefault="002F7727" w:rsidP="00525B8B">
      <w:pPr>
        <w:spacing w:after="0" w:line="240" w:lineRule="auto"/>
        <w:ind w:firstLine="284"/>
        <w:jc w:val="both"/>
        <w:rPr>
          <w:rFonts w:ascii="Garamond" w:hAnsi="Garamond"/>
          <w:i/>
          <w:sz w:val="24"/>
          <w:szCs w:val="24"/>
          <w:lang w:val="sq-AL"/>
        </w:rPr>
      </w:pPr>
      <w:r w:rsidRPr="000826EE">
        <w:rPr>
          <w:rFonts w:ascii="Garamond" w:hAnsi="Garamond"/>
          <w:i/>
          <w:sz w:val="24"/>
          <w:szCs w:val="24"/>
          <w:lang w:val="sq-AL"/>
        </w:rPr>
        <w:t>Aspektet s</w:t>
      </w:r>
      <w:r w:rsidR="004B7CA5" w:rsidRPr="000826EE">
        <w:rPr>
          <w:rFonts w:ascii="Garamond" w:hAnsi="Garamond"/>
          <w:i/>
          <w:sz w:val="24"/>
          <w:szCs w:val="24"/>
          <w:lang w:val="sq-AL"/>
        </w:rPr>
        <w:t>ocial</w:t>
      </w:r>
      <w:r w:rsidRPr="000826EE">
        <w:rPr>
          <w:rFonts w:ascii="Garamond" w:hAnsi="Garamond"/>
          <w:i/>
          <w:sz w:val="24"/>
          <w:szCs w:val="24"/>
          <w:lang w:val="sq-AL"/>
        </w:rPr>
        <w:t>e</w:t>
      </w:r>
    </w:p>
    <w:p w14:paraId="31C444EF" w14:textId="435796E4"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1: matja e zbatimit të një programi dhe iniciativave për të informuar komunitetet lokale dhe publikun mbi përfitimet nga akuakulturës në nivelin e ZPA-së.</w:t>
      </w:r>
    </w:p>
    <w:p w14:paraId="31C444F0" w14:textId="692900FA"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2: matja e ecurisë lidhur me promovimin, zhvillimin dhe zbatimin e praktikave më të mira të menaxhimit (PMM) në nivelin e aktivitetit të akuakulturës.</w:t>
      </w:r>
    </w:p>
    <w:p w14:paraId="31C444F2" w14:textId="4B2F5E8B" w:rsidR="00FD43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3: numri i vendeve të punës, direkte dhe indirekte, të krijuara nga akuakultura në hapësirën e ZPA-së, duke marrë parasysh edhe zinxhirin e vlerës (p.sh. përpunimi, shpërndarja, shitja me pakicë, paketimi, pajisjet, industria e ushqimit, turizmi etj.).</w:t>
      </w:r>
    </w:p>
    <w:p w14:paraId="31C444F3" w14:textId="7E75F95D" w:rsidR="002424A5" w:rsidRPr="002F3162" w:rsidRDefault="00D30B37" w:rsidP="00D30B37">
      <w:pPr>
        <w:pStyle w:val="Neninr"/>
        <w:ind w:firstLine="284"/>
        <w:jc w:val="left"/>
        <w:rPr>
          <w:lang w:val="sq-AL"/>
        </w:rPr>
      </w:pPr>
      <w:bookmarkStart w:id="27" w:name="_Toc64527845"/>
      <w:r>
        <w:rPr>
          <w:lang w:val="sq-AL"/>
        </w:rPr>
        <w:t xml:space="preserve">1.4 </w:t>
      </w:r>
      <w:r w:rsidR="008D0E99" w:rsidRPr="002F3162">
        <w:rPr>
          <w:lang w:val="sq-AL"/>
        </w:rPr>
        <w:t xml:space="preserve">PJESA </w:t>
      </w:r>
      <w:r w:rsidR="002424A5" w:rsidRPr="002F3162">
        <w:rPr>
          <w:lang w:val="sq-AL"/>
        </w:rPr>
        <w:t>I</w:t>
      </w:r>
      <w:r w:rsidR="00427E47" w:rsidRPr="002F3162">
        <w:rPr>
          <w:lang w:val="sq-AL"/>
        </w:rPr>
        <w:t>V</w:t>
      </w:r>
      <w:bookmarkEnd w:id="27"/>
    </w:p>
    <w:p w14:paraId="31C444F5" w14:textId="77777777" w:rsidR="00B33578" w:rsidRPr="002F3162" w:rsidRDefault="00B3357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Duke zbatuar sistemin e treguesve, sipas rastit, autoritetet do të vlerësojnë rregullisht progresin e bërë në arritjet e objektivit të qëndrueshmërisë së ZPA-së. Si pasojë, dhe në përputhje me ndërveprimet mjedisore, ekonomike dhe sociale, ZPA-ja mund të rivlerësohet dhe, kur konsiderohet e nevojshme, të rishikohet dhe përditësohet lidhur me caktimin e kufijve dhe aplikimin e vetë ZPA-së.</w:t>
      </w:r>
    </w:p>
    <w:p w14:paraId="1703A948" w14:textId="7D9A8894" w:rsidR="00462648"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395F97" w:rsidRPr="002F3162">
        <w:rPr>
          <w:rFonts w:ascii="Garamond" w:hAnsi="Garamond"/>
          <w:sz w:val="24"/>
          <w:szCs w:val="24"/>
          <w:lang w:val="sq-AL"/>
        </w:rPr>
        <w:t xml:space="preserve">nenit 5, paragrafi 4, të ligjit </w:t>
      </w:r>
      <w:r w:rsidRPr="002F3162">
        <w:rPr>
          <w:rFonts w:ascii="Garamond" w:hAnsi="Garamond"/>
          <w:sz w:val="24"/>
          <w:szCs w:val="24"/>
          <w:lang w:val="sq-AL"/>
        </w:rPr>
        <w:t xml:space="preserve">nr. 103/2016 </w:t>
      </w:r>
      <w:r w:rsidR="00DF21A7">
        <w:rPr>
          <w:rFonts w:ascii="Garamond" w:hAnsi="Garamond"/>
          <w:sz w:val="24"/>
          <w:szCs w:val="24"/>
          <w:lang w:val="sq-AL"/>
        </w:rPr>
        <w:t>“</w:t>
      </w:r>
      <w:r w:rsidRPr="002F3162">
        <w:rPr>
          <w:rFonts w:ascii="Garamond" w:hAnsi="Garamond"/>
          <w:sz w:val="24"/>
          <w:szCs w:val="24"/>
          <w:lang w:val="sq-AL"/>
        </w:rPr>
        <w:t xml:space="preserve">Për </w:t>
      </w:r>
      <w:r w:rsidR="00395F97" w:rsidRPr="002F3162">
        <w:rPr>
          <w:rFonts w:ascii="Garamond" w:hAnsi="Garamond"/>
          <w:sz w:val="24"/>
          <w:szCs w:val="24"/>
          <w:lang w:val="sq-AL"/>
        </w:rPr>
        <w:t>akuakulturën</w:t>
      </w:r>
      <w:r w:rsidR="00DF21A7">
        <w:rPr>
          <w:rFonts w:ascii="Garamond" w:hAnsi="Garamond"/>
          <w:sz w:val="24"/>
          <w:szCs w:val="24"/>
          <w:lang w:val="sq-AL"/>
        </w:rPr>
        <w:t>”</w:t>
      </w:r>
      <w:r w:rsidRPr="002F3162">
        <w:rPr>
          <w:rFonts w:ascii="Garamond" w:hAnsi="Garamond"/>
          <w:sz w:val="24"/>
          <w:szCs w:val="24"/>
          <w:lang w:val="sq-AL"/>
        </w:rPr>
        <w:t>, është ngritur një sistem informimi mbi monitorimin, referuar hartave dhe GIS (</w:t>
      </w:r>
      <w:r w:rsidR="00395F97" w:rsidRPr="002F3162">
        <w:rPr>
          <w:rFonts w:ascii="Garamond" w:hAnsi="Garamond"/>
          <w:sz w:val="24"/>
          <w:szCs w:val="24"/>
          <w:lang w:val="sq-AL"/>
        </w:rPr>
        <w:t>sistemet informatike gjeografike</w:t>
      </w:r>
      <w:r w:rsidRPr="002F3162">
        <w:rPr>
          <w:rFonts w:ascii="Garamond" w:hAnsi="Garamond"/>
          <w:sz w:val="24"/>
          <w:szCs w:val="24"/>
          <w:lang w:val="sq-AL"/>
        </w:rPr>
        <w:t>), bazuar në aplikacionin për hartëzimin. Sistemi GIS bazuar në QGIS – një platformë ndërkëmbyese, e hapur dhe falas – mund të përdoret për të ndjekur ecurinë e zbatimit të ZPA-ve. Gjithashtu</w:t>
      </w:r>
      <w:r w:rsidR="00395F97">
        <w:rPr>
          <w:rFonts w:ascii="Garamond" w:hAnsi="Garamond"/>
          <w:sz w:val="24"/>
          <w:szCs w:val="24"/>
          <w:lang w:val="sq-AL"/>
        </w:rPr>
        <w:t>,</w:t>
      </w:r>
      <w:r w:rsidRPr="002F3162">
        <w:rPr>
          <w:rFonts w:ascii="Garamond" w:hAnsi="Garamond"/>
          <w:sz w:val="24"/>
          <w:szCs w:val="24"/>
          <w:lang w:val="sq-AL"/>
        </w:rPr>
        <w:t xml:space="preserve"> mund të përfshijë edhe një lidhje me sistemet e regjistrimit të të dhënave bazuar në standarde të përbashkëta dhe që mund të përdoren nga autoritete të ndryshme.</w:t>
      </w:r>
      <w:bookmarkStart w:id="28" w:name="_Toc64527846"/>
    </w:p>
    <w:p w14:paraId="0281F55E" w14:textId="3346FB84" w:rsidR="00462648" w:rsidRPr="002F3162" w:rsidRDefault="00395F97" w:rsidP="00395F97">
      <w:pPr>
        <w:pStyle w:val="Neninr"/>
        <w:ind w:firstLine="284"/>
        <w:jc w:val="left"/>
        <w:rPr>
          <w:lang w:val="sq-AL"/>
        </w:rPr>
      </w:pPr>
      <w:r>
        <w:rPr>
          <w:lang w:val="sq-AL"/>
        </w:rPr>
        <w:t xml:space="preserve">1.5 </w:t>
      </w:r>
      <w:r w:rsidR="008D0E99" w:rsidRPr="002F3162">
        <w:rPr>
          <w:lang w:val="sq-AL"/>
        </w:rPr>
        <w:t xml:space="preserve">PJESA </w:t>
      </w:r>
      <w:r w:rsidR="00FC1DA0" w:rsidRPr="002F3162">
        <w:rPr>
          <w:lang w:val="sq-AL"/>
        </w:rPr>
        <w:t>V</w:t>
      </w:r>
      <w:bookmarkEnd w:id="28"/>
    </w:p>
    <w:p w14:paraId="31C444F9" w14:textId="7046E88A" w:rsidR="00F64B0C"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Kjo pjesë </w:t>
      </w:r>
      <w:r w:rsidR="001E59C0" w:rsidRPr="002F3162">
        <w:rPr>
          <w:rFonts w:ascii="Garamond" w:hAnsi="Garamond"/>
          <w:sz w:val="24"/>
          <w:szCs w:val="24"/>
          <w:lang w:val="sq-AL"/>
        </w:rPr>
        <w:t>paraqet</w:t>
      </w:r>
      <w:r w:rsidRPr="002F3162">
        <w:rPr>
          <w:rFonts w:ascii="Garamond" w:hAnsi="Garamond"/>
          <w:sz w:val="24"/>
          <w:szCs w:val="24"/>
          <w:lang w:val="sq-AL"/>
        </w:rPr>
        <w:t xml:space="preserve"> gjith</w:t>
      </w:r>
      <w:r w:rsidR="00CC095C" w:rsidRPr="002F3162">
        <w:rPr>
          <w:rFonts w:ascii="Garamond" w:hAnsi="Garamond"/>
          <w:sz w:val="24"/>
          <w:szCs w:val="24"/>
          <w:lang w:val="sq-AL"/>
        </w:rPr>
        <w:t>ë</w:t>
      </w:r>
      <w:r w:rsidRPr="002F3162">
        <w:rPr>
          <w:rFonts w:ascii="Garamond" w:hAnsi="Garamond"/>
          <w:sz w:val="24"/>
          <w:szCs w:val="24"/>
          <w:lang w:val="sq-AL"/>
        </w:rPr>
        <w:t xml:space="preserve"> ZPA-të e identifikuara përgjatë zonës bregdetare </w:t>
      </w:r>
      <w:r w:rsidR="00CC095C" w:rsidRPr="002F3162">
        <w:rPr>
          <w:rFonts w:ascii="Garamond" w:hAnsi="Garamond"/>
          <w:sz w:val="24"/>
          <w:szCs w:val="24"/>
          <w:lang w:val="sq-AL"/>
        </w:rPr>
        <w:t>të Shqipërisë</w:t>
      </w:r>
      <w:r w:rsidRPr="002F3162">
        <w:rPr>
          <w:rFonts w:ascii="Garamond" w:hAnsi="Garamond"/>
          <w:sz w:val="24"/>
          <w:szCs w:val="24"/>
          <w:lang w:val="sq-AL"/>
        </w:rPr>
        <w:t xml:space="preserve">, të cilat janë grupuar në katër </w:t>
      </w:r>
      <w:r w:rsidR="005B77D5">
        <w:rPr>
          <w:rFonts w:ascii="Garamond" w:hAnsi="Garamond"/>
          <w:sz w:val="24"/>
          <w:szCs w:val="24"/>
          <w:lang w:val="sq-AL"/>
        </w:rPr>
        <w:t>nën</w:t>
      </w:r>
      <w:r w:rsidRPr="002F3162">
        <w:rPr>
          <w:rFonts w:ascii="Garamond" w:hAnsi="Garamond"/>
          <w:sz w:val="24"/>
          <w:szCs w:val="24"/>
          <w:lang w:val="sq-AL"/>
        </w:rPr>
        <w:t xml:space="preserve">zona të mëdha që janë: </w:t>
      </w:r>
      <w:r w:rsidR="00D26AFF">
        <w:rPr>
          <w:rFonts w:ascii="Garamond" w:hAnsi="Garamond"/>
          <w:sz w:val="24"/>
          <w:szCs w:val="24"/>
          <w:lang w:val="sq-AL"/>
        </w:rPr>
        <w:t xml:space="preserve">1) Shëngjini, 2) Durrësi, 3) Vlora, dhe </w:t>
      </w:r>
      <w:r w:rsidRPr="002F3162">
        <w:rPr>
          <w:rFonts w:ascii="Garamond" w:hAnsi="Garamond"/>
          <w:sz w:val="24"/>
          <w:szCs w:val="24"/>
          <w:lang w:val="sq-AL"/>
        </w:rPr>
        <w:t>4) Saranda.</w:t>
      </w:r>
    </w:p>
    <w:p w14:paraId="31C444FA" w14:textId="77777777" w:rsidR="003701F1" w:rsidRPr="002F3162" w:rsidRDefault="00370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secilën zonë bregdetare, janë marrë parasysh parametrat thelbësorë që lidhen me analizën hapësinore me shumë kritere për përdorimin e tokës dhe aktivitetet bregdetare, si dhe parametrat fizike dhe mjedisore, si vijon: a) batimeria; b) lloji i shtratit të detit (p.sh. livadhet e Posidonias); c) zonat e mbrojtura detare; d) zonat e peshkimit artizanal; e) zonat e zhytjes; f) shkarkimet e ujërave të përdorura; g) zonat turistike; h) largësia nga porti më i afërt; i) </w:t>
      </w:r>
      <w:r w:rsidR="006843D7" w:rsidRPr="002F3162">
        <w:rPr>
          <w:rFonts w:ascii="Garamond" w:hAnsi="Garamond"/>
          <w:sz w:val="24"/>
          <w:szCs w:val="24"/>
          <w:lang w:val="sq-AL"/>
        </w:rPr>
        <w:t>grykëderdhjet</w:t>
      </w:r>
      <w:r w:rsidRPr="002F3162">
        <w:rPr>
          <w:rFonts w:ascii="Garamond" w:hAnsi="Garamond"/>
          <w:sz w:val="24"/>
          <w:szCs w:val="24"/>
          <w:lang w:val="sq-AL"/>
        </w:rPr>
        <w:t xml:space="preserve"> e lumenjve; j) kanalet e lagunave; k) vija bregdetare; l) korridoret detare; m) tubacionet në det dhe kabllot e telekomunikimit; n) dallgëzimi; o) shpejtësia e rrymave; p) temperatura e ujit në sipërfaqe; q) klorofili a.</w:t>
      </w:r>
    </w:p>
    <w:p w14:paraId="31C444FB" w14:textId="74346368" w:rsidR="001E59C0" w:rsidRPr="002F3162" w:rsidRDefault="001E59C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përshtatshmërisë lidhur me identifikimin e ZPA-ve, parametrat e kritereve të përjashtimit dhe vlerat e pajtueshmërisë, si dhe burimi i informacionit janë dhënë në </w:t>
      </w:r>
      <w:r w:rsidR="005C3C89">
        <w:rPr>
          <w:rFonts w:ascii="Garamond" w:hAnsi="Garamond"/>
          <w:sz w:val="24"/>
          <w:szCs w:val="24"/>
          <w:lang w:val="sq-AL"/>
        </w:rPr>
        <w:t>s</w:t>
      </w:r>
      <w:r w:rsidRPr="002F3162">
        <w:rPr>
          <w:rFonts w:ascii="Garamond" w:hAnsi="Garamond"/>
          <w:sz w:val="24"/>
          <w:szCs w:val="24"/>
          <w:lang w:val="sq-AL"/>
        </w:rPr>
        <w:t>eksionin II, që i referohet metodologjisë (</w:t>
      </w:r>
      <w:r w:rsidR="006A4CAC">
        <w:rPr>
          <w:rFonts w:ascii="Garamond" w:hAnsi="Garamond"/>
          <w:sz w:val="24"/>
          <w:szCs w:val="24"/>
          <w:lang w:val="sq-AL"/>
        </w:rPr>
        <w:t>t</w:t>
      </w:r>
      <w:r w:rsidRPr="002F3162">
        <w:rPr>
          <w:rFonts w:ascii="Garamond" w:hAnsi="Garamond"/>
          <w:sz w:val="24"/>
          <w:szCs w:val="24"/>
          <w:lang w:val="sq-AL"/>
        </w:rPr>
        <w:t xml:space="preserve">abela 47 dhe </w:t>
      </w:r>
      <w:r w:rsidR="006A4CAC">
        <w:rPr>
          <w:rFonts w:ascii="Garamond" w:hAnsi="Garamond"/>
          <w:sz w:val="24"/>
          <w:szCs w:val="24"/>
          <w:lang w:val="sq-AL"/>
        </w:rPr>
        <w:t>t</w:t>
      </w:r>
      <w:r w:rsidRPr="002F3162">
        <w:rPr>
          <w:rFonts w:ascii="Garamond" w:hAnsi="Garamond"/>
          <w:sz w:val="24"/>
          <w:szCs w:val="24"/>
          <w:lang w:val="sq-AL"/>
        </w:rPr>
        <w:t xml:space="preserve">abela 48). Në të njëjtin seksion është dhënë edhe informacion mbi faktorët e </w:t>
      </w:r>
      <w:r w:rsidR="006F030B" w:rsidRPr="002F3162">
        <w:rPr>
          <w:rFonts w:ascii="Garamond" w:hAnsi="Garamond"/>
          <w:sz w:val="24"/>
          <w:szCs w:val="24"/>
          <w:lang w:val="sq-AL"/>
        </w:rPr>
        <w:t xml:space="preserve">kushtëzimit,si </w:t>
      </w:r>
      <w:r w:rsidRPr="002F3162">
        <w:rPr>
          <w:rFonts w:ascii="Garamond" w:hAnsi="Garamond"/>
          <w:sz w:val="24"/>
          <w:szCs w:val="24"/>
          <w:lang w:val="sq-AL"/>
        </w:rPr>
        <w:t>dhe mbi kapacitetin e prodhimit për peshqit detarë.</w:t>
      </w:r>
    </w:p>
    <w:p w14:paraId="31C444FD" w14:textId="77777777" w:rsidR="00297114" w:rsidRPr="002F3162" w:rsidRDefault="0029711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Janë pjesë e ZPA të kategorisë 01 e gjithë zona mbi 3 (tre) milje detare duke mbajtur parasysh të gjitha kufizimet që rrjedhin nga rrugët detare ose përdorime të tjera.  </w:t>
      </w:r>
    </w:p>
    <w:p w14:paraId="31C444FE" w14:textId="4C56BE07" w:rsidR="006F030B" w:rsidRPr="002F3162" w:rsidRDefault="006F030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metodologjisë së aplikuar, çdo ZPA shoqërohet me </w:t>
      </w:r>
      <w:r w:rsidR="00332323" w:rsidRPr="002F3162">
        <w:rPr>
          <w:rFonts w:ascii="Garamond" w:hAnsi="Garamond"/>
          <w:sz w:val="24"/>
          <w:szCs w:val="24"/>
          <w:lang w:val="sq-AL"/>
        </w:rPr>
        <w:t xml:space="preserve">një kod identifikues unik </w:t>
      </w:r>
      <w:r w:rsidRPr="002F3162">
        <w:rPr>
          <w:rFonts w:ascii="Garamond" w:hAnsi="Garamond"/>
          <w:sz w:val="24"/>
          <w:szCs w:val="24"/>
          <w:lang w:val="sq-AL"/>
        </w:rPr>
        <w:t>(KIU) dhe veçoritë kryesore janë raportuar në tabela, si më poshtë:</w:t>
      </w:r>
    </w:p>
    <w:p w14:paraId="4EAED231" w14:textId="77777777" w:rsidR="00462648" w:rsidRPr="002F3162" w:rsidRDefault="00462648" w:rsidP="00525B8B">
      <w:pPr>
        <w:spacing w:after="0" w:line="240" w:lineRule="auto"/>
        <w:ind w:firstLine="284"/>
        <w:jc w:val="both"/>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1367"/>
        <w:gridCol w:w="1378"/>
        <w:gridCol w:w="1374"/>
        <w:gridCol w:w="1230"/>
        <w:gridCol w:w="1062"/>
        <w:gridCol w:w="1262"/>
      </w:tblGrid>
      <w:tr w:rsidR="00E623A5" w:rsidRPr="002F3162" w14:paraId="31C44506" w14:textId="77777777" w:rsidTr="00CD6738">
        <w:trPr>
          <w:trHeight w:val="458"/>
          <w:jc w:val="center"/>
        </w:trPr>
        <w:tc>
          <w:tcPr>
            <w:tcW w:w="712" w:type="pct"/>
            <w:shd w:val="clear" w:color="auto" w:fill="F2F2F2" w:themeFill="background1" w:themeFillShade="F2"/>
            <w:vAlign w:val="center"/>
            <w:hideMark/>
          </w:tcPr>
          <w:p w14:paraId="31C444FF"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Zona</w:t>
            </w:r>
          </w:p>
        </w:tc>
        <w:tc>
          <w:tcPr>
            <w:tcW w:w="781" w:type="pct"/>
            <w:shd w:val="clear" w:color="auto" w:fill="F2F2F2" w:themeFill="background1" w:themeFillShade="F2"/>
            <w:vAlign w:val="center"/>
          </w:tcPr>
          <w:p w14:paraId="31C44500"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Grupi</w:t>
            </w:r>
          </w:p>
        </w:tc>
        <w:tc>
          <w:tcPr>
            <w:tcW w:w="786" w:type="pct"/>
            <w:shd w:val="clear" w:color="auto" w:fill="F2F2F2" w:themeFill="background1" w:themeFillShade="F2"/>
            <w:vAlign w:val="center"/>
            <w:hideMark/>
          </w:tcPr>
          <w:p w14:paraId="31C44501"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Kategoria e ZPA</w:t>
            </w:r>
          </w:p>
        </w:tc>
        <w:tc>
          <w:tcPr>
            <w:tcW w:w="784" w:type="pct"/>
            <w:shd w:val="clear" w:color="auto" w:fill="F2F2F2" w:themeFill="background1" w:themeFillShade="F2"/>
            <w:vAlign w:val="center"/>
          </w:tcPr>
          <w:p w14:paraId="31C44502"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Numri rendor</w:t>
            </w:r>
          </w:p>
        </w:tc>
        <w:tc>
          <w:tcPr>
            <w:tcW w:w="711" w:type="pct"/>
            <w:shd w:val="clear" w:color="auto" w:fill="F2F2F2" w:themeFill="background1" w:themeFillShade="F2"/>
            <w:vAlign w:val="center"/>
          </w:tcPr>
          <w:p w14:paraId="31C44503" w14:textId="77777777" w:rsidR="008D0E99" w:rsidRPr="00CD6738" w:rsidRDefault="00725D7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KIU</w:t>
            </w:r>
          </w:p>
        </w:tc>
        <w:tc>
          <w:tcPr>
            <w:tcW w:w="498" w:type="pct"/>
            <w:shd w:val="clear" w:color="auto" w:fill="F2F2F2" w:themeFill="background1" w:themeFillShade="F2"/>
            <w:vAlign w:val="center"/>
          </w:tcPr>
          <w:p w14:paraId="31C44504"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Sipërfaqja (km</w:t>
            </w:r>
            <w:r w:rsidRPr="00CD6738">
              <w:rPr>
                <w:rFonts w:ascii="Garamond" w:hAnsi="Garamond"/>
                <w:b/>
                <w:sz w:val="20"/>
                <w:szCs w:val="20"/>
                <w:vertAlign w:val="superscript"/>
                <w:lang w:val="sq-AL"/>
              </w:rPr>
              <w:t>2</w:t>
            </w:r>
            <w:r w:rsidRPr="00CD6738">
              <w:rPr>
                <w:rFonts w:ascii="Garamond" w:hAnsi="Garamond"/>
                <w:b/>
                <w:sz w:val="20"/>
                <w:szCs w:val="20"/>
                <w:lang w:val="sq-AL"/>
              </w:rPr>
              <w:t>)</w:t>
            </w:r>
          </w:p>
        </w:tc>
        <w:tc>
          <w:tcPr>
            <w:tcW w:w="727" w:type="pct"/>
            <w:shd w:val="clear" w:color="auto" w:fill="F2F2F2" w:themeFill="background1" w:themeFillShade="F2"/>
            <w:vAlign w:val="center"/>
            <w:hideMark/>
          </w:tcPr>
          <w:p w14:paraId="31C44505" w14:textId="77777777" w:rsidR="008D0E99" w:rsidRPr="00CD6738" w:rsidRDefault="0072383E"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KMP</w:t>
            </w:r>
          </w:p>
        </w:tc>
      </w:tr>
      <w:tr w:rsidR="00E623A5" w:rsidRPr="002F3162" w14:paraId="31C44510" w14:textId="77777777" w:rsidTr="00566BC5">
        <w:trPr>
          <w:trHeight w:val="530"/>
          <w:jc w:val="center"/>
        </w:trPr>
        <w:tc>
          <w:tcPr>
            <w:tcW w:w="712" w:type="pct"/>
            <w:shd w:val="clear" w:color="auto" w:fill="auto"/>
            <w:noWrap/>
            <w:vAlign w:val="center"/>
            <w:hideMark/>
          </w:tcPr>
          <w:p w14:paraId="31C44507" w14:textId="77777777" w:rsidR="004B4D0A" w:rsidRPr="002F3162" w:rsidRDefault="006F030B" w:rsidP="00462648">
            <w:pPr>
              <w:spacing w:after="0" w:line="240" w:lineRule="auto"/>
              <w:jc w:val="both"/>
              <w:rPr>
                <w:rFonts w:ascii="Garamond" w:hAnsi="Garamond"/>
                <w:sz w:val="20"/>
                <w:szCs w:val="20"/>
                <w:lang w:val="sq-AL"/>
              </w:rPr>
            </w:pPr>
            <w:r w:rsidRPr="002F3162">
              <w:rPr>
                <w:rFonts w:ascii="Garamond" w:hAnsi="Garamond"/>
                <w:sz w:val="20"/>
                <w:szCs w:val="20"/>
                <w:lang w:val="sq-AL"/>
              </w:rPr>
              <w:t>Emri i zonës</w:t>
            </w:r>
            <w:r w:rsidR="0029423C" w:rsidRPr="002F3162">
              <w:rPr>
                <w:rFonts w:ascii="Garamond" w:hAnsi="Garamond"/>
                <w:sz w:val="20"/>
                <w:szCs w:val="20"/>
                <w:lang w:val="sq-AL"/>
              </w:rPr>
              <w:t xml:space="preserve"> (</w:t>
            </w:r>
            <w:r w:rsidR="00E623A5" w:rsidRPr="002F3162">
              <w:rPr>
                <w:rFonts w:ascii="Garamond" w:hAnsi="Garamond"/>
                <w:sz w:val="20"/>
                <w:szCs w:val="20"/>
                <w:lang w:val="sq-AL"/>
              </w:rPr>
              <w:t xml:space="preserve">kodi </w:t>
            </w:r>
            <w:r w:rsidR="004936E9" w:rsidRPr="002F3162">
              <w:rPr>
                <w:rFonts w:ascii="Garamond" w:hAnsi="Garamond"/>
                <w:sz w:val="20"/>
                <w:szCs w:val="20"/>
                <w:lang w:val="sq-AL"/>
              </w:rPr>
              <w:t xml:space="preserve">3 </w:t>
            </w:r>
            <w:r w:rsidR="00E623A5" w:rsidRPr="002F3162">
              <w:rPr>
                <w:rFonts w:ascii="Garamond" w:hAnsi="Garamond"/>
                <w:sz w:val="20"/>
                <w:szCs w:val="20"/>
                <w:lang w:val="sq-AL"/>
              </w:rPr>
              <w:t>alfa</w:t>
            </w:r>
            <w:r w:rsidR="004936E9" w:rsidRPr="002F3162">
              <w:rPr>
                <w:rFonts w:ascii="Garamond" w:hAnsi="Garamond"/>
                <w:sz w:val="20"/>
                <w:szCs w:val="20"/>
                <w:lang w:val="sq-AL"/>
              </w:rPr>
              <w:t>)</w:t>
            </w:r>
          </w:p>
        </w:tc>
        <w:tc>
          <w:tcPr>
            <w:tcW w:w="781" w:type="pct"/>
            <w:vAlign w:val="center"/>
          </w:tcPr>
          <w:p w14:paraId="31C44508"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Pesh</w:t>
            </w:r>
            <w:r w:rsidR="0072383E" w:rsidRPr="002F3162">
              <w:rPr>
                <w:rFonts w:ascii="Garamond" w:hAnsi="Garamond"/>
                <w:sz w:val="20"/>
                <w:szCs w:val="20"/>
                <w:lang w:val="sq-AL"/>
              </w:rPr>
              <w:t>q</w:t>
            </w:r>
            <w:r w:rsidR="002C6014" w:rsidRPr="002F3162">
              <w:rPr>
                <w:rFonts w:ascii="Garamond" w:hAnsi="Garamond"/>
                <w:sz w:val="20"/>
                <w:szCs w:val="20"/>
                <w:lang w:val="sq-AL"/>
              </w:rPr>
              <w:t xml:space="preserve"> (F)</w:t>
            </w:r>
          </w:p>
          <w:p w14:paraId="31C44509" w14:textId="77777777" w:rsidR="004B4D0A" w:rsidRPr="002F3162" w:rsidRDefault="009C2042" w:rsidP="00462648">
            <w:pPr>
              <w:spacing w:after="0" w:line="240" w:lineRule="auto"/>
              <w:jc w:val="both"/>
              <w:rPr>
                <w:rFonts w:ascii="Garamond" w:hAnsi="Garamond"/>
                <w:sz w:val="20"/>
                <w:szCs w:val="20"/>
                <w:lang w:val="sq-AL"/>
              </w:rPr>
            </w:pPr>
            <w:r w:rsidRPr="002F3162">
              <w:rPr>
                <w:rFonts w:ascii="Garamond" w:hAnsi="Garamond"/>
                <w:sz w:val="20"/>
                <w:szCs w:val="20"/>
                <w:lang w:val="sq-AL"/>
              </w:rPr>
              <w:t>Molusqe</w:t>
            </w:r>
            <w:r w:rsidR="004936E9" w:rsidRPr="002F3162">
              <w:rPr>
                <w:rFonts w:ascii="Garamond" w:hAnsi="Garamond"/>
                <w:sz w:val="20"/>
                <w:szCs w:val="20"/>
                <w:lang w:val="sq-AL"/>
              </w:rPr>
              <w:t>(S)</w:t>
            </w:r>
          </w:p>
        </w:tc>
        <w:tc>
          <w:tcPr>
            <w:tcW w:w="786" w:type="pct"/>
            <w:shd w:val="clear" w:color="auto" w:fill="auto"/>
            <w:noWrap/>
            <w:vAlign w:val="center"/>
            <w:hideMark/>
          </w:tcPr>
          <w:p w14:paraId="31C4450A" w14:textId="77777777" w:rsidR="004B4D0A" w:rsidRPr="002F3162" w:rsidRDefault="004B4D0A" w:rsidP="00462648">
            <w:pPr>
              <w:spacing w:after="0" w:line="240" w:lineRule="auto"/>
              <w:jc w:val="both"/>
              <w:rPr>
                <w:rFonts w:ascii="Garamond" w:hAnsi="Garamond"/>
                <w:sz w:val="20"/>
                <w:szCs w:val="20"/>
                <w:lang w:val="sq-AL"/>
              </w:rPr>
            </w:pPr>
            <w:r w:rsidRPr="002F3162">
              <w:rPr>
                <w:rFonts w:ascii="Garamond" w:hAnsi="Garamond"/>
                <w:sz w:val="20"/>
                <w:szCs w:val="20"/>
                <w:lang w:val="sq-AL"/>
              </w:rPr>
              <w:t>01</w:t>
            </w:r>
            <w:r w:rsidR="004936E9" w:rsidRPr="002F3162">
              <w:rPr>
                <w:rFonts w:ascii="Garamond" w:hAnsi="Garamond"/>
                <w:sz w:val="20"/>
                <w:szCs w:val="20"/>
                <w:lang w:val="sq-AL"/>
              </w:rPr>
              <w:t>(</w:t>
            </w:r>
            <w:r w:rsidR="00E623A5" w:rsidRPr="002F3162">
              <w:rPr>
                <w:rFonts w:ascii="Garamond" w:hAnsi="Garamond"/>
                <w:sz w:val="20"/>
                <w:szCs w:val="20"/>
                <w:lang w:val="sq-AL"/>
              </w:rPr>
              <w:t>peshk</w:t>
            </w:r>
            <w:r w:rsidR="004936E9" w:rsidRPr="002F3162">
              <w:rPr>
                <w:rFonts w:ascii="Garamond" w:hAnsi="Garamond"/>
                <w:sz w:val="20"/>
                <w:szCs w:val="20"/>
                <w:lang w:val="sq-AL"/>
              </w:rPr>
              <w:t>)</w:t>
            </w:r>
          </w:p>
          <w:p w14:paraId="31C4450B" w14:textId="77777777" w:rsidR="004B4D0A" w:rsidRPr="002F3162" w:rsidRDefault="004B4D0A" w:rsidP="00462648">
            <w:pPr>
              <w:spacing w:after="0" w:line="240" w:lineRule="auto"/>
              <w:jc w:val="both"/>
              <w:rPr>
                <w:rFonts w:ascii="Garamond" w:hAnsi="Garamond"/>
                <w:sz w:val="20"/>
                <w:szCs w:val="20"/>
                <w:lang w:val="sq-AL"/>
              </w:rPr>
            </w:pPr>
            <w:r w:rsidRPr="002F3162">
              <w:rPr>
                <w:rFonts w:ascii="Garamond" w:hAnsi="Garamond"/>
                <w:sz w:val="20"/>
                <w:szCs w:val="20"/>
                <w:lang w:val="sq-AL"/>
              </w:rPr>
              <w:t>02</w:t>
            </w:r>
            <w:r w:rsidR="004936E9" w:rsidRPr="002F3162">
              <w:rPr>
                <w:rFonts w:ascii="Garamond" w:hAnsi="Garamond"/>
                <w:sz w:val="20"/>
                <w:szCs w:val="20"/>
                <w:lang w:val="sq-AL"/>
              </w:rPr>
              <w:t xml:space="preserve"> (</w:t>
            </w:r>
            <w:r w:rsidR="00E623A5" w:rsidRPr="002F3162">
              <w:rPr>
                <w:rFonts w:ascii="Garamond" w:hAnsi="Garamond"/>
                <w:sz w:val="20"/>
                <w:szCs w:val="20"/>
                <w:lang w:val="sq-AL"/>
              </w:rPr>
              <w:t>molusk</w:t>
            </w:r>
            <w:r w:rsidR="004936E9" w:rsidRPr="002F3162">
              <w:rPr>
                <w:rFonts w:ascii="Garamond" w:hAnsi="Garamond"/>
                <w:sz w:val="20"/>
                <w:szCs w:val="20"/>
                <w:lang w:val="sq-AL"/>
              </w:rPr>
              <w:t>)</w:t>
            </w:r>
          </w:p>
        </w:tc>
        <w:tc>
          <w:tcPr>
            <w:tcW w:w="784" w:type="pct"/>
            <w:vAlign w:val="center"/>
          </w:tcPr>
          <w:p w14:paraId="31C4450C"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Për zonën dhe grupin</w:t>
            </w:r>
            <w:r w:rsidR="0051391F" w:rsidRPr="002F3162">
              <w:rPr>
                <w:rFonts w:ascii="Garamond" w:hAnsi="Garamond"/>
                <w:sz w:val="20"/>
                <w:szCs w:val="20"/>
                <w:lang w:val="sq-AL"/>
              </w:rPr>
              <w:t xml:space="preserve"> (</w:t>
            </w:r>
            <w:r w:rsidRPr="002F3162">
              <w:rPr>
                <w:rFonts w:ascii="Garamond" w:hAnsi="Garamond"/>
                <w:sz w:val="20"/>
                <w:szCs w:val="20"/>
                <w:lang w:val="sq-AL"/>
              </w:rPr>
              <w:t>n</w:t>
            </w:r>
            <w:r w:rsidR="0051391F" w:rsidRPr="002F3162">
              <w:rPr>
                <w:rFonts w:ascii="Garamond" w:hAnsi="Garamond"/>
                <w:sz w:val="20"/>
                <w:szCs w:val="20"/>
                <w:lang w:val="sq-AL"/>
              </w:rPr>
              <w:t>umeri</w:t>
            </w:r>
            <w:r w:rsidRPr="002F3162">
              <w:rPr>
                <w:rFonts w:ascii="Garamond" w:hAnsi="Garamond"/>
                <w:sz w:val="20"/>
                <w:szCs w:val="20"/>
                <w:lang w:val="sq-AL"/>
              </w:rPr>
              <w:t>k</w:t>
            </w:r>
            <w:r w:rsidR="0051391F" w:rsidRPr="002F3162">
              <w:rPr>
                <w:rFonts w:ascii="Garamond" w:hAnsi="Garamond"/>
                <w:sz w:val="20"/>
                <w:szCs w:val="20"/>
                <w:lang w:val="sq-AL"/>
              </w:rPr>
              <w:t>)</w:t>
            </w:r>
          </w:p>
        </w:tc>
        <w:tc>
          <w:tcPr>
            <w:tcW w:w="711" w:type="pct"/>
            <w:vAlign w:val="center"/>
          </w:tcPr>
          <w:p w14:paraId="31C4450D"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Numra dhe shkronja</w:t>
            </w:r>
          </w:p>
        </w:tc>
        <w:tc>
          <w:tcPr>
            <w:tcW w:w="498" w:type="pct"/>
            <w:vAlign w:val="center"/>
          </w:tcPr>
          <w:p w14:paraId="31C4450E" w14:textId="77777777" w:rsidR="004B4D0A" w:rsidRPr="002F3162" w:rsidRDefault="000F1619" w:rsidP="00462648">
            <w:pPr>
              <w:spacing w:after="0" w:line="240" w:lineRule="auto"/>
              <w:jc w:val="both"/>
              <w:rPr>
                <w:rFonts w:ascii="Garamond" w:hAnsi="Garamond"/>
                <w:sz w:val="20"/>
                <w:szCs w:val="20"/>
                <w:lang w:val="sq-AL"/>
              </w:rPr>
            </w:pPr>
            <w:r w:rsidRPr="002F3162">
              <w:rPr>
                <w:rFonts w:ascii="Garamond" w:hAnsi="Garamond"/>
                <w:sz w:val="20"/>
                <w:szCs w:val="20"/>
                <w:lang w:val="sq-AL"/>
              </w:rPr>
              <w:t>(km</w:t>
            </w:r>
            <w:r w:rsidRPr="005B77D5">
              <w:rPr>
                <w:rFonts w:ascii="Garamond" w:hAnsi="Garamond"/>
                <w:sz w:val="20"/>
                <w:szCs w:val="20"/>
                <w:vertAlign w:val="superscript"/>
                <w:lang w:val="sq-AL"/>
              </w:rPr>
              <w:t>2</w:t>
            </w:r>
            <w:r w:rsidRPr="002F3162">
              <w:rPr>
                <w:rFonts w:ascii="Garamond" w:hAnsi="Garamond"/>
                <w:sz w:val="20"/>
                <w:szCs w:val="20"/>
                <w:lang w:val="sq-AL"/>
              </w:rPr>
              <w:t>)</w:t>
            </w:r>
          </w:p>
        </w:tc>
        <w:tc>
          <w:tcPr>
            <w:tcW w:w="727" w:type="pct"/>
            <w:noWrap/>
            <w:vAlign w:val="center"/>
          </w:tcPr>
          <w:p w14:paraId="31C4450F" w14:textId="77777777" w:rsidR="004B4D0A" w:rsidRPr="002F3162" w:rsidRDefault="000F1619" w:rsidP="00462648">
            <w:pPr>
              <w:spacing w:after="0" w:line="240" w:lineRule="auto"/>
              <w:jc w:val="both"/>
              <w:rPr>
                <w:rFonts w:ascii="Garamond" w:hAnsi="Garamond"/>
                <w:sz w:val="20"/>
                <w:szCs w:val="20"/>
                <w:lang w:val="sq-AL"/>
              </w:rPr>
            </w:pPr>
            <w:r w:rsidRPr="002F3162">
              <w:rPr>
                <w:rFonts w:ascii="Garamond" w:hAnsi="Garamond"/>
                <w:sz w:val="20"/>
                <w:szCs w:val="20"/>
                <w:lang w:val="sq-AL"/>
              </w:rPr>
              <w:t>(ton/</w:t>
            </w:r>
            <w:r w:rsidR="00E623A5" w:rsidRPr="002F3162">
              <w:rPr>
                <w:rFonts w:ascii="Garamond" w:hAnsi="Garamond"/>
                <w:sz w:val="20"/>
                <w:szCs w:val="20"/>
                <w:lang w:val="sq-AL"/>
              </w:rPr>
              <w:t>vit</w:t>
            </w:r>
            <w:r w:rsidR="00694132" w:rsidRPr="002F3162">
              <w:rPr>
                <w:rFonts w:ascii="Garamond" w:hAnsi="Garamond"/>
                <w:sz w:val="20"/>
                <w:szCs w:val="20"/>
                <w:lang w:val="sq-AL"/>
              </w:rPr>
              <w:t>)</w:t>
            </w:r>
          </w:p>
        </w:tc>
      </w:tr>
    </w:tbl>
    <w:p w14:paraId="31C44511" w14:textId="77777777" w:rsidR="000E6A64" w:rsidRPr="002F3162" w:rsidRDefault="000E6A64" w:rsidP="00525B8B">
      <w:pPr>
        <w:spacing w:after="0" w:line="240" w:lineRule="auto"/>
        <w:ind w:firstLine="284"/>
        <w:jc w:val="both"/>
        <w:rPr>
          <w:rFonts w:ascii="Garamond" w:hAnsi="Garamond"/>
          <w:sz w:val="24"/>
          <w:szCs w:val="24"/>
          <w:lang w:val="sq-AL"/>
        </w:rPr>
      </w:pPr>
    </w:p>
    <w:p w14:paraId="31C44512" w14:textId="276BCB32" w:rsidR="003401A9" w:rsidRPr="002F3162" w:rsidRDefault="009D1FD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Më poshtë </w:t>
      </w:r>
      <w:r w:rsidR="00E7408B" w:rsidRPr="002F3162">
        <w:rPr>
          <w:rFonts w:ascii="Garamond" w:hAnsi="Garamond"/>
          <w:sz w:val="24"/>
          <w:szCs w:val="24"/>
          <w:lang w:val="sq-AL"/>
        </w:rPr>
        <w:t xml:space="preserve">është </w:t>
      </w:r>
      <w:r w:rsidRPr="002F3162">
        <w:rPr>
          <w:rFonts w:ascii="Garamond" w:hAnsi="Garamond"/>
          <w:sz w:val="24"/>
          <w:szCs w:val="24"/>
          <w:lang w:val="sq-AL"/>
        </w:rPr>
        <w:t>përshkruar ZPA-të e identifikuara përgjatë zonës bregdetare të Shqipërisë</w:t>
      </w:r>
      <w:r w:rsidR="0064610E" w:rsidRPr="002F3162">
        <w:rPr>
          <w:rFonts w:ascii="Garamond" w:hAnsi="Garamond"/>
          <w:sz w:val="24"/>
          <w:szCs w:val="24"/>
          <w:lang w:val="sq-AL"/>
        </w:rPr>
        <w:t>:</w:t>
      </w:r>
    </w:p>
    <w:p w14:paraId="31C44516" w14:textId="72295238" w:rsidR="00B273E3" w:rsidRPr="002F3162" w:rsidRDefault="00B273E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w:t>
      </w:r>
      <w:r w:rsidR="0064610E" w:rsidRPr="002F3162">
        <w:rPr>
          <w:rFonts w:ascii="Garamond" w:hAnsi="Garamond"/>
          <w:sz w:val="24"/>
          <w:szCs w:val="24"/>
          <w:lang w:val="sq-AL"/>
        </w:rPr>
        <w:t>5</w:t>
      </w:r>
      <w:r w:rsidRPr="002F3162">
        <w:rPr>
          <w:rFonts w:ascii="Garamond" w:hAnsi="Garamond"/>
          <w:sz w:val="24"/>
          <w:szCs w:val="24"/>
          <w:lang w:val="sq-AL"/>
        </w:rPr>
        <w:t>.</w:t>
      </w:r>
      <w:r w:rsidR="00FA12DA" w:rsidRPr="002F3162">
        <w:rPr>
          <w:rFonts w:ascii="Garamond" w:hAnsi="Garamond"/>
          <w:sz w:val="24"/>
          <w:szCs w:val="24"/>
          <w:lang w:val="sq-AL"/>
        </w:rPr>
        <w:t xml:space="preserve">1 </w:t>
      </w:r>
      <w:r w:rsidR="008D0E99" w:rsidRPr="002F3162">
        <w:rPr>
          <w:rFonts w:ascii="Garamond" w:hAnsi="Garamond"/>
          <w:sz w:val="24"/>
          <w:szCs w:val="24"/>
          <w:lang w:val="sq-AL"/>
        </w:rPr>
        <w:t>ZPA</w:t>
      </w:r>
      <w:r w:rsidR="008C793D" w:rsidRPr="002F3162">
        <w:rPr>
          <w:rFonts w:ascii="Garamond" w:hAnsi="Garamond"/>
          <w:sz w:val="24"/>
          <w:szCs w:val="24"/>
          <w:lang w:val="sq-AL"/>
        </w:rPr>
        <w:t xml:space="preserve">-të </w:t>
      </w:r>
      <w:r w:rsidR="009D1FD6" w:rsidRPr="002F3162">
        <w:rPr>
          <w:rFonts w:ascii="Garamond" w:hAnsi="Garamond"/>
          <w:sz w:val="24"/>
          <w:szCs w:val="24"/>
          <w:lang w:val="sq-AL"/>
        </w:rPr>
        <w:t>për zonën e</w:t>
      </w:r>
      <w:r w:rsidRPr="002F3162">
        <w:rPr>
          <w:rFonts w:ascii="Garamond" w:hAnsi="Garamond"/>
          <w:sz w:val="24"/>
          <w:szCs w:val="24"/>
          <w:lang w:val="sq-AL"/>
        </w:rPr>
        <w:t xml:space="preserve"> Sarand</w:t>
      </w:r>
      <w:r w:rsidR="00461BEF" w:rsidRPr="002F3162">
        <w:rPr>
          <w:rFonts w:ascii="Garamond" w:hAnsi="Garamond"/>
          <w:sz w:val="24"/>
          <w:szCs w:val="24"/>
          <w:lang w:val="sq-AL"/>
        </w:rPr>
        <w:t>ë</w:t>
      </w:r>
      <w:r w:rsidR="009D1FD6" w:rsidRPr="002F3162">
        <w:rPr>
          <w:rFonts w:ascii="Garamond" w:hAnsi="Garamond"/>
          <w:sz w:val="24"/>
          <w:szCs w:val="24"/>
          <w:lang w:val="sq-AL"/>
        </w:rPr>
        <w:t>s</w:t>
      </w:r>
    </w:p>
    <w:p w14:paraId="31C44716" w14:textId="1E9FA21E" w:rsidR="002C3461" w:rsidRPr="002F3162" w:rsidRDefault="00462648" w:rsidP="00525B8B">
      <w:pPr>
        <w:spacing w:after="0" w:line="240" w:lineRule="auto"/>
        <w:ind w:firstLine="284"/>
        <w:jc w:val="both"/>
        <w:rPr>
          <w:rFonts w:ascii="Garamond" w:hAnsi="Garamond"/>
          <w:sz w:val="24"/>
          <w:szCs w:val="24"/>
          <w:lang w:val="sq-AL"/>
        </w:rPr>
      </w:pPr>
      <w:bookmarkStart w:id="29" w:name="_Toc64527847"/>
      <w:r w:rsidRPr="002F3162">
        <w:rPr>
          <w:rFonts w:ascii="Garamond" w:hAnsi="Garamond"/>
          <w:sz w:val="24"/>
          <w:szCs w:val="24"/>
          <w:lang w:val="sq-AL"/>
        </w:rPr>
        <w:t xml:space="preserve">1.5.1 </w:t>
      </w:r>
      <w:r w:rsidR="00EF2B9A" w:rsidRPr="002F3162">
        <w:rPr>
          <w:rFonts w:ascii="Garamond" w:hAnsi="Garamond"/>
          <w:sz w:val="24"/>
          <w:szCs w:val="24"/>
          <w:lang w:val="sq-AL"/>
        </w:rPr>
        <w:t xml:space="preserve">ZPA-të për zonën bregdetare të </w:t>
      </w:r>
      <w:r w:rsidR="002C3461" w:rsidRPr="002F3162">
        <w:rPr>
          <w:rFonts w:ascii="Garamond" w:hAnsi="Garamond"/>
          <w:sz w:val="24"/>
          <w:szCs w:val="24"/>
          <w:lang w:val="sq-AL"/>
        </w:rPr>
        <w:t>Sarand</w:t>
      </w:r>
      <w:r w:rsidR="00461BEF" w:rsidRPr="002F3162">
        <w:rPr>
          <w:rFonts w:ascii="Garamond" w:hAnsi="Garamond"/>
          <w:sz w:val="24"/>
          <w:szCs w:val="24"/>
          <w:lang w:val="sq-AL"/>
        </w:rPr>
        <w:t>ë</w:t>
      </w:r>
      <w:r w:rsidR="00EF2B9A" w:rsidRPr="002F3162">
        <w:rPr>
          <w:rFonts w:ascii="Garamond" w:hAnsi="Garamond"/>
          <w:sz w:val="24"/>
          <w:szCs w:val="24"/>
          <w:lang w:val="sq-AL"/>
        </w:rPr>
        <w:t>s</w:t>
      </w:r>
      <w:bookmarkEnd w:id="29"/>
    </w:p>
    <w:p w14:paraId="31C44717" w14:textId="5C05412F" w:rsidR="008F676F" w:rsidRPr="002F3162" w:rsidRDefault="008F676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Kjo zonë shtrihet përgjatë bregdetit shqiptar të Jonit </w:t>
      </w:r>
      <w:r w:rsidR="00D37BC9" w:rsidRPr="002F3162">
        <w:rPr>
          <w:rFonts w:ascii="Garamond" w:hAnsi="Garamond"/>
          <w:sz w:val="24"/>
          <w:szCs w:val="24"/>
          <w:lang w:val="sq-AL"/>
        </w:rPr>
        <w:t xml:space="preserve">në </w:t>
      </w:r>
      <w:r w:rsidR="00DF21A7">
        <w:rPr>
          <w:rFonts w:ascii="Garamond" w:hAnsi="Garamond"/>
          <w:sz w:val="24"/>
          <w:szCs w:val="24"/>
          <w:lang w:val="sq-AL"/>
        </w:rPr>
        <w:t>k</w:t>
      </w:r>
      <w:r w:rsidR="00D37BC9" w:rsidRPr="002F3162">
        <w:rPr>
          <w:rFonts w:ascii="Garamond" w:hAnsi="Garamond"/>
          <w:sz w:val="24"/>
          <w:szCs w:val="24"/>
          <w:lang w:val="sq-AL"/>
        </w:rPr>
        <w:t xml:space="preserve">epin e Qefalit, në pjesën e poshtme të tij. </w:t>
      </w:r>
    </w:p>
    <w:p w14:paraId="31C44718" w14:textId="5CF8F651" w:rsidR="008F676F" w:rsidRPr="002F3162" w:rsidRDefault="00D37BC9" w:rsidP="00525B8B">
      <w:pPr>
        <w:spacing w:after="0" w:line="240" w:lineRule="auto"/>
        <w:ind w:firstLine="284"/>
        <w:jc w:val="both"/>
        <w:rPr>
          <w:rFonts w:ascii="Garamond" w:hAnsi="Garamond"/>
          <w:sz w:val="24"/>
          <w:szCs w:val="24"/>
          <w:lang w:val="sq-AL"/>
        </w:rPr>
      </w:pPr>
      <w:bookmarkStart w:id="30" w:name="_Toc31291100"/>
      <w:r w:rsidRPr="002F3162">
        <w:rPr>
          <w:rFonts w:ascii="Garamond" w:hAnsi="Garamond"/>
          <w:sz w:val="24"/>
          <w:szCs w:val="24"/>
          <w:lang w:val="sq-AL"/>
        </w:rPr>
        <w:t>Në këtë hapësirë u identifikua</w:t>
      </w:r>
      <w:r w:rsidR="008F676F" w:rsidRPr="002F3162">
        <w:rPr>
          <w:rFonts w:ascii="Garamond" w:hAnsi="Garamond"/>
          <w:sz w:val="24"/>
          <w:szCs w:val="24"/>
          <w:lang w:val="sq-AL"/>
        </w:rPr>
        <w:t xml:space="preserve"> </w:t>
      </w:r>
      <w:r w:rsidRPr="002F3162">
        <w:rPr>
          <w:rFonts w:ascii="Garamond" w:hAnsi="Garamond"/>
          <w:sz w:val="24"/>
          <w:szCs w:val="24"/>
          <w:lang w:val="sq-AL"/>
        </w:rPr>
        <w:t>1 ZPA për peshqit (</w:t>
      </w:r>
      <w:r w:rsidR="005B77D5">
        <w:rPr>
          <w:rFonts w:ascii="Garamond" w:hAnsi="Garamond"/>
          <w:sz w:val="24"/>
          <w:szCs w:val="24"/>
          <w:lang w:val="sq-AL"/>
        </w:rPr>
        <w:t>f</w:t>
      </w:r>
      <w:r w:rsidRPr="002F3162">
        <w:rPr>
          <w:rFonts w:ascii="Garamond" w:hAnsi="Garamond"/>
          <w:sz w:val="24"/>
          <w:szCs w:val="24"/>
          <w:lang w:val="sq-AL"/>
        </w:rPr>
        <w:t>ig. 1</w:t>
      </w:r>
      <w:r w:rsidR="008F676F" w:rsidRPr="002F3162">
        <w:rPr>
          <w:rFonts w:ascii="Garamond" w:hAnsi="Garamond"/>
          <w:sz w:val="24"/>
          <w:szCs w:val="24"/>
          <w:lang w:val="sq-AL"/>
        </w:rPr>
        <w:t xml:space="preserve">) </w:t>
      </w:r>
      <w:r w:rsidRPr="002F3162">
        <w:rPr>
          <w:rFonts w:ascii="Garamond" w:hAnsi="Garamond"/>
          <w:sz w:val="24"/>
          <w:szCs w:val="24"/>
          <w:lang w:val="sq-AL"/>
        </w:rPr>
        <w:t xml:space="preserve">me një shtrirje </w:t>
      </w:r>
      <w:r w:rsidR="00CE0EDF" w:rsidRPr="002F3162">
        <w:rPr>
          <w:rFonts w:ascii="Garamond" w:hAnsi="Garamond"/>
          <w:sz w:val="24"/>
          <w:szCs w:val="24"/>
          <w:lang w:val="sq-AL"/>
        </w:rPr>
        <w:t>prej</w:t>
      </w:r>
      <w:r w:rsidRPr="002F3162">
        <w:rPr>
          <w:rFonts w:ascii="Garamond" w:hAnsi="Garamond"/>
          <w:sz w:val="24"/>
          <w:szCs w:val="24"/>
          <w:lang w:val="sq-AL"/>
        </w:rPr>
        <w:t xml:space="preserve"> 5</w:t>
      </w:r>
      <w:r w:rsidR="008F676F" w:rsidRPr="002F3162">
        <w:rPr>
          <w:rFonts w:ascii="Garamond" w:hAnsi="Garamond"/>
          <w:sz w:val="24"/>
          <w:szCs w:val="24"/>
          <w:lang w:val="sq-AL"/>
        </w:rPr>
        <w:t xml:space="preserve"> km</w:t>
      </w:r>
      <w:r w:rsidR="008F676F" w:rsidRPr="005B77D5">
        <w:rPr>
          <w:rFonts w:ascii="Garamond" w:hAnsi="Garamond"/>
          <w:sz w:val="24"/>
          <w:szCs w:val="24"/>
          <w:vertAlign w:val="superscript"/>
          <w:lang w:val="sq-AL"/>
        </w:rPr>
        <w:t>2</w:t>
      </w:r>
      <w:r w:rsidR="008F676F" w:rsidRPr="002F3162">
        <w:rPr>
          <w:rFonts w:ascii="Garamond" w:hAnsi="Garamond"/>
          <w:sz w:val="24"/>
          <w:szCs w:val="24"/>
          <w:lang w:val="sq-AL"/>
        </w:rPr>
        <w:t xml:space="preserve">. </w:t>
      </w:r>
    </w:p>
    <w:p w14:paraId="31C44719" w14:textId="4448A264" w:rsidR="008F676F" w:rsidRPr="002F3162" w:rsidRDefault="008F676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 peshqit, kapaciteti mbajtës i prodhimit global vlerësohet në 2</w:t>
      </w:r>
      <w:r w:rsidR="00D37BC9" w:rsidRPr="002F3162">
        <w:rPr>
          <w:rFonts w:ascii="Garamond" w:hAnsi="Garamond"/>
          <w:sz w:val="24"/>
          <w:szCs w:val="24"/>
          <w:lang w:val="sq-AL"/>
        </w:rPr>
        <w:t>000</w:t>
      </w:r>
      <w:r w:rsidRPr="002F3162">
        <w:rPr>
          <w:rFonts w:ascii="Garamond" w:hAnsi="Garamond"/>
          <w:sz w:val="24"/>
          <w:szCs w:val="24"/>
          <w:lang w:val="sq-AL"/>
        </w:rPr>
        <w:t xml:space="preserve"> ton</w:t>
      </w:r>
      <w:r w:rsidR="00B37C83">
        <w:rPr>
          <w:rFonts w:ascii="Garamond" w:hAnsi="Garamond"/>
          <w:sz w:val="24"/>
          <w:szCs w:val="24"/>
          <w:lang w:val="sq-AL"/>
        </w:rPr>
        <w:t>ë</w:t>
      </w:r>
      <w:r w:rsidRPr="002F3162">
        <w:rPr>
          <w:rFonts w:ascii="Garamond" w:hAnsi="Garamond"/>
          <w:sz w:val="24"/>
          <w:szCs w:val="24"/>
          <w:lang w:val="sq-AL"/>
        </w:rPr>
        <w:t xml:space="preserve"> në vit.</w:t>
      </w:r>
      <w:r w:rsidR="00D37BC9" w:rsidRPr="002F3162">
        <w:rPr>
          <w:rFonts w:ascii="Garamond" w:hAnsi="Garamond"/>
          <w:sz w:val="24"/>
          <w:szCs w:val="24"/>
          <w:lang w:val="sq-AL"/>
        </w:rPr>
        <w:t xml:space="preserve"> Zona është e përshtatshme per akuakulturën e </w:t>
      </w:r>
      <w:r w:rsidR="00B37C83">
        <w:rPr>
          <w:rFonts w:ascii="Garamond" w:hAnsi="Garamond"/>
          <w:sz w:val="24"/>
          <w:szCs w:val="24"/>
          <w:lang w:val="sq-AL"/>
        </w:rPr>
        <w:t>t</w:t>
      </w:r>
      <w:r w:rsidR="00D37BC9" w:rsidRPr="002F3162">
        <w:rPr>
          <w:rFonts w:ascii="Garamond" w:hAnsi="Garamond"/>
          <w:sz w:val="24"/>
          <w:szCs w:val="24"/>
          <w:lang w:val="sq-AL"/>
        </w:rPr>
        <w:t>onit (</w:t>
      </w:r>
      <w:r w:rsidR="00D37BC9" w:rsidRPr="00B37C83">
        <w:rPr>
          <w:rFonts w:ascii="Garamond" w:hAnsi="Garamond"/>
          <w:i/>
          <w:sz w:val="24"/>
          <w:szCs w:val="24"/>
          <w:lang w:val="sq-AL"/>
        </w:rPr>
        <w:t>Thunnus thynnus</w:t>
      </w:r>
      <w:r w:rsidR="00D37BC9" w:rsidRPr="002F3162">
        <w:rPr>
          <w:rFonts w:ascii="Garamond" w:hAnsi="Garamond"/>
          <w:sz w:val="24"/>
          <w:szCs w:val="24"/>
          <w:lang w:val="sq-AL"/>
        </w:rPr>
        <w:t>)</w:t>
      </w:r>
      <w:r w:rsidR="00B37C83">
        <w:rPr>
          <w:rFonts w:ascii="Garamond" w:hAnsi="Garamond"/>
          <w:sz w:val="24"/>
          <w:szCs w:val="24"/>
          <w:lang w:val="sq-AL"/>
        </w:rPr>
        <w:t>.</w:t>
      </w:r>
      <w:r w:rsidR="00D37BC9" w:rsidRPr="002F3162">
        <w:rPr>
          <w:rFonts w:ascii="Garamond" w:hAnsi="Garamond"/>
          <w:sz w:val="24"/>
          <w:szCs w:val="24"/>
          <w:lang w:val="sq-AL"/>
        </w:rPr>
        <w:t xml:space="preserve"> </w:t>
      </w:r>
    </w:p>
    <w:p w14:paraId="31C4471A" w14:textId="0670512E" w:rsidR="006820FC" w:rsidRPr="002F3162" w:rsidRDefault="006820FC" w:rsidP="00525B8B">
      <w:pPr>
        <w:spacing w:after="0" w:line="240" w:lineRule="auto"/>
        <w:ind w:firstLine="284"/>
        <w:jc w:val="both"/>
        <w:rPr>
          <w:rFonts w:ascii="Garamond" w:hAnsi="Garamond"/>
          <w:sz w:val="24"/>
          <w:szCs w:val="24"/>
          <w:lang w:val="sq-AL"/>
        </w:rPr>
      </w:pPr>
      <w:bookmarkStart w:id="31" w:name="_Toc64527848"/>
      <w:bookmarkStart w:id="32" w:name="_Toc55891609"/>
      <w:bookmarkStart w:id="33" w:name="_Toc55902397"/>
      <w:bookmarkEnd w:id="30"/>
      <w:r w:rsidRPr="002F3162">
        <w:rPr>
          <w:rFonts w:ascii="Garamond" w:hAnsi="Garamond"/>
          <w:sz w:val="24"/>
          <w:szCs w:val="24"/>
          <w:lang w:val="sq-AL"/>
        </w:rPr>
        <w:t xml:space="preserve">Kategoria 01 e ZPA për </w:t>
      </w:r>
      <w:r w:rsidR="00B37C83">
        <w:rPr>
          <w:rFonts w:ascii="Garamond" w:hAnsi="Garamond"/>
          <w:sz w:val="24"/>
          <w:szCs w:val="24"/>
          <w:lang w:val="sq-AL"/>
        </w:rPr>
        <w:t>p</w:t>
      </w:r>
      <w:r w:rsidRPr="002F3162">
        <w:rPr>
          <w:rFonts w:ascii="Garamond" w:hAnsi="Garamond"/>
          <w:sz w:val="24"/>
          <w:szCs w:val="24"/>
          <w:lang w:val="sq-AL"/>
        </w:rPr>
        <w:t>eshqit</w:t>
      </w:r>
      <w:bookmarkEnd w:id="31"/>
    </w:p>
    <w:p w14:paraId="31C4471B" w14:textId="5BB2BB4E" w:rsidR="002A31B0" w:rsidRPr="002F3162" w:rsidRDefault="002A31B0" w:rsidP="00525B8B">
      <w:pPr>
        <w:spacing w:after="0" w:line="240" w:lineRule="auto"/>
        <w:ind w:firstLine="284"/>
        <w:jc w:val="both"/>
        <w:rPr>
          <w:rFonts w:ascii="Garamond" w:hAnsi="Garamond"/>
          <w:sz w:val="24"/>
          <w:szCs w:val="24"/>
          <w:lang w:val="sq-AL"/>
        </w:rPr>
      </w:pPr>
      <w:bookmarkStart w:id="34" w:name="_Toc64527881"/>
      <w:r w:rsidRPr="002F3162">
        <w:rPr>
          <w:rFonts w:ascii="Garamond" w:hAnsi="Garamond"/>
          <w:sz w:val="24"/>
          <w:szCs w:val="24"/>
          <w:lang w:val="sq-AL"/>
        </w:rPr>
        <w:t>Tab</w:t>
      </w:r>
      <w:r w:rsidR="008F676F" w:rsidRPr="002F3162">
        <w:rPr>
          <w:rFonts w:ascii="Garamond" w:hAnsi="Garamond"/>
          <w:sz w:val="24"/>
          <w:szCs w:val="24"/>
          <w:lang w:val="sq-AL"/>
        </w:rPr>
        <w:t>ela</w:t>
      </w:r>
      <w:r w:rsidR="00D37BC9" w:rsidRPr="002F3162">
        <w:rPr>
          <w:rFonts w:ascii="Garamond" w:hAnsi="Garamond"/>
          <w:sz w:val="24"/>
          <w:szCs w:val="24"/>
          <w:lang w:val="sq-AL"/>
        </w:rPr>
        <w:t xml:space="preserve"> 1</w:t>
      </w:r>
      <w:r w:rsidRPr="002F3162">
        <w:rPr>
          <w:rFonts w:ascii="Garamond" w:hAnsi="Garamond"/>
          <w:sz w:val="24"/>
          <w:szCs w:val="24"/>
          <w:lang w:val="sq-AL"/>
        </w:rPr>
        <w:t xml:space="preserve">: </w:t>
      </w:r>
      <w:r w:rsidR="008F676F" w:rsidRPr="002F3162">
        <w:rPr>
          <w:rFonts w:ascii="Garamond" w:hAnsi="Garamond"/>
          <w:sz w:val="24"/>
          <w:szCs w:val="24"/>
          <w:lang w:val="sq-AL"/>
        </w:rPr>
        <w:t xml:space="preserve">Paraqitje e përgjithshme e hapësirës dhe kapaciteti mbajtës i prodhimit të ZPA për peshqit në zonën e </w:t>
      </w:r>
      <w:r w:rsidR="000B47F8" w:rsidRPr="002F3162">
        <w:rPr>
          <w:rFonts w:ascii="Garamond" w:hAnsi="Garamond"/>
          <w:sz w:val="24"/>
          <w:szCs w:val="24"/>
          <w:lang w:val="sq-AL"/>
        </w:rPr>
        <w:t>Sarand</w:t>
      </w:r>
      <w:r w:rsidR="00461BEF" w:rsidRPr="002F3162">
        <w:rPr>
          <w:rFonts w:ascii="Garamond" w:hAnsi="Garamond"/>
          <w:sz w:val="24"/>
          <w:szCs w:val="24"/>
          <w:lang w:val="sq-AL"/>
        </w:rPr>
        <w:t>ë</w:t>
      </w:r>
      <w:bookmarkEnd w:id="32"/>
      <w:bookmarkEnd w:id="33"/>
      <w:r w:rsidR="008F676F" w:rsidRPr="002F3162">
        <w:rPr>
          <w:rFonts w:ascii="Garamond" w:hAnsi="Garamond"/>
          <w:sz w:val="24"/>
          <w:szCs w:val="24"/>
          <w:lang w:val="sq-AL"/>
        </w:rPr>
        <w:t>s</w:t>
      </w:r>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804"/>
        <w:gridCol w:w="1311"/>
        <w:gridCol w:w="1246"/>
        <w:gridCol w:w="1957"/>
        <w:gridCol w:w="1634"/>
        <w:gridCol w:w="1482"/>
      </w:tblGrid>
      <w:tr w:rsidR="005D2BE6" w:rsidRPr="002F3162" w14:paraId="31C44724" w14:textId="77777777" w:rsidTr="00462648">
        <w:trPr>
          <w:trHeight w:val="615"/>
          <w:tblHeader/>
          <w:jc w:val="center"/>
        </w:trPr>
        <w:tc>
          <w:tcPr>
            <w:tcW w:w="721" w:type="pct"/>
            <w:shd w:val="clear" w:color="auto" w:fill="E7E6E6" w:themeFill="background2"/>
            <w:vAlign w:val="center"/>
            <w:hideMark/>
          </w:tcPr>
          <w:p w14:paraId="31C4471C"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Zona</w:t>
            </w:r>
          </w:p>
        </w:tc>
        <w:tc>
          <w:tcPr>
            <w:tcW w:w="408" w:type="pct"/>
            <w:shd w:val="clear" w:color="auto" w:fill="E7E6E6" w:themeFill="background2"/>
            <w:vAlign w:val="center"/>
          </w:tcPr>
          <w:p w14:paraId="31C4471D"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Grupi</w:t>
            </w:r>
          </w:p>
        </w:tc>
        <w:tc>
          <w:tcPr>
            <w:tcW w:w="665" w:type="pct"/>
            <w:shd w:val="clear" w:color="auto" w:fill="E7E6E6" w:themeFill="background2"/>
            <w:vAlign w:val="center"/>
            <w:hideMark/>
          </w:tcPr>
          <w:p w14:paraId="31C4471E"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Kategoria e ZPA</w:t>
            </w:r>
          </w:p>
        </w:tc>
        <w:tc>
          <w:tcPr>
            <w:tcW w:w="632" w:type="pct"/>
            <w:shd w:val="clear" w:color="auto" w:fill="E7E6E6" w:themeFill="background2"/>
            <w:vAlign w:val="center"/>
          </w:tcPr>
          <w:p w14:paraId="31C4471F"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Numri rendor</w:t>
            </w:r>
          </w:p>
        </w:tc>
        <w:tc>
          <w:tcPr>
            <w:tcW w:w="993" w:type="pct"/>
            <w:shd w:val="clear" w:color="auto" w:fill="E7E6E6" w:themeFill="background2"/>
            <w:vAlign w:val="center"/>
          </w:tcPr>
          <w:p w14:paraId="31C44720" w14:textId="77777777" w:rsidR="005D2BE6" w:rsidRPr="00566BC5" w:rsidRDefault="00725D79"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KIU</w:t>
            </w:r>
          </w:p>
        </w:tc>
        <w:tc>
          <w:tcPr>
            <w:tcW w:w="829" w:type="pct"/>
            <w:shd w:val="clear" w:color="auto" w:fill="E7E6E6" w:themeFill="background2"/>
            <w:vAlign w:val="center"/>
          </w:tcPr>
          <w:p w14:paraId="31C44721"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Sipërfaqja (km</w:t>
            </w:r>
            <w:r w:rsidRPr="00566BC5">
              <w:rPr>
                <w:rFonts w:ascii="Garamond" w:hAnsi="Garamond"/>
                <w:b/>
                <w:sz w:val="20"/>
                <w:szCs w:val="20"/>
                <w:vertAlign w:val="superscript"/>
                <w:lang w:val="sq-AL"/>
              </w:rPr>
              <w:t>2</w:t>
            </w:r>
            <w:r w:rsidRPr="00566BC5">
              <w:rPr>
                <w:rFonts w:ascii="Garamond" w:hAnsi="Garamond"/>
                <w:b/>
                <w:sz w:val="20"/>
                <w:szCs w:val="20"/>
                <w:lang w:val="sq-AL"/>
              </w:rPr>
              <w:t>)</w:t>
            </w:r>
          </w:p>
        </w:tc>
        <w:tc>
          <w:tcPr>
            <w:tcW w:w="752" w:type="pct"/>
            <w:shd w:val="clear" w:color="auto" w:fill="EAEAEA"/>
            <w:vAlign w:val="center"/>
            <w:hideMark/>
          </w:tcPr>
          <w:p w14:paraId="31C44722" w14:textId="77777777" w:rsidR="005D2BE6" w:rsidRPr="00566BC5" w:rsidRDefault="0072383E"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KMP</w:t>
            </w:r>
          </w:p>
          <w:p w14:paraId="31C44723"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(ton/vit)</w:t>
            </w:r>
          </w:p>
        </w:tc>
      </w:tr>
      <w:tr w:rsidR="00D70417" w:rsidRPr="002F3162" w14:paraId="31C4472C" w14:textId="77777777" w:rsidTr="00566BC5">
        <w:trPr>
          <w:trHeight w:val="315"/>
          <w:jc w:val="center"/>
        </w:trPr>
        <w:tc>
          <w:tcPr>
            <w:tcW w:w="721" w:type="pct"/>
            <w:shd w:val="clear" w:color="auto" w:fill="auto"/>
            <w:noWrap/>
            <w:vAlign w:val="center"/>
            <w:hideMark/>
          </w:tcPr>
          <w:p w14:paraId="31C44725"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Sarandë</w:t>
            </w:r>
          </w:p>
        </w:tc>
        <w:tc>
          <w:tcPr>
            <w:tcW w:w="408" w:type="pct"/>
            <w:vAlign w:val="center"/>
          </w:tcPr>
          <w:p w14:paraId="31C44726"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Peshq</w:t>
            </w:r>
          </w:p>
        </w:tc>
        <w:tc>
          <w:tcPr>
            <w:tcW w:w="665" w:type="pct"/>
            <w:shd w:val="clear" w:color="auto" w:fill="auto"/>
            <w:noWrap/>
            <w:vAlign w:val="center"/>
            <w:hideMark/>
          </w:tcPr>
          <w:p w14:paraId="31C44727"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01</w:t>
            </w:r>
          </w:p>
        </w:tc>
        <w:tc>
          <w:tcPr>
            <w:tcW w:w="632" w:type="pct"/>
            <w:vAlign w:val="center"/>
          </w:tcPr>
          <w:p w14:paraId="31C44728"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01</w:t>
            </w:r>
          </w:p>
        </w:tc>
        <w:tc>
          <w:tcPr>
            <w:tcW w:w="993" w:type="pct"/>
            <w:vAlign w:val="center"/>
          </w:tcPr>
          <w:p w14:paraId="31C44729"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ZPA_SAR_F01_01</w:t>
            </w:r>
          </w:p>
        </w:tc>
        <w:tc>
          <w:tcPr>
            <w:tcW w:w="829" w:type="pct"/>
            <w:vAlign w:val="center"/>
          </w:tcPr>
          <w:p w14:paraId="31C4472A" w14:textId="73896C6E" w:rsidR="00D70417" w:rsidRPr="002F3162" w:rsidRDefault="00D37BC9" w:rsidP="00566BC5">
            <w:pPr>
              <w:spacing w:after="0" w:line="240" w:lineRule="auto"/>
              <w:jc w:val="center"/>
              <w:rPr>
                <w:rFonts w:ascii="Garamond" w:hAnsi="Garamond"/>
                <w:sz w:val="20"/>
                <w:szCs w:val="20"/>
                <w:lang w:val="sq-AL"/>
              </w:rPr>
            </w:pPr>
            <w:r w:rsidRPr="002F3162">
              <w:rPr>
                <w:rFonts w:ascii="Garamond" w:hAnsi="Garamond"/>
                <w:sz w:val="20"/>
                <w:szCs w:val="20"/>
                <w:lang w:val="sq-AL"/>
              </w:rPr>
              <w:t>5</w:t>
            </w:r>
          </w:p>
        </w:tc>
        <w:tc>
          <w:tcPr>
            <w:tcW w:w="752" w:type="pct"/>
            <w:noWrap/>
            <w:vAlign w:val="center"/>
            <w:hideMark/>
          </w:tcPr>
          <w:p w14:paraId="31C4472B" w14:textId="5D28B431" w:rsidR="00D70417" w:rsidRPr="002F3162" w:rsidRDefault="00D37BC9" w:rsidP="00566BC5">
            <w:pPr>
              <w:spacing w:after="0" w:line="240" w:lineRule="auto"/>
              <w:jc w:val="center"/>
              <w:rPr>
                <w:rFonts w:ascii="Garamond" w:hAnsi="Garamond"/>
                <w:sz w:val="20"/>
                <w:szCs w:val="20"/>
                <w:lang w:val="sq-AL"/>
              </w:rPr>
            </w:pPr>
            <w:r w:rsidRPr="002F3162">
              <w:rPr>
                <w:rFonts w:ascii="Garamond" w:hAnsi="Garamond"/>
                <w:sz w:val="20"/>
                <w:szCs w:val="20"/>
                <w:lang w:val="sq-AL"/>
              </w:rPr>
              <w:t>2000</w:t>
            </w:r>
          </w:p>
        </w:tc>
      </w:tr>
    </w:tbl>
    <w:p w14:paraId="31C4477B" w14:textId="77777777" w:rsidR="00B82CE5" w:rsidRPr="002F3162" w:rsidRDefault="00B82CE5" w:rsidP="00525B8B">
      <w:pPr>
        <w:spacing w:after="0" w:line="240" w:lineRule="auto"/>
        <w:ind w:firstLine="284"/>
        <w:jc w:val="both"/>
        <w:rPr>
          <w:rFonts w:ascii="Garamond" w:hAnsi="Garamond"/>
          <w:sz w:val="24"/>
          <w:szCs w:val="24"/>
          <w:lang w:val="sq-AL"/>
        </w:rPr>
      </w:pPr>
    </w:p>
    <w:p w14:paraId="31C4477C" w14:textId="1208E348" w:rsidR="008B77E2" w:rsidRPr="002F3162" w:rsidRDefault="00D70417" w:rsidP="00525B8B">
      <w:pPr>
        <w:spacing w:after="0" w:line="240" w:lineRule="auto"/>
        <w:ind w:firstLine="284"/>
        <w:jc w:val="both"/>
        <w:rPr>
          <w:rFonts w:ascii="Garamond" w:hAnsi="Garamond"/>
          <w:sz w:val="24"/>
          <w:szCs w:val="24"/>
          <w:lang w:val="sq-AL"/>
        </w:rPr>
      </w:pPr>
      <w:bookmarkStart w:id="35" w:name="_Toc55891611"/>
      <w:bookmarkStart w:id="36" w:name="_Toc55902399"/>
      <w:bookmarkStart w:id="37" w:name="_Toc64527882"/>
      <w:r w:rsidRPr="002F3162">
        <w:rPr>
          <w:rFonts w:ascii="Garamond" w:hAnsi="Garamond"/>
          <w:sz w:val="24"/>
          <w:szCs w:val="24"/>
          <w:lang w:val="sq-AL"/>
        </w:rPr>
        <w:t xml:space="preserve">Tabela </w:t>
      </w:r>
      <w:r w:rsidR="00DE4809" w:rsidRPr="002F3162">
        <w:rPr>
          <w:rFonts w:ascii="Garamond" w:hAnsi="Garamond"/>
          <w:sz w:val="24"/>
          <w:szCs w:val="24"/>
          <w:lang w:val="sq-AL"/>
        </w:rPr>
        <w:t>2</w:t>
      </w:r>
      <w:r w:rsidR="008B77E2" w:rsidRPr="002F3162">
        <w:rPr>
          <w:rFonts w:ascii="Garamond" w:hAnsi="Garamond"/>
          <w:sz w:val="24"/>
          <w:szCs w:val="24"/>
          <w:lang w:val="sq-AL"/>
        </w:rPr>
        <w:t xml:space="preserve">: </w:t>
      </w:r>
      <w:r w:rsidR="00BA5FC2" w:rsidRPr="002F3162">
        <w:rPr>
          <w:rFonts w:ascii="Garamond" w:hAnsi="Garamond"/>
          <w:sz w:val="24"/>
          <w:szCs w:val="24"/>
          <w:lang w:val="sq-AL"/>
        </w:rPr>
        <w:t xml:space="preserve">Koordinatat e </w:t>
      </w:r>
      <w:r w:rsidR="008D0E99" w:rsidRPr="002F3162">
        <w:rPr>
          <w:rFonts w:ascii="Garamond" w:hAnsi="Garamond"/>
          <w:sz w:val="24"/>
          <w:szCs w:val="24"/>
          <w:lang w:val="sq-AL"/>
        </w:rPr>
        <w:t>ZPA</w:t>
      </w:r>
      <w:r w:rsidR="008B77E2" w:rsidRPr="002F3162">
        <w:rPr>
          <w:rFonts w:ascii="Garamond" w:hAnsi="Garamond"/>
          <w:sz w:val="24"/>
          <w:szCs w:val="24"/>
          <w:lang w:val="sq-AL"/>
        </w:rPr>
        <w:t>_SAR_F0</w:t>
      </w:r>
      <w:r w:rsidR="00F91FAC" w:rsidRPr="002F3162">
        <w:rPr>
          <w:rFonts w:ascii="Garamond" w:hAnsi="Garamond"/>
          <w:sz w:val="24"/>
          <w:szCs w:val="24"/>
          <w:lang w:val="sq-AL"/>
        </w:rPr>
        <w:t>1_0</w:t>
      </w:r>
      <w:bookmarkEnd w:id="35"/>
      <w:bookmarkEnd w:id="36"/>
      <w:bookmarkEnd w:id="37"/>
      <w:r w:rsidR="00D37BC9" w:rsidRPr="002F3162">
        <w:rPr>
          <w:rFonts w:ascii="Garamond" w:hAnsi="Garamond"/>
          <w:sz w:val="24"/>
          <w:szCs w:val="24"/>
          <w:lang w:val="sq-AL"/>
        </w:rPr>
        <w:t>1</w:t>
      </w:r>
    </w:p>
    <w:tbl>
      <w:tblPr>
        <w:tblStyle w:val="TableGrid"/>
        <w:tblW w:w="5000" w:type="pct"/>
        <w:jc w:val="center"/>
        <w:tblLook w:val="04A0" w:firstRow="1" w:lastRow="0" w:firstColumn="1" w:lastColumn="0" w:noHBand="0" w:noVBand="1"/>
      </w:tblPr>
      <w:tblGrid>
        <w:gridCol w:w="2231"/>
        <w:gridCol w:w="3027"/>
        <w:gridCol w:w="4596"/>
      </w:tblGrid>
      <w:tr w:rsidR="008B77E2" w:rsidRPr="002F3162" w14:paraId="31C44780" w14:textId="77777777" w:rsidTr="00462648">
        <w:trPr>
          <w:trHeight w:val="410"/>
          <w:jc w:val="center"/>
        </w:trPr>
        <w:tc>
          <w:tcPr>
            <w:tcW w:w="1132" w:type="pct"/>
            <w:tcBorders>
              <w:top w:val="single" w:sz="4" w:space="0" w:color="auto"/>
            </w:tcBorders>
            <w:shd w:val="clear" w:color="auto" w:fill="F2F2F2" w:themeFill="background1" w:themeFillShade="F2"/>
            <w:vAlign w:val="center"/>
          </w:tcPr>
          <w:p w14:paraId="31C4477D" w14:textId="77777777" w:rsidR="008B77E2" w:rsidRPr="002F3162" w:rsidRDefault="008B77E2" w:rsidP="00462648">
            <w:pPr>
              <w:jc w:val="both"/>
              <w:rPr>
                <w:rFonts w:ascii="Garamond" w:hAnsi="Garamond"/>
                <w:sz w:val="20"/>
                <w:szCs w:val="20"/>
                <w:lang w:val="sq-AL"/>
              </w:rPr>
            </w:pPr>
          </w:p>
        </w:tc>
        <w:tc>
          <w:tcPr>
            <w:tcW w:w="1536" w:type="pct"/>
            <w:tcBorders>
              <w:top w:val="single" w:sz="4" w:space="0" w:color="auto"/>
            </w:tcBorders>
            <w:shd w:val="clear" w:color="auto" w:fill="F2F2F2" w:themeFill="background1" w:themeFillShade="F2"/>
            <w:vAlign w:val="center"/>
          </w:tcPr>
          <w:p w14:paraId="31C4477E" w14:textId="77777777" w:rsidR="008B77E2" w:rsidRPr="00566BC5" w:rsidRDefault="008D0E99" w:rsidP="00566BC5">
            <w:pPr>
              <w:jc w:val="center"/>
              <w:rPr>
                <w:rFonts w:ascii="Garamond" w:hAnsi="Garamond"/>
                <w:b/>
                <w:sz w:val="20"/>
                <w:szCs w:val="20"/>
                <w:lang w:val="sq-AL"/>
              </w:rPr>
            </w:pPr>
            <w:r w:rsidRPr="00566BC5">
              <w:rPr>
                <w:rFonts w:ascii="Garamond" w:hAnsi="Garamond"/>
                <w:b/>
                <w:sz w:val="20"/>
                <w:szCs w:val="20"/>
                <w:lang w:val="sq-AL"/>
              </w:rPr>
              <w:t>Gjerësia gjeografike</w:t>
            </w:r>
          </w:p>
        </w:tc>
        <w:tc>
          <w:tcPr>
            <w:tcW w:w="2332" w:type="pct"/>
            <w:tcBorders>
              <w:top w:val="single" w:sz="4" w:space="0" w:color="auto"/>
            </w:tcBorders>
            <w:shd w:val="clear" w:color="auto" w:fill="F2F2F2" w:themeFill="background1" w:themeFillShade="F2"/>
            <w:vAlign w:val="center"/>
          </w:tcPr>
          <w:p w14:paraId="31C4477F" w14:textId="77777777" w:rsidR="008B77E2" w:rsidRPr="00566BC5" w:rsidRDefault="008D0E99" w:rsidP="00566BC5">
            <w:pPr>
              <w:jc w:val="center"/>
              <w:rPr>
                <w:rFonts w:ascii="Garamond" w:hAnsi="Garamond"/>
                <w:b/>
                <w:sz w:val="20"/>
                <w:szCs w:val="20"/>
                <w:lang w:val="sq-AL"/>
              </w:rPr>
            </w:pPr>
            <w:r w:rsidRPr="00566BC5">
              <w:rPr>
                <w:rFonts w:ascii="Garamond" w:hAnsi="Garamond"/>
                <w:b/>
                <w:sz w:val="20"/>
                <w:szCs w:val="20"/>
                <w:lang w:val="sq-AL"/>
              </w:rPr>
              <w:t>Gjatësia gjeografike</w:t>
            </w:r>
          </w:p>
        </w:tc>
      </w:tr>
      <w:tr w:rsidR="00322964" w:rsidRPr="002F3162" w14:paraId="31C44784" w14:textId="77777777" w:rsidTr="00462648">
        <w:trPr>
          <w:jc w:val="center"/>
        </w:trPr>
        <w:tc>
          <w:tcPr>
            <w:tcW w:w="1132" w:type="pct"/>
          </w:tcPr>
          <w:p w14:paraId="31C44781" w14:textId="7F6ED7F2"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w:t>
            </w:r>
          </w:p>
        </w:tc>
        <w:tc>
          <w:tcPr>
            <w:tcW w:w="1536" w:type="pct"/>
            <w:vAlign w:val="bottom"/>
          </w:tcPr>
          <w:p w14:paraId="31C44782" w14:textId="5E0BD27A"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39°53</w:t>
            </w:r>
            <w:r w:rsidR="00835415">
              <w:rPr>
                <w:rFonts w:ascii="Garamond" w:hAnsi="Garamond"/>
                <w:sz w:val="20"/>
                <w:szCs w:val="20"/>
                <w:lang w:val="sq-AL"/>
              </w:rPr>
              <w:t>’</w:t>
            </w:r>
            <w:r w:rsidRPr="002F3162">
              <w:rPr>
                <w:rFonts w:ascii="Garamond" w:hAnsi="Garamond"/>
                <w:sz w:val="20"/>
                <w:szCs w:val="20"/>
                <w:lang w:val="sq-AL"/>
              </w:rPr>
              <w:t>27.84</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31C44783" w14:textId="35DCB6EC"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19°53</w:t>
            </w:r>
            <w:r w:rsidR="00835415">
              <w:rPr>
                <w:rFonts w:ascii="Garamond" w:hAnsi="Garamond"/>
                <w:sz w:val="20"/>
                <w:szCs w:val="20"/>
                <w:lang w:val="sq-AL"/>
              </w:rPr>
              <w:t>’</w:t>
            </w:r>
            <w:r w:rsidRPr="002F3162">
              <w:rPr>
                <w:rFonts w:ascii="Garamond" w:hAnsi="Garamond"/>
                <w:sz w:val="20"/>
                <w:szCs w:val="20"/>
                <w:lang w:val="sq-AL"/>
              </w:rPr>
              <w:t>35.61</w:t>
            </w:r>
            <w:r w:rsidR="00835415">
              <w:rPr>
                <w:rFonts w:ascii="Garamond" w:hAnsi="Garamond"/>
                <w:sz w:val="20"/>
                <w:szCs w:val="20"/>
                <w:lang w:val="sq-AL"/>
              </w:rPr>
              <w:t>”</w:t>
            </w:r>
            <w:r w:rsidRPr="002F3162">
              <w:rPr>
                <w:rFonts w:ascii="Garamond" w:hAnsi="Garamond"/>
                <w:sz w:val="20"/>
                <w:szCs w:val="20"/>
                <w:lang w:val="sq-AL"/>
              </w:rPr>
              <w:t>E</w:t>
            </w:r>
          </w:p>
        </w:tc>
      </w:tr>
      <w:tr w:rsidR="00322964" w:rsidRPr="002F3162" w14:paraId="31C44788" w14:textId="77777777" w:rsidTr="00462648">
        <w:trPr>
          <w:jc w:val="center"/>
        </w:trPr>
        <w:tc>
          <w:tcPr>
            <w:tcW w:w="1132" w:type="pct"/>
          </w:tcPr>
          <w:p w14:paraId="31C44785" w14:textId="69ACB614"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2</w:t>
            </w:r>
          </w:p>
        </w:tc>
        <w:tc>
          <w:tcPr>
            <w:tcW w:w="1536" w:type="pct"/>
            <w:vAlign w:val="bottom"/>
          </w:tcPr>
          <w:p w14:paraId="31C44786" w14:textId="6F625592"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39°53</w:t>
            </w:r>
            <w:r w:rsidR="00835415">
              <w:rPr>
                <w:rFonts w:ascii="Garamond" w:hAnsi="Garamond"/>
                <w:sz w:val="20"/>
                <w:szCs w:val="20"/>
                <w:lang w:val="sq-AL"/>
              </w:rPr>
              <w:t>’</w:t>
            </w:r>
            <w:r w:rsidRPr="002F3162">
              <w:rPr>
                <w:rFonts w:ascii="Garamond" w:hAnsi="Garamond"/>
                <w:sz w:val="20"/>
                <w:szCs w:val="20"/>
                <w:lang w:val="sq-AL"/>
              </w:rPr>
              <w:t>31.09</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31C44787" w14:textId="2A79BA13"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19°55</w:t>
            </w:r>
            <w:r w:rsidR="00835415">
              <w:rPr>
                <w:rFonts w:ascii="Garamond" w:hAnsi="Garamond"/>
                <w:sz w:val="20"/>
                <w:szCs w:val="20"/>
                <w:lang w:val="sq-AL"/>
              </w:rPr>
              <w:t>’</w:t>
            </w:r>
            <w:r w:rsidRPr="002F3162">
              <w:rPr>
                <w:rFonts w:ascii="Garamond" w:hAnsi="Garamond"/>
                <w:sz w:val="20"/>
                <w:szCs w:val="20"/>
                <w:lang w:val="sq-AL"/>
              </w:rPr>
              <w:t>50.45</w:t>
            </w:r>
            <w:r w:rsidR="00835415">
              <w:rPr>
                <w:rFonts w:ascii="Garamond" w:hAnsi="Garamond"/>
                <w:sz w:val="20"/>
                <w:szCs w:val="20"/>
                <w:lang w:val="sq-AL"/>
              </w:rPr>
              <w:t>”</w:t>
            </w:r>
            <w:r w:rsidRPr="002F3162">
              <w:rPr>
                <w:rFonts w:ascii="Garamond" w:hAnsi="Garamond"/>
                <w:sz w:val="20"/>
                <w:szCs w:val="20"/>
                <w:lang w:val="sq-AL"/>
              </w:rPr>
              <w:t>E</w:t>
            </w:r>
          </w:p>
        </w:tc>
      </w:tr>
      <w:tr w:rsidR="00322964" w:rsidRPr="002F3162" w14:paraId="31C4478C" w14:textId="77777777" w:rsidTr="00462648">
        <w:trPr>
          <w:jc w:val="center"/>
        </w:trPr>
        <w:tc>
          <w:tcPr>
            <w:tcW w:w="1132" w:type="pct"/>
          </w:tcPr>
          <w:p w14:paraId="31C44789" w14:textId="55042C04"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w:t>
            </w:r>
          </w:p>
        </w:tc>
        <w:tc>
          <w:tcPr>
            <w:tcW w:w="1536" w:type="pct"/>
            <w:vAlign w:val="bottom"/>
          </w:tcPr>
          <w:p w14:paraId="31C4478A" w14:textId="1AE44472"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39°52</w:t>
            </w:r>
            <w:r w:rsidR="00835415">
              <w:rPr>
                <w:rFonts w:ascii="Garamond" w:hAnsi="Garamond"/>
                <w:sz w:val="20"/>
                <w:szCs w:val="20"/>
                <w:lang w:val="sq-AL"/>
              </w:rPr>
              <w:t>’</w:t>
            </w:r>
            <w:r w:rsidRPr="002F3162">
              <w:rPr>
                <w:rFonts w:ascii="Garamond" w:hAnsi="Garamond"/>
                <w:sz w:val="20"/>
                <w:szCs w:val="20"/>
                <w:lang w:val="sq-AL"/>
              </w:rPr>
              <w:t>31.09</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31C4478B" w14:textId="42227F36"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19°55</w:t>
            </w:r>
            <w:r w:rsidR="00835415">
              <w:rPr>
                <w:rFonts w:ascii="Garamond" w:hAnsi="Garamond"/>
                <w:sz w:val="20"/>
                <w:szCs w:val="20"/>
                <w:lang w:val="sq-AL"/>
              </w:rPr>
              <w:t>’</w:t>
            </w:r>
            <w:r w:rsidRPr="002F3162">
              <w:rPr>
                <w:rFonts w:ascii="Garamond" w:hAnsi="Garamond"/>
                <w:sz w:val="20"/>
                <w:szCs w:val="20"/>
                <w:lang w:val="sq-AL"/>
              </w:rPr>
              <w:t>51.47</w:t>
            </w:r>
            <w:r w:rsidR="00835415">
              <w:rPr>
                <w:rFonts w:ascii="Garamond" w:hAnsi="Garamond"/>
                <w:sz w:val="20"/>
                <w:szCs w:val="20"/>
                <w:lang w:val="sq-AL"/>
              </w:rPr>
              <w:t>”</w:t>
            </w:r>
            <w:r w:rsidRPr="002F3162">
              <w:rPr>
                <w:rFonts w:ascii="Garamond" w:hAnsi="Garamond"/>
                <w:sz w:val="20"/>
                <w:szCs w:val="20"/>
                <w:lang w:val="sq-AL"/>
              </w:rPr>
              <w:t>E</w:t>
            </w:r>
          </w:p>
        </w:tc>
      </w:tr>
      <w:tr w:rsidR="00322964" w:rsidRPr="002F3162" w14:paraId="31C44790" w14:textId="77777777" w:rsidTr="00462648">
        <w:trPr>
          <w:jc w:val="center"/>
        </w:trPr>
        <w:tc>
          <w:tcPr>
            <w:tcW w:w="1132" w:type="pct"/>
          </w:tcPr>
          <w:p w14:paraId="31C4478D" w14:textId="669C659A"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4</w:t>
            </w:r>
          </w:p>
        </w:tc>
        <w:tc>
          <w:tcPr>
            <w:tcW w:w="1536" w:type="pct"/>
            <w:vAlign w:val="bottom"/>
          </w:tcPr>
          <w:p w14:paraId="31C4478E" w14:textId="4077247E"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39°52</w:t>
            </w:r>
            <w:r w:rsidR="00835415">
              <w:rPr>
                <w:rFonts w:ascii="Garamond" w:hAnsi="Garamond"/>
                <w:sz w:val="20"/>
                <w:szCs w:val="20"/>
                <w:lang w:val="sq-AL"/>
              </w:rPr>
              <w:t>’</w:t>
            </w:r>
            <w:r w:rsidRPr="002F3162">
              <w:rPr>
                <w:rFonts w:ascii="Garamond" w:hAnsi="Garamond"/>
                <w:sz w:val="20"/>
                <w:szCs w:val="20"/>
                <w:lang w:val="sq-AL"/>
              </w:rPr>
              <w:t>29.91</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31C4478F" w14:textId="35BFC280"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19°54</w:t>
            </w:r>
            <w:r w:rsidR="00835415">
              <w:rPr>
                <w:rFonts w:ascii="Garamond" w:hAnsi="Garamond"/>
                <w:sz w:val="20"/>
                <w:szCs w:val="20"/>
                <w:lang w:val="sq-AL"/>
              </w:rPr>
              <w:t>’</w:t>
            </w:r>
            <w:r w:rsidRPr="002F3162">
              <w:rPr>
                <w:rFonts w:ascii="Garamond" w:hAnsi="Garamond"/>
                <w:sz w:val="20"/>
                <w:szCs w:val="20"/>
                <w:lang w:val="sq-AL"/>
              </w:rPr>
              <w:t>51.65</w:t>
            </w:r>
            <w:r w:rsidR="00835415">
              <w:rPr>
                <w:rFonts w:ascii="Garamond" w:hAnsi="Garamond"/>
                <w:sz w:val="20"/>
                <w:szCs w:val="20"/>
                <w:lang w:val="sq-AL"/>
              </w:rPr>
              <w:t>”</w:t>
            </w:r>
            <w:r w:rsidRPr="002F3162">
              <w:rPr>
                <w:rFonts w:ascii="Garamond" w:hAnsi="Garamond"/>
                <w:sz w:val="20"/>
                <w:szCs w:val="20"/>
                <w:lang w:val="sq-AL"/>
              </w:rPr>
              <w:t>E</w:t>
            </w:r>
          </w:p>
        </w:tc>
      </w:tr>
      <w:tr w:rsidR="00322964" w:rsidRPr="002F3162" w14:paraId="54855068" w14:textId="77777777" w:rsidTr="00462648">
        <w:trPr>
          <w:jc w:val="center"/>
        </w:trPr>
        <w:tc>
          <w:tcPr>
            <w:tcW w:w="1132" w:type="pct"/>
          </w:tcPr>
          <w:p w14:paraId="61DC9B26" w14:textId="61EF716B"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5</w:t>
            </w:r>
          </w:p>
        </w:tc>
        <w:tc>
          <w:tcPr>
            <w:tcW w:w="1536" w:type="pct"/>
            <w:vAlign w:val="bottom"/>
          </w:tcPr>
          <w:p w14:paraId="6738D9F8" w14:textId="18958257"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39°52</w:t>
            </w:r>
            <w:r w:rsidR="00835415">
              <w:rPr>
                <w:rFonts w:ascii="Garamond" w:hAnsi="Garamond"/>
                <w:sz w:val="20"/>
                <w:szCs w:val="20"/>
                <w:lang w:val="sq-AL"/>
              </w:rPr>
              <w:t>’</w:t>
            </w:r>
            <w:r w:rsidRPr="002F3162">
              <w:rPr>
                <w:rFonts w:ascii="Garamond" w:hAnsi="Garamond"/>
                <w:sz w:val="20"/>
                <w:szCs w:val="20"/>
                <w:lang w:val="sq-AL"/>
              </w:rPr>
              <w:t>46.46</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0B0EDEC8" w14:textId="3AB61547"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19°54</w:t>
            </w:r>
            <w:r w:rsidR="00835415">
              <w:rPr>
                <w:rFonts w:ascii="Garamond" w:hAnsi="Garamond"/>
                <w:sz w:val="20"/>
                <w:szCs w:val="20"/>
                <w:lang w:val="sq-AL"/>
              </w:rPr>
              <w:t>’</w:t>
            </w:r>
            <w:r w:rsidRPr="002F3162">
              <w:rPr>
                <w:rFonts w:ascii="Garamond" w:hAnsi="Garamond"/>
                <w:sz w:val="20"/>
                <w:szCs w:val="20"/>
                <w:lang w:val="sq-AL"/>
              </w:rPr>
              <w:t>50.64</w:t>
            </w:r>
            <w:r w:rsidR="00835415">
              <w:rPr>
                <w:rFonts w:ascii="Garamond" w:hAnsi="Garamond"/>
                <w:sz w:val="20"/>
                <w:szCs w:val="20"/>
                <w:lang w:val="sq-AL"/>
              </w:rPr>
              <w:t>”</w:t>
            </w:r>
            <w:r w:rsidRPr="002F3162">
              <w:rPr>
                <w:rFonts w:ascii="Garamond" w:hAnsi="Garamond"/>
                <w:sz w:val="20"/>
                <w:szCs w:val="20"/>
                <w:lang w:val="sq-AL"/>
              </w:rPr>
              <w:t>E</w:t>
            </w:r>
          </w:p>
        </w:tc>
      </w:tr>
      <w:tr w:rsidR="00322964" w:rsidRPr="002F3162" w14:paraId="05D46F1F" w14:textId="77777777" w:rsidTr="00462648">
        <w:trPr>
          <w:jc w:val="center"/>
        </w:trPr>
        <w:tc>
          <w:tcPr>
            <w:tcW w:w="1132" w:type="pct"/>
          </w:tcPr>
          <w:p w14:paraId="603F31F3" w14:textId="369B65CD"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6</w:t>
            </w:r>
          </w:p>
        </w:tc>
        <w:tc>
          <w:tcPr>
            <w:tcW w:w="1536" w:type="pct"/>
            <w:vAlign w:val="bottom"/>
          </w:tcPr>
          <w:p w14:paraId="736C183B" w14:textId="765B1E2E"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39°52</w:t>
            </w:r>
            <w:r w:rsidR="00835415">
              <w:rPr>
                <w:rFonts w:ascii="Garamond" w:hAnsi="Garamond"/>
                <w:sz w:val="20"/>
                <w:szCs w:val="20"/>
                <w:lang w:val="sq-AL"/>
              </w:rPr>
              <w:t>’</w:t>
            </w:r>
            <w:r w:rsidRPr="002F3162">
              <w:rPr>
                <w:rFonts w:ascii="Garamond" w:hAnsi="Garamond"/>
                <w:sz w:val="20"/>
                <w:szCs w:val="20"/>
                <w:lang w:val="sq-AL"/>
              </w:rPr>
              <w:t>45.67</w:t>
            </w:r>
            <w:r w:rsidR="00835415">
              <w:rPr>
                <w:rFonts w:ascii="Garamond" w:hAnsi="Garamond"/>
                <w:sz w:val="20"/>
                <w:szCs w:val="20"/>
                <w:lang w:val="sq-AL"/>
              </w:rPr>
              <w:t>”</w:t>
            </w:r>
            <w:r w:rsidRPr="002F3162">
              <w:rPr>
                <w:rFonts w:ascii="Garamond" w:hAnsi="Garamond"/>
                <w:sz w:val="20"/>
                <w:szCs w:val="20"/>
                <w:lang w:val="sq-AL"/>
              </w:rPr>
              <w:t>N</w:t>
            </w:r>
          </w:p>
        </w:tc>
        <w:tc>
          <w:tcPr>
            <w:tcW w:w="2332" w:type="pct"/>
            <w:vAlign w:val="bottom"/>
          </w:tcPr>
          <w:p w14:paraId="14EA914A" w14:textId="20A1BF4D" w:rsidR="00322964" w:rsidRPr="002F3162" w:rsidRDefault="00322964" w:rsidP="00566BC5">
            <w:pPr>
              <w:jc w:val="center"/>
              <w:rPr>
                <w:rFonts w:ascii="Garamond" w:hAnsi="Garamond"/>
                <w:sz w:val="20"/>
                <w:szCs w:val="20"/>
                <w:lang w:val="sq-AL"/>
              </w:rPr>
            </w:pPr>
            <w:r w:rsidRPr="002F3162">
              <w:rPr>
                <w:rFonts w:ascii="Garamond" w:hAnsi="Garamond"/>
                <w:sz w:val="20"/>
                <w:szCs w:val="20"/>
                <w:lang w:val="sq-AL"/>
              </w:rPr>
              <w:t>19°53</w:t>
            </w:r>
            <w:r w:rsidR="00835415">
              <w:rPr>
                <w:rFonts w:ascii="Garamond" w:hAnsi="Garamond"/>
                <w:sz w:val="20"/>
                <w:szCs w:val="20"/>
                <w:lang w:val="sq-AL"/>
              </w:rPr>
              <w:t>’</w:t>
            </w:r>
            <w:r w:rsidRPr="002F3162">
              <w:rPr>
                <w:rFonts w:ascii="Garamond" w:hAnsi="Garamond"/>
                <w:sz w:val="20"/>
                <w:szCs w:val="20"/>
                <w:lang w:val="sq-AL"/>
              </w:rPr>
              <w:t>34.89</w:t>
            </w:r>
            <w:r w:rsidR="00835415">
              <w:rPr>
                <w:rFonts w:ascii="Garamond" w:hAnsi="Garamond"/>
                <w:sz w:val="20"/>
                <w:szCs w:val="20"/>
                <w:lang w:val="sq-AL"/>
              </w:rPr>
              <w:t>”</w:t>
            </w:r>
            <w:r w:rsidRPr="002F3162">
              <w:rPr>
                <w:rFonts w:ascii="Garamond" w:hAnsi="Garamond"/>
                <w:sz w:val="20"/>
                <w:szCs w:val="20"/>
                <w:lang w:val="sq-AL"/>
              </w:rPr>
              <w:t>E</w:t>
            </w:r>
          </w:p>
        </w:tc>
      </w:tr>
    </w:tbl>
    <w:p w14:paraId="31C44791" w14:textId="77777777" w:rsidR="00FA6F8A" w:rsidRPr="002F3162" w:rsidRDefault="00FA6F8A" w:rsidP="00525B8B">
      <w:pPr>
        <w:spacing w:after="0" w:line="240" w:lineRule="auto"/>
        <w:ind w:firstLine="284"/>
        <w:jc w:val="both"/>
        <w:rPr>
          <w:rFonts w:ascii="Garamond" w:hAnsi="Garamond"/>
          <w:sz w:val="24"/>
          <w:szCs w:val="24"/>
          <w:lang w:val="sq-AL"/>
        </w:rPr>
      </w:pPr>
    </w:p>
    <w:p w14:paraId="31C447D9" w14:textId="77777777" w:rsidR="008B77E2" w:rsidRPr="002F3162" w:rsidRDefault="008B77E2" w:rsidP="00525B8B">
      <w:pPr>
        <w:spacing w:after="0" w:line="240" w:lineRule="auto"/>
        <w:ind w:firstLine="284"/>
        <w:jc w:val="both"/>
        <w:rPr>
          <w:rFonts w:ascii="Garamond" w:hAnsi="Garamond"/>
          <w:sz w:val="24"/>
          <w:szCs w:val="24"/>
          <w:lang w:val="sq-AL"/>
        </w:rPr>
      </w:pPr>
    </w:p>
    <w:p w14:paraId="31C447EF" w14:textId="77777777" w:rsidR="00CD4C3A" w:rsidRPr="002F3162" w:rsidRDefault="00CD4C3A" w:rsidP="00525B8B">
      <w:pPr>
        <w:spacing w:after="0" w:line="240" w:lineRule="auto"/>
        <w:ind w:firstLine="284"/>
        <w:jc w:val="both"/>
        <w:rPr>
          <w:rFonts w:ascii="Garamond" w:hAnsi="Garamond"/>
          <w:sz w:val="24"/>
          <w:szCs w:val="24"/>
          <w:lang w:val="sq-AL"/>
        </w:rPr>
      </w:pPr>
    </w:p>
    <w:p w14:paraId="31C4482C" w14:textId="006C6454" w:rsidR="0E39744B" w:rsidRPr="002F3162" w:rsidRDefault="00322964" w:rsidP="00462648">
      <w:pPr>
        <w:spacing w:after="0" w:line="240" w:lineRule="auto"/>
        <w:jc w:val="center"/>
        <w:rPr>
          <w:rFonts w:ascii="Garamond" w:hAnsi="Garamond"/>
          <w:sz w:val="24"/>
          <w:szCs w:val="24"/>
          <w:highlight w:val="yellow"/>
          <w:lang w:val="sq-AL"/>
        </w:rPr>
      </w:pPr>
      <w:r w:rsidRPr="002F3162">
        <w:rPr>
          <w:rFonts w:ascii="Garamond" w:hAnsi="Garamond"/>
          <w:noProof/>
          <w:sz w:val="24"/>
          <w:szCs w:val="24"/>
          <w:lang w:val="en-US"/>
        </w:rPr>
        <w:drawing>
          <wp:inline distT="0" distB="0" distL="0" distR="0" wp14:anchorId="59519CCB" wp14:editId="0A70906E">
            <wp:extent cx="6120130" cy="432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fish_map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4328160"/>
                    </a:xfrm>
                    <a:prstGeom prst="rect">
                      <a:avLst/>
                    </a:prstGeom>
                  </pic:spPr>
                </pic:pic>
              </a:graphicData>
            </a:graphic>
          </wp:inline>
        </w:drawing>
      </w:r>
    </w:p>
    <w:p w14:paraId="31C4482D" w14:textId="35184190" w:rsidR="003D1EEF" w:rsidRPr="002F3162" w:rsidRDefault="005D2BE6" w:rsidP="00462648">
      <w:pPr>
        <w:spacing w:after="0" w:line="240" w:lineRule="auto"/>
        <w:ind w:firstLine="284"/>
        <w:jc w:val="center"/>
        <w:rPr>
          <w:rFonts w:ascii="Garamond" w:hAnsi="Garamond"/>
          <w:sz w:val="24"/>
          <w:szCs w:val="24"/>
          <w:lang w:val="sq-AL"/>
        </w:rPr>
      </w:pPr>
      <w:bookmarkStart w:id="38" w:name="_Toc55902618"/>
      <w:bookmarkStart w:id="39" w:name="_Toc56108266"/>
      <w:bookmarkStart w:id="40" w:name="_Toc56177892"/>
      <w:r w:rsidRPr="002F3162">
        <w:rPr>
          <w:rFonts w:ascii="Garamond" w:hAnsi="Garamond"/>
          <w:sz w:val="24"/>
          <w:szCs w:val="24"/>
          <w:lang w:val="sq-AL"/>
        </w:rPr>
        <w:t xml:space="preserve">Figura </w:t>
      </w:r>
      <w:r w:rsidR="00B81197" w:rsidRPr="002F3162">
        <w:rPr>
          <w:rFonts w:ascii="Garamond" w:hAnsi="Garamond"/>
          <w:sz w:val="24"/>
          <w:szCs w:val="24"/>
          <w:lang w:val="sq-AL"/>
        </w:rPr>
        <w:t>1</w:t>
      </w:r>
      <w:r w:rsidRPr="002F3162">
        <w:rPr>
          <w:rFonts w:ascii="Garamond" w:hAnsi="Garamond"/>
          <w:sz w:val="24"/>
          <w:szCs w:val="24"/>
          <w:lang w:val="sq-AL"/>
        </w:rPr>
        <w:t xml:space="preserve">: Identifikimi i </w:t>
      </w:r>
      <w:r w:rsidR="00566BC5">
        <w:rPr>
          <w:rFonts w:ascii="Garamond" w:hAnsi="Garamond"/>
          <w:sz w:val="24"/>
          <w:szCs w:val="24"/>
          <w:lang w:val="sq-AL"/>
        </w:rPr>
        <w:t>k</w:t>
      </w:r>
      <w:r w:rsidRPr="002F3162">
        <w:rPr>
          <w:rFonts w:ascii="Garamond" w:hAnsi="Garamond"/>
          <w:sz w:val="24"/>
          <w:szCs w:val="24"/>
          <w:lang w:val="sq-AL"/>
        </w:rPr>
        <w:t>ategorisë 01 të ZPA – peshqit në zonën e Sarandës</w:t>
      </w:r>
      <w:bookmarkEnd w:id="38"/>
      <w:bookmarkEnd w:id="39"/>
      <w:bookmarkEnd w:id="40"/>
    </w:p>
    <w:p w14:paraId="31C4482E" w14:textId="21979762" w:rsidR="006136D9" w:rsidRPr="002F3162" w:rsidRDefault="006136D9" w:rsidP="00525B8B">
      <w:pPr>
        <w:spacing w:after="0" w:line="240" w:lineRule="auto"/>
        <w:ind w:firstLine="284"/>
        <w:jc w:val="both"/>
        <w:rPr>
          <w:rFonts w:ascii="Garamond" w:hAnsi="Garamond"/>
          <w:sz w:val="24"/>
          <w:szCs w:val="24"/>
          <w:lang w:val="sq-AL"/>
        </w:rPr>
      </w:pPr>
    </w:p>
    <w:p w14:paraId="31C44871" w14:textId="7E980441" w:rsidR="00461BEF" w:rsidRPr="002F3162" w:rsidRDefault="00566BC5" w:rsidP="00525B8B">
      <w:pPr>
        <w:spacing w:after="0" w:line="240" w:lineRule="auto"/>
        <w:ind w:firstLine="284"/>
        <w:jc w:val="both"/>
        <w:rPr>
          <w:rFonts w:ascii="Garamond" w:hAnsi="Garamond"/>
          <w:sz w:val="24"/>
          <w:szCs w:val="24"/>
          <w:lang w:val="sq-AL"/>
        </w:rPr>
      </w:pPr>
      <w:bookmarkStart w:id="41" w:name="_Toc64527849"/>
      <w:r>
        <w:rPr>
          <w:rFonts w:ascii="Garamond" w:hAnsi="Garamond"/>
          <w:sz w:val="24"/>
          <w:szCs w:val="24"/>
          <w:lang w:val="sq-AL"/>
        </w:rPr>
        <w:t xml:space="preserve">2. </w:t>
      </w:r>
      <w:r w:rsidR="00461BEF" w:rsidRPr="002F3162">
        <w:rPr>
          <w:rFonts w:ascii="Garamond" w:hAnsi="Garamond"/>
          <w:sz w:val="24"/>
          <w:szCs w:val="24"/>
          <w:lang w:val="sq-AL"/>
        </w:rPr>
        <w:t>SE</w:t>
      </w:r>
      <w:r w:rsidR="008B386A" w:rsidRPr="002F3162">
        <w:rPr>
          <w:rFonts w:ascii="Garamond" w:hAnsi="Garamond"/>
          <w:sz w:val="24"/>
          <w:szCs w:val="24"/>
          <w:lang w:val="sq-AL"/>
        </w:rPr>
        <w:t>KSIONI</w:t>
      </w:r>
      <w:r w:rsidR="00461BEF" w:rsidRPr="002F3162">
        <w:rPr>
          <w:rFonts w:ascii="Garamond" w:hAnsi="Garamond"/>
          <w:sz w:val="24"/>
          <w:szCs w:val="24"/>
          <w:lang w:val="sq-AL"/>
        </w:rPr>
        <w:t xml:space="preserve"> II</w:t>
      </w:r>
      <w:bookmarkEnd w:id="41"/>
    </w:p>
    <w:p w14:paraId="31C44872" w14:textId="10949EA8" w:rsidR="004C0561" w:rsidRPr="002F3162" w:rsidRDefault="00462648" w:rsidP="00525B8B">
      <w:pPr>
        <w:spacing w:after="0" w:line="240" w:lineRule="auto"/>
        <w:ind w:firstLine="284"/>
        <w:jc w:val="both"/>
        <w:rPr>
          <w:rFonts w:ascii="Garamond" w:hAnsi="Garamond"/>
          <w:sz w:val="24"/>
          <w:szCs w:val="24"/>
          <w:lang w:val="sq-AL"/>
        </w:rPr>
      </w:pPr>
      <w:bookmarkStart w:id="42" w:name="_Toc64527850"/>
      <w:r w:rsidRPr="002F3162">
        <w:rPr>
          <w:rFonts w:ascii="Garamond" w:hAnsi="Garamond"/>
          <w:sz w:val="24"/>
          <w:szCs w:val="24"/>
          <w:lang w:val="sq-AL"/>
        </w:rPr>
        <w:t xml:space="preserve">2.1 </w:t>
      </w:r>
      <w:r w:rsidR="008B386A" w:rsidRPr="002F3162">
        <w:rPr>
          <w:rFonts w:ascii="Garamond" w:hAnsi="Garamond"/>
          <w:sz w:val="24"/>
          <w:szCs w:val="24"/>
          <w:lang w:val="sq-AL"/>
        </w:rPr>
        <w:t>Hyrje</w:t>
      </w:r>
      <w:bookmarkEnd w:id="42"/>
    </w:p>
    <w:p w14:paraId="31C44873" w14:textId="77777777" w:rsidR="00B56585" w:rsidRPr="002F3162" w:rsidRDefault="008B386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Seksioni II paraqet informacionin bazë mbi të cilin është mbështetur përzgjedhja e ZPA-ve të sipërpërmendura në Shqipëri</w:t>
      </w:r>
      <w:r w:rsidR="48A8381D" w:rsidRPr="002F3162">
        <w:rPr>
          <w:rFonts w:ascii="Garamond" w:hAnsi="Garamond"/>
          <w:sz w:val="24"/>
          <w:szCs w:val="24"/>
          <w:lang w:val="sq-AL"/>
        </w:rPr>
        <w:t>.</w:t>
      </w:r>
    </w:p>
    <w:p w14:paraId="31C44874" w14:textId="30974708" w:rsidR="00E33F38" w:rsidRPr="002F3162" w:rsidRDefault="00462648" w:rsidP="00525B8B">
      <w:pPr>
        <w:spacing w:after="0" w:line="240" w:lineRule="auto"/>
        <w:ind w:firstLine="284"/>
        <w:jc w:val="both"/>
        <w:rPr>
          <w:rFonts w:ascii="Garamond" w:hAnsi="Garamond"/>
          <w:sz w:val="24"/>
          <w:szCs w:val="24"/>
          <w:lang w:val="sq-AL"/>
        </w:rPr>
      </w:pPr>
      <w:bookmarkStart w:id="43" w:name="_Toc64527851"/>
      <w:r w:rsidRPr="002F3162">
        <w:rPr>
          <w:rFonts w:ascii="Garamond" w:hAnsi="Garamond"/>
          <w:sz w:val="24"/>
          <w:szCs w:val="24"/>
          <w:lang w:val="sq-AL"/>
        </w:rPr>
        <w:t xml:space="preserve">2.2 </w:t>
      </w:r>
      <w:r w:rsidR="48A8381D" w:rsidRPr="002F3162">
        <w:rPr>
          <w:rFonts w:ascii="Garamond" w:hAnsi="Garamond"/>
          <w:sz w:val="24"/>
          <w:szCs w:val="24"/>
          <w:lang w:val="sq-AL"/>
        </w:rPr>
        <w:t>A</w:t>
      </w:r>
      <w:r w:rsidR="008B386A" w:rsidRPr="002F3162">
        <w:rPr>
          <w:rFonts w:ascii="Garamond" w:hAnsi="Garamond"/>
          <w:sz w:val="24"/>
          <w:szCs w:val="24"/>
          <w:lang w:val="sq-AL"/>
        </w:rPr>
        <w:t>k</w:t>
      </w:r>
      <w:r w:rsidR="48A8381D" w:rsidRPr="002F3162">
        <w:rPr>
          <w:rFonts w:ascii="Garamond" w:hAnsi="Garamond"/>
          <w:sz w:val="24"/>
          <w:szCs w:val="24"/>
          <w:lang w:val="sq-AL"/>
        </w:rPr>
        <w:t>ua</w:t>
      </w:r>
      <w:r w:rsidR="008B386A" w:rsidRPr="002F3162">
        <w:rPr>
          <w:rFonts w:ascii="Garamond" w:hAnsi="Garamond"/>
          <w:sz w:val="24"/>
          <w:szCs w:val="24"/>
          <w:lang w:val="sq-AL"/>
        </w:rPr>
        <w:t>k</w:t>
      </w:r>
      <w:r w:rsidR="48A8381D" w:rsidRPr="002F3162">
        <w:rPr>
          <w:rFonts w:ascii="Garamond" w:hAnsi="Garamond"/>
          <w:sz w:val="24"/>
          <w:szCs w:val="24"/>
          <w:lang w:val="sq-AL"/>
        </w:rPr>
        <w:t>ultur</w:t>
      </w:r>
      <w:r w:rsidR="008B386A" w:rsidRPr="002F3162">
        <w:rPr>
          <w:rFonts w:ascii="Garamond" w:hAnsi="Garamond"/>
          <w:sz w:val="24"/>
          <w:szCs w:val="24"/>
          <w:lang w:val="sq-AL"/>
        </w:rPr>
        <w:t>a në Shqipëri</w:t>
      </w:r>
      <w:bookmarkEnd w:id="43"/>
    </w:p>
    <w:p w14:paraId="31C44875" w14:textId="31D761B8" w:rsidR="006C5E08" w:rsidRPr="002F3162" w:rsidRDefault="006C5E0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Akuakultura në Shqipëri i ka fillimet e saj rreth 50 vjet më parë, kur u ngrit ekonomia e parë ekstensive e krapit, për të garantuar që popullsia e zonës të kishte një furnizim të përballueshëm të produkteve të peshkut. Aktualisht, ndërmarrjet shqiptare të akuakulturës përdorin teknika kultivimi intensive, gjysmë intensive dhe ekstensive. Llojet kryesore të kultivuara përfshijnë troftën (</w:t>
      </w:r>
      <w:r w:rsidRPr="00984211">
        <w:rPr>
          <w:rFonts w:ascii="Garamond" w:hAnsi="Garamond"/>
          <w:i/>
          <w:sz w:val="24"/>
          <w:szCs w:val="24"/>
          <w:lang w:val="sq-AL"/>
        </w:rPr>
        <w:t>Oncorhynchus mykiss</w:t>
      </w:r>
      <w:r w:rsidRPr="002F3162">
        <w:rPr>
          <w:rFonts w:ascii="Garamond" w:hAnsi="Garamond"/>
          <w:sz w:val="24"/>
          <w:szCs w:val="24"/>
          <w:lang w:val="sq-AL"/>
        </w:rPr>
        <w:t xml:space="preserve"> dhe </w:t>
      </w:r>
      <w:r w:rsidRPr="00984211">
        <w:rPr>
          <w:rFonts w:ascii="Garamond" w:hAnsi="Garamond"/>
          <w:i/>
          <w:sz w:val="24"/>
          <w:szCs w:val="24"/>
          <w:lang w:val="sq-AL"/>
        </w:rPr>
        <w:t>Salmo letnica</w:t>
      </w:r>
      <w:r w:rsidRPr="002F3162">
        <w:rPr>
          <w:rFonts w:ascii="Garamond" w:hAnsi="Garamond"/>
          <w:sz w:val="24"/>
          <w:szCs w:val="24"/>
          <w:lang w:val="sq-AL"/>
        </w:rPr>
        <w:t>), levrekun (</w:t>
      </w:r>
      <w:r w:rsidRPr="00984211">
        <w:rPr>
          <w:rFonts w:ascii="Garamond" w:hAnsi="Garamond"/>
          <w:i/>
          <w:sz w:val="24"/>
          <w:szCs w:val="24"/>
          <w:lang w:val="sq-AL"/>
        </w:rPr>
        <w:t>Dicentrarchus labrax</w:t>
      </w:r>
      <w:r w:rsidRPr="002F3162">
        <w:rPr>
          <w:rFonts w:ascii="Garamond" w:hAnsi="Garamond"/>
          <w:sz w:val="24"/>
          <w:szCs w:val="24"/>
          <w:lang w:val="sq-AL"/>
        </w:rPr>
        <w:t>), kocën (</w:t>
      </w:r>
      <w:r w:rsidRPr="00984211">
        <w:rPr>
          <w:rFonts w:ascii="Garamond" w:hAnsi="Garamond"/>
          <w:i/>
          <w:sz w:val="24"/>
          <w:szCs w:val="24"/>
          <w:lang w:val="sq-AL"/>
        </w:rPr>
        <w:t>Sparus aurata</w:t>
      </w:r>
      <w:r w:rsidRPr="002F3162">
        <w:rPr>
          <w:rFonts w:ascii="Garamond" w:hAnsi="Garamond"/>
          <w:sz w:val="24"/>
          <w:szCs w:val="24"/>
          <w:lang w:val="sq-AL"/>
        </w:rPr>
        <w:t>) dhe midhjen (</w:t>
      </w:r>
      <w:r w:rsidRPr="00984211">
        <w:rPr>
          <w:rFonts w:ascii="Garamond" w:hAnsi="Garamond"/>
          <w:i/>
          <w:sz w:val="24"/>
          <w:szCs w:val="24"/>
          <w:lang w:val="sq-AL"/>
        </w:rPr>
        <w:t>Mytilus galloprovincialis</w:t>
      </w:r>
      <w:r w:rsidRPr="002F3162">
        <w:rPr>
          <w:rFonts w:ascii="Garamond" w:hAnsi="Garamond"/>
          <w:sz w:val="24"/>
          <w:szCs w:val="24"/>
          <w:lang w:val="sq-AL"/>
        </w:rPr>
        <w:t>). Prodhimi i përgjithshëm i akuakulturës është rritur në mënyrë të vazhdueshme gjatë viteve të fundit nga 3,450 ton</w:t>
      </w:r>
      <w:r w:rsidR="00B37C83">
        <w:rPr>
          <w:rFonts w:ascii="Garamond" w:hAnsi="Garamond"/>
          <w:sz w:val="24"/>
          <w:szCs w:val="24"/>
          <w:lang w:val="sq-AL"/>
        </w:rPr>
        <w:t>ë</w:t>
      </w:r>
      <w:r w:rsidRPr="002F3162">
        <w:rPr>
          <w:rFonts w:ascii="Garamond" w:hAnsi="Garamond"/>
          <w:sz w:val="24"/>
          <w:szCs w:val="24"/>
          <w:lang w:val="sq-AL"/>
        </w:rPr>
        <w:t xml:space="preserve"> </w:t>
      </w:r>
      <w:r w:rsidR="00B37C83">
        <w:rPr>
          <w:rFonts w:ascii="Garamond" w:hAnsi="Garamond"/>
          <w:sz w:val="24"/>
          <w:szCs w:val="24"/>
          <w:lang w:val="sq-AL"/>
        </w:rPr>
        <w:t>m</w:t>
      </w:r>
      <w:r w:rsidRPr="002F3162">
        <w:rPr>
          <w:rFonts w:ascii="Garamond" w:hAnsi="Garamond"/>
          <w:sz w:val="24"/>
          <w:szCs w:val="24"/>
          <w:lang w:val="sq-AL"/>
        </w:rPr>
        <w:t>ë 2012 në 6,258 ton</w:t>
      </w:r>
      <w:r w:rsidR="00B37C83">
        <w:rPr>
          <w:rFonts w:ascii="Garamond" w:hAnsi="Garamond"/>
          <w:sz w:val="24"/>
          <w:szCs w:val="24"/>
          <w:lang w:val="sq-AL"/>
        </w:rPr>
        <w:t>ë</w:t>
      </w:r>
      <w:r w:rsidRPr="002F3162">
        <w:rPr>
          <w:rFonts w:ascii="Garamond" w:hAnsi="Garamond"/>
          <w:sz w:val="24"/>
          <w:szCs w:val="24"/>
          <w:lang w:val="sq-AL"/>
        </w:rPr>
        <w:t xml:space="preserve"> në 2018, vlera e të cilit ishte rreth 22 milionë USD (© FAO, 2011</w:t>
      </w:r>
      <w:r w:rsidR="004E4639">
        <w:rPr>
          <w:rFonts w:ascii="Garamond" w:hAnsi="Garamond"/>
          <w:sz w:val="24"/>
          <w:szCs w:val="24"/>
          <w:lang w:val="sq-AL"/>
        </w:rPr>
        <w:t>–</w:t>
      </w:r>
      <w:r w:rsidRPr="002F3162">
        <w:rPr>
          <w:rFonts w:ascii="Garamond" w:hAnsi="Garamond"/>
          <w:sz w:val="24"/>
          <w:szCs w:val="24"/>
          <w:lang w:val="sq-AL"/>
        </w:rPr>
        <w:t xml:space="preserve">2020). Kultura e koshave detarë është pozicionuar në bregdetin e </w:t>
      </w:r>
      <w:r w:rsidR="00767492">
        <w:rPr>
          <w:rFonts w:ascii="Garamond" w:hAnsi="Garamond"/>
          <w:sz w:val="24"/>
          <w:szCs w:val="24"/>
          <w:lang w:val="sq-AL"/>
        </w:rPr>
        <w:t>d</w:t>
      </w:r>
      <w:r w:rsidRPr="002F3162">
        <w:rPr>
          <w:rFonts w:ascii="Garamond" w:hAnsi="Garamond"/>
          <w:sz w:val="24"/>
          <w:szCs w:val="24"/>
          <w:lang w:val="sq-AL"/>
        </w:rPr>
        <w:t xml:space="preserve">etit Jon, duke filluar nga </w:t>
      </w:r>
      <w:r w:rsidR="00984211">
        <w:rPr>
          <w:rFonts w:ascii="Garamond" w:hAnsi="Garamond"/>
          <w:sz w:val="24"/>
          <w:szCs w:val="24"/>
          <w:lang w:val="sq-AL"/>
        </w:rPr>
        <w:t>g</w:t>
      </w:r>
      <w:r w:rsidRPr="002F3162">
        <w:rPr>
          <w:rFonts w:ascii="Garamond" w:hAnsi="Garamond"/>
          <w:sz w:val="24"/>
          <w:szCs w:val="24"/>
          <w:lang w:val="sq-AL"/>
        </w:rPr>
        <w:t>jiri i Vlorës deri në Sarandë (</w:t>
      </w:r>
      <w:r w:rsidR="00767492">
        <w:rPr>
          <w:rFonts w:ascii="Garamond" w:hAnsi="Garamond"/>
          <w:sz w:val="24"/>
          <w:szCs w:val="24"/>
          <w:lang w:val="sq-AL"/>
        </w:rPr>
        <w:t>k</w:t>
      </w:r>
      <w:r w:rsidRPr="002F3162">
        <w:rPr>
          <w:rFonts w:ascii="Garamond" w:hAnsi="Garamond"/>
          <w:sz w:val="24"/>
          <w:szCs w:val="24"/>
          <w:lang w:val="sq-AL"/>
        </w:rPr>
        <w:t xml:space="preserve">epi </w:t>
      </w:r>
      <w:r w:rsidR="007B5737" w:rsidRPr="002F3162">
        <w:rPr>
          <w:rFonts w:ascii="Garamond" w:hAnsi="Garamond"/>
          <w:sz w:val="24"/>
          <w:szCs w:val="24"/>
          <w:lang w:val="sq-AL"/>
        </w:rPr>
        <w:t xml:space="preserve">i </w:t>
      </w:r>
      <w:r w:rsidRPr="002F3162">
        <w:rPr>
          <w:rFonts w:ascii="Garamond" w:hAnsi="Garamond"/>
          <w:sz w:val="24"/>
          <w:szCs w:val="24"/>
          <w:lang w:val="sq-AL"/>
        </w:rPr>
        <w:t xml:space="preserve">Stillos). </w:t>
      </w:r>
      <w:r w:rsidR="007B5737" w:rsidRPr="002F3162">
        <w:rPr>
          <w:rFonts w:ascii="Garamond" w:hAnsi="Garamond"/>
          <w:sz w:val="24"/>
          <w:szCs w:val="24"/>
          <w:lang w:val="sq-AL"/>
        </w:rPr>
        <w:t xml:space="preserve">Deri në vitin </w:t>
      </w:r>
      <w:r w:rsidRPr="002F3162">
        <w:rPr>
          <w:rFonts w:ascii="Garamond" w:hAnsi="Garamond"/>
          <w:sz w:val="24"/>
          <w:szCs w:val="24"/>
          <w:lang w:val="sq-AL"/>
        </w:rPr>
        <w:t xml:space="preserve">2020 në </w:t>
      </w:r>
      <w:r w:rsidR="00767492">
        <w:rPr>
          <w:rFonts w:ascii="Garamond" w:hAnsi="Garamond"/>
          <w:sz w:val="24"/>
          <w:szCs w:val="24"/>
          <w:lang w:val="sq-AL"/>
        </w:rPr>
        <w:t>g</w:t>
      </w:r>
      <w:r w:rsidRPr="002F3162">
        <w:rPr>
          <w:rFonts w:ascii="Garamond" w:hAnsi="Garamond"/>
          <w:sz w:val="24"/>
          <w:szCs w:val="24"/>
          <w:lang w:val="sq-AL"/>
        </w:rPr>
        <w:t xml:space="preserve">jirin e Vlorës </w:t>
      </w:r>
      <w:r w:rsidR="007B5737" w:rsidRPr="002F3162">
        <w:rPr>
          <w:rFonts w:ascii="Garamond" w:hAnsi="Garamond"/>
          <w:sz w:val="24"/>
          <w:szCs w:val="24"/>
          <w:lang w:val="sq-AL"/>
        </w:rPr>
        <w:t>ka</w:t>
      </w:r>
      <w:r w:rsidR="00767492">
        <w:rPr>
          <w:rFonts w:ascii="Garamond" w:hAnsi="Garamond"/>
          <w:sz w:val="24"/>
          <w:szCs w:val="24"/>
          <w:lang w:val="sq-AL"/>
        </w:rPr>
        <w:t xml:space="preserve"> </w:t>
      </w:r>
      <w:r w:rsidR="007B5737" w:rsidRPr="002F3162">
        <w:rPr>
          <w:rFonts w:ascii="Garamond" w:hAnsi="Garamond"/>
          <w:sz w:val="24"/>
          <w:szCs w:val="24"/>
          <w:lang w:val="sq-AL"/>
        </w:rPr>
        <w:t>pa</w:t>
      </w:r>
      <w:r w:rsidR="00906B5B" w:rsidRPr="002F3162">
        <w:rPr>
          <w:rFonts w:ascii="Garamond" w:hAnsi="Garamond"/>
          <w:sz w:val="24"/>
          <w:szCs w:val="24"/>
          <w:lang w:val="sq-AL"/>
        </w:rPr>
        <w:t>s</w:t>
      </w:r>
      <w:r w:rsidR="007B5737" w:rsidRPr="002F3162">
        <w:rPr>
          <w:rFonts w:ascii="Garamond" w:hAnsi="Garamond"/>
          <w:sz w:val="24"/>
          <w:szCs w:val="24"/>
          <w:lang w:val="sq-AL"/>
        </w:rPr>
        <w:t xml:space="preserve">ur </w:t>
      </w:r>
      <w:r w:rsidRPr="002F3162">
        <w:rPr>
          <w:rFonts w:ascii="Garamond" w:hAnsi="Garamond"/>
          <w:sz w:val="24"/>
          <w:szCs w:val="24"/>
          <w:lang w:val="sq-AL"/>
        </w:rPr>
        <w:t xml:space="preserve">shtatë </w:t>
      </w:r>
      <w:r w:rsidR="007B5737" w:rsidRPr="002F3162">
        <w:rPr>
          <w:rFonts w:ascii="Garamond" w:hAnsi="Garamond"/>
          <w:sz w:val="24"/>
          <w:szCs w:val="24"/>
          <w:lang w:val="sq-AL"/>
        </w:rPr>
        <w:t>aktivitete</w:t>
      </w:r>
      <w:r w:rsidRPr="002F3162">
        <w:rPr>
          <w:rFonts w:ascii="Garamond" w:hAnsi="Garamond"/>
          <w:sz w:val="24"/>
          <w:szCs w:val="24"/>
          <w:lang w:val="sq-AL"/>
        </w:rPr>
        <w:t xml:space="preserve"> akuakulture që kultivonin peshq </w:t>
      </w:r>
      <w:r w:rsidR="007B5737" w:rsidRPr="002F3162">
        <w:rPr>
          <w:rFonts w:ascii="Garamond" w:hAnsi="Garamond"/>
          <w:sz w:val="24"/>
          <w:szCs w:val="24"/>
          <w:lang w:val="sq-AL"/>
        </w:rPr>
        <w:t xml:space="preserve">në kosha, </w:t>
      </w:r>
      <w:r w:rsidRPr="002F3162">
        <w:rPr>
          <w:rFonts w:ascii="Garamond" w:hAnsi="Garamond"/>
          <w:sz w:val="24"/>
          <w:szCs w:val="24"/>
          <w:lang w:val="sq-AL"/>
        </w:rPr>
        <w:t xml:space="preserve">duke prodhuar të gjitha së bashku, rreth 75% të prodhimit kombëtar të </w:t>
      </w:r>
      <w:r w:rsidR="007B5737" w:rsidRPr="002F3162">
        <w:rPr>
          <w:rFonts w:ascii="Garamond" w:hAnsi="Garamond"/>
          <w:sz w:val="24"/>
          <w:szCs w:val="24"/>
          <w:lang w:val="sq-AL"/>
        </w:rPr>
        <w:t>kocës dhe levrekut</w:t>
      </w:r>
      <w:r w:rsidRPr="002F3162">
        <w:rPr>
          <w:rFonts w:ascii="Garamond" w:hAnsi="Garamond"/>
          <w:sz w:val="24"/>
          <w:szCs w:val="24"/>
          <w:lang w:val="sq-AL"/>
        </w:rPr>
        <w:t>; ndërsa në zon</w:t>
      </w:r>
      <w:r w:rsidR="007B5737" w:rsidRPr="002F3162">
        <w:rPr>
          <w:rFonts w:ascii="Garamond" w:hAnsi="Garamond"/>
          <w:sz w:val="24"/>
          <w:szCs w:val="24"/>
          <w:lang w:val="sq-AL"/>
        </w:rPr>
        <w:t>ën</w:t>
      </w:r>
      <w:r w:rsidRPr="002F3162">
        <w:rPr>
          <w:rFonts w:ascii="Garamond" w:hAnsi="Garamond"/>
          <w:sz w:val="24"/>
          <w:szCs w:val="24"/>
          <w:lang w:val="sq-AL"/>
        </w:rPr>
        <w:t xml:space="preserve"> e Sarandës kishte tetë </w:t>
      </w:r>
      <w:r w:rsidR="007B5737" w:rsidRPr="002F3162">
        <w:rPr>
          <w:rFonts w:ascii="Garamond" w:hAnsi="Garamond"/>
          <w:sz w:val="24"/>
          <w:szCs w:val="24"/>
          <w:lang w:val="sq-AL"/>
        </w:rPr>
        <w:t>aktivitete</w:t>
      </w:r>
      <w:r w:rsidRPr="002F3162">
        <w:rPr>
          <w:rFonts w:ascii="Garamond" w:hAnsi="Garamond"/>
          <w:sz w:val="24"/>
          <w:szCs w:val="24"/>
          <w:lang w:val="sq-AL"/>
        </w:rPr>
        <w:t xml:space="preserve"> akuakulture, nga të cilat</w:t>
      </w:r>
      <w:r w:rsidR="007B5737" w:rsidRPr="002F3162">
        <w:rPr>
          <w:rFonts w:ascii="Garamond" w:hAnsi="Garamond"/>
          <w:sz w:val="24"/>
          <w:szCs w:val="24"/>
          <w:lang w:val="sq-AL"/>
        </w:rPr>
        <w:t>,</w:t>
      </w:r>
      <w:r w:rsidRPr="002F3162">
        <w:rPr>
          <w:rFonts w:ascii="Garamond" w:hAnsi="Garamond"/>
          <w:sz w:val="24"/>
          <w:szCs w:val="24"/>
          <w:lang w:val="sq-AL"/>
        </w:rPr>
        <w:t xml:space="preserve"> pesë </w:t>
      </w:r>
      <w:r w:rsidR="007B5737" w:rsidRPr="002F3162">
        <w:rPr>
          <w:rFonts w:ascii="Garamond" w:hAnsi="Garamond"/>
          <w:sz w:val="24"/>
          <w:szCs w:val="24"/>
          <w:lang w:val="sq-AL"/>
        </w:rPr>
        <w:t xml:space="preserve">kultivonin kocën dhe levrekun dhe tre kultivonin midhjen. </w:t>
      </w:r>
    </w:p>
    <w:p w14:paraId="31C44876" w14:textId="07FBE743" w:rsidR="00B645B3" w:rsidRPr="002F3162" w:rsidRDefault="00B645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Pavarësisht nga rritja e prodhimit gjatë viteve të fundit, bilanci tregtar neto për Shqipërinë mbetet negative. Shqipëria është importuese e produkteve të detit për të plotësuar kërkesën e brendshme për produktet e peshkut. Në mënyrë të veçantë, dhe sipas statistikave të FAO, në dekadën 2009-2018 u tejkalua bilanci neto mesatar vjetor i produkteve të peshkimit – 6,200 tonë me një maksimum prej 8,276 ton</w:t>
      </w:r>
      <w:r w:rsidR="00B37C83">
        <w:rPr>
          <w:rFonts w:ascii="Garamond" w:hAnsi="Garamond"/>
          <w:sz w:val="24"/>
          <w:szCs w:val="24"/>
          <w:lang w:val="sq-AL"/>
        </w:rPr>
        <w:t>ë</w:t>
      </w:r>
      <w:r w:rsidRPr="002F3162">
        <w:rPr>
          <w:rFonts w:ascii="Garamond" w:hAnsi="Garamond"/>
          <w:sz w:val="24"/>
          <w:szCs w:val="24"/>
          <w:lang w:val="sq-AL"/>
        </w:rPr>
        <w:t xml:space="preserve"> në vitin 2018 (© FAO, 2011</w:t>
      </w:r>
      <w:r w:rsidR="000B6D01">
        <w:rPr>
          <w:rFonts w:ascii="Garamond" w:hAnsi="Garamond"/>
          <w:sz w:val="24"/>
          <w:szCs w:val="24"/>
          <w:lang w:val="sq-AL"/>
        </w:rPr>
        <w:t>–</w:t>
      </w:r>
      <w:r w:rsidRPr="002F3162">
        <w:rPr>
          <w:rFonts w:ascii="Garamond" w:hAnsi="Garamond"/>
          <w:sz w:val="24"/>
          <w:szCs w:val="24"/>
          <w:lang w:val="sq-AL"/>
        </w:rPr>
        <w:t>2020). Prandaj, për të mbuluar kërkesën e brendshme, Shqipëria importon produkte detare të akuakulturës, kryesisht kocë dhe levrek nga Greqia. Me rënien e nivelit të prodhimit vendas nga aktiviteti i peshkimit, i cili ishte pak më shumë se 8,600 ton</w:t>
      </w:r>
      <w:r w:rsidR="00B37C83">
        <w:rPr>
          <w:rFonts w:ascii="Garamond" w:hAnsi="Garamond"/>
          <w:sz w:val="24"/>
          <w:szCs w:val="24"/>
          <w:lang w:val="sq-AL"/>
        </w:rPr>
        <w:t>ë</w:t>
      </w:r>
      <w:r w:rsidRPr="002F3162">
        <w:rPr>
          <w:rFonts w:ascii="Garamond" w:hAnsi="Garamond"/>
          <w:sz w:val="24"/>
          <w:szCs w:val="24"/>
          <w:lang w:val="sq-AL"/>
        </w:rPr>
        <w:t xml:space="preserve"> në vit, zhvillimi i mëtejshëm i akuakulturës mbetet mënyra e vetme për të siguruar një prodhim të mjaftueshëm dhe të qëndrueshëm të produkteve të peshkimit.</w:t>
      </w:r>
    </w:p>
    <w:p w14:paraId="31C44877" w14:textId="368CD9FE" w:rsidR="001B55B9" w:rsidRPr="002F3162" w:rsidRDefault="00462648" w:rsidP="00525B8B">
      <w:pPr>
        <w:spacing w:after="0" w:line="240" w:lineRule="auto"/>
        <w:ind w:firstLine="284"/>
        <w:jc w:val="both"/>
        <w:rPr>
          <w:rFonts w:ascii="Garamond" w:hAnsi="Garamond"/>
          <w:sz w:val="24"/>
          <w:szCs w:val="24"/>
          <w:lang w:val="sq-AL"/>
        </w:rPr>
      </w:pPr>
      <w:bookmarkStart w:id="44" w:name="_Toc64527852"/>
      <w:r w:rsidRPr="002F3162">
        <w:rPr>
          <w:rFonts w:ascii="Garamond" w:hAnsi="Garamond"/>
          <w:sz w:val="24"/>
          <w:szCs w:val="24"/>
          <w:lang w:val="sq-AL"/>
        </w:rPr>
        <w:t xml:space="preserve">2.3 </w:t>
      </w:r>
      <w:r w:rsidR="00394F2E" w:rsidRPr="002F3162">
        <w:rPr>
          <w:rFonts w:ascii="Garamond" w:hAnsi="Garamond"/>
          <w:sz w:val="24"/>
          <w:szCs w:val="24"/>
          <w:lang w:val="sq-AL"/>
        </w:rPr>
        <w:t xml:space="preserve">Kuadri ligjor për </w:t>
      </w:r>
      <w:r w:rsidR="008D0E99" w:rsidRPr="002F3162">
        <w:rPr>
          <w:rFonts w:ascii="Garamond" w:hAnsi="Garamond"/>
          <w:sz w:val="24"/>
          <w:szCs w:val="24"/>
          <w:lang w:val="sq-AL"/>
        </w:rPr>
        <w:t>ZPA</w:t>
      </w:r>
      <w:r w:rsidR="00394F2E" w:rsidRPr="002F3162">
        <w:rPr>
          <w:rFonts w:ascii="Garamond" w:hAnsi="Garamond"/>
          <w:sz w:val="24"/>
          <w:szCs w:val="24"/>
          <w:lang w:val="sq-AL"/>
        </w:rPr>
        <w:t>-të në Shqipëri</w:t>
      </w:r>
      <w:bookmarkEnd w:id="44"/>
    </w:p>
    <w:p w14:paraId="31C44878" w14:textId="3CA75EBD" w:rsidR="00E76B37" w:rsidRPr="002F3162" w:rsidRDefault="00E51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Shqipëria është një vend kandidat për anëtarësim në Bashkimin Evropian që nga qershori 2014 dhe, si e tillë, Shqipëria është në procesin e integrimit të legjislacionit të BE-së (</w:t>
      </w:r>
      <w:r w:rsidRPr="00992105">
        <w:rPr>
          <w:rFonts w:ascii="Garamond" w:hAnsi="Garamond"/>
          <w:i/>
          <w:sz w:val="24"/>
          <w:szCs w:val="24"/>
          <w:lang w:val="sq-AL"/>
        </w:rPr>
        <w:t>acquis</w:t>
      </w:r>
      <w:r w:rsidRPr="002F3162">
        <w:rPr>
          <w:rFonts w:ascii="Garamond" w:hAnsi="Garamond"/>
          <w:sz w:val="24"/>
          <w:szCs w:val="24"/>
          <w:lang w:val="sq-AL"/>
        </w:rPr>
        <w:t xml:space="preserve">) në legjislacionin kombëtar (KE, 2020). Përparimi në procesin e anëtarësimit në Bashkimin Evropian varet nga arritjet që duhet të ketë Shqipëria në fushat kryesore. </w:t>
      </w:r>
      <w:r w:rsidR="00394F2E" w:rsidRPr="002F3162">
        <w:rPr>
          <w:rFonts w:ascii="Garamond" w:hAnsi="Garamond"/>
          <w:sz w:val="24"/>
          <w:szCs w:val="24"/>
          <w:lang w:val="sq-AL"/>
        </w:rPr>
        <w:t xml:space="preserve">Në këtë kontekst, </w:t>
      </w:r>
      <w:r w:rsidR="00992105">
        <w:rPr>
          <w:rFonts w:ascii="Garamond" w:hAnsi="Garamond"/>
          <w:sz w:val="24"/>
          <w:szCs w:val="24"/>
          <w:lang w:val="sq-AL"/>
        </w:rPr>
        <w:t>l</w:t>
      </w:r>
      <w:r w:rsidR="00394F2E" w:rsidRPr="002F3162">
        <w:rPr>
          <w:rFonts w:ascii="Garamond" w:hAnsi="Garamond"/>
          <w:sz w:val="24"/>
          <w:szCs w:val="24"/>
          <w:lang w:val="sq-AL"/>
        </w:rPr>
        <w:t xml:space="preserve">igji i ri nr. 103/2016 </w:t>
      </w:r>
      <w:r w:rsidR="00992105">
        <w:rPr>
          <w:rFonts w:ascii="Garamond" w:hAnsi="Garamond"/>
          <w:sz w:val="24"/>
          <w:szCs w:val="24"/>
          <w:lang w:val="sq-AL"/>
        </w:rPr>
        <w:t>“</w:t>
      </w:r>
      <w:r w:rsidR="00394F2E" w:rsidRPr="002F3162">
        <w:rPr>
          <w:rFonts w:ascii="Garamond" w:hAnsi="Garamond"/>
          <w:sz w:val="24"/>
          <w:szCs w:val="24"/>
          <w:lang w:val="sq-AL"/>
        </w:rPr>
        <w:t xml:space="preserve">Për </w:t>
      </w:r>
      <w:r w:rsidR="00992105">
        <w:rPr>
          <w:rFonts w:ascii="Garamond" w:hAnsi="Garamond"/>
          <w:sz w:val="24"/>
          <w:szCs w:val="24"/>
          <w:lang w:val="sq-AL"/>
        </w:rPr>
        <w:t>a</w:t>
      </w:r>
      <w:r w:rsidR="00394F2E" w:rsidRPr="002F3162">
        <w:rPr>
          <w:rFonts w:ascii="Garamond" w:hAnsi="Garamond"/>
          <w:sz w:val="24"/>
          <w:szCs w:val="24"/>
          <w:lang w:val="sq-AL"/>
        </w:rPr>
        <w:t>kuakulturën</w:t>
      </w:r>
      <w:r w:rsidR="00992105">
        <w:rPr>
          <w:rFonts w:ascii="Garamond" w:hAnsi="Garamond"/>
          <w:sz w:val="24"/>
          <w:szCs w:val="24"/>
          <w:lang w:val="sq-AL"/>
        </w:rPr>
        <w:t>”</w:t>
      </w:r>
      <w:r w:rsidR="00394F2E" w:rsidRPr="002F3162">
        <w:rPr>
          <w:rFonts w:ascii="Garamond" w:hAnsi="Garamond"/>
          <w:sz w:val="24"/>
          <w:szCs w:val="24"/>
          <w:lang w:val="sq-AL"/>
        </w:rPr>
        <w:t xml:space="preserve"> është përafruar pjesërisht me </w:t>
      </w:r>
      <w:r w:rsidRPr="002F3162">
        <w:rPr>
          <w:rFonts w:ascii="Garamond" w:hAnsi="Garamond"/>
          <w:sz w:val="24"/>
          <w:szCs w:val="24"/>
          <w:lang w:val="sq-AL"/>
        </w:rPr>
        <w:t xml:space="preserve">disa </w:t>
      </w:r>
      <w:r w:rsidR="00992105">
        <w:rPr>
          <w:rFonts w:ascii="Garamond" w:hAnsi="Garamond"/>
          <w:sz w:val="24"/>
          <w:szCs w:val="24"/>
          <w:lang w:val="sq-AL"/>
        </w:rPr>
        <w:t>r</w:t>
      </w:r>
      <w:r w:rsidRPr="002F3162">
        <w:rPr>
          <w:rFonts w:ascii="Garamond" w:hAnsi="Garamond"/>
          <w:sz w:val="24"/>
          <w:szCs w:val="24"/>
          <w:lang w:val="sq-AL"/>
        </w:rPr>
        <w:t xml:space="preserve">regullore të Parlamentit Evropian dhe Këshillit, mbi: </w:t>
      </w:r>
      <w:r w:rsidR="00573BE9" w:rsidRPr="002F3162">
        <w:rPr>
          <w:rFonts w:ascii="Garamond" w:hAnsi="Garamond"/>
          <w:sz w:val="24"/>
          <w:szCs w:val="24"/>
          <w:lang w:val="sq-AL"/>
        </w:rPr>
        <w:t>politikën e përbashkët të peshkimit;</w:t>
      </w:r>
      <w:r w:rsidRPr="002F3162">
        <w:rPr>
          <w:rFonts w:ascii="Garamond" w:hAnsi="Garamond"/>
          <w:sz w:val="24"/>
          <w:szCs w:val="24"/>
          <w:lang w:val="sq-AL"/>
        </w:rPr>
        <w:t xml:space="preserve"> vendosjen e një kuadri të Komunitetit për mbledhjen, menaxhimin dhe përdorimin e të dhënave në sektorin e peshkimit dhe mbështetjen për këshillimin shkencor në lidhje me </w:t>
      </w:r>
      <w:r w:rsidR="00573BE9" w:rsidRPr="002F3162">
        <w:rPr>
          <w:rFonts w:ascii="Garamond" w:hAnsi="Garamond"/>
          <w:sz w:val="24"/>
          <w:szCs w:val="24"/>
          <w:lang w:val="sq-AL"/>
        </w:rPr>
        <w:t>politikën e përbashkët të peshkimit</w:t>
      </w:r>
      <w:r w:rsidRPr="002F3162">
        <w:rPr>
          <w:rFonts w:ascii="Garamond" w:hAnsi="Garamond"/>
          <w:sz w:val="24"/>
          <w:szCs w:val="24"/>
          <w:lang w:val="sq-AL"/>
        </w:rPr>
        <w:t xml:space="preserve">; dhe Fondin Evropian Detar dhe të Peshkimit </w:t>
      </w:r>
      <w:r w:rsidR="48A8381D" w:rsidRPr="002F3162">
        <w:rPr>
          <w:rFonts w:ascii="Garamond" w:hAnsi="Garamond"/>
          <w:sz w:val="24"/>
          <w:szCs w:val="24"/>
          <w:lang w:val="sq-AL"/>
        </w:rPr>
        <w:t>(Republi</w:t>
      </w:r>
      <w:r w:rsidRPr="002F3162">
        <w:rPr>
          <w:rFonts w:ascii="Garamond" w:hAnsi="Garamond"/>
          <w:sz w:val="24"/>
          <w:szCs w:val="24"/>
          <w:lang w:val="sq-AL"/>
        </w:rPr>
        <w:t>ka e Shqipërisë</w:t>
      </w:r>
      <w:r w:rsidR="48A8381D" w:rsidRPr="002F3162">
        <w:rPr>
          <w:rFonts w:ascii="Garamond" w:hAnsi="Garamond"/>
          <w:sz w:val="24"/>
          <w:szCs w:val="24"/>
          <w:lang w:val="sq-AL"/>
        </w:rPr>
        <w:t>, 2016).</w:t>
      </w:r>
    </w:p>
    <w:p w14:paraId="31C44879" w14:textId="7E299E51" w:rsidR="00C00C06" w:rsidRPr="002F3162" w:rsidRDefault="00E51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zhvillimit të mëtejshëm të akuakulturës detare, pas miratimit të </w:t>
      </w:r>
      <w:r w:rsidR="00992105" w:rsidRPr="002F3162">
        <w:rPr>
          <w:rFonts w:ascii="Garamond" w:hAnsi="Garamond"/>
          <w:sz w:val="24"/>
          <w:szCs w:val="24"/>
          <w:lang w:val="sq-AL"/>
        </w:rPr>
        <w:t xml:space="preserve">ligjit për akuakulturën </w:t>
      </w:r>
      <w:r w:rsidRPr="002F3162">
        <w:rPr>
          <w:rFonts w:ascii="Garamond" w:hAnsi="Garamond"/>
          <w:sz w:val="24"/>
          <w:szCs w:val="24"/>
          <w:lang w:val="sq-AL"/>
        </w:rPr>
        <w:t xml:space="preserve">në vitin 2016, procesi i autorizimit (licencimit dhe dhënies me qira) të aktiviteteve të reja të akuakulturës do të lejohet vetëm kur plani për miratimin e </w:t>
      </w:r>
      <w:r w:rsidR="00992105" w:rsidRPr="002F3162">
        <w:rPr>
          <w:rFonts w:ascii="Garamond" w:hAnsi="Garamond"/>
          <w:sz w:val="24"/>
          <w:szCs w:val="24"/>
          <w:lang w:val="sq-AL"/>
        </w:rPr>
        <w:t xml:space="preserve">zonave të përcaktuara për akuakulturë </w:t>
      </w:r>
      <w:r w:rsidRPr="002F3162">
        <w:rPr>
          <w:rFonts w:ascii="Garamond" w:hAnsi="Garamond"/>
          <w:sz w:val="24"/>
          <w:szCs w:val="24"/>
          <w:lang w:val="sq-AL"/>
        </w:rPr>
        <w:t xml:space="preserve">(ZPA) është përgatitur dhe aprovuar (KE, 2018; KE, 2019). </w:t>
      </w:r>
      <w:r w:rsidR="00C00C06" w:rsidRPr="002F3162">
        <w:rPr>
          <w:rFonts w:ascii="Garamond" w:hAnsi="Garamond"/>
          <w:sz w:val="24"/>
          <w:szCs w:val="24"/>
          <w:lang w:val="sq-AL"/>
        </w:rPr>
        <w:t xml:space="preserve">Sa i takon marrëveshjeve ndërkombëtare, Shqipëria është një palë kontraktuese e Komisionit të Përgjithshëm të Peshkimit për Mesdheun (GFCM) të FAO-s dhe po zbaton rekomandimet e tij. Konkretisht për akuakulturën, në vitin 2017 GFCM ka miratuar </w:t>
      </w:r>
      <w:r w:rsidR="00835415">
        <w:rPr>
          <w:rFonts w:ascii="Garamond" w:hAnsi="Garamond"/>
          <w:sz w:val="24"/>
          <w:szCs w:val="24"/>
          <w:lang w:val="sq-AL"/>
        </w:rPr>
        <w:t>“</w:t>
      </w:r>
      <w:r w:rsidR="00C00C06" w:rsidRPr="002F3162">
        <w:rPr>
          <w:rFonts w:ascii="Garamond" w:hAnsi="Garamond"/>
          <w:sz w:val="24"/>
          <w:szCs w:val="24"/>
          <w:lang w:val="sq-AL"/>
        </w:rPr>
        <w:t xml:space="preserve">Strategjinë për zhvillimin e qëndrueshëm të </w:t>
      </w:r>
      <w:r w:rsidR="00992105" w:rsidRPr="002F3162">
        <w:rPr>
          <w:rFonts w:ascii="Garamond" w:hAnsi="Garamond"/>
          <w:sz w:val="24"/>
          <w:szCs w:val="24"/>
          <w:lang w:val="sq-AL"/>
        </w:rPr>
        <w:t>akuakulturës në</w:t>
      </w:r>
      <w:r w:rsidR="00C00C06" w:rsidRPr="002F3162">
        <w:rPr>
          <w:rFonts w:ascii="Garamond" w:hAnsi="Garamond"/>
          <w:sz w:val="24"/>
          <w:szCs w:val="24"/>
          <w:lang w:val="sq-AL"/>
        </w:rPr>
        <w:t xml:space="preserve"> Mesdhe dhe Detin e Zi (</w:t>
      </w:r>
      <w:r w:rsidR="00992105" w:rsidRPr="002F3162">
        <w:rPr>
          <w:rFonts w:ascii="Garamond" w:hAnsi="Garamond"/>
          <w:sz w:val="24"/>
          <w:szCs w:val="24"/>
          <w:lang w:val="sq-AL"/>
        </w:rPr>
        <w:t xml:space="preserve">rezoluta </w:t>
      </w:r>
      <w:r w:rsidR="00C00C06" w:rsidRPr="002F3162">
        <w:rPr>
          <w:rFonts w:ascii="Garamond" w:hAnsi="Garamond"/>
          <w:sz w:val="24"/>
          <w:szCs w:val="24"/>
          <w:lang w:val="sq-AL"/>
        </w:rPr>
        <w:t>GFCM/41/2017/1)</w:t>
      </w:r>
      <w:r w:rsidR="00835415">
        <w:rPr>
          <w:rFonts w:ascii="Garamond" w:hAnsi="Garamond"/>
          <w:sz w:val="24"/>
          <w:szCs w:val="24"/>
          <w:lang w:val="sq-AL"/>
        </w:rPr>
        <w:t>”</w:t>
      </w:r>
      <w:r w:rsidR="00D13191">
        <w:rPr>
          <w:rFonts w:ascii="Garamond" w:hAnsi="Garamond"/>
          <w:sz w:val="24"/>
          <w:szCs w:val="24"/>
          <w:lang w:val="sq-AL"/>
        </w:rPr>
        <w:t>,</w:t>
      </w:r>
      <w:r w:rsidR="00C00C06" w:rsidRPr="002F3162">
        <w:rPr>
          <w:rFonts w:ascii="Garamond" w:hAnsi="Garamond"/>
          <w:sz w:val="24"/>
          <w:szCs w:val="24"/>
          <w:lang w:val="sq-AL"/>
        </w:rPr>
        <w:t xml:space="preserve"> e cila përcakton kornizën rajonale për zhvillimin e aktiviteteve të harmonizuara të akuakulturës dhe planeve të veprimit në rajon me synimin për të ndjekur zhvillimin e qëndrueshëm të sektorit. Strategjia e GFCM vë theks të fortë në përmirësimin e drejtimit të akuakulturës dhe avokon për planifikimin e koordinuar hapësinor detar dhe zgjedhjen e zonave të përshtatshme për akuakulturë përmes krijimit të ZPA-ve. Strategjia e GFCM është paraprirë nga </w:t>
      </w:r>
      <w:r w:rsidR="00992105" w:rsidRPr="002F3162">
        <w:rPr>
          <w:rFonts w:ascii="Garamond" w:hAnsi="Garamond"/>
          <w:sz w:val="24"/>
          <w:szCs w:val="24"/>
          <w:lang w:val="sq-AL"/>
        </w:rPr>
        <w:t xml:space="preserve">rezoluta </w:t>
      </w:r>
      <w:r w:rsidR="00C00C06" w:rsidRPr="002F3162">
        <w:rPr>
          <w:rFonts w:ascii="Garamond" w:hAnsi="Garamond"/>
          <w:sz w:val="24"/>
          <w:szCs w:val="24"/>
          <w:lang w:val="sq-AL"/>
        </w:rPr>
        <w:t xml:space="preserve">GFCM/36/2012/1 mbi udhëzimet për </w:t>
      </w:r>
      <w:r w:rsidR="00992105" w:rsidRPr="002F3162">
        <w:rPr>
          <w:rFonts w:ascii="Garamond" w:hAnsi="Garamond"/>
          <w:sz w:val="24"/>
          <w:szCs w:val="24"/>
          <w:lang w:val="sq-AL"/>
        </w:rPr>
        <w:t>zonat e përcaktuara për akuakulturë</w:t>
      </w:r>
      <w:r w:rsidR="00C00C06" w:rsidRPr="002F3162">
        <w:rPr>
          <w:rFonts w:ascii="Garamond" w:hAnsi="Garamond"/>
          <w:sz w:val="24"/>
          <w:szCs w:val="24"/>
          <w:lang w:val="sq-AL"/>
        </w:rPr>
        <w:t xml:space="preserve"> (ZPA), e cila (</w:t>
      </w:r>
      <w:r w:rsidR="00992105" w:rsidRPr="002F3162">
        <w:rPr>
          <w:rFonts w:ascii="Garamond" w:hAnsi="Garamond"/>
          <w:sz w:val="24"/>
          <w:szCs w:val="24"/>
          <w:lang w:val="sq-AL"/>
        </w:rPr>
        <w:t>rezoluta</w:t>
      </w:r>
      <w:r w:rsidR="00C00C06" w:rsidRPr="002F3162">
        <w:rPr>
          <w:rFonts w:ascii="Garamond" w:hAnsi="Garamond"/>
          <w:sz w:val="24"/>
          <w:szCs w:val="24"/>
          <w:lang w:val="sq-AL"/>
        </w:rPr>
        <w:t>) mbështet parimet e mirëqeverisjes (FAO, 2012).</w:t>
      </w:r>
    </w:p>
    <w:p w14:paraId="31C4487A" w14:textId="7E6E8CE6" w:rsidR="00A96BF4" w:rsidRPr="002F3162" w:rsidRDefault="00A96BF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ZPA-ja përkufizohet si </w:t>
      </w:r>
      <w:r w:rsidR="00835415">
        <w:rPr>
          <w:rFonts w:ascii="Garamond" w:hAnsi="Garamond"/>
          <w:sz w:val="24"/>
          <w:szCs w:val="24"/>
          <w:lang w:val="sq-AL"/>
        </w:rPr>
        <w:t>“</w:t>
      </w:r>
      <w:r w:rsidRPr="002F3162">
        <w:rPr>
          <w:rFonts w:ascii="Garamond" w:hAnsi="Garamond"/>
          <w:sz w:val="24"/>
          <w:szCs w:val="24"/>
          <w:lang w:val="sq-AL"/>
        </w:rPr>
        <w:t>një zonë detare ku zhvillimi i akuakulturës ka përparësi mbi përdorimet e tjera, dhe për këtë arsye do t</w:t>
      </w:r>
      <w:r w:rsidR="00835415">
        <w:rPr>
          <w:rFonts w:ascii="Garamond" w:hAnsi="Garamond"/>
          <w:sz w:val="24"/>
          <w:szCs w:val="24"/>
          <w:lang w:val="sq-AL"/>
        </w:rPr>
        <w:t>’</w:t>
      </w:r>
      <w:r w:rsidRPr="002F3162">
        <w:rPr>
          <w:rFonts w:ascii="Garamond" w:hAnsi="Garamond"/>
          <w:sz w:val="24"/>
          <w:szCs w:val="24"/>
          <w:lang w:val="sq-AL"/>
        </w:rPr>
        <w:t>i dedikohet kryesisht akuakulturës. Identifikimi i një ZPA-je do të rezultojë nga proceset e zonimit përmes planifikimit hapësinor me pjesëmarrje, përmes së cilës organet administrative përcaktojnë ligjërisht se cilat zona specifike hapësinore brenda një rajoni kanë prioritet për zhvillimin e akuakulturës</w:t>
      </w:r>
      <w:r w:rsidR="00835415">
        <w:rPr>
          <w:rFonts w:ascii="Garamond" w:hAnsi="Garamond"/>
          <w:sz w:val="24"/>
          <w:szCs w:val="24"/>
          <w:lang w:val="sq-AL"/>
        </w:rPr>
        <w:t>”</w:t>
      </w:r>
      <w:r w:rsidRPr="002F3162">
        <w:rPr>
          <w:rFonts w:ascii="Garamond" w:hAnsi="Garamond"/>
          <w:sz w:val="24"/>
          <w:szCs w:val="24"/>
          <w:lang w:val="sq-AL"/>
        </w:rPr>
        <w:t xml:space="preserve"> </w:t>
      </w:r>
      <w:r w:rsidR="48A8381D" w:rsidRPr="002F3162">
        <w:rPr>
          <w:rFonts w:ascii="Garamond" w:hAnsi="Garamond"/>
          <w:sz w:val="24"/>
          <w:szCs w:val="24"/>
          <w:lang w:val="sq-AL"/>
        </w:rPr>
        <w:t xml:space="preserve">(Sánchez-Jeréz et al., 2016). </w:t>
      </w:r>
      <w:r w:rsidRPr="002F3162">
        <w:rPr>
          <w:rFonts w:ascii="Garamond" w:hAnsi="Garamond"/>
          <w:sz w:val="24"/>
          <w:szCs w:val="24"/>
          <w:lang w:val="sq-AL"/>
        </w:rPr>
        <w:t>Në rajonin e Mesdheut, roli i ZPA-ve si një mjet planifikimi vlerësohet se siguron një kornizë të përshtatshme për zhvillimin e qëndrueshëm të akuakulturës në zona të dedikuara. Krijimi i ZPA-ve kontribuon në integrimin e duhur të akuakulturës brenda planifikimit hapësinor detar dhe zonave bregdetare, gjë që është thelbësore për parandalimin e konflikteve mbi përdorimin e hapësirës detare</w:t>
      </w:r>
    </w:p>
    <w:p w14:paraId="31C4487B" w14:textId="10991EF4" w:rsidR="00E832AB" w:rsidRPr="002F3162" w:rsidRDefault="00A7778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ZPA-ja përfshin ndër të tjera, bashkëpunimin për shkëmbimin e njohurive, konsensusin e shumë palëve të interesuara dhe integrimin e aspekteve mjedisore dhe sociale, duke kontribuar kështu në ngritjen e sistemeve elastike të ndërlidhura shoqërore dhe ekologjike për një zgjerim të qëndrueshëm të sektorit. ZPA-ja kërkon një </w:t>
      </w:r>
      <w:r w:rsidR="00B66354" w:rsidRPr="002F3162">
        <w:rPr>
          <w:rFonts w:ascii="Garamond" w:hAnsi="Garamond"/>
          <w:sz w:val="24"/>
          <w:szCs w:val="24"/>
          <w:lang w:val="sq-AL"/>
        </w:rPr>
        <w:t xml:space="preserve">program </w:t>
      </w:r>
      <w:r w:rsidRPr="002F3162">
        <w:rPr>
          <w:rFonts w:ascii="Garamond" w:hAnsi="Garamond"/>
          <w:sz w:val="24"/>
          <w:szCs w:val="24"/>
          <w:lang w:val="sq-AL"/>
        </w:rPr>
        <w:t xml:space="preserve">fleksibël dhe të adaptueshëm të Monitorimit të Mjedisit (PMM) për të siguruar që janë respektuar </w:t>
      </w:r>
      <w:r w:rsidR="0057509A" w:rsidRPr="002F3162">
        <w:rPr>
          <w:rFonts w:ascii="Garamond" w:hAnsi="Garamond"/>
          <w:sz w:val="24"/>
          <w:szCs w:val="24"/>
          <w:lang w:val="sq-AL"/>
        </w:rPr>
        <w:t xml:space="preserve">standardet e cilësisë së mjedisit </w:t>
      </w:r>
      <w:r w:rsidRPr="002F3162">
        <w:rPr>
          <w:rFonts w:ascii="Garamond" w:hAnsi="Garamond"/>
          <w:sz w:val="24"/>
          <w:szCs w:val="24"/>
          <w:lang w:val="sq-AL"/>
        </w:rPr>
        <w:t>(SCM) për kolonën e ujit dhe shtratin e detit.</w:t>
      </w:r>
    </w:p>
    <w:p w14:paraId="31C4487C" w14:textId="0E2E4128" w:rsidR="00E832AB"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më tepër, miratimi i </w:t>
      </w:r>
      <w:r w:rsidR="0057509A" w:rsidRPr="002F3162">
        <w:rPr>
          <w:rFonts w:ascii="Garamond" w:hAnsi="Garamond"/>
          <w:sz w:val="24"/>
          <w:szCs w:val="24"/>
          <w:lang w:val="sq-AL"/>
        </w:rPr>
        <w:t xml:space="preserve">zonës së lejuar të efektit </w:t>
      </w:r>
      <w:r w:rsidRPr="002F3162">
        <w:rPr>
          <w:rFonts w:ascii="Garamond" w:hAnsi="Garamond"/>
          <w:sz w:val="24"/>
          <w:szCs w:val="24"/>
          <w:lang w:val="sq-AL"/>
        </w:rPr>
        <w:t>(ZLE) pranë aktiviteteve të akuakulturës do të siguronte dimensionin hapësinor të mbrojtjes së mjedisit. Zonat e lejuara të efekteve janë zonat e shtratit të detit ose vëllimit të trupit ujor pritës në të cilat autoriteti kompetent mund të lejojë përdorimin e SCM-ve specifike për akuakulturë, pa kompromentuar në mënyrë të pakthyeshme shërbimet themelore mjedisore të siguruara nga ekosistemi (Sánchez-Jeréz dhe Karakassis, 2011; Massa, Onofri dhe Fezzardi, 2017), (</w:t>
      </w:r>
      <w:r w:rsidR="0057509A" w:rsidRPr="002F3162">
        <w:rPr>
          <w:rFonts w:ascii="Garamond" w:hAnsi="Garamond"/>
          <w:sz w:val="24"/>
          <w:szCs w:val="24"/>
          <w:lang w:val="sq-AL"/>
        </w:rPr>
        <w:t>s</w:t>
      </w:r>
      <w:r w:rsidRPr="002F3162">
        <w:rPr>
          <w:rFonts w:ascii="Garamond" w:hAnsi="Garamond"/>
          <w:sz w:val="24"/>
          <w:szCs w:val="24"/>
          <w:lang w:val="sq-AL"/>
        </w:rPr>
        <w:t xml:space="preserve">hih gjithashtu përkufizimin te </w:t>
      </w:r>
      <w:r w:rsidR="0057509A" w:rsidRPr="002F3162">
        <w:rPr>
          <w:rFonts w:ascii="Garamond" w:hAnsi="Garamond"/>
          <w:sz w:val="24"/>
          <w:szCs w:val="24"/>
          <w:lang w:val="sq-AL"/>
        </w:rPr>
        <w:t>p</w:t>
      </w:r>
      <w:r w:rsidRPr="002F3162">
        <w:rPr>
          <w:rFonts w:ascii="Garamond" w:hAnsi="Garamond"/>
          <w:sz w:val="24"/>
          <w:szCs w:val="24"/>
          <w:lang w:val="sq-AL"/>
        </w:rPr>
        <w:t>jesa I).</w:t>
      </w:r>
    </w:p>
    <w:p w14:paraId="31C4487D" w14:textId="5493C82E" w:rsidR="004C0561" w:rsidRPr="002F3162" w:rsidRDefault="00462648" w:rsidP="00525B8B">
      <w:pPr>
        <w:spacing w:after="0" w:line="240" w:lineRule="auto"/>
        <w:ind w:firstLine="284"/>
        <w:jc w:val="both"/>
        <w:rPr>
          <w:rFonts w:ascii="Garamond" w:hAnsi="Garamond"/>
          <w:sz w:val="24"/>
          <w:szCs w:val="24"/>
          <w:lang w:val="sq-AL"/>
        </w:rPr>
      </w:pPr>
      <w:bookmarkStart w:id="45" w:name="_Toc64527853"/>
      <w:r w:rsidRPr="002F3162">
        <w:rPr>
          <w:rFonts w:ascii="Garamond" w:hAnsi="Garamond"/>
          <w:sz w:val="24"/>
          <w:szCs w:val="24"/>
          <w:lang w:val="sq-AL"/>
        </w:rPr>
        <w:t xml:space="preserve">2.4 </w:t>
      </w:r>
      <w:r w:rsidR="003D00D9" w:rsidRPr="002F3162">
        <w:rPr>
          <w:rFonts w:ascii="Garamond" w:hAnsi="Garamond"/>
          <w:sz w:val="24"/>
          <w:szCs w:val="24"/>
          <w:lang w:val="sq-AL"/>
        </w:rPr>
        <w:t>Kuadri ligjor për akuakulturën në Shqipëri</w:t>
      </w:r>
      <w:bookmarkEnd w:id="45"/>
    </w:p>
    <w:p w14:paraId="31C4487E" w14:textId="05121430" w:rsidR="003D00D9"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Kuadri ligjor themelor për sektorin e akuakulturës në Shqipëri sigurohet kryesisht nga </w:t>
      </w:r>
      <w:r w:rsidR="006A35AA" w:rsidRPr="002F3162">
        <w:rPr>
          <w:rFonts w:ascii="Garamond" w:hAnsi="Garamond"/>
          <w:sz w:val="24"/>
          <w:szCs w:val="24"/>
          <w:lang w:val="sq-AL"/>
        </w:rPr>
        <w:t xml:space="preserve">ligji </w:t>
      </w:r>
      <w:r w:rsidRPr="002F3162">
        <w:rPr>
          <w:rFonts w:ascii="Garamond" w:hAnsi="Garamond"/>
          <w:sz w:val="24"/>
          <w:szCs w:val="24"/>
          <w:lang w:val="sq-AL"/>
        </w:rPr>
        <w:t xml:space="preserve">nr. 103/2016 </w:t>
      </w:r>
      <w:r w:rsidR="0057509A">
        <w:rPr>
          <w:rFonts w:ascii="Garamond" w:hAnsi="Garamond"/>
          <w:sz w:val="24"/>
          <w:szCs w:val="24"/>
          <w:lang w:val="sq-AL"/>
        </w:rPr>
        <w:t>“</w:t>
      </w:r>
      <w:r w:rsidRPr="002F3162">
        <w:rPr>
          <w:rFonts w:ascii="Garamond" w:hAnsi="Garamond"/>
          <w:sz w:val="24"/>
          <w:szCs w:val="24"/>
          <w:lang w:val="sq-AL"/>
        </w:rPr>
        <w:t xml:space="preserve">Për </w:t>
      </w:r>
      <w:r w:rsidR="0057509A">
        <w:rPr>
          <w:rFonts w:ascii="Garamond" w:hAnsi="Garamond"/>
          <w:sz w:val="24"/>
          <w:szCs w:val="24"/>
          <w:lang w:val="sq-AL"/>
        </w:rPr>
        <w:t>a</w:t>
      </w:r>
      <w:r w:rsidRPr="002F3162">
        <w:rPr>
          <w:rFonts w:ascii="Garamond" w:hAnsi="Garamond"/>
          <w:sz w:val="24"/>
          <w:szCs w:val="24"/>
          <w:lang w:val="sq-AL"/>
        </w:rPr>
        <w:t>kuakulturën</w:t>
      </w:r>
      <w:r w:rsidR="0057509A">
        <w:rPr>
          <w:rFonts w:ascii="Garamond" w:hAnsi="Garamond"/>
          <w:sz w:val="24"/>
          <w:szCs w:val="24"/>
          <w:lang w:val="sq-AL"/>
        </w:rPr>
        <w:t>”</w:t>
      </w:r>
      <w:r w:rsidRPr="002F3162">
        <w:rPr>
          <w:rFonts w:ascii="Garamond" w:hAnsi="Garamond"/>
          <w:sz w:val="24"/>
          <w:szCs w:val="24"/>
          <w:lang w:val="sq-AL"/>
        </w:rPr>
        <w:t>. Dispozitat e këtij ligji kontribuojnë në promovimin dhe zhvillimin e akuakulturës në vend, ndërsa në të njëjtën kohë sigurojnë një përdorim të qëndrueshëm të burimeve dhe mbrojtjen e mjedisit.</w:t>
      </w:r>
    </w:p>
    <w:p w14:paraId="63A7B5F8" w14:textId="3CEE8E98" w:rsidR="000F54D2"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Në përgjithësi, </w:t>
      </w:r>
      <w:r w:rsidR="006A35AA" w:rsidRPr="002F3162">
        <w:rPr>
          <w:rFonts w:ascii="Garamond" w:hAnsi="Garamond"/>
          <w:sz w:val="24"/>
          <w:szCs w:val="24"/>
          <w:lang w:val="sq-AL"/>
        </w:rPr>
        <w:t xml:space="preserve">ligji përfshin kapitujt në vijim (baza </w:t>
      </w:r>
      <w:r w:rsidRPr="002F3162">
        <w:rPr>
          <w:rFonts w:ascii="Garamond" w:hAnsi="Garamond"/>
          <w:sz w:val="24"/>
          <w:szCs w:val="24"/>
          <w:lang w:val="sq-AL"/>
        </w:rPr>
        <w:t xml:space="preserve">e të dhënave FAOLEX; Republika e Shqipërisë, 2016): 1) Dispozitat e </w:t>
      </w:r>
      <w:r w:rsidR="006A35AA" w:rsidRPr="002F3162">
        <w:rPr>
          <w:rFonts w:ascii="Garamond" w:hAnsi="Garamond"/>
          <w:sz w:val="24"/>
          <w:szCs w:val="24"/>
          <w:lang w:val="sq-AL"/>
        </w:rPr>
        <w:t>përgjithshme</w:t>
      </w:r>
      <w:r w:rsidRPr="002F3162">
        <w:rPr>
          <w:rFonts w:ascii="Garamond" w:hAnsi="Garamond"/>
          <w:sz w:val="24"/>
          <w:szCs w:val="24"/>
          <w:lang w:val="sq-AL"/>
        </w:rPr>
        <w:t xml:space="preserve">; 2) Miratimi i </w:t>
      </w:r>
      <w:r w:rsidR="006A35AA" w:rsidRPr="002F3162">
        <w:rPr>
          <w:rFonts w:ascii="Garamond" w:hAnsi="Garamond"/>
          <w:sz w:val="24"/>
          <w:szCs w:val="24"/>
          <w:lang w:val="sq-AL"/>
        </w:rPr>
        <w:t>zonave të përcaktuara për akuakulturë</w:t>
      </w:r>
      <w:r w:rsidRPr="002F3162">
        <w:rPr>
          <w:rFonts w:ascii="Garamond" w:hAnsi="Garamond"/>
          <w:sz w:val="24"/>
          <w:szCs w:val="24"/>
          <w:lang w:val="sq-AL"/>
        </w:rPr>
        <w:t xml:space="preserve">; 3) Veprimtaria e </w:t>
      </w:r>
      <w:r w:rsidR="006A35AA" w:rsidRPr="002F3162">
        <w:rPr>
          <w:rFonts w:ascii="Garamond" w:hAnsi="Garamond"/>
          <w:sz w:val="24"/>
          <w:szCs w:val="24"/>
          <w:lang w:val="sq-AL"/>
        </w:rPr>
        <w:t>akuakulturës</w:t>
      </w:r>
      <w:r w:rsidRPr="002F3162">
        <w:rPr>
          <w:rFonts w:ascii="Garamond" w:hAnsi="Garamond"/>
          <w:sz w:val="24"/>
          <w:szCs w:val="24"/>
          <w:lang w:val="sq-AL"/>
        </w:rPr>
        <w:t xml:space="preserve">; 4) Ushtrimi i </w:t>
      </w:r>
      <w:r w:rsidR="006A35AA" w:rsidRPr="002F3162">
        <w:rPr>
          <w:rFonts w:ascii="Garamond" w:hAnsi="Garamond"/>
          <w:sz w:val="24"/>
          <w:szCs w:val="24"/>
          <w:lang w:val="sq-AL"/>
        </w:rPr>
        <w:t>veprimtarisë së akuakulturës</w:t>
      </w:r>
      <w:r w:rsidRPr="002F3162">
        <w:rPr>
          <w:rFonts w:ascii="Garamond" w:hAnsi="Garamond"/>
          <w:sz w:val="24"/>
          <w:szCs w:val="24"/>
          <w:lang w:val="sq-AL"/>
        </w:rPr>
        <w:t xml:space="preserve">; 5) Ndikimi </w:t>
      </w:r>
      <w:r w:rsidR="006A35AA" w:rsidRPr="002F3162">
        <w:rPr>
          <w:rFonts w:ascii="Garamond" w:hAnsi="Garamond"/>
          <w:sz w:val="24"/>
          <w:szCs w:val="24"/>
          <w:lang w:val="sq-AL"/>
        </w:rPr>
        <w:t>mjedisor</w:t>
      </w:r>
      <w:r w:rsidRPr="002F3162">
        <w:rPr>
          <w:rFonts w:ascii="Garamond" w:hAnsi="Garamond"/>
          <w:sz w:val="24"/>
          <w:szCs w:val="24"/>
          <w:lang w:val="sq-AL"/>
        </w:rPr>
        <w:t xml:space="preserve">; 6) Grumbullimi i </w:t>
      </w:r>
      <w:r w:rsidR="006A35AA" w:rsidRPr="002F3162">
        <w:rPr>
          <w:rFonts w:ascii="Garamond" w:hAnsi="Garamond"/>
          <w:sz w:val="24"/>
          <w:szCs w:val="24"/>
          <w:lang w:val="sq-AL"/>
        </w:rPr>
        <w:t>të dhënave</w:t>
      </w:r>
      <w:r w:rsidRPr="002F3162">
        <w:rPr>
          <w:rFonts w:ascii="Garamond" w:hAnsi="Garamond"/>
          <w:sz w:val="24"/>
          <w:szCs w:val="24"/>
          <w:lang w:val="sq-AL"/>
        </w:rPr>
        <w:t xml:space="preserve">; 7) Autoritetet </w:t>
      </w:r>
      <w:r w:rsidR="006A35AA" w:rsidRPr="002F3162">
        <w:rPr>
          <w:rFonts w:ascii="Garamond" w:hAnsi="Garamond"/>
          <w:sz w:val="24"/>
          <w:szCs w:val="24"/>
          <w:lang w:val="sq-AL"/>
        </w:rPr>
        <w:t>vendimmarrëse dhe organet konsultative</w:t>
      </w:r>
      <w:r w:rsidRPr="002F3162">
        <w:rPr>
          <w:rFonts w:ascii="Garamond" w:hAnsi="Garamond"/>
          <w:sz w:val="24"/>
          <w:szCs w:val="24"/>
          <w:lang w:val="sq-AL"/>
        </w:rPr>
        <w:t xml:space="preserve">; 8) Politika </w:t>
      </w:r>
      <w:r w:rsidR="006A35AA" w:rsidRPr="002F3162">
        <w:rPr>
          <w:rFonts w:ascii="Garamond" w:hAnsi="Garamond"/>
          <w:sz w:val="24"/>
          <w:szCs w:val="24"/>
          <w:lang w:val="sq-AL"/>
        </w:rPr>
        <w:t>strukturore</w:t>
      </w:r>
      <w:r w:rsidRPr="002F3162">
        <w:rPr>
          <w:rFonts w:ascii="Garamond" w:hAnsi="Garamond"/>
          <w:sz w:val="24"/>
          <w:szCs w:val="24"/>
          <w:lang w:val="sq-AL"/>
        </w:rPr>
        <w:t>; 9) Kërkesa</w:t>
      </w:r>
      <w:r w:rsidR="00D236D4" w:rsidRPr="002F3162">
        <w:rPr>
          <w:rFonts w:ascii="Garamond" w:hAnsi="Garamond"/>
          <w:sz w:val="24"/>
          <w:szCs w:val="24"/>
          <w:lang w:val="sq-AL"/>
        </w:rPr>
        <w:t xml:space="preserve"> të </w:t>
      </w:r>
      <w:r w:rsidR="006A35AA" w:rsidRPr="002F3162">
        <w:rPr>
          <w:rFonts w:ascii="Garamond" w:hAnsi="Garamond"/>
          <w:sz w:val="24"/>
          <w:szCs w:val="24"/>
          <w:lang w:val="sq-AL"/>
        </w:rPr>
        <w:t>përgjithshme dhe detyrime</w:t>
      </w:r>
      <w:r w:rsidRPr="002F3162">
        <w:rPr>
          <w:rFonts w:ascii="Garamond" w:hAnsi="Garamond"/>
          <w:sz w:val="24"/>
          <w:szCs w:val="24"/>
          <w:lang w:val="sq-AL"/>
        </w:rPr>
        <w:t xml:space="preserve">; 10) Sanksionet; 11) Dispozita </w:t>
      </w:r>
      <w:r w:rsidR="006A35AA" w:rsidRPr="002F3162">
        <w:rPr>
          <w:rFonts w:ascii="Garamond" w:hAnsi="Garamond"/>
          <w:sz w:val="24"/>
          <w:szCs w:val="24"/>
          <w:lang w:val="sq-AL"/>
        </w:rPr>
        <w:t>përfundimtare</w:t>
      </w:r>
      <w:r w:rsidRPr="002F3162">
        <w:rPr>
          <w:rFonts w:ascii="Garamond" w:hAnsi="Garamond"/>
          <w:sz w:val="24"/>
          <w:szCs w:val="24"/>
          <w:lang w:val="sq-AL"/>
        </w:rPr>
        <w:t>.</w:t>
      </w:r>
    </w:p>
    <w:p w14:paraId="31C44880" w14:textId="13D2BA49" w:rsidR="009246E3" w:rsidRPr="002F3162" w:rsidRDefault="009246E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Më konkretisht, në lidhje me objektivin e përpjekjeve për miratimin dhe menaxhimin e ZPA-ve, duhet të theksohen dispozitat e mëposhtme (</w:t>
      </w:r>
      <w:r w:rsidR="006A35AA" w:rsidRPr="002F3162">
        <w:rPr>
          <w:rFonts w:ascii="Garamond" w:hAnsi="Garamond"/>
          <w:sz w:val="24"/>
          <w:szCs w:val="24"/>
          <w:lang w:val="sq-AL"/>
        </w:rPr>
        <w:t xml:space="preserve">tabela </w:t>
      </w:r>
      <w:r w:rsidRPr="002F3162">
        <w:rPr>
          <w:rFonts w:ascii="Garamond" w:hAnsi="Garamond"/>
          <w:sz w:val="24"/>
          <w:szCs w:val="24"/>
          <w:lang w:val="sq-AL"/>
        </w:rPr>
        <w:t>26):</w:t>
      </w:r>
    </w:p>
    <w:p w14:paraId="31C44881" w14:textId="53BCAF4A" w:rsidR="003A6F02" w:rsidRPr="002F3162" w:rsidRDefault="00DE4809" w:rsidP="00525B8B">
      <w:pPr>
        <w:spacing w:after="0" w:line="240" w:lineRule="auto"/>
        <w:ind w:firstLine="284"/>
        <w:jc w:val="both"/>
        <w:rPr>
          <w:rFonts w:ascii="Garamond" w:hAnsi="Garamond"/>
          <w:sz w:val="24"/>
          <w:szCs w:val="24"/>
          <w:lang w:val="sq-AL"/>
        </w:rPr>
      </w:pPr>
      <w:bookmarkStart w:id="46" w:name="_Toc55902407"/>
      <w:bookmarkStart w:id="47" w:name="_Toc64527885"/>
      <w:r w:rsidRPr="002F3162">
        <w:rPr>
          <w:rFonts w:ascii="Garamond" w:hAnsi="Garamond"/>
          <w:sz w:val="24"/>
          <w:szCs w:val="24"/>
          <w:lang w:val="sq-AL"/>
        </w:rPr>
        <w:t>Tabela 3</w:t>
      </w:r>
      <w:r w:rsidR="003A6F02" w:rsidRPr="002F3162">
        <w:rPr>
          <w:rFonts w:ascii="Garamond" w:hAnsi="Garamond"/>
          <w:sz w:val="24"/>
          <w:szCs w:val="24"/>
          <w:lang w:val="sq-AL"/>
        </w:rPr>
        <w:t>:</w:t>
      </w:r>
      <w:r w:rsidR="006A35AA">
        <w:rPr>
          <w:rFonts w:ascii="Garamond" w:hAnsi="Garamond"/>
          <w:sz w:val="24"/>
          <w:szCs w:val="24"/>
          <w:lang w:val="sq-AL"/>
        </w:rPr>
        <w:t xml:space="preserve"> </w:t>
      </w:r>
      <w:r w:rsidR="009246E3" w:rsidRPr="002F3162">
        <w:rPr>
          <w:rFonts w:ascii="Garamond" w:hAnsi="Garamond"/>
          <w:sz w:val="24"/>
          <w:szCs w:val="24"/>
          <w:lang w:val="sq-AL"/>
        </w:rPr>
        <w:t xml:space="preserve">Dispozitat kyç në </w:t>
      </w:r>
      <w:r w:rsidR="006A35AA" w:rsidRPr="002F3162">
        <w:rPr>
          <w:rFonts w:ascii="Garamond" w:hAnsi="Garamond"/>
          <w:sz w:val="24"/>
          <w:szCs w:val="24"/>
          <w:lang w:val="sq-AL"/>
        </w:rPr>
        <w:t>ligjin për akuakulturën</w:t>
      </w:r>
      <w:r w:rsidR="009246E3" w:rsidRPr="002F3162">
        <w:rPr>
          <w:rFonts w:ascii="Garamond" w:hAnsi="Garamond"/>
          <w:sz w:val="24"/>
          <w:szCs w:val="24"/>
          <w:lang w:val="sq-AL"/>
        </w:rPr>
        <w:t>, që lidhen me miratimin dhe menaxhimin e ZPA-ve</w:t>
      </w:r>
      <w:bookmarkEnd w:id="46"/>
      <w:bookmarkEnd w:id="47"/>
    </w:p>
    <w:tbl>
      <w:tblPr>
        <w:tblStyle w:val="TableGrid"/>
        <w:tblW w:w="0" w:type="auto"/>
        <w:tblLook w:val="04A0" w:firstRow="1" w:lastRow="0" w:firstColumn="1" w:lastColumn="0" w:noHBand="0" w:noVBand="1"/>
      </w:tblPr>
      <w:tblGrid>
        <w:gridCol w:w="1413"/>
        <w:gridCol w:w="8215"/>
      </w:tblGrid>
      <w:tr w:rsidR="00F82307" w:rsidRPr="00900F72" w14:paraId="31C44884" w14:textId="77777777" w:rsidTr="00556F4C">
        <w:trPr>
          <w:trHeight w:hRule="exact" w:val="319"/>
          <w:tblHeader/>
        </w:trPr>
        <w:tc>
          <w:tcPr>
            <w:tcW w:w="1413" w:type="dxa"/>
          </w:tcPr>
          <w:p w14:paraId="31C44882" w14:textId="77777777" w:rsidR="00942330" w:rsidRPr="00900F72" w:rsidRDefault="00A92162" w:rsidP="00462648">
            <w:pPr>
              <w:jc w:val="both"/>
              <w:rPr>
                <w:rFonts w:ascii="Garamond" w:hAnsi="Garamond"/>
                <w:b/>
                <w:sz w:val="20"/>
                <w:szCs w:val="20"/>
                <w:lang w:val="sq-AL"/>
              </w:rPr>
            </w:pPr>
            <w:r w:rsidRPr="00900F72">
              <w:rPr>
                <w:rFonts w:ascii="Garamond" w:hAnsi="Garamond"/>
                <w:b/>
                <w:sz w:val="20"/>
                <w:szCs w:val="20"/>
                <w:lang w:val="sq-AL"/>
              </w:rPr>
              <w:t>Neni</w:t>
            </w:r>
          </w:p>
        </w:tc>
        <w:tc>
          <w:tcPr>
            <w:tcW w:w="8215" w:type="dxa"/>
          </w:tcPr>
          <w:p w14:paraId="31C44883" w14:textId="77777777" w:rsidR="00942330" w:rsidRPr="00900F72" w:rsidRDefault="009246E3" w:rsidP="00462648">
            <w:pPr>
              <w:jc w:val="both"/>
              <w:rPr>
                <w:rFonts w:ascii="Garamond" w:hAnsi="Garamond"/>
                <w:b/>
                <w:sz w:val="20"/>
                <w:szCs w:val="20"/>
                <w:lang w:val="sq-AL"/>
              </w:rPr>
            </w:pPr>
            <w:r w:rsidRPr="00900F72">
              <w:rPr>
                <w:rFonts w:ascii="Garamond" w:hAnsi="Garamond"/>
                <w:b/>
                <w:sz w:val="20"/>
                <w:szCs w:val="20"/>
                <w:lang w:val="sq-AL"/>
              </w:rPr>
              <w:t>Përmbajtja</w:t>
            </w:r>
          </w:p>
        </w:tc>
      </w:tr>
      <w:tr w:rsidR="00ED7665" w:rsidRPr="002F3162" w14:paraId="31C44887" w14:textId="77777777" w:rsidTr="00385D7F">
        <w:trPr>
          <w:trHeight w:hRule="exact" w:val="793"/>
        </w:trPr>
        <w:tc>
          <w:tcPr>
            <w:tcW w:w="1413" w:type="dxa"/>
          </w:tcPr>
          <w:p w14:paraId="31C44885" w14:textId="77777777" w:rsidR="00942330"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1D5F11" w:rsidRPr="002F3162">
              <w:rPr>
                <w:rFonts w:ascii="Garamond" w:hAnsi="Garamond"/>
                <w:sz w:val="20"/>
                <w:szCs w:val="20"/>
                <w:lang w:val="sq-AL"/>
              </w:rPr>
              <w:t xml:space="preserve"> 2</w:t>
            </w:r>
          </w:p>
        </w:tc>
        <w:tc>
          <w:tcPr>
            <w:tcW w:w="8215" w:type="dxa"/>
          </w:tcPr>
          <w:p w14:paraId="31C44886" w14:textId="77777777" w:rsidR="00942330" w:rsidRPr="002F3162" w:rsidRDefault="00BA656A" w:rsidP="00462648">
            <w:pPr>
              <w:jc w:val="both"/>
              <w:rPr>
                <w:rFonts w:ascii="Garamond" w:hAnsi="Garamond"/>
                <w:sz w:val="20"/>
                <w:szCs w:val="20"/>
                <w:lang w:val="sq-AL"/>
              </w:rPr>
            </w:pPr>
            <w:r w:rsidRPr="002F3162">
              <w:rPr>
                <w:rFonts w:ascii="Garamond" w:hAnsi="Garamond"/>
                <w:sz w:val="20"/>
                <w:szCs w:val="20"/>
                <w:lang w:val="sq-AL"/>
              </w:rPr>
              <w:t>Parashikohet</w:t>
            </w:r>
            <w:r w:rsidR="00EF334E" w:rsidRPr="002F3162">
              <w:rPr>
                <w:rFonts w:ascii="Garamond" w:hAnsi="Garamond"/>
                <w:sz w:val="20"/>
                <w:szCs w:val="20"/>
                <w:lang w:val="sq-AL"/>
              </w:rPr>
              <w:t xml:space="preserve"> se ky ligj përcakton bazën e nevojshme ligjore për ushtrimin e veprimtarisë ekonomike të prodhimit dhe kultivimit të organizmave ujorë në fushën e akuakulturës në territorin e Republikës së Shqipërisë.</w:t>
            </w:r>
          </w:p>
        </w:tc>
      </w:tr>
      <w:tr w:rsidR="00565873" w:rsidRPr="002F3162" w14:paraId="31C4488B" w14:textId="77777777" w:rsidTr="00704A64">
        <w:trPr>
          <w:trHeight w:hRule="exact" w:val="850"/>
        </w:trPr>
        <w:tc>
          <w:tcPr>
            <w:tcW w:w="1413" w:type="dxa"/>
          </w:tcPr>
          <w:p w14:paraId="31C44888" w14:textId="77777777" w:rsidR="002540A3"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B929E6" w:rsidRPr="002F3162">
              <w:rPr>
                <w:rFonts w:ascii="Garamond" w:hAnsi="Garamond"/>
                <w:sz w:val="20"/>
                <w:szCs w:val="20"/>
                <w:lang w:val="sq-AL"/>
              </w:rPr>
              <w:t xml:space="preserve"> 3</w:t>
            </w:r>
          </w:p>
          <w:p w14:paraId="31C44889" w14:textId="77777777" w:rsidR="00565873" w:rsidRPr="002F3162" w:rsidRDefault="00ED7665" w:rsidP="00462648">
            <w:pPr>
              <w:jc w:val="both"/>
              <w:rPr>
                <w:rFonts w:ascii="Garamond" w:hAnsi="Garamond"/>
                <w:sz w:val="20"/>
                <w:szCs w:val="20"/>
                <w:lang w:val="sq-AL"/>
              </w:rPr>
            </w:pPr>
            <w:r w:rsidRPr="002F3162">
              <w:rPr>
                <w:rFonts w:ascii="Garamond" w:hAnsi="Garamond"/>
                <w:sz w:val="20"/>
                <w:szCs w:val="20"/>
                <w:lang w:val="sq-AL"/>
              </w:rPr>
              <w:t>P</w:t>
            </w:r>
            <w:r w:rsidR="00B929E6" w:rsidRPr="002F3162">
              <w:rPr>
                <w:rFonts w:ascii="Garamond" w:hAnsi="Garamond"/>
                <w:sz w:val="20"/>
                <w:szCs w:val="20"/>
                <w:lang w:val="sq-AL"/>
              </w:rPr>
              <w:t>aragra</w:t>
            </w:r>
            <w:r w:rsidR="00A92162" w:rsidRPr="002F3162">
              <w:rPr>
                <w:rFonts w:ascii="Garamond" w:hAnsi="Garamond"/>
                <w:sz w:val="20"/>
                <w:szCs w:val="20"/>
                <w:lang w:val="sq-AL"/>
              </w:rPr>
              <w:t>fi</w:t>
            </w:r>
            <w:r w:rsidR="00652EBC" w:rsidRPr="002F3162">
              <w:rPr>
                <w:rFonts w:ascii="Garamond" w:hAnsi="Garamond"/>
                <w:sz w:val="20"/>
                <w:szCs w:val="20"/>
                <w:lang w:val="sq-AL"/>
              </w:rPr>
              <w:t xml:space="preserve"> 7</w:t>
            </w:r>
          </w:p>
        </w:tc>
        <w:tc>
          <w:tcPr>
            <w:tcW w:w="8215" w:type="dxa"/>
          </w:tcPr>
          <w:p w14:paraId="31C4488A" w14:textId="77777777" w:rsidR="00704A64" w:rsidRPr="002F3162" w:rsidRDefault="00704A64" w:rsidP="00462648">
            <w:pPr>
              <w:jc w:val="both"/>
              <w:rPr>
                <w:rFonts w:ascii="Garamond" w:hAnsi="Garamond"/>
                <w:sz w:val="20"/>
                <w:szCs w:val="20"/>
                <w:lang w:val="sq-AL"/>
              </w:rPr>
            </w:pPr>
            <w:r w:rsidRPr="002F3162">
              <w:rPr>
                <w:rFonts w:ascii="Garamond" w:hAnsi="Garamond"/>
                <w:sz w:val="20"/>
                <w:szCs w:val="20"/>
                <w:lang w:val="sq-AL"/>
              </w:rPr>
              <w:t>Përkufizon ZPA-në si një sistem planifikimi hapësinor apo zonimi, i kryer në nivel kombëtar; ZPA-ja ka për qëllim të identifikojë një zonë të përcaktuar për akuakulturë, të njohur nga autoritetet e planifikimit hapësinor, që konsiderohet si prioritet për zhvillimin e akuakulturës</w:t>
            </w:r>
          </w:p>
        </w:tc>
      </w:tr>
      <w:tr w:rsidR="00D44599" w:rsidRPr="002F3162" w14:paraId="31C4488E" w14:textId="77777777" w:rsidTr="00462648">
        <w:trPr>
          <w:trHeight w:hRule="exact" w:val="522"/>
        </w:trPr>
        <w:tc>
          <w:tcPr>
            <w:tcW w:w="1413" w:type="dxa"/>
          </w:tcPr>
          <w:p w14:paraId="31C4488C" w14:textId="77777777" w:rsidR="00D44599"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44599" w:rsidRPr="002F3162">
              <w:rPr>
                <w:rFonts w:ascii="Garamond" w:hAnsi="Garamond"/>
                <w:sz w:val="20"/>
                <w:szCs w:val="20"/>
                <w:lang w:val="sq-AL"/>
              </w:rPr>
              <w:t xml:space="preserve"> 4</w:t>
            </w:r>
          </w:p>
        </w:tc>
        <w:tc>
          <w:tcPr>
            <w:tcW w:w="8215" w:type="dxa"/>
          </w:tcPr>
          <w:p w14:paraId="31C4488D" w14:textId="77777777" w:rsidR="00704A64" w:rsidRPr="002F3162" w:rsidRDefault="00704A64" w:rsidP="00462648">
            <w:pPr>
              <w:jc w:val="both"/>
              <w:rPr>
                <w:rFonts w:ascii="Garamond" w:hAnsi="Garamond"/>
                <w:sz w:val="20"/>
                <w:szCs w:val="20"/>
                <w:lang w:val="sq-AL"/>
              </w:rPr>
            </w:pPr>
            <w:r w:rsidRPr="002F3162">
              <w:rPr>
                <w:rFonts w:ascii="Garamond" w:hAnsi="Garamond"/>
                <w:sz w:val="20"/>
                <w:szCs w:val="20"/>
                <w:lang w:val="sq-AL"/>
              </w:rPr>
              <w:t>Përvijon qëllimin dhe zbatimin e ZPA-ve përfshirë integrimin më të mir</w:t>
            </w:r>
            <w:r w:rsidR="00422B80" w:rsidRPr="002F3162">
              <w:rPr>
                <w:rFonts w:ascii="Garamond" w:hAnsi="Garamond"/>
                <w:sz w:val="20"/>
                <w:szCs w:val="20"/>
                <w:lang w:val="sq-AL"/>
              </w:rPr>
              <w:t>ë</w:t>
            </w:r>
            <w:r w:rsidRPr="002F3162">
              <w:rPr>
                <w:rFonts w:ascii="Garamond" w:hAnsi="Garamond"/>
                <w:sz w:val="20"/>
                <w:szCs w:val="20"/>
                <w:lang w:val="sq-AL"/>
              </w:rPr>
              <w:t xml:space="preserve"> të aktivitetit të akuakulturës me aktivitete të tjera bregdetare dhe </w:t>
            </w:r>
            <w:r w:rsidR="00422B80" w:rsidRPr="002F3162">
              <w:rPr>
                <w:rFonts w:ascii="Garamond" w:hAnsi="Garamond"/>
                <w:sz w:val="20"/>
                <w:szCs w:val="20"/>
                <w:lang w:val="sq-AL"/>
              </w:rPr>
              <w:t>përmirësimin e koordinimit mes autoriteteve përkatëse</w:t>
            </w:r>
            <w:r w:rsidRPr="002F3162">
              <w:rPr>
                <w:rFonts w:ascii="Garamond" w:hAnsi="Garamond"/>
                <w:sz w:val="20"/>
                <w:szCs w:val="20"/>
                <w:lang w:val="sq-AL"/>
              </w:rPr>
              <w:t>.</w:t>
            </w:r>
          </w:p>
        </w:tc>
      </w:tr>
      <w:tr w:rsidR="00085C08" w:rsidRPr="002F3162" w14:paraId="31C44891" w14:textId="77777777" w:rsidTr="00462648">
        <w:trPr>
          <w:trHeight w:hRule="exact" w:val="558"/>
        </w:trPr>
        <w:tc>
          <w:tcPr>
            <w:tcW w:w="1413" w:type="dxa"/>
          </w:tcPr>
          <w:p w14:paraId="31C4488F" w14:textId="77777777" w:rsidR="00085C08"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1F2F96" w:rsidRPr="002F3162">
              <w:rPr>
                <w:rFonts w:ascii="Garamond" w:hAnsi="Garamond"/>
                <w:sz w:val="20"/>
                <w:szCs w:val="20"/>
                <w:lang w:val="sq-AL"/>
              </w:rPr>
              <w:t>5</w:t>
            </w:r>
          </w:p>
        </w:tc>
        <w:tc>
          <w:tcPr>
            <w:tcW w:w="8215" w:type="dxa"/>
          </w:tcPr>
          <w:p w14:paraId="31C44890" w14:textId="77777777" w:rsidR="00085C08" w:rsidRPr="002F3162" w:rsidRDefault="00422B80" w:rsidP="00462648">
            <w:pPr>
              <w:jc w:val="both"/>
              <w:rPr>
                <w:rFonts w:ascii="Garamond" w:hAnsi="Garamond"/>
                <w:sz w:val="20"/>
                <w:szCs w:val="20"/>
                <w:lang w:val="sq-AL"/>
              </w:rPr>
            </w:pPr>
            <w:r w:rsidRPr="002F3162">
              <w:rPr>
                <w:rFonts w:ascii="Garamond" w:hAnsi="Garamond"/>
                <w:sz w:val="20"/>
                <w:szCs w:val="20"/>
                <w:lang w:val="sq-AL"/>
              </w:rPr>
              <w:t>Përvijon procesin e identifikimit dhe përgatitjes së ZPA-ve duke përfshirë ministritë përgjegjëse, si dhe procesin e miratimit të ZPA-ve nga Këshilli i Ministrave</w:t>
            </w:r>
          </w:p>
        </w:tc>
      </w:tr>
      <w:tr w:rsidR="00D45E31" w:rsidRPr="002F3162" w14:paraId="31C44894" w14:textId="77777777" w:rsidTr="00462648">
        <w:trPr>
          <w:trHeight w:hRule="exact" w:val="708"/>
        </w:trPr>
        <w:tc>
          <w:tcPr>
            <w:tcW w:w="1413" w:type="dxa"/>
          </w:tcPr>
          <w:p w14:paraId="31C44892" w14:textId="77777777" w:rsidR="00D45E31"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45E31" w:rsidRPr="002F3162">
              <w:rPr>
                <w:rFonts w:ascii="Garamond" w:hAnsi="Garamond"/>
                <w:sz w:val="20"/>
                <w:szCs w:val="20"/>
                <w:lang w:val="sq-AL"/>
              </w:rPr>
              <w:t xml:space="preserve"> 6</w:t>
            </w:r>
          </w:p>
        </w:tc>
        <w:tc>
          <w:tcPr>
            <w:tcW w:w="8215" w:type="dxa"/>
          </w:tcPr>
          <w:p w14:paraId="31C44893" w14:textId="010622FF" w:rsidR="00D45E31" w:rsidRPr="002F3162" w:rsidRDefault="00422B80" w:rsidP="00A30C8A">
            <w:pPr>
              <w:jc w:val="both"/>
              <w:rPr>
                <w:rFonts w:ascii="Garamond" w:hAnsi="Garamond"/>
                <w:sz w:val="20"/>
                <w:szCs w:val="20"/>
                <w:lang w:val="sq-AL"/>
              </w:rPr>
            </w:pPr>
            <w:r w:rsidRPr="002F3162">
              <w:rPr>
                <w:rFonts w:ascii="Garamond" w:hAnsi="Garamond"/>
                <w:sz w:val="20"/>
                <w:szCs w:val="20"/>
                <w:lang w:val="sq-AL"/>
              </w:rPr>
              <w:t>Përcakton përshtatshmërinë e zonave për aktivitet akuakulture, bazuar në tr</w:t>
            </w:r>
            <w:r w:rsidR="00A30C8A">
              <w:rPr>
                <w:rFonts w:ascii="Garamond" w:hAnsi="Garamond"/>
                <w:sz w:val="20"/>
                <w:szCs w:val="20"/>
                <w:lang w:val="sq-AL"/>
              </w:rPr>
              <w:t>i</w:t>
            </w:r>
            <w:r w:rsidRPr="002F3162">
              <w:rPr>
                <w:rFonts w:ascii="Garamond" w:hAnsi="Garamond"/>
                <w:sz w:val="20"/>
                <w:szCs w:val="20"/>
                <w:lang w:val="sq-AL"/>
              </w:rPr>
              <w:t xml:space="preserve"> kategori zonimi: a) zona të përshtatshme për aktivitetin e akuakulturës; b) zona të papërshtatshme për aktivitetin e akuakulturës; c) zona për aktivitet të akuakulturës me rregulla të veç</w:t>
            </w:r>
            <w:r w:rsidR="00900F72">
              <w:rPr>
                <w:rFonts w:ascii="Garamond" w:hAnsi="Garamond"/>
                <w:sz w:val="20"/>
                <w:szCs w:val="20"/>
                <w:lang w:val="sq-AL"/>
              </w:rPr>
              <w:t xml:space="preserve">anta dhe/ose kufizime. </w:t>
            </w:r>
          </w:p>
        </w:tc>
      </w:tr>
      <w:tr w:rsidR="688ECF3B" w:rsidRPr="002F3162" w14:paraId="31C44899" w14:textId="77777777" w:rsidTr="00462648">
        <w:trPr>
          <w:trHeight w:val="2115"/>
        </w:trPr>
        <w:tc>
          <w:tcPr>
            <w:tcW w:w="1413" w:type="dxa"/>
          </w:tcPr>
          <w:p w14:paraId="31C44895" w14:textId="77777777" w:rsidR="688ECF3B"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688ECF3B" w:rsidRPr="002F3162">
              <w:rPr>
                <w:rFonts w:ascii="Garamond" w:hAnsi="Garamond"/>
                <w:sz w:val="20"/>
                <w:szCs w:val="20"/>
                <w:lang w:val="sq-AL"/>
              </w:rPr>
              <w:t xml:space="preserve"> 8</w:t>
            </w:r>
          </w:p>
        </w:tc>
        <w:tc>
          <w:tcPr>
            <w:tcW w:w="8215" w:type="dxa"/>
          </w:tcPr>
          <w:p w14:paraId="31C44896" w14:textId="77777777" w:rsidR="688ECF3B" w:rsidRPr="002F3162" w:rsidRDefault="00422B80" w:rsidP="00462648">
            <w:pPr>
              <w:jc w:val="both"/>
              <w:rPr>
                <w:rFonts w:ascii="Garamond" w:hAnsi="Garamond"/>
                <w:sz w:val="20"/>
                <w:szCs w:val="20"/>
                <w:lang w:val="sq-AL"/>
              </w:rPr>
            </w:pPr>
            <w:r w:rsidRPr="002F3162">
              <w:rPr>
                <w:rFonts w:ascii="Garamond" w:hAnsi="Garamond"/>
                <w:sz w:val="20"/>
                <w:szCs w:val="20"/>
                <w:lang w:val="sq-AL"/>
              </w:rPr>
              <w:t>Përcakton procedurat për marrjen e zonave tokësore ose ujore përmes konkurrimit publike sipas Rregullores nr. 2, datë 10.12.2014.</w:t>
            </w:r>
          </w:p>
          <w:p w14:paraId="31C44897" w14:textId="253BB208" w:rsidR="00422B80" w:rsidRPr="002F3162" w:rsidRDefault="00422B80" w:rsidP="00462648">
            <w:pPr>
              <w:jc w:val="both"/>
              <w:rPr>
                <w:rFonts w:ascii="Garamond" w:hAnsi="Garamond"/>
                <w:sz w:val="20"/>
                <w:szCs w:val="20"/>
                <w:lang w:val="sq-AL"/>
              </w:rPr>
            </w:pPr>
            <w:r w:rsidRPr="002F3162">
              <w:rPr>
                <w:rFonts w:ascii="Garamond" w:hAnsi="Garamond"/>
                <w:sz w:val="20"/>
                <w:szCs w:val="20"/>
                <w:lang w:val="sq-AL"/>
              </w:rPr>
              <w:t>Detyron aktivitetin e akuakulturës për t</w:t>
            </w:r>
            <w:r w:rsidR="00835415">
              <w:rPr>
                <w:rFonts w:ascii="Garamond" w:hAnsi="Garamond"/>
                <w:sz w:val="20"/>
                <w:szCs w:val="20"/>
                <w:lang w:val="sq-AL"/>
              </w:rPr>
              <w:t>’</w:t>
            </w:r>
            <w:r w:rsidRPr="002F3162">
              <w:rPr>
                <w:rFonts w:ascii="Garamond" w:hAnsi="Garamond"/>
                <w:sz w:val="20"/>
                <w:szCs w:val="20"/>
                <w:lang w:val="sq-AL"/>
              </w:rPr>
              <w:t xml:space="preserve">u pajisur me licencën me kodin II.3.B, </w:t>
            </w:r>
            <w:r w:rsidR="00BA656A" w:rsidRPr="002F3162">
              <w:rPr>
                <w:rFonts w:ascii="Garamond" w:hAnsi="Garamond"/>
                <w:sz w:val="20"/>
                <w:szCs w:val="20"/>
                <w:lang w:val="sq-AL"/>
              </w:rPr>
              <w:t xml:space="preserve">siç parashikohet në Vendimin nr. </w:t>
            </w:r>
            <w:r w:rsidR="688ECF3B" w:rsidRPr="002F3162">
              <w:rPr>
                <w:rFonts w:ascii="Garamond" w:hAnsi="Garamond"/>
                <w:sz w:val="20"/>
                <w:szCs w:val="20"/>
                <w:lang w:val="sq-AL"/>
              </w:rPr>
              <w:t xml:space="preserve">538 </w:t>
            </w:r>
            <w:r w:rsidR="00BA656A" w:rsidRPr="002F3162">
              <w:rPr>
                <w:rFonts w:ascii="Garamond" w:hAnsi="Garamond"/>
                <w:sz w:val="20"/>
                <w:szCs w:val="20"/>
                <w:lang w:val="sq-AL"/>
              </w:rPr>
              <w:t>datë</w:t>
            </w:r>
            <w:r w:rsidR="00D13191">
              <w:rPr>
                <w:rFonts w:ascii="Garamond" w:hAnsi="Garamond"/>
                <w:sz w:val="20"/>
                <w:szCs w:val="20"/>
                <w:lang w:val="sq-AL"/>
              </w:rPr>
              <w:t xml:space="preserve"> 26.</w:t>
            </w:r>
            <w:r w:rsidR="688ECF3B" w:rsidRPr="002F3162">
              <w:rPr>
                <w:rFonts w:ascii="Garamond" w:hAnsi="Garamond"/>
                <w:sz w:val="20"/>
                <w:szCs w:val="20"/>
                <w:lang w:val="sq-AL"/>
              </w:rPr>
              <w:t xml:space="preserve">5.2009 </w:t>
            </w:r>
            <w:r w:rsidR="00835415">
              <w:rPr>
                <w:rFonts w:ascii="Garamond" w:hAnsi="Garamond"/>
                <w:sz w:val="20"/>
                <w:szCs w:val="20"/>
                <w:lang w:val="sq-AL"/>
              </w:rPr>
              <w:t>“</w:t>
            </w:r>
            <w:r w:rsidR="00BA656A" w:rsidRPr="002F3162">
              <w:rPr>
                <w:rFonts w:ascii="Garamond" w:hAnsi="Garamond"/>
                <w:sz w:val="20"/>
                <w:szCs w:val="20"/>
                <w:lang w:val="sq-AL"/>
              </w:rPr>
              <w:t>Për licencat dhe lejet që trajtohen nga apo nëpërmjet Qendrës Kombëtare të Licencimit (QKL) dhe disa rregullime të tjera nënligjore të përbashkëta</w:t>
            </w:r>
            <w:r w:rsidR="00835415">
              <w:rPr>
                <w:rFonts w:ascii="Garamond" w:hAnsi="Garamond"/>
                <w:sz w:val="20"/>
                <w:szCs w:val="20"/>
                <w:lang w:val="sq-AL"/>
              </w:rPr>
              <w:t>”</w:t>
            </w:r>
            <w:r w:rsidR="00BA656A" w:rsidRPr="002F3162">
              <w:rPr>
                <w:rFonts w:ascii="Garamond" w:hAnsi="Garamond"/>
                <w:sz w:val="20"/>
                <w:szCs w:val="20"/>
                <w:lang w:val="sq-AL"/>
              </w:rPr>
              <w:t xml:space="preserve">, në përputhje me nenin 100 të Kushtetutës dhe neneve 15 dhe 36 të </w:t>
            </w:r>
            <w:r w:rsidR="00900F72">
              <w:rPr>
                <w:rFonts w:ascii="Garamond" w:hAnsi="Garamond"/>
                <w:sz w:val="20"/>
                <w:szCs w:val="20"/>
                <w:lang w:val="sq-AL"/>
              </w:rPr>
              <w:t>l</w:t>
            </w:r>
            <w:r w:rsidR="00BA656A" w:rsidRPr="002F3162">
              <w:rPr>
                <w:rFonts w:ascii="Garamond" w:hAnsi="Garamond"/>
                <w:sz w:val="20"/>
                <w:szCs w:val="20"/>
                <w:lang w:val="sq-AL"/>
              </w:rPr>
              <w:t xml:space="preserve">igjit nr. 10081/2009 </w:t>
            </w:r>
            <w:r w:rsidR="00835415">
              <w:rPr>
                <w:rFonts w:ascii="Garamond" w:hAnsi="Garamond"/>
                <w:sz w:val="20"/>
                <w:szCs w:val="20"/>
                <w:lang w:val="sq-AL"/>
              </w:rPr>
              <w:t>“</w:t>
            </w:r>
            <w:r w:rsidR="00BA656A" w:rsidRPr="002F3162">
              <w:rPr>
                <w:rFonts w:ascii="Garamond" w:hAnsi="Garamond"/>
                <w:sz w:val="20"/>
                <w:szCs w:val="20"/>
                <w:lang w:val="sq-AL"/>
              </w:rPr>
              <w:t>Për licencat, autorizimet dhe lejet në Republikën e Shqipërisë</w:t>
            </w:r>
            <w:r w:rsidR="00835415">
              <w:rPr>
                <w:rFonts w:ascii="Garamond" w:hAnsi="Garamond"/>
                <w:sz w:val="20"/>
                <w:szCs w:val="20"/>
                <w:lang w:val="sq-AL"/>
              </w:rPr>
              <w:t>”</w:t>
            </w:r>
          </w:p>
          <w:p w14:paraId="31C44898" w14:textId="77777777" w:rsidR="00422B80" w:rsidRPr="002F3162" w:rsidRDefault="00BA656A" w:rsidP="00462648">
            <w:pPr>
              <w:jc w:val="both"/>
              <w:rPr>
                <w:rFonts w:ascii="Garamond" w:hAnsi="Garamond"/>
                <w:sz w:val="20"/>
                <w:szCs w:val="20"/>
                <w:lang w:val="sq-AL"/>
              </w:rPr>
            </w:pPr>
            <w:r w:rsidRPr="002F3162">
              <w:rPr>
                <w:rFonts w:ascii="Garamond" w:hAnsi="Garamond"/>
                <w:sz w:val="20"/>
                <w:szCs w:val="20"/>
                <w:lang w:val="sq-AL"/>
              </w:rPr>
              <w:t>Parashikon se Drejtoria dhe Inspektorati i Peshkimit, dhe institucione të tjera vlerësojnë plotësimin e kushteve të licencimit sipas kodit II.3.B.</w:t>
            </w:r>
          </w:p>
        </w:tc>
      </w:tr>
      <w:tr w:rsidR="00302BDB" w:rsidRPr="002F3162" w14:paraId="31C4489C" w14:textId="77777777" w:rsidTr="00BA656A">
        <w:trPr>
          <w:trHeight w:hRule="exact" w:val="1566"/>
        </w:trPr>
        <w:tc>
          <w:tcPr>
            <w:tcW w:w="1413" w:type="dxa"/>
          </w:tcPr>
          <w:p w14:paraId="31C4489A" w14:textId="348AE357" w:rsidR="00FF22C7"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884F7D">
              <w:rPr>
                <w:rFonts w:ascii="Garamond" w:hAnsi="Garamond"/>
                <w:sz w:val="20"/>
                <w:szCs w:val="20"/>
                <w:lang w:val="sq-AL"/>
              </w:rPr>
              <w:t xml:space="preserve"> </w:t>
            </w:r>
            <w:r w:rsidR="00B62E66" w:rsidRPr="002F3162">
              <w:rPr>
                <w:rFonts w:ascii="Garamond" w:hAnsi="Garamond"/>
                <w:sz w:val="20"/>
                <w:szCs w:val="20"/>
                <w:lang w:val="sq-AL"/>
              </w:rPr>
              <w:t>34</w:t>
            </w:r>
          </w:p>
        </w:tc>
        <w:tc>
          <w:tcPr>
            <w:tcW w:w="8215" w:type="dxa"/>
          </w:tcPr>
          <w:p w14:paraId="31C4489B" w14:textId="2AB90316" w:rsidR="00BA656A" w:rsidRPr="002F3162" w:rsidRDefault="00BA656A" w:rsidP="00462648">
            <w:pPr>
              <w:jc w:val="both"/>
              <w:rPr>
                <w:rFonts w:ascii="Garamond" w:hAnsi="Garamond"/>
                <w:sz w:val="20"/>
                <w:szCs w:val="20"/>
                <w:lang w:val="sq-AL"/>
              </w:rPr>
            </w:pPr>
            <w:r w:rsidRPr="002F3162">
              <w:rPr>
                <w:rFonts w:ascii="Garamond" w:hAnsi="Garamond"/>
                <w:sz w:val="20"/>
                <w:szCs w:val="20"/>
                <w:lang w:val="sq-AL"/>
              </w:rPr>
              <w:t xml:space="preserve">Nisur nga qëllimi për respektimin e kushteve mjedisore, deklaron se çdo subjekt që zotëron të drejtën e ushtrimit të aktivitetit të akuakulturës, duhet të paraqesë dokumentacionin që vërteton përmbushjen e kushteve mjedisore lidhur me vlerësimin e ndikimit në mjedis, të zonës ku zhvillon aktivitetin dhe të zonës që ndikohet prej tij, sipas legjislacionit në fuqi për mbrojtjen e mjedisit. Në përputhje me legjislacionin aktual, </w:t>
            </w:r>
            <w:r w:rsidR="00900F72" w:rsidRPr="002F3162">
              <w:rPr>
                <w:rFonts w:ascii="Garamond" w:hAnsi="Garamond"/>
                <w:sz w:val="20"/>
                <w:szCs w:val="20"/>
                <w:lang w:val="sq-AL"/>
              </w:rPr>
              <w:t xml:space="preserve">ligji </w:t>
            </w:r>
            <w:r w:rsidRPr="002F3162">
              <w:rPr>
                <w:rFonts w:ascii="Garamond" w:hAnsi="Garamond"/>
                <w:sz w:val="20"/>
                <w:szCs w:val="20"/>
                <w:lang w:val="sq-AL"/>
              </w:rPr>
              <w:t xml:space="preserve">nr. </w:t>
            </w:r>
            <w:r w:rsidR="465CD4B5" w:rsidRPr="002F3162">
              <w:rPr>
                <w:rFonts w:ascii="Garamond" w:hAnsi="Garamond"/>
                <w:sz w:val="20"/>
                <w:szCs w:val="20"/>
                <w:lang w:val="sq-AL"/>
              </w:rPr>
              <w:t>10440, dat</w:t>
            </w:r>
            <w:r w:rsidRPr="002F3162">
              <w:rPr>
                <w:rFonts w:ascii="Garamond" w:hAnsi="Garamond"/>
                <w:sz w:val="20"/>
                <w:szCs w:val="20"/>
                <w:lang w:val="sq-AL"/>
              </w:rPr>
              <w:t>ë</w:t>
            </w:r>
            <w:r w:rsidR="465CD4B5" w:rsidRPr="002F3162">
              <w:rPr>
                <w:rFonts w:ascii="Garamond" w:hAnsi="Garamond"/>
                <w:sz w:val="20"/>
                <w:szCs w:val="20"/>
                <w:lang w:val="sq-AL"/>
              </w:rPr>
              <w:t xml:space="preserve"> 7.7.2011 </w:t>
            </w:r>
            <w:r w:rsidR="00835415">
              <w:rPr>
                <w:rFonts w:ascii="Garamond" w:hAnsi="Garamond"/>
                <w:sz w:val="20"/>
                <w:szCs w:val="20"/>
                <w:lang w:val="sq-AL"/>
              </w:rPr>
              <w:t>“</w:t>
            </w:r>
            <w:r w:rsidRPr="002F3162">
              <w:rPr>
                <w:rFonts w:ascii="Garamond" w:hAnsi="Garamond"/>
                <w:sz w:val="20"/>
                <w:szCs w:val="20"/>
                <w:lang w:val="sq-AL"/>
              </w:rPr>
              <w:t xml:space="preserve">Për </w:t>
            </w:r>
            <w:r w:rsidR="00900F72" w:rsidRPr="002F3162">
              <w:rPr>
                <w:rFonts w:ascii="Garamond" w:hAnsi="Garamond"/>
                <w:sz w:val="20"/>
                <w:szCs w:val="20"/>
                <w:lang w:val="sq-AL"/>
              </w:rPr>
              <w:t>vlerësimin e ndikimit në mjedis</w:t>
            </w:r>
            <w:r w:rsidR="00835415">
              <w:rPr>
                <w:rFonts w:ascii="Garamond" w:hAnsi="Garamond"/>
                <w:sz w:val="20"/>
                <w:szCs w:val="20"/>
                <w:lang w:val="sq-AL"/>
              </w:rPr>
              <w:t>”</w:t>
            </w:r>
            <w:r w:rsidR="465CD4B5" w:rsidRPr="002F3162">
              <w:rPr>
                <w:rFonts w:ascii="Garamond" w:hAnsi="Garamond"/>
                <w:sz w:val="20"/>
                <w:szCs w:val="20"/>
                <w:lang w:val="sq-AL"/>
              </w:rPr>
              <w:t>, paragra</w:t>
            </w:r>
            <w:r w:rsidRPr="002F3162">
              <w:rPr>
                <w:rFonts w:ascii="Garamond" w:hAnsi="Garamond"/>
                <w:sz w:val="20"/>
                <w:szCs w:val="20"/>
                <w:lang w:val="sq-AL"/>
              </w:rPr>
              <w:t xml:space="preserve">fi </w:t>
            </w:r>
            <w:r w:rsidR="465CD4B5" w:rsidRPr="002F3162">
              <w:rPr>
                <w:rFonts w:ascii="Garamond" w:hAnsi="Garamond"/>
                <w:sz w:val="20"/>
                <w:szCs w:val="20"/>
                <w:lang w:val="sq-AL"/>
              </w:rPr>
              <w:t xml:space="preserve">a) </w:t>
            </w:r>
            <w:r w:rsidRPr="002F3162">
              <w:rPr>
                <w:rFonts w:ascii="Garamond" w:hAnsi="Garamond"/>
                <w:sz w:val="20"/>
                <w:szCs w:val="20"/>
                <w:lang w:val="sq-AL"/>
              </w:rPr>
              <w:t xml:space="preserve">i </w:t>
            </w:r>
            <w:r w:rsidR="00900F72" w:rsidRPr="002F3162">
              <w:rPr>
                <w:rFonts w:ascii="Garamond" w:hAnsi="Garamond"/>
                <w:sz w:val="20"/>
                <w:szCs w:val="20"/>
                <w:lang w:val="sq-AL"/>
              </w:rPr>
              <w:t xml:space="preserve">nenit </w:t>
            </w:r>
            <w:r w:rsidR="465CD4B5" w:rsidRPr="002F3162">
              <w:rPr>
                <w:rFonts w:ascii="Garamond" w:hAnsi="Garamond"/>
                <w:sz w:val="20"/>
                <w:szCs w:val="20"/>
                <w:lang w:val="sq-AL"/>
              </w:rPr>
              <w:t xml:space="preserve">8 </w:t>
            </w:r>
            <w:r w:rsidR="00835415">
              <w:rPr>
                <w:rFonts w:ascii="Garamond" w:hAnsi="Garamond"/>
                <w:sz w:val="20"/>
                <w:szCs w:val="20"/>
                <w:lang w:val="sq-AL"/>
              </w:rPr>
              <w:t>“</w:t>
            </w:r>
            <w:r w:rsidRPr="002F3162">
              <w:rPr>
                <w:rFonts w:ascii="Garamond" w:hAnsi="Garamond"/>
                <w:sz w:val="20"/>
                <w:szCs w:val="20"/>
                <w:lang w:val="sq-AL"/>
              </w:rPr>
              <w:t>Projektet që i nënshtrohen VNM-së paraprake</w:t>
            </w:r>
            <w:r w:rsidR="00835415">
              <w:rPr>
                <w:rFonts w:ascii="Garamond" w:hAnsi="Garamond"/>
                <w:sz w:val="20"/>
                <w:szCs w:val="20"/>
                <w:lang w:val="sq-AL"/>
              </w:rPr>
              <w:t>”</w:t>
            </w:r>
            <w:r w:rsidR="465CD4B5" w:rsidRPr="002F3162">
              <w:rPr>
                <w:rFonts w:ascii="Garamond" w:hAnsi="Garamond"/>
                <w:sz w:val="20"/>
                <w:szCs w:val="20"/>
                <w:lang w:val="sq-AL"/>
              </w:rPr>
              <w:t>.</w:t>
            </w:r>
          </w:p>
        </w:tc>
      </w:tr>
      <w:tr w:rsidR="00FF22C7" w:rsidRPr="002F3162" w14:paraId="31C448A0" w14:textId="77777777" w:rsidTr="00C24BDF">
        <w:trPr>
          <w:trHeight w:hRule="exact" w:val="851"/>
        </w:trPr>
        <w:tc>
          <w:tcPr>
            <w:tcW w:w="1413" w:type="dxa"/>
          </w:tcPr>
          <w:p w14:paraId="31C4489D" w14:textId="4F404DC8" w:rsidR="00FF22C7"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884F7D">
              <w:rPr>
                <w:rFonts w:ascii="Garamond" w:hAnsi="Garamond"/>
                <w:sz w:val="20"/>
                <w:szCs w:val="20"/>
                <w:lang w:val="sq-AL"/>
              </w:rPr>
              <w:t xml:space="preserve"> </w:t>
            </w:r>
            <w:r w:rsidR="00D711F2" w:rsidRPr="002F3162">
              <w:rPr>
                <w:rFonts w:ascii="Garamond" w:hAnsi="Garamond"/>
                <w:sz w:val="20"/>
                <w:szCs w:val="20"/>
                <w:lang w:val="sq-AL"/>
              </w:rPr>
              <w:t>36</w:t>
            </w:r>
          </w:p>
          <w:p w14:paraId="31C4489E" w14:textId="77777777" w:rsidR="00D711F2"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711F2" w:rsidRPr="002F3162">
              <w:rPr>
                <w:rFonts w:ascii="Garamond" w:hAnsi="Garamond"/>
                <w:sz w:val="20"/>
                <w:szCs w:val="20"/>
                <w:lang w:val="sq-AL"/>
              </w:rPr>
              <w:t xml:space="preserve"> 37</w:t>
            </w:r>
          </w:p>
        </w:tc>
        <w:tc>
          <w:tcPr>
            <w:tcW w:w="8215" w:type="dxa"/>
          </w:tcPr>
          <w:p w14:paraId="31C4489F" w14:textId="57F0ACF0" w:rsidR="00FF22C7" w:rsidRPr="002F3162" w:rsidRDefault="00BA656A" w:rsidP="00462648">
            <w:pPr>
              <w:jc w:val="both"/>
              <w:rPr>
                <w:rFonts w:ascii="Garamond" w:hAnsi="Garamond"/>
                <w:sz w:val="20"/>
                <w:szCs w:val="20"/>
                <w:lang w:val="sq-AL"/>
              </w:rPr>
            </w:pPr>
            <w:r w:rsidRPr="002F3162">
              <w:rPr>
                <w:rFonts w:ascii="Garamond" w:hAnsi="Garamond"/>
                <w:sz w:val="20"/>
                <w:szCs w:val="20"/>
                <w:lang w:val="sq-AL"/>
              </w:rPr>
              <w:t xml:space="preserve">Nenet parashikojnë se </w:t>
            </w:r>
            <w:r w:rsidR="00C24BDF" w:rsidRPr="002F3162">
              <w:rPr>
                <w:rFonts w:ascii="Garamond" w:hAnsi="Garamond"/>
                <w:sz w:val="20"/>
                <w:szCs w:val="20"/>
                <w:lang w:val="sq-AL"/>
              </w:rPr>
              <w:t xml:space="preserve">personat juridikë ose fizikë, që ushtrojnë aktivitetin e akuakulturës, janë të detyruar të grumbullojnë dhe dorëzojnë në drejtori të dhëna të sakta për aktivitetin, në përputhje me </w:t>
            </w:r>
            <w:r w:rsidR="00900F72" w:rsidRPr="002F3162">
              <w:rPr>
                <w:rFonts w:ascii="Garamond" w:hAnsi="Garamond"/>
                <w:sz w:val="20"/>
                <w:szCs w:val="20"/>
                <w:lang w:val="sq-AL"/>
              </w:rPr>
              <w:t xml:space="preserve">nenin </w:t>
            </w:r>
            <w:r w:rsidR="00C24BDF" w:rsidRPr="002F3162">
              <w:rPr>
                <w:rFonts w:ascii="Garamond" w:hAnsi="Garamond"/>
                <w:sz w:val="20"/>
                <w:szCs w:val="20"/>
                <w:lang w:val="sq-AL"/>
              </w:rPr>
              <w:t xml:space="preserve">93, të </w:t>
            </w:r>
            <w:r w:rsidR="00900F72" w:rsidRPr="002F3162">
              <w:rPr>
                <w:rFonts w:ascii="Garamond" w:hAnsi="Garamond"/>
                <w:sz w:val="20"/>
                <w:szCs w:val="20"/>
                <w:lang w:val="sq-AL"/>
              </w:rPr>
              <w:t xml:space="preserve">ligjit </w:t>
            </w:r>
            <w:r w:rsidR="00C24BDF" w:rsidRPr="002F3162">
              <w:rPr>
                <w:rFonts w:ascii="Garamond" w:hAnsi="Garamond"/>
                <w:sz w:val="20"/>
                <w:szCs w:val="20"/>
                <w:lang w:val="sq-AL"/>
              </w:rPr>
              <w:t xml:space="preserve">nr. 64/2012, </w:t>
            </w:r>
            <w:r w:rsidR="00835415">
              <w:rPr>
                <w:rFonts w:ascii="Garamond" w:hAnsi="Garamond"/>
                <w:sz w:val="20"/>
                <w:szCs w:val="20"/>
                <w:lang w:val="sq-AL"/>
              </w:rPr>
              <w:t>“</w:t>
            </w:r>
            <w:r w:rsidR="00C24BDF" w:rsidRPr="002F3162">
              <w:rPr>
                <w:rFonts w:ascii="Garamond" w:hAnsi="Garamond"/>
                <w:sz w:val="20"/>
                <w:szCs w:val="20"/>
                <w:lang w:val="sq-AL"/>
              </w:rPr>
              <w:t>Për peshkimin</w:t>
            </w:r>
            <w:r w:rsidR="00835415">
              <w:rPr>
                <w:rFonts w:ascii="Garamond" w:hAnsi="Garamond"/>
                <w:sz w:val="20"/>
                <w:szCs w:val="20"/>
                <w:lang w:val="sq-AL"/>
              </w:rPr>
              <w:t>”</w:t>
            </w:r>
            <w:r w:rsidR="00C24BDF" w:rsidRPr="002F3162">
              <w:rPr>
                <w:rFonts w:ascii="Garamond" w:hAnsi="Garamond"/>
                <w:sz w:val="20"/>
                <w:szCs w:val="20"/>
                <w:lang w:val="sq-AL"/>
              </w:rPr>
              <w:t>, të ndryshuar.</w:t>
            </w:r>
          </w:p>
        </w:tc>
      </w:tr>
    </w:tbl>
    <w:p w14:paraId="31C448A1" w14:textId="719AAF4A" w:rsidR="004311BC" w:rsidRPr="002F3162" w:rsidRDefault="004311B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Megjithëse </w:t>
      </w:r>
      <w:r w:rsidR="00900F72" w:rsidRPr="002F3162">
        <w:rPr>
          <w:rFonts w:ascii="Garamond" w:hAnsi="Garamond"/>
          <w:sz w:val="24"/>
          <w:szCs w:val="24"/>
          <w:lang w:val="sq-AL"/>
        </w:rPr>
        <w:t xml:space="preserve">ligji për akuakulturën </w:t>
      </w:r>
      <w:r w:rsidRPr="002F3162">
        <w:rPr>
          <w:rFonts w:ascii="Garamond" w:hAnsi="Garamond"/>
          <w:sz w:val="24"/>
          <w:szCs w:val="24"/>
          <w:lang w:val="sq-AL"/>
        </w:rPr>
        <w:t xml:space="preserve">përcakton kuadrin kryesor ligjor për kultivimin dhe prodhimin e organizmave ujorë dhe akuakulturës në Republikën e Shqipërisë, vetë </w:t>
      </w:r>
      <w:r w:rsidR="00900F72" w:rsidRPr="002F3162">
        <w:rPr>
          <w:rFonts w:ascii="Garamond" w:hAnsi="Garamond"/>
          <w:sz w:val="24"/>
          <w:szCs w:val="24"/>
          <w:lang w:val="sq-AL"/>
        </w:rPr>
        <w:t xml:space="preserve">ligji për akuakulturë </w:t>
      </w:r>
      <w:r w:rsidRPr="002F3162">
        <w:rPr>
          <w:rFonts w:ascii="Garamond" w:hAnsi="Garamond"/>
          <w:sz w:val="24"/>
          <w:szCs w:val="24"/>
          <w:lang w:val="sq-AL"/>
        </w:rPr>
        <w:t>dhe sektori i akuakulturës në përgjithësi i referohet ligjeve dhe rregulloreve të tjera, që ndikojnë, ndër të tjera, proceset për ngritjen e objekteve të akuakulturës, vlerësimin e ndikimit në mjedis, licencimin dhe dhënien me qira të akuakulturës, monitorimin e akuakulturës dhe detyrimin për zbatimin e rregullave.</w:t>
      </w:r>
    </w:p>
    <w:p w14:paraId="31C448A2" w14:textId="453C74E2" w:rsidR="008C450B" w:rsidRPr="002F3162" w:rsidRDefault="00462648" w:rsidP="00525B8B">
      <w:pPr>
        <w:spacing w:after="0" w:line="240" w:lineRule="auto"/>
        <w:ind w:firstLine="284"/>
        <w:jc w:val="both"/>
        <w:rPr>
          <w:rFonts w:ascii="Garamond" w:hAnsi="Garamond"/>
          <w:sz w:val="24"/>
          <w:szCs w:val="24"/>
          <w:lang w:val="sq-AL"/>
        </w:rPr>
      </w:pPr>
      <w:bookmarkStart w:id="48" w:name="_Toc64527854"/>
      <w:r w:rsidRPr="002F3162">
        <w:rPr>
          <w:rFonts w:ascii="Garamond" w:hAnsi="Garamond"/>
          <w:sz w:val="24"/>
          <w:szCs w:val="24"/>
          <w:lang w:val="sq-AL"/>
        </w:rPr>
        <w:t xml:space="preserve">2.5 </w:t>
      </w:r>
      <w:r w:rsidR="004311BC" w:rsidRPr="002F3162">
        <w:rPr>
          <w:rFonts w:ascii="Garamond" w:hAnsi="Garamond"/>
          <w:sz w:val="24"/>
          <w:szCs w:val="24"/>
          <w:lang w:val="sq-AL"/>
        </w:rPr>
        <w:t>Autoritetet kryesore përgjegjëse për akuakulturën dhe aktorët e tjerë kyç</w:t>
      </w:r>
      <w:bookmarkEnd w:id="48"/>
    </w:p>
    <w:p w14:paraId="31C448A3" w14:textId="4EE26350" w:rsidR="004311BC" w:rsidRPr="002F3162" w:rsidRDefault="004311B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900F72"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900F72">
        <w:rPr>
          <w:rFonts w:ascii="Garamond" w:hAnsi="Garamond"/>
          <w:sz w:val="24"/>
          <w:szCs w:val="24"/>
          <w:lang w:val="sq-AL"/>
        </w:rPr>
        <w:t>“</w:t>
      </w:r>
      <w:r w:rsidRPr="002F3162">
        <w:rPr>
          <w:rFonts w:ascii="Garamond" w:hAnsi="Garamond"/>
          <w:sz w:val="24"/>
          <w:szCs w:val="24"/>
          <w:lang w:val="sq-AL"/>
        </w:rPr>
        <w:t xml:space="preserve">Për </w:t>
      </w:r>
      <w:r w:rsidR="00900F72" w:rsidRPr="002F3162">
        <w:rPr>
          <w:rFonts w:ascii="Garamond" w:hAnsi="Garamond"/>
          <w:sz w:val="24"/>
          <w:szCs w:val="24"/>
          <w:lang w:val="sq-AL"/>
        </w:rPr>
        <w:t>akuakulturën</w:t>
      </w:r>
      <w:r w:rsidR="00900F72">
        <w:rPr>
          <w:rFonts w:ascii="Garamond" w:hAnsi="Garamond"/>
          <w:sz w:val="24"/>
          <w:szCs w:val="24"/>
          <w:lang w:val="sq-AL"/>
        </w:rPr>
        <w:t>”</w:t>
      </w:r>
      <w:r w:rsidR="00900F72" w:rsidRPr="002F3162">
        <w:rPr>
          <w:rFonts w:ascii="Garamond" w:hAnsi="Garamond"/>
          <w:sz w:val="24"/>
          <w:szCs w:val="24"/>
          <w:lang w:val="sq-AL"/>
        </w:rPr>
        <w:t xml:space="preserve"> </w:t>
      </w:r>
      <w:r w:rsidRPr="002F3162">
        <w:rPr>
          <w:rFonts w:ascii="Garamond" w:hAnsi="Garamond"/>
          <w:sz w:val="24"/>
          <w:szCs w:val="24"/>
          <w:lang w:val="sq-AL"/>
        </w:rPr>
        <w:t>(</w:t>
      </w:r>
      <w:r w:rsidR="00900F72" w:rsidRPr="002F3162">
        <w:rPr>
          <w:rFonts w:ascii="Garamond" w:hAnsi="Garamond"/>
          <w:sz w:val="24"/>
          <w:szCs w:val="24"/>
          <w:lang w:val="sq-AL"/>
        </w:rPr>
        <w:t xml:space="preserve">neni </w:t>
      </w:r>
      <w:r w:rsidRPr="002F3162">
        <w:rPr>
          <w:rFonts w:ascii="Garamond" w:hAnsi="Garamond"/>
          <w:sz w:val="24"/>
          <w:szCs w:val="24"/>
          <w:lang w:val="sq-AL"/>
        </w:rPr>
        <w:t xml:space="preserve">38), autoritetet vendimmarrëse për çështjet e akuakulturës janë të njëjta me ato të përcaktuara në </w:t>
      </w:r>
      <w:r w:rsidR="00900F72" w:rsidRPr="002F3162">
        <w:rPr>
          <w:rFonts w:ascii="Garamond" w:hAnsi="Garamond"/>
          <w:sz w:val="24"/>
          <w:szCs w:val="24"/>
          <w:lang w:val="sq-AL"/>
        </w:rPr>
        <w:t xml:space="preserve">ligjin </w:t>
      </w:r>
      <w:r w:rsidRPr="002F3162">
        <w:rPr>
          <w:rFonts w:ascii="Garamond" w:hAnsi="Garamond"/>
          <w:sz w:val="24"/>
          <w:szCs w:val="24"/>
          <w:lang w:val="sq-AL"/>
        </w:rPr>
        <w:t xml:space="preserve">nr. 64/2012 </w:t>
      </w:r>
      <w:r w:rsidR="00900F72">
        <w:rPr>
          <w:rFonts w:ascii="Garamond" w:hAnsi="Garamond"/>
          <w:sz w:val="24"/>
          <w:szCs w:val="24"/>
          <w:lang w:val="sq-AL"/>
        </w:rPr>
        <w:t>“</w:t>
      </w:r>
      <w:r w:rsidRPr="002F3162">
        <w:rPr>
          <w:rFonts w:ascii="Garamond" w:hAnsi="Garamond"/>
          <w:sz w:val="24"/>
          <w:szCs w:val="24"/>
          <w:lang w:val="sq-AL"/>
        </w:rPr>
        <w:t xml:space="preserve">Për </w:t>
      </w:r>
      <w:r w:rsidR="00900F72" w:rsidRPr="002F3162">
        <w:rPr>
          <w:rFonts w:ascii="Garamond" w:hAnsi="Garamond"/>
          <w:sz w:val="24"/>
          <w:szCs w:val="24"/>
          <w:lang w:val="sq-AL"/>
        </w:rPr>
        <w:t>peshkimin</w:t>
      </w:r>
      <w:r w:rsidR="00900F72">
        <w:rPr>
          <w:rFonts w:ascii="Garamond" w:hAnsi="Garamond"/>
          <w:sz w:val="24"/>
          <w:szCs w:val="24"/>
          <w:lang w:val="sq-AL"/>
        </w:rPr>
        <w:t>”</w:t>
      </w:r>
      <w:r w:rsidRPr="002F3162">
        <w:rPr>
          <w:rFonts w:ascii="Garamond" w:hAnsi="Garamond"/>
          <w:sz w:val="24"/>
          <w:szCs w:val="24"/>
          <w:lang w:val="sq-AL"/>
        </w:rPr>
        <w:t>, të ndryshuar, dhe ato kanë të njëjtat kompetenca dhe përgjegjësi. Në këtë dokument udhëzues të politikave, janë identifikuar aktorët kryesorë të interesit të angazhuar në akuakulturë, si dhe kompetencat e tyre (</w:t>
      </w:r>
      <w:r w:rsidR="00900F72" w:rsidRPr="002F3162">
        <w:rPr>
          <w:rFonts w:ascii="Garamond" w:hAnsi="Garamond"/>
          <w:sz w:val="24"/>
          <w:szCs w:val="24"/>
          <w:lang w:val="sq-AL"/>
        </w:rPr>
        <w:t xml:space="preserve">tabela </w:t>
      </w:r>
      <w:r w:rsidRPr="002F3162">
        <w:rPr>
          <w:rFonts w:ascii="Garamond" w:hAnsi="Garamond"/>
          <w:sz w:val="24"/>
          <w:szCs w:val="24"/>
          <w:lang w:val="sq-AL"/>
        </w:rPr>
        <w:t>27).</w:t>
      </w:r>
    </w:p>
    <w:p w14:paraId="31C448A4" w14:textId="22C6B7C5" w:rsidR="00686F3E" w:rsidRPr="002F3162" w:rsidRDefault="00686F3E" w:rsidP="00525B8B">
      <w:pPr>
        <w:spacing w:after="0" w:line="240" w:lineRule="auto"/>
        <w:ind w:firstLine="284"/>
        <w:jc w:val="both"/>
        <w:rPr>
          <w:rFonts w:ascii="Garamond" w:hAnsi="Garamond"/>
          <w:sz w:val="24"/>
          <w:szCs w:val="24"/>
          <w:lang w:val="sq-AL"/>
        </w:rPr>
      </w:pPr>
      <w:bookmarkStart w:id="49" w:name="_Toc55902408"/>
      <w:bookmarkStart w:id="50" w:name="_Toc64527886"/>
      <w:r w:rsidRPr="002F3162">
        <w:rPr>
          <w:rFonts w:ascii="Garamond" w:hAnsi="Garamond"/>
          <w:sz w:val="24"/>
          <w:szCs w:val="24"/>
          <w:lang w:val="sq-AL"/>
        </w:rPr>
        <w:t>Ta</w:t>
      </w:r>
      <w:r w:rsidR="00512BA9" w:rsidRPr="002F3162">
        <w:rPr>
          <w:rFonts w:ascii="Garamond" w:hAnsi="Garamond"/>
          <w:sz w:val="24"/>
          <w:szCs w:val="24"/>
          <w:lang w:val="sq-AL"/>
        </w:rPr>
        <w:t>b</w:t>
      </w:r>
      <w:r w:rsidR="004311BC" w:rsidRPr="002F3162">
        <w:rPr>
          <w:rFonts w:ascii="Garamond" w:hAnsi="Garamond"/>
          <w:sz w:val="24"/>
          <w:szCs w:val="24"/>
          <w:lang w:val="sq-AL"/>
        </w:rPr>
        <w:t xml:space="preserve">ela </w:t>
      </w:r>
      <w:r w:rsidR="00DE4809" w:rsidRPr="002F3162">
        <w:rPr>
          <w:rFonts w:ascii="Garamond" w:hAnsi="Garamond"/>
          <w:sz w:val="24"/>
          <w:szCs w:val="24"/>
          <w:lang w:val="sq-AL"/>
        </w:rPr>
        <w:t>4</w:t>
      </w:r>
      <w:r w:rsidRPr="002F3162">
        <w:rPr>
          <w:rFonts w:ascii="Garamond" w:hAnsi="Garamond"/>
          <w:sz w:val="24"/>
          <w:szCs w:val="24"/>
          <w:lang w:val="sq-AL"/>
        </w:rPr>
        <w:t xml:space="preserve">: </w:t>
      </w:r>
      <w:r w:rsidR="004311BC" w:rsidRPr="002F3162">
        <w:rPr>
          <w:rFonts w:ascii="Garamond" w:hAnsi="Garamond"/>
          <w:sz w:val="24"/>
          <w:szCs w:val="24"/>
          <w:lang w:val="sq-AL"/>
        </w:rPr>
        <w:t>Autoritetet kryesore përgjegjëse për akuakulturën dhe aktorët e tjerë kyç</w:t>
      </w:r>
      <w:bookmarkEnd w:id="49"/>
      <w:bookmarkEnd w:id="50"/>
    </w:p>
    <w:tbl>
      <w:tblPr>
        <w:tblStyle w:val="TableGrid"/>
        <w:tblW w:w="0" w:type="auto"/>
        <w:tblLook w:val="04A0" w:firstRow="1" w:lastRow="0" w:firstColumn="1" w:lastColumn="0" w:noHBand="0" w:noVBand="1"/>
      </w:tblPr>
      <w:tblGrid>
        <w:gridCol w:w="2547"/>
        <w:gridCol w:w="3969"/>
        <w:gridCol w:w="3112"/>
      </w:tblGrid>
      <w:tr w:rsidR="00A119DB" w:rsidRPr="00D13191" w14:paraId="31C448A8" w14:textId="77777777" w:rsidTr="00462648">
        <w:trPr>
          <w:cantSplit/>
          <w:trHeight w:hRule="exact" w:val="404"/>
          <w:tblHeader/>
        </w:trPr>
        <w:tc>
          <w:tcPr>
            <w:tcW w:w="2547" w:type="dxa"/>
            <w:tcBorders>
              <w:bottom w:val="single" w:sz="4" w:space="0" w:color="auto"/>
            </w:tcBorders>
            <w:shd w:val="clear" w:color="auto" w:fill="C5E0B3" w:themeFill="accent6" w:themeFillTint="66"/>
          </w:tcPr>
          <w:p w14:paraId="31C448A5"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Aktorët e interesit</w:t>
            </w:r>
          </w:p>
        </w:tc>
        <w:tc>
          <w:tcPr>
            <w:tcW w:w="3969" w:type="dxa"/>
            <w:tcBorders>
              <w:bottom w:val="single" w:sz="4" w:space="0" w:color="auto"/>
            </w:tcBorders>
            <w:shd w:val="clear" w:color="auto" w:fill="C5E0B3" w:themeFill="accent6" w:themeFillTint="66"/>
          </w:tcPr>
          <w:p w14:paraId="31C448A6"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Kompetencat në lidhje me akuakulturën</w:t>
            </w:r>
          </w:p>
        </w:tc>
        <w:tc>
          <w:tcPr>
            <w:tcW w:w="3112" w:type="dxa"/>
            <w:tcBorders>
              <w:bottom w:val="single" w:sz="4" w:space="0" w:color="auto"/>
            </w:tcBorders>
            <w:shd w:val="clear" w:color="auto" w:fill="C5E0B3" w:themeFill="accent6" w:themeFillTint="66"/>
          </w:tcPr>
          <w:p w14:paraId="31C448A7"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Referenca ligjore</w:t>
            </w:r>
          </w:p>
        </w:tc>
      </w:tr>
      <w:tr w:rsidR="00D129DB" w:rsidRPr="002F3162" w14:paraId="31C448AA" w14:textId="77777777" w:rsidTr="00FF4909">
        <w:trPr>
          <w:cantSplit/>
          <w:trHeight w:hRule="exact" w:val="276"/>
        </w:trPr>
        <w:tc>
          <w:tcPr>
            <w:tcW w:w="9628" w:type="dxa"/>
            <w:gridSpan w:val="3"/>
            <w:shd w:val="clear" w:color="auto" w:fill="D9D9D9" w:themeFill="background1" w:themeFillShade="D9"/>
          </w:tcPr>
          <w:p w14:paraId="31C448A9" w14:textId="77777777" w:rsidR="00D129DB" w:rsidRPr="002F3162" w:rsidRDefault="00D129DB" w:rsidP="00462648">
            <w:pPr>
              <w:jc w:val="both"/>
              <w:rPr>
                <w:rFonts w:ascii="Garamond" w:hAnsi="Garamond"/>
                <w:sz w:val="20"/>
                <w:szCs w:val="20"/>
                <w:lang w:val="sq-AL"/>
              </w:rPr>
            </w:pPr>
            <w:r w:rsidRPr="002F3162">
              <w:rPr>
                <w:rFonts w:ascii="Garamond" w:hAnsi="Garamond"/>
                <w:sz w:val="20"/>
                <w:szCs w:val="20"/>
                <w:lang w:val="sq-AL"/>
              </w:rPr>
              <w:t>Ministri</w:t>
            </w:r>
            <w:r w:rsidR="003856F9" w:rsidRPr="002F3162">
              <w:rPr>
                <w:rFonts w:ascii="Garamond" w:hAnsi="Garamond"/>
                <w:sz w:val="20"/>
                <w:szCs w:val="20"/>
                <w:lang w:val="sq-AL"/>
              </w:rPr>
              <w:t>të</w:t>
            </w:r>
            <w:r w:rsidRPr="002F3162">
              <w:rPr>
                <w:rFonts w:ascii="Garamond" w:hAnsi="Garamond"/>
                <w:sz w:val="20"/>
                <w:szCs w:val="20"/>
                <w:lang w:val="sq-AL"/>
              </w:rPr>
              <w:t>/</w:t>
            </w:r>
            <w:r w:rsidR="003856F9" w:rsidRPr="002F3162">
              <w:rPr>
                <w:rFonts w:ascii="Garamond" w:hAnsi="Garamond"/>
                <w:sz w:val="20"/>
                <w:szCs w:val="20"/>
                <w:lang w:val="sq-AL"/>
              </w:rPr>
              <w:t>Autoritetet kombëtare</w:t>
            </w:r>
          </w:p>
        </w:tc>
      </w:tr>
      <w:tr w:rsidR="00FB26A4" w:rsidRPr="002F3162" w14:paraId="31C448B2" w14:textId="77777777" w:rsidTr="00462648">
        <w:trPr>
          <w:cantSplit/>
          <w:trHeight w:hRule="exact" w:val="2554"/>
        </w:trPr>
        <w:tc>
          <w:tcPr>
            <w:tcW w:w="2547" w:type="dxa"/>
          </w:tcPr>
          <w:p w14:paraId="31C448AB" w14:textId="77777777" w:rsidR="00CB604F" w:rsidRPr="002F3162" w:rsidRDefault="004244F2" w:rsidP="00462648">
            <w:pPr>
              <w:jc w:val="both"/>
              <w:rPr>
                <w:rFonts w:ascii="Garamond" w:hAnsi="Garamond"/>
                <w:sz w:val="20"/>
                <w:szCs w:val="20"/>
                <w:lang w:val="sq-AL"/>
              </w:rPr>
            </w:pPr>
            <w:r w:rsidRPr="002F3162">
              <w:rPr>
                <w:rFonts w:ascii="Garamond" w:hAnsi="Garamond"/>
                <w:sz w:val="20"/>
                <w:szCs w:val="20"/>
                <w:lang w:val="sq-AL"/>
              </w:rPr>
              <w:t>Ministria e Turizmit dhe Mjedisit</w:t>
            </w:r>
          </w:p>
        </w:tc>
        <w:tc>
          <w:tcPr>
            <w:tcW w:w="3969" w:type="dxa"/>
          </w:tcPr>
          <w:p w14:paraId="31C448AC" w14:textId="19C4F143" w:rsidR="0062173F" w:rsidRPr="002F3162" w:rsidRDefault="0062173F" w:rsidP="00462648">
            <w:pPr>
              <w:jc w:val="both"/>
              <w:rPr>
                <w:rFonts w:ascii="Garamond" w:hAnsi="Garamond"/>
                <w:sz w:val="20"/>
                <w:szCs w:val="20"/>
                <w:lang w:val="sq-AL"/>
              </w:rPr>
            </w:pPr>
            <w:r w:rsidRPr="002F3162">
              <w:rPr>
                <w:rFonts w:ascii="Garamond" w:hAnsi="Garamond"/>
                <w:sz w:val="20"/>
                <w:szCs w:val="20"/>
                <w:lang w:val="sq-AL"/>
              </w:rPr>
              <w:t>Ministria është përgjegjëse për rregulloret që lidhen me mjedisin, përdorimin e qëndrueshëm të burimeve natyrore, promovimin e burimeve të rinovueshme, mbrojtjen e natyrës dhe biodiversitetit, dhe monitorimin e cilësisë së burimeve ujore. Ajo është përgjegjës</w:t>
            </w:r>
            <w:r w:rsidR="00FA3608" w:rsidRPr="002F3162">
              <w:rPr>
                <w:rFonts w:ascii="Garamond" w:hAnsi="Garamond"/>
                <w:sz w:val="20"/>
                <w:szCs w:val="20"/>
                <w:lang w:val="sq-AL"/>
              </w:rPr>
              <w:t>e</w:t>
            </w:r>
            <w:r w:rsidRPr="002F3162">
              <w:rPr>
                <w:rFonts w:ascii="Garamond" w:hAnsi="Garamond"/>
                <w:sz w:val="20"/>
                <w:szCs w:val="20"/>
                <w:lang w:val="sq-AL"/>
              </w:rPr>
              <w:t xml:space="preserve"> për zbatimin e rregulloreve për </w:t>
            </w:r>
            <w:r w:rsidR="009928BB" w:rsidRPr="002F3162">
              <w:rPr>
                <w:rFonts w:ascii="Garamond" w:hAnsi="Garamond"/>
                <w:sz w:val="20"/>
                <w:szCs w:val="20"/>
                <w:lang w:val="sq-AL"/>
              </w:rPr>
              <w:t>vlerësimin e ndikimit në mjedis</w:t>
            </w:r>
            <w:r w:rsidRPr="002F3162">
              <w:rPr>
                <w:rFonts w:ascii="Garamond" w:hAnsi="Garamond"/>
                <w:sz w:val="20"/>
                <w:szCs w:val="20"/>
                <w:lang w:val="sq-AL"/>
              </w:rPr>
              <w:t xml:space="preserve"> (VNM). </w:t>
            </w:r>
            <w:r w:rsidR="00FA3608" w:rsidRPr="002F3162">
              <w:rPr>
                <w:rFonts w:ascii="Garamond" w:hAnsi="Garamond"/>
                <w:sz w:val="20"/>
                <w:szCs w:val="20"/>
                <w:lang w:val="sq-AL"/>
              </w:rPr>
              <w:t>G</w:t>
            </w:r>
            <w:r w:rsidRPr="002F3162">
              <w:rPr>
                <w:rFonts w:ascii="Garamond" w:hAnsi="Garamond"/>
                <w:sz w:val="20"/>
                <w:szCs w:val="20"/>
                <w:lang w:val="sq-AL"/>
              </w:rPr>
              <w:t>jithashtu</w:t>
            </w:r>
            <w:r w:rsidR="00385D7F">
              <w:rPr>
                <w:rFonts w:ascii="Garamond" w:hAnsi="Garamond"/>
                <w:sz w:val="20"/>
                <w:szCs w:val="20"/>
                <w:lang w:val="sq-AL"/>
              </w:rPr>
              <w:t>,</w:t>
            </w:r>
            <w:r w:rsidRPr="002F3162">
              <w:rPr>
                <w:rFonts w:ascii="Garamond" w:hAnsi="Garamond"/>
                <w:sz w:val="20"/>
                <w:szCs w:val="20"/>
                <w:lang w:val="sq-AL"/>
              </w:rPr>
              <w:t xml:space="preserve"> </w:t>
            </w:r>
            <w:r w:rsidR="00FA3608" w:rsidRPr="002F3162">
              <w:rPr>
                <w:rFonts w:ascii="Garamond" w:hAnsi="Garamond"/>
                <w:sz w:val="20"/>
                <w:szCs w:val="20"/>
                <w:lang w:val="sq-AL"/>
              </w:rPr>
              <w:t xml:space="preserve">është </w:t>
            </w:r>
            <w:r w:rsidRPr="002F3162">
              <w:rPr>
                <w:rFonts w:ascii="Garamond" w:hAnsi="Garamond"/>
                <w:sz w:val="20"/>
                <w:szCs w:val="20"/>
                <w:lang w:val="sq-AL"/>
              </w:rPr>
              <w:t>përgjegjës</w:t>
            </w:r>
            <w:r w:rsidR="00FA3608" w:rsidRPr="002F3162">
              <w:rPr>
                <w:rFonts w:ascii="Garamond" w:hAnsi="Garamond"/>
                <w:sz w:val="20"/>
                <w:szCs w:val="20"/>
                <w:lang w:val="sq-AL"/>
              </w:rPr>
              <w:t>e</w:t>
            </w:r>
            <w:r w:rsidRPr="002F3162">
              <w:rPr>
                <w:rFonts w:ascii="Garamond" w:hAnsi="Garamond"/>
                <w:sz w:val="20"/>
                <w:szCs w:val="20"/>
                <w:lang w:val="sq-AL"/>
              </w:rPr>
              <w:t xml:space="preserve"> për </w:t>
            </w:r>
            <w:r w:rsidR="00FA3608" w:rsidRPr="002F3162">
              <w:rPr>
                <w:rFonts w:ascii="Garamond" w:hAnsi="Garamond"/>
                <w:sz w:val="20"/>
                <w:szCs w:val="20"/>
                <w:lang w:val="sq-AL"/>
              </w:rPr>
              <w:t>kuadrin</w:t>
            </w:r>
            <w:r w:rsidRPr="002F3162">
              <w:rPr>
                <w:rFonts w:ascii="Garamond" w:hAnsi="Garamond"/>
                <w:sz w:val="20"/>
                <w:szCs w:val="20"/>
                <w:lang w:val="sq-AL"/>
              </w:rPr>
              <w:t xml:space="preserve"> ligjor </w:t>
            </w:r>
            <w:r w:rsidR="00FA3608" w:rsidRPr="002F3162">
              <w:rPr>
                <w:rFonts w:ascii="Garamond" w:hAnsi="Garamond"/>
                <w:sz w:val="20"/>
                <w:szCs w:val="20"/>
                <w:lang w:val="sq-AL"/>
              </w:rPr>
              <w:t>lidhur me</w:t>
            </w:r>
            <w:r w:rsidRPr="002F3162">
              <w:rPr>
                <w:rFonts w:ascii="Garamond" w:hAnsi="Garamond"/>
                <w:sz w:val="20"/>
                <w:szCs w:val="20"/>
                <w:lang w:val="sq-AL"/>
              </w:rPr>
              <w:t xml:space="preserve"> menaxhimin e </w:t>
            </w:r>
            <w:r w:rsidR="009928BB" w:rsidRPr="002F3162">
              <w:rPr>
                <w:rFonts w:ascii="Garamond" w:hAnsi="Garamond"/>
                <w:sz w:val="20"/>
                <w:szCs w:val="20"/>
                <w:lang w:val="sq-AL"/>
              </w:rPr>
              <w:t xml:space="preserve">zonave të mbrojtura </w:t>
            </w:r>
            <w:r w:rsidRPr="002F3162">
              <w:rPr>
                <w:rFonts w:ascii="Garamond" w:hAnsi="Garamond"/>
                <w:sz w:val="20"/>
                <w:szCs w:val="20"/>
                <w:lang w:val="sq-AL"/>
              </w:rPr>
              <w:t xml:space="preserve">(ZM); dhe standardet; mbikëqyr menaxhimin e </w:t>
            </w:r>
            <w:r w:rsidR="00FA3608" w:rsidRPr="002F3162">
              <w:rPr>
                <w:rFonts w:ascii="Garamond" w:hAnsi="Garamond"/>
                <w:sz w:val="20"/>
                <w:szCs w:val="20"/>
                <w:lang w:val="sq-AL"/>
              </w:rPr>
              <w:t>ZM-ve</w:t>
            </w:r>
            <w:r w:rsidRPr="002F3162">
              <w:rPr>
                <w:rFonts w:ascii="Garamond" w:hAnsi="Garamond"/>
                <w:sz w:val="20"/>
                <w:szCs w:val="20"/>
                <w:lang w:val="sq-AL"/>
              </w:rPr>
              <w:t>.</w:t>
            </w:r>
          </w:p>
        </w:tc>
        <w:tc>
          <w:tcPr>
            <w:tcW w:w="3112" w:type="dxa"/>
          </w:tcPr>
          <w:p w14:paraId="31C448AD" w14:textId="1A84B47F" w:rsidR="00586A92" w:rsidRPr="002F3162" w:rsidRDefault="00586A92" w:rsidP="00462648">
            <w:pPr>
              <w:jc w:val="both"/>
              <w:rPr>
                <w:rFonts w:ascii="Garamond" w:hAnsi="Garamond"/>
                <w:sz w:val="20"/>
                <w:szCs w:val="20"/>
                <w:lang w:val="sq-AL"/>
              </w:rPr>
            </w:pPr>
            <w:r w:rsidRPr="002F3162">
              <w:rPr>
                <w:rFonts w:ascii="Garamond" w:hAnsi="Garamond"/>
                <w:sz w:val="20"/>
                <w:szCs w:val="20"/>
                <w:lang w:val="sq-AL"/>
              </w:rPr>
              <w:t>Ligji nr. 10440</w:t>
            </w:r>
            <w:r w:rsidR="00AD2FE5">
              <w:rPr>
                <w:rFonts w:ascii="Garamond" w:hAnsi="Garamond"/>
                <w:sz w:val="20"/>
                <w:szCs w:val="20"/>
                <w:lang w:val="sq-AL"/>
              </w:rPr>
              <w:t>,</w:t>
            </w:r>
            <w:r w:rsidRPr="002F3162">
              <w:rPr>
                <w:rFonts w:ascii="Garamond" w:hAnsi="Garamond"/>
                <w:sz w:val="20"/>
                <w:szCs w:val="20"/>
                <w:lang w:val="sq-AL"/>
              </w:rPr>
              <w:t xml:space="preserve"> datë 7.7.2011 </w:t>
            </w:r>
            <w:r w:rsidR="00AD2FE5">
              <w:rPr>
                <w:rFonts w:ascii="Garamond" w:hAnsi="Garamond"/>
                <w:sz w:val="20"/>
                <w:szCs w:val="20"/>
                <w:lang w:val="sq-AL"/>
              </w:rPr>
              <w:t>“</w:t>
            </w:r>
            <w:r w:rsidRPr="002F3162">
              <w:rPr>
                <w:rFonts w:ascii="Garamond" w:hAnsi="Garamond"/>
                <w:sz w:val="20"/>
                <w:szCs w:val="20"/>
                <w:lang w:val="sq-AL"/>
              </w:rPr>
              <w:t xml:space="preserve">Për </w:t>
            </w:r>
            <w:r w:rsidR="00AD2FE5" w:rsidRPr="002F3162">
              <w:rPr>
                <w:rFonts w:ascii="Garamond" w:hAnsi="Garamond"/>
                <w:sz w:val="20"/>
                <w:szCs w:val="20"/>
                <w:lang w:val="sq-AL"/>
              </w:rPr>
              <w:t>vlerësimin e ndikimit në mjedis</w:t>
            </w:r>
            <w:r w:rsidR="00AD2FE5">
              <w:rPr>
                <w:rFonts w:ascii="Garamond" w:hAnsi="Garamond"/>
                <w:sz w:val="20"/>
                <w:szCs w:val="20"/>
                <w:lang w:val="sq-AL"/>
              </w:rPr>
              <w:t>”</w:t>
            </w:r>
            <w:r w:rsidRPr="002F3162">
              <w:rPr>
                <w:rFonts w:ascii="Garamond" w:hAnsi="Garamond"/>
                <w:sz w:val="20"/>
                <w:szCs w:val="20"/>
                <w:lang w:val="sq-AL"/>
              </w:rPr>
              <w:t>.</w:t>
            </w:r>
          </w:p>
          <w:p w14:paraId="31C448AE" w14:textId="77777777" w:rsidR="00586A92" w:rsidRPr="002F3162" w:rsidRDefault="00586A92" w:rsidP="00462648">
            <w:pPr>
              <w:jc w:val="both"/>
              <w:rPr>
                <w:rFonts w:ascii="Garamond" w:hAnsi="Garamond"/>
                <w:sz w:val="20"/>
                <w:szCs w:val="20"/>
                <w:lang w:val="sq-AL"/>
              </w:rPr>
            </w:pPr>
          </w:p>
          <w:p w14:paraId="31C448AF" w14:textId="18B6AD83" w:rsidR="002F3E45" w:rsidRPr="002F3162" w:rsidRDefault="00586A92" w:rsidP="00462648">
            <w:pPr>
              <w:jc w:val="both"/>
              <w:rPr>
                <w:rFonts w:ascii="Garamond" w:hAnsi="Garamond"/>
                <w:sz w:val="20"/>
                <w:szCs w:val="20"/>
                <w:lang w:val="sq-AL"/>
              </w:rPr>
            </w:pPr>
            <w:r w:rsidRPr="002F3162">
              <w:rPr>
                <w:rFonts w:ascii="Garamond" w:hAnsi="Garamond"/>
                <w:sz w:val="20"/>
                <w:szCs w:val="20"/>
                <w:lang w:val="sq-AL"/>
              </w:rPr>
              <w:t>VKM nr. 686</w:t>
            </w:r>
            <w:r w:rsidR="00AD2FE5">
              <w:rPr>
                <w:rFonts w:ascii="Garamond" w:hAnsi="Garamond"/>
                <w:sz w:val="20"/>
                <w:szCs w:val="20"/>
                <w:lang w:val="sq-AL"/>
              </w:rPr>
              <w:t>,</w:t>
            </w:r>
            <w:r w:rsidRPr="002F3162">
              <w:rPr>
                <w:rFonts w:ascii="Garamond" w:hAnsi="Garamond"/>
                <w:sz w:val="20"/>
                <w:szCs w:val="20"/>
                <w:lang w:val="sq-AL"/>
              </w:rPr>
              <w:t xml:space="preserve"> datë 29.7.2015 </w:t>
            </w:r>
            <w:r w:rsidR="00AD2FE5">
              <w:rPr>
                <w:rFonts w:ascii="Garamond" w:hAnsi="Garamond"/>
                <w:sz w:val="20"/>
                <w:szCs w:val="20"/>
                <w:lang w:val="sq-AL"/>
              </w:rPr>
              <w:t>“</w:t>
            </w:r>
            <w:r w:rsidRPr="002F3162">
              <w:rPr>
                <w:rFonts w:ascii="Garamond" w:hAnsi="Garamond"/>
                <w:sz w:val="20"/>
                <w:szCs w:val="20"/>
                <w:lang w:val="sq-AL"/>
              </w:rPr>
              <w:t>Për miratimin e rregullave, të përgjegjësive e të afateve për zhvillimin e procedurës së vlerësimit të ndikimit në mjedis (VNM) dhe procedurës së transferimit të vendimit e deklaratës mjedisore</w:t>
            </w:r>
            <w:r w:rsidR="00AD2FE5">
              <w:rPr>
                <w:rFonts w:ascii="Garamond" w:hAnsi="Garamond"/>
                <w:sz w:val="20"/>
                <w:szCs w:val="20"/>
                <w:lang w:val="sq-AL"/>
              </w:rPr>
              <w:t>”</w:t>
            </w:r>
            <w:r w:rsidRPr="002F3162">
              <w:rPr>
                <w:rFonts w:ascii="Garamond" w:hAnsi="Garamond"/>
                <w:sz w:val="20"/>
                <w:szCs w:val="20"/>
                <w:lang w:val="sq-AL"/>
              </w:rPr>
              <w:t xml:space="preserve">. </w:t>
            </w:r>
          </w:p>
          <w:p w14:paraId="31C448B1" w14:textId="77777777" w:rsidR="00125B68" w:rsidRPr="002F3162" w:rsidRDefault="000C4466" w:rsidP="00462648">
            <w:pPr>
              <w:jc w:val="both"/>
              <w:rPr>
                <w:rFonts w:ascii="Garamond" w:hAnsi="Garamond"/>
                <w:sz w:val="20"/>
                <w:szCs w:val="20"/>
                <w:lang w:val="sq-AL"/>
              </w:rPr>
            </w:pPr>
            <w:hyperlink r:id="rId14" w:history="1">
              <w:r w:rsidR="00307C97" w:rsidRPr="002F3162">
                <w:rPr>
                  <w:rStyle w:val="Hyperlink"/>
                  <w:rFonts w:ascii="Garamond" w:hAnsi="Garamond"/>
                  <w:sz w:val="20"/>
                  <w:szCs w:val="20"/>
                  <w:lang w:val="sq-AL"/>
                </w:rPr>
                <w:t>http://turizmi.gov.al/</w:t>
              </w:r>
            </w:hyperlink>
          </w:p>
        </w:tc>
      </w:tr>
      <w:tr w:rsidR="00CA0880" w:rsidRPr="002F3162" w14:paraId="31C448BA" w14:textId="77777777" w:rsidTr="004B3A5D">
        <w:trPr>
          <w:cantSplit/>
          <w:trHeight w:hRule="exact" w:val="3258"/>
        </w:trPr>
        <w:tc>
          <w:tcPr>
            <w:tcW w:w="2547" w:type="dxa"/>
          </w:tcPr>
          <w:p w14:paraId="31C448B3" w14:textId="77777777" w:rsidR="00594CEC" w:rsidRPr="002F3162" w:rsidRDefault="00223F00" w:rsidP="00462648">
            <w:pPr>
              <w:jc w:val="both"/>
              <w:rPr>
                <w:rFonts w:ascii="Garamond" w:hAnsi="Garamond"/>
                <w:sz w:val="20"/>
                <w:szCs w:val="20"/>
                <w:lang w:val="sq-AL"/>
              </w:rPr>
            </w:pPr>
            <w:r w:rsidRPr="002F3162">
              <w:rPr>
                <w:rFonts w:ascii="Garamond" w:hAnsi="Garamond"/>
                <w:sz w:val="20"/>
                <w:szCs w:val="20"/>
                <w:lang w:val="sq-AL"/>
              </w:rPr>
              <w:t>Ministria e Bujqësisë dhe Zhvillimit Rural</w:t>
            </w:r>
          </w:p>
        </w:tc>
        <w:tc>
          <w:tcPr>
            <w:tcW w:w="3969" w:type="dxa"/>
          </w:tcPr>
          <w:p w14:paraId="31C448B4" w14:textId="77777777" w:rsidR="00CA0880" w:rsidRPr="002F3162" w:rsidRDefault="00640C07" w:rsidP="00462648">
            <w:pPr>
              <w:jc w:val="both"/>
              <w:rPr>
                <w:rFonts w:ascii="Garamond" w:hAnsi="Garamond"/>
                <w:sz w:val="20"/>
                <w:szCs w:val="20"/>
                <w:lang w:val="sq-AL"/>
              </w:rPr>
            </w:pPr>
            <w:r w:rsidRPr="002F3162">
              <w:rPr>
                <w:rFonts w:ascii="Garamond" w:hAnsi="Garamond"/>
                <w:sz w:val="20"/>
                <w:szCs w:val="20"/>
                <w:lang w:val="sq-AL"/>
              </w:rPr>
              <w:t>Ministria është përgjegjëse për bujqësinë, zhvillimin rural, sigurinë ushqimore dhe mbrojtjen e konsumatorit, peshkimin dhe akuakulturën duke përfshirë dhënien e licencave për aktivitete të akuakulturës, dhe administrimin e ujërave. Gjithashtu është përgjegjëse për statistikat kombëtare për peshkimin</w:t>
            </w:r>
            <w:r w:rsidR="0075307A" w:rsidRPr="002F3162">
              <w:rPr>
                <w:rFonts w:ascii="Garamond" w:hAnsi="Garamond"/>
                <w:sz w:val="20"/>
                <w:szCs w:val="20"/>
                <w:lang w:val="sq-AL"/>
              </w:rPr>
              <w:t>.</w:t>
            </w:r>
          </w:p>
        </w:tc>
        <w:tc>
          <w:tcPr>
            <w:tcW w:w="3112" w:type="dxa"/>
          </w:tcPr>
          <w:p w14:paraId="31C448B5" w14:textId="0FDC91C6" w:rsidR="00CA0880" w:rsidRPr="002F3162" w:rsidRDefault="00016BFD" w:rsidP="00462648">
            <w:pPr>
              <w:jc w:val="both"/>
              <w:rPr>
                <w:rFonts w:ascii="Garamond" w:hAnsi="Garamond"/>
                <w:sz w:val="20"/>
                <w:szCs w:val="20"/>
                <w:lang w:val="sq-AL"/>
              </w:rPr>
            </w:pPr>
            <w:r w:rsidRPr="002F3162">
              <w:rPr>
                <w:rFonts w:ascii="Garamond" w:hAnsi="Garamond"/>
                <w:sz w:val="20"/>
                <w:szCs w:val="20"/>
                <w:lang w:val="sq-AL"/>
              </w:rPr>
              <w:t>Zëvendësoi Ministrinë e Bujqësisë, Zhvillimit Rural</w:t>
            </w:r>
            <w:r w:rsidR="00AD2FE5">
              <w:rPr>
                <w:rFonts w:ascii="Garamond" w:hAnsi="Garamond"/>
                <w:sz w:val="20"/>
                <w:szCs w:val="20"/>
                <w:lang w:val="sq-AL"/>
              </w:rPr>
              <w:t xml:space="preserve"> </w:t>
            </w:r>
            <w:r w:rsidRPr="002F3162">
              <w:rPr>
                <w:rFonts w:ascii="Garamond" w:hAnsi="Garamond"/>
                <w:sz w:val="20"/>
                <w:szCs w:val="20"/>
                <w:lang w:val="sq-AL"/>
              </w:rPr>
              <w:t xml:space="preserve">dhe Administrimit të Ujërave, në vitin </w:t>
            </w:r>
            <w:r w:rsidR="009F4161" w:rsidRPr="002F3162">
              <w:rPr>
                <w:rFonts w:ascii="Garamond" w:hAnsi="Garamond"/>
                <w:sz w:val="20"/>
                <w:szCs w:val="20"/>
                <w:lang w:val="sq-AL"/>
              </w:rPr>
              <w:t>2017</w:t>
            </w:r>
          </w:p>
          <w:p w14:paraId="31C448B6" w14:textId="77777777" w:rsidR="009F4161" w:rsidRPr="002F3162" w:rsidRDefault="009F4161" w:rsidP="00462648">
            <w:pPr>
              <w:jc w:val="both"/>
              <w:rPr>
                <w:rFonts w:ascii="Garamond" w:hAnsi="Garamond"/>
                <w:sz w:val="20"/>
                <w:szCs w:val="20"/>
                <w:lang w:val="sq-AL"/>
              </w:rPr>
            </w:pPr>
          </w:p>
          <w:p w14:paraId="31C448B7" w14:textId="15E5117C" w:rsidR="00A83153" w:rsidRPr="002F3162" w:rsidRDefault="00A83153" w:rsidP="00462648">
            <w:pPr>
              <w:jc w:val="both"/>
              <w:rPr>
                <w:rFonts w:ascii="Garamond" w:hAnsi="Garamond"/>
                <w:sz w:val="20"/>
                <w:szCs w:val="20"/>
                <w:lang w:val="sq-AL"/>
              </w:rPr>
            </w:pPr>
            <w:r w:rsidRPr="002F3162">
              <w:rPr>
                <w:rFonts w:ascii="Garamond" w:hAnsi="Garamond"/>
                <w:sz w:val="20"/>
                <w:szCs w:val="20"/>
                <w:lang w:val="sq-AL"/>
              </w:rPr>
              <w:t>L</w:t>
            </w:r>
            <w:r w:rsidR="00016BFD" w:rsidRPr="002F3162">
              <w:rPr>
                <w:rFonts w:ascii="Garamond" w:hAnsi="Garamond"/>
                <w:sz w:val="20"/>
                <w:szCs w:val="20"/>
                <w:lang w:val="sq-AL"/>
              </w:rPr>
              <w:t xml:space="preserve">igji nr. </w:t>
            </w:r>
            <w:r w:rsidRPr="002F3162">
              <w:rPr>
                <w:rFonts w:ascii="Garamond" w:hAnsi="Garamond"/>
                <w:sz w:val="20"/>
                <w:szCs w:val="20"/>
                <w:lang w:val="sq-AL"/>
              </w:rPr>
              <w:t>64/2012</w:t>
            </w:r>
            <w:r w:rsidR="00AD2FE5">
              <w:rPr>
                <w:rFonts w:ascii="Garamond" w:hAnsi="Garamond"/>
                <w:sz w:val="20"/>
                <w:szCs w:val="20"/>
                <w:lang w:val="sq-AL"/>
              </w:rPr>
              <w:t xml:space="preserve"> </w:t>
            </w:r>
            <w:r w:rsidR="00016BFD" w:rsidRPr="002F3162">
              <w:rPr>
                <w:rFonts w:ascii="Garamond" w:hAnsi="Garamond"/>
                <w:sz w:val="20"/>
                <w:szCs w:val="20"/>
                <w:lang w:val="sq-AL"/>
              </w:rPr>
              <w:t>rregullon veprimtarinë e peshkimit në tërësi, menaxhimin e tij, siguron mbrojtjen e gjallesave detare dhe të ujërave të brendshme, nëpërmjet nxitjes së zhvillimit të qëndrueshëm në aktivitetin në hapësirën detare dhe në ujërat e brendshme.</w:t>
            </w:r>
          </w:p>
          <w:p w14:paraId="31C448B8" w14:textId="77777777" w:rsidR="002439E8" w:rsidRPr="002F3162" w:rsidRDefault="002439E8" w:rsidP="00462648">
            <w:pPr>
              <w:jc w:val="both"/>
              <w:rPr>
                <w:rFonts w:ascii="Garamond" w:hAnsi="Garamond"/>
                <w:sz w:val="20"/>
                <w:szCs w:val="20"/>
                <w:lang w:val="sq-AL"/>
              </w:rPr>
            </w:pPr>
          </w:p>
          <w:p w14:paraId="31C448B9" w14:textId="77777777" w:rsidR="009633AE" w:rsidRPr="002F3162" w:rsidRDefault="000C4466" w:rsidP="00462648">
            <w:pPr>
              <w:jc w:val="both"/>
              <w:rPr>
                <w:rFonts w:ascii="Garamond" w:hAnsi="Garamond"/>
                <w:sz w:val="20"/>
                <w:szCs w:val="20"/>
                <w:lang w:val="sq-AL"/>
              </w:rPr>
            </w:pPr>
            <w:hyperlink r:id="rId15" w:history="1">
              <w:r w:rsidR="002439E8" w:rsidRPr="002F3162">
                <w:rPr>
                  <w:rStyle w:val="Hyperlink"/>
                  <w:rFonts w:ascii="Garamond" w:hAnsi="Garamond"/>
                  <w:sz w:val="20"/>
                  <w:szCs w:val="20"/>
                  <w:lang w:val="sq-AL"/>
                </w:rPr>
                <w:t>https://bujqesia.gov.al</w:t>
              </w:r>
            </w:hyperlink>
          </w:p>
        </w:tc>
      </w:tr>
      <w:tr w:rsidR="006F3A6C" w:rsidRPr="002F3162" w14:paraId="31C448C1" w14:textId="77777777" w:rsidTr="004B3A5D">
        <w:trPr>
          <w:cantSplit/>
          <w:trHeight w:hRule="exact" w:val="2296"/>
        </w:trPr>
        <w:tc>
          <w:tcPr>
            <w:tcW w:w="2547" w:type="dxa"/>
          </w:tcPr>
          <w:p w14:paraId="31C448BB" w14:textId="77777777" w:rsidR="00907093" w:rsidRPr="002F3162" w:rsidRDefault="001E016B" w:rsidP="00462648">
            <w:pPr>
              <w:jc w:val="both"/>
              <w:rPr>
                <w:rFonts w:ascii="Garamond" w:hAnsi="Garamond"/>
                <w:sz w:val="20"/>
                <w:szCs w:val="20"/>
                <w:lang w:val="sq-AL"/>
              </w:rPr>
            </w:pPr>
            <w:r w:rsidRPr="002F3162">
              <w:rPr>
                <w:rFonts w:ascii="Garamond" w:hAnsi="Garamond"/>
                <w:sz w:val="20"/>
                <w:szCs w:val="20"/>
                <w:lang w:val="sq-AL"/>
              </w:rPr>
              <w:t>Ministria e Infrastrukturës dhe Energjisë</w:t>
            </w:r>
          </w:p>
        </w:tc>
        <w:tc>
          <w:tcPr>
            <w:tcW w:w="3969" w:type="dxa"/>
          </w:tcPr>
          <w:p w14:paraId="31C448BC" w14:textId="77777777" w:rsidR="006F3A6C" w:rsidRPr="002F3162" w:rsidRDefault="005123C1" w:rsidP="00462648">
            <w:pPr>
              <w:jc w:val="both"/>
              <w:rPr>
                <w:rFonts w:ascii="Garamond" w:hAnsi="Garamond"/>
                <w:sz w:val="20"/>
                <w:szCs w:val="20"/>
                <w:lang w:val="sq-AL"/>
              </w:rPr>
            </w:pPr>
            <w:r w:rsidRPr="002F3162">
              <w:rPr>
                <w:rFonts w:ascii="Garamond" w:hAnsi="Garamond"/>
                <w:sz w:val="20"/>
                <w:szCs w:val="20"/>
                <w:lang w:val="sq-AL"/>
              </w:rPr>
              <w:t xml:space="preserve">Kryen gjithë funksionet që kishte Ministria e Transportit deri në vitin </w:t>
            </w:r>
            <w:r w:rsidR="005321E6" w:rsidRPr="002F3162">
              <w:rPr>
                <w:rFonts w:ascii="Garamond" w:hAnsi="Garamond"/>
                <w:sz w:val="20"/>
                <w:szCs w:val="20"/>
                <w:lang w:val="sq-AL"/>
              </w:rPr>
              <w:t>2017</w:t>
            </w:r>
            <w:r w:rsidR="00037836" w:rsidRPr="002F3162">
              <w:rPr>
                <w:rFonts w:ascii="Garamond" w:hAnsi="Garamond"/>
                <w:sz w:val="20"/>
                <w:szCs w:val="20"/>
                <w:lang w:val="sq-AL"/>
              </w:rPr>
              <w:t>.</w:t>
            </w:r>
          </w:p>
          <w:p w14:paraId="31C448BD" w14:textId="77777777" w:rsidR="00037836" w:rsidRPr="002F3162" w:rsidRDefault="00F919E5" w:rsidP="00462648">
            <w:pPr>
              <w:jc w:val="both"/>
              <w:rPr>
                <w:rFonts w:ascii="Garamond" w:hAnsi="Garamond"/>
                <w:sz w:val="20"/>
                <w:szCs w:val="20"/>
                <w:highlight w:val="yellow"/>
                <w:lang w:val="sq-AL"/>
              </w:rPr>
            </w:pPr>
            <w:r w:rsidRPr="002F3162">
              <w:rPr>
                <w:rFonts w:ascii="Garamond" w:hAnsi="Garamond"/>
                <w:sz w:val="20"/>
                <w:szCs w:val="20"/>
                <w:lang w:val="sq-AL"/>
              </w:rPr>
              <w:t>Përgjegjëse për hartimin dhe zbatimin e politikës së përgjithshme shtetërore, në sektorin e planifikimit dhe zhvillimit urban, në sektorin e infrastrukturës dhe transportit, në sektorin e telekomunikacionit dhe shërbimeve postare, në sektorin e energjisë, përdorimin e burimeve energjetike dhe minierave dhe sektorin e industrisë</w:t>
            </w:r>
            <w:r w:rsidR="00EC6712" w:rsidRPr="002F3162">
              <w:rPr>
                <w:rFonts w:ascii="Garamond" w:hAnsi="Garamond"/>
                <w:sz w:val="20"/>
                <w:szCs w:val="20"/>
                <w:lang w:val="sq-AL"/>
              </w:rPr>
              <w:t>.</w:t>
            </w:r>
          </w:p>
        </w:tc>
        <w:tc>
          <w:tcPr>
            <w:tcW w:w="3112" w:type="dxa"/>
          </w:tcPr>
          <w:p w14:paraId="31C448BE" w14:textId="77777777" w:rsidR="006F3A6C" w:rsidRPr="002F3162" w:rsidRDefault="00016BFD" w:rsidP="00462648">
            <w:pPr>
              <w:jc w:val="both"/>
              <w:rPr>
                <w:rFonts w:ascii="Garamond" w:hAnsi="Garamond"/>
                <w:sz w:val="20"/>
                <w:szCs w:val="20"/>
                <w:lang w:val="sq-AL"/>
              </w:rPr>
            </w:pPr>
            <w:r w:rsidRPr="002F3162">
              <w:rPr>
                <w:rFonts w:ascii="Garamond" w:hAnsi="Garamond"/>
                <w:sz w:val="20"/>
                <w:szCs w:val="20"/>
                <w:lang w:val="sq-AL"/>
              </w:rPr>
              <w:t xml:space="preserve">Përfshin Ministrinë e Transportit, pas bashkimit në vitin </w:t>
            </w:r>
            <w:r w:rsidR="009F4161" w:rsidRPr="002F3162">
              <w:rPr>
                <w:rFonts w:ascii="Garamond" w:hAnsi="Garamond"/>
                <w:sz w:val="20"/>
                <w:szCs w:val="20"/>
                <w:lang w:val="sq-AL"/>
              </w:rPr>
              <w:t>2017</w:t>
            </w:r>
          </w:p>
          <w:p w14:paraId="31C448BF" w14:textId="77777777" w:rsidR="009F4161" w:rsidRPr="002F3162" w:rsidRDefault="009F4161" w:rsidP="00462648">
            <w:pPr>
              <w:jc w:val="both"/>
              <w:rPr>
                <w:rFonts w:ascii="Garamond" w:hAnsi="Garamond"/>
                <w:sz w:val="20"/>
                <w:szCs w:val="20"/>
                <w:lang w:val="sq-AL"/>
              </w:rPr>
            </w:pPr>
          </w:p>
          <w:p w14:paraId="31C448C0" w14:textId="77777777" w:rsidR="00285A58" w:rsidRPr="002F3162" w:rsidRDefault="000C4466" w:rsidP="00462648">
            <w:pPr>
              <w:jc w:val="both"/>
              <w:rPr>
                <w:rFonts w:ascii="Garamond" w:hAnsi="Garamond"/>
                <w:sz w:val="20"/>
                <w:szCs w:val="20"/>
                <w:lang w:val="sq-AL"/>
              </w:rPr>
            </w:pPr>
            <w:hyperlink r:id="rId16" w:history="1">
              <w:r w:rsidR="00037836" w:rsidRPr="002F3162">
                <w:rPr>
                  <w:rStyle w:val="Hyperlink"/>
                  <w:rFonts w:ascii="Garamond" w:hAnsi="Garamond"/>
                  <w:sz w:val="20"/>
                  <w:szCs w:val="20"/>
                  <w:lang w:val="sq-AL"/>
                </w:rPr>
                <w:t>https://www.infrastruktura.gov.al/</w:t>
              </w:r>
            </w:hyperlink>
          </w:p>
        </w:tc>
      </w:tr>
      <w:tr w:rsidR="00FF4909" w:rsidRPr="002F3162" w14:paraId="36461129" w14:textId="77777777" w:rsidTr="009921DC">
        <w:trPr>
          <w:cantSplit/>
        </w:trPr>
        <w:tc>
          <w:tcPr>
            <w:tcW w:w="2547" w:type="dxa"/>
          </w:tcPr>
          <w:p w14:paraId="5DCD12E5" w14:textId="3F02ED51"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Ministria e Kulturës</w:t>
            </w:r>
          </w:p>
        </w:tc>
        <w:tc>
          <w:tcPr>
            <w:tcW w:w="3969" w:type="dxa"/>
          </w:tcPr>
          <w:p w14:paraId="2B491B8A" w14:textId="77777777"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Ministria ushtron funksionet e ruajtjes, mbrojtjes, vlerësimit, administrimit dhe promovimit të pasurive kulturore.</w:t>
            </w:r>
          </w:p>
          <w:p w14:paraId="1F5AB9D4" w14:textId="0DB939A4"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Gjithashtu është përgjegjëse për kuadrin ligjor lidhur me menaxhimin e </w:t>
            </w:r>
            <w:r w:rsidR="00AD2FE5" w:rsidRPr="002F3162">
              <w:rPr>
                <w:rFonts w:ascii="Garamond" w:hAnsi="Garamond"/>
                <w:sz w:val="20"/>
                <w:szCs w:val="20"/>
                <w:lang w:val="sq-AL"/>
              </w:rPr>
              <w:t xml:space="preserve">zonave të mbrojtura </w:t>
            </w:r>
            <w:r w:rsidRPr="002F3162">
              <w:rPr>
                <w:rFonts w:ascii="Garamond" w:hAnsi="Garamond"/>
                <w:sz w:val="20"/>
                <w:szCs w:val="20"/>
                <w:lang w:val="sq-AL"/>
              </w:rPr>
              <w:t>të trashëgimisë kulturore.</w:t>
            </w:r>
          </w:p>
        </w:tc>
        <w:tc>
          <w:tcPr>
            <w:tcW w:w="3112" w:type="dxa"/>
          </w:tcPr>
          <w:p w14:paraId="7D942EE9" w14:textId="66F657B3"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Ligji nr. 27/2018 </w:t>
            </w:r>
            <w:r w:rsidR="00835415">
              <w:rPr>
                <w:rFonts w:ascii="Garamond" w:hAnsi="Garamond"/>
                <w:sz w:val="20"/>
                <w:szCs w:val="20"/>
                <w:lang w:val="sq-AL"/>
              </w:rPr>
              <w:t>“</w:t>
            </w:r>
            <w:r w:rsidRPr="002F3162">
              <w:rPr>
                <w:rFonts w:ascii="Garamond" w:hAnsi="Garamond"/>
                <w:sz w:val="20"/>
                <w:szCs w:val="20"/>
                <w:lang w:val="sq-AL"/>
              </w:rPr>
              <w:t>Për trashëgiminë kulturore dhe muzetë</w:t>
            </w:r>
            <w:r w:rsidR="00835415">
              <w:rPr>
                <w:rFonts w:ascii="Garamond" w:hAnsi="Garamond"/>
                <w:sz w:val="20"/>
                <w:szCs w:val="20"/>
                <w:lang w:val="sq-AL"/>
              </w:rPr>
              <w:t>”</w:t>
            </w:r>
            <w:r w:rsidRPr="002F3162">
              <w:rPr>
                <w:rFonts w:ascii="Garamond" w:hAnsi="Garamond"/>
                <w:sz w:val="20"/>
                <w:szCs w:val="20"/>
                <w:lang w:val="sq-AL"/>
              </w:rPr>
              <w:t>;</w:t>
            </w:r>
          </w:p>
          <w:p w14:paraId="38D8AB56" w14:textId="5EA61CD9" w:rsidR="00FF4909" w:rsidRPr="002F3162" w:rsidRDefault="00AD2FE5" w:rsidP="00462648">
            <w:pPr>
              <w:jc w:val="both"/>
              <w:rPr>
                <w:rFonts w:ascii="Garamond" w:hAnsi="Garamond"/>
                <w:sz w:val="20"/>
                <w:szCs w:val="20"/>
                <w:lang w:val="sq-AL"/>
              </w:rPr>
            </w:pPr>
            <w:r>
              <w:rPr>
                <w:rFonts w:ascii="Garamond" w:hAnsi="Garamond"/>
                <w:sz w:val="20"/>
                <w:szCs w:val="20"/>
                <w:lang w:val="sq-AL"/>
              </w:rPr>
              <w:t>VKM nr. 208, datë 10.</w:t>
            </w:r>
            <w:r w:rsidR="00FF4909" w:rsidRPr="002F3162">
              <w:rPr>
                <w:rFonts w:ascii="Garamond" w:hAnsi="Garamond"/>
                <w:sz w:val="20"/>
                <w:szCs w:val="20"/>
                <w:lang w:val="sq-AL"/>
              </w:rPr>
              <w:t xml:space="preserve">4.2019 </w:t>
            </w:r>
            <w:r w:rsidR="00835415">
              <w:rPr>
                <w:rFonts w:ascii="Garamond" w:hAnsi="Garamond"/>
                <w:sz w:val="20"/>
                <w:szCs w:val="20"/>
                <w:lang w:val="sq-AL"/>
              </w:rPr>
              <w:t>“</w:t>
            </w:r>
            <w:r w:rsidR="00FF4909" w:rsidRPr="002F3162">
              <w:rPr>
                <w:rFonts w:ascii="Garamond" w:hAnsi="Garamond"/>
                <w:sz w:val="20"/>
                <w:szCs w:val="20"/>
                <w:lang w:val="sq-AL"/>
              </w:rPr>
              <w:t>Për përbërjen, mënyrën e funksionimit, kompetencat dhe shpërblimin e anëtarëve të Këshillit Kombëtar të Trashëgimisë Kulturore</w:t>
            </w:r>
            <w:r w:rsidR="00835415">
              <w:rPr>
                <w:rFonts w:ascii="Garamond" w:hAnsi="Garamond"/>
                <w:sz w:val="20"/>
                <w:szCs w:val="20"/>
                <w:lang w:val="sq-AL"/>
              </w:rPr>
              <w:t>”</w:t>
            </w:r>
            <w:r w:rsidR="00FF4909" w:rsidRPr="002F3162">
              <w:rPr>
                <w:rFonts w:ascii="Garamond" w:hAnsi="Garamond"/>
                <w:sz w:val="20"/>
                <w:szCs w:val="20"/>
                <w:lang w:val="sq-AL"/>
              </w:rPr>
              <w:t>;</w:t>
            </w:r>
          </w:p>
          <w:p w14:paraId="191063F3" w14:textId="37149B84"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VKM nr. 279, datë 2.5.2019 </w:t>
            </w:r>
            <w:r w:rsidR="00835415">
              <w:rPr>
                <w:rFonts w:ascii="Garamond" w:hAnsi="Garamond"/>
                <w:sz w:val="20"/>
                <w:szCs w:val="20"/>
                <w:lang w:val="sq-AL"/>
              </w:rPr>
              <w:t>“</w:t>
            </w:r>
            <w:r w:rsidRPr="002F3162">
              <w:rPr>
                <w:rFonts w:ascii="Garamond" w:hAnsi="Garamond"/>
                <w:sz w:val="20"/>
                <w:szCs w:val="20"/>
                <w:lang w:val="sq-AL"/>
              </w:rPr>
              <w:t xml:space="preserve">Për përbërjen, mënyrën e funksionimit, kompetencat dhe shpërblimin e anëtarëve të Këshillit Kombëtar të </w:t>
            </w:r>
          </w:p>
          <w:p w14:paraId="6B31E479" w14:textId="695A43FA"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Menaxhimit të Pasurive Kulturore</w:t>
            </w:r>
            <w:r w:rsidR="00835415">
              <w:rPr>
                <w:rFonts w:ascii="Garamond" w:hAnsi="Garamond"/>
                <w:sz w:val="20"/>
                <w:szCs w:val="20"/>
                <w:lang w:val="sq-AL"/>
              </w:rPr>
              <w:t>”</w:t>
            </w:r>
            <w:r w:rsidRPr="002F3162">
              <w:rPr>
                <w:rFonts w:ascii="Garamond" w:hAnsi="Garamond"/>
                <w:sz w:val="20"/>
                <w:szCs w:val="20"/>
                <w:lang w:val="sq-AL"/>
              </w:rPr>
              <w:t>;</w:t>
            </w:r>
          </w:p>
          <w:p w14:paraId="7697BD4C" w14:textId="7AD380AA" w:rsidR="00FF4909" w:rsidRPr="002F3162" w:rsidRDefault="000C4466" w:rsidP="00462648">
            <w:pPr>
              <w:jc w:val="both"/>
              <w:rPr>
                <w:rFonts w:ascii="Garamond" w:hAnsi="Garamond"/>
                <w:sz w:val="20"/>
                <w:szCs w:val="20"/>
                <w:lang w:val="sq-AL"/>
              </w:rPr>
            </w:pPr>
            <w:hyperlink r:id="rId17" w:history="1">
              <w:r w:rsidR="009921DC" w:rsidRPr="002F3162">
                <w:rPr>
                  <w:rStyle w:val="Hyperlink"/>
                  <w:rFonts w:ascii="Garamond" w:hAnsi="Garamond"/>
                  <w:sz w:val="20"/>
                  <w:szCs w:val="20"/>
                  <w:lang w:val="sq-AL"/>
                </w:rPr>
                <w:t>http://kultura.gov.al/</w:t>
              </w:r>
            </w:hyperlink>
            <w:r w:rsidR="009921DC" w:rsidRPr="002F3162">
              <w:rPr>
                <w:rFonts w:ascii="Garamond" w:hAnsi="Garamond"/>
                <w:sz w:val="20"/>
                <w:szCs w:val="20"/>
                <w:lang w:val="sq-AL"/>
              </w:rPr>
              <w:t xml:space="preserve"> </w:t>
            </w:r>
          </w:p>
        </w:tc>
      </w:tr>
      <w:tr w:rsidR="00FF4909" w:rsidRPr="002F3162" w14:paraId="0815062A" w14:textId="77777777" w:rsidTr="00FF4909">
        <w:trPr>
          <w:trHeight w:hRule="exact" w:val="3987"/>
        </w:trPr>
        <w:tc>
          <w:tcPr>
            <w:tcW w:w="2547" w:type="dxa"/>
          </w:tcPr>
          <w:p w14:paraId="5E11A7BD" w14:textId="1226EA26"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Instituti Kombëtar i Trashëgimisë Kulturore (IKTK)</w:t>
            </w:r>
          </w:p>
        </w:tc>
        <w:tc>
          <w:tcPr>
            <w:tcW w:w="3969" w:type="dxa"/>
          </w:tcPr>
          <w:p w14:paraId="665CE13D" w14:textId="5529AEEF"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IKTK-ja ushtron veprimtarinë në fushën e trashëgimisë kulturore materiale, me qëllim gjurmimin, hulumtimin, studimin, projektimin, konservimin, restaurimin, mbikëqyrjen, kolaudimin, promovimin, publikimin e trashëgimisë kulturore materiale. IKTK-ja ushtron veprimtarinë në fushën e arkeologjisë parandaluese e të shpëtimit dhe studimit të trashëgimisë arkeologjike, si rrjedhojë e planifikimit urban e territorial në Republikën e Shqipërisë. Gjithashtu, harton kriteret e hulumtimeve arkeologjike, shqyrton dokumentacionin teknik në lidhje me to, si dhe kryen mbikëqyrjen e proceseve arkeologjike dhe ecurisë së projekteve zhvillimorë, në varësi të vendimeve të organeve vendimmarrëse kolegjiale.</w:t>
            </w:r>
          </w:p>
        </w:tc>
        <w:tc>
          <w:tcPr>
            <w:tcW w:w="3112" w:type="dxa"/>
          </w:tcPr>
          <w:p w14:paraId="77CDC5C5" w14:textId="3F79091C"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Ligji nr. 27/2018 </w:t>
            </w:r>
            <w:r w:rsidR="00835415">
              <w:rPr>
                <w:rFonts w:ascii="Garamond" w:hAnsi="Garamond"/>
                <w:sz w:val="20"/>
                <w:szCs w:val="20"/>
                <w:lang w:val="sq-AL"/>
              </w:rPr>
              <w:t>“</w:t>
            </w:r>
            <w:r w:rsidRPr="002F3162">
              <w:rPr>
                <w:rFonts w:ascii="Garamond" w:hAnsi="Garamond"/>
                <w:sz w:val="20"/>
                <w:szCs w:val="20"/>
                <w:lang w:val="sq-AL"/>
              </w:rPr>
              <w:t>Për trashëgiminë kulturore dhe muzetë</w:t>
            </w:r>
            <w:r w:rsidR="00835415">
              <w:rPr>
                <w:rFonts w:ascii="Garamond" w:hAnsi="Garamond"/>
                <w:sz w:val="20"/>
                <w:szCs w:val="20"/>
                <w:lang w:val="sq-AL"/>
              </w:rPr>
              <w:t>”</w:t>
            </w:r>
            <w:r w:rsidRPr="002F3162">
              <w:rPr>
                <w:rFonts w:ascii="Garamond" w:hAnsi="Garamond"/>
                <w:sz w:val="20"/>
                <w:szCs w:val="20"/>
                <w:lang w:val="sq-AL"/>
              </w:rPr>
              <w:t>;</w:t>
            </w:r>
          </w:p>
          <w:p w14:paraId="2C2918CB" w14:textId="37A50EB5"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VKM nr. 364, datë 29.5.2019 </w:t>
            </w:r>
            <w:r w:rsidR="00835415">
              <w:rPr>
                <w:rFonts w:ascii="Garamond" w:hAnsi="Garamond"/>
                <w:sz w:val="20"/>
                <w:szCs w:val="20"/>
                <w:lang w:val="sq-AL"/>
              </w:rPr>
              <w:t>“</w:t>
            </w:r>
            <w:r w:rsidRPr="002F3162">
              <w:rPr>
                <w:rFonts w:ascii="Garamond" w:hAnsi="Garamond"/>
                <w:sz w:val="20"/>
                <w:szCs w:val="20"/>
                <w:lang w:val="sq-AL"/>
              </w:rPr>
              <w:t>Për funksionimin dhe mënyrën e zhvillimit të veprimtarisë së Institutit Kombëtar të Trashëgimisë Kulturore</w:t>
            </w:r>
            <w:r w:rsidR="00835415">
              <w:rPr>
                <w:rFonts w:ascii="Garamond" w:hAnsi="Garamond"/>
                <w:sz w:val="20"/>
                <w:szCs w:val="20"/>
                <w:lang w:val="sq-AL"/>
              </w:rPr>
              <w:t>”</w:t>
            </w:r>
          </w:p>
          <w:p w14:paraId="1439CA5D" w14:textId="610672B5" w:rsidR="00FF4909" w:rsidRPr="002F3162" w:rsidRDefault="000C4466" w:rsidP="00462648">
            <w:pPr>
              <w:jc w:val="both"/>
              <w:rPr>
                <w:rFonts w:ascii="Garamond" w:hAnsi="Garamond"/>
                <w:sz w:val="20"/>
                <w:szCs w:val="20"/>
                <w:lang w:val="sq-AL"/>
              </w:rPr>
            </w:pPr>
            <w:hyperlink r:id="rId18" w:history="1">
              <w:r w:rsidR="00FF4909" w:rsidRPr="002F3162">
                <w:rPr>
                  <w:rStyle w:val="Hyperlink"/>
                  <w:rFonts w:ascii="Garamond" w:hAnsi="Garamond"/>
                  <w:sz w:val="20"/>
                  <w:szCs w:val="20"/>
                  <w:lang w:val="sq-AL"/>
                </w:rPr>
                <w:t>http://iktk.gov.al/site</w:t>
              </w:r>
            </w:hyperlink>
            <w:r w:rsidR="00FF4909" w:rsidRPr="002F3162">
              <w:rPr>
                <w:rFonts w:ascii="Garamond" w:hAnsi="Garamond"/>
                <w:sz w:val="20"/>
                <w:szCs w:val="20"/>
                <w:lang w:val="sq-AL"/>
              </w:rPr>
              <w:t xml:space="preserve"> </w:t>
            </w:r>
          </w:p>
        </w:tc>
      </w:tr>
      <w:tr w:rsidR="009921DC" w:rsidRPr="002F3162" w14:paraId="78A57AFD" w14:textId="77777777" w:rsidTr="00D319AF">
        <w:trPr>
          <w:trHeight w:hRule="exact" w:val="5376"/>
        </w:trPr>
        <w:tc>
          <w:tcPr>
            <w:tcW w:w="2547" w:type="dxa"/>
          </w:tcPr>
          <w:p w14:paraId="46341B29" w14:textId="36BC8D7A" w:rsidR="009921DC" w:rsidRPr="002F3162" w:rsidRDefault="009921DC" w:rsidP="00462648">
            <w:pPr>
              <w:jc w:val="both"/>
              <w:rPr>
                <w:rFonts w:ascii="Garamond" w:hAnsi="Garamond"/>
                <w:sz w:val="20"/>
                <w:szCs w:val="20"/>
                <w:lang w:val="sq-AL"/>
              </w:rPr>
            </w:pPr>
            <w:r w:rsidRPr="002F3162">
              <w:rPr>
                <w:rFonts w:ascii="Garamond" w:hAnsi="Garamond"/>
                <w:sz w:val="20"/>
                <w:szCs w:val="20"/>
                <w:lang w:val="sq-AL"/>
              </w:rPr>
              <w:t>A</w:t>
            </w:r>
            <w:r w:rsidR="005E22F7" w:rsidRPr="002F3162">
              <w:rPr>
                <w:rFonts w:ascii="Garamond" w:hAnsi="Garamond"/>
                <w:sz w:val="20"/>
                <w:szCs w:val="20"/>
                <w:lang w:val="sq-AL"/>
              </w:rPr>
              <w:t>gjencia e M</w:t>
            </w:r>
            <w:r w:rsidRPr="002F3162">
              <w:rPr>
                <w:rFonts w:ascii="Garamond" w:hAnsi="Garamond"/>
                <w:sz w:val="20"/>
                <w:szCs w:val="20"/>
                <w:lang w:val="sq-AL"/>
              </w:rPr>
              <w:t xml:space="preserve">enaxhimit te Burimeve Ujore </w:t>
            </w:r>
          </w:p>
          <w:p w14:paraId="225450FC" w14:textId="232FF246" w:rsidR="000208FB" w:rsidRPr="002F3162" w:rsidRDefault="000208FB" w:rsidP="00462648">
            <w:pPr>
              <w:jc w:val="both"/>
              <w:rPr>
                <w:rFonts w:ascii="Garamond" w:hAnsi="Garamond"/>
                <w:sz w:val="20"/>
                <w:szCs w:val="20"/>
                <w:lang w:val="sq-AL"/>
              </w:rPr>
            </w:pPr>
          </w:p>
        </w:tc>
        <w:tc>
          <w:tcPr>
            <w:tcW w:w="3969" w:type="dxa"/>
          </w:tcPr>
          <w:p w14:paraId="6D1E02F4" w14:textId="43E4D1C3"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Agjencia ka përgjegjësi dhe detyra mbi menaxhimin e sektorit të ujit. Ajo planifikon, ekzekuton, kontrollon punën dhe garanton që produktet apo shërbimet janë të duhurat, në kohë, brenda buxhetit, në sasinë dhe cilësinë e kërkuar.</w:t>
            </w:r>
          </w:p>
          <w:p w14:paraId="600C829A"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Analizon progresin, vlerëson devijimet në raport me objektivat, standardet dhe planin e menaxhimit, si dhe menaxhon ndryshimet e nevojshme në program e në burime.</w:t>
            </w:r>
          </w:p>
          <w:p w14:paraId="73347907"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Harton dhe ndjek zbatimin e të gjitha planeve të menaxhimit të kërkuara nga ligji, nëpërmjet zyrave të administrimit të baseneve ujore, në bashkëpunim me strukturat shtetërore përgjegjëse sipas legjislacionit në fuqi, si dhe aktorët e tjerë.</w:t>
            </w:r>
          </w:p>
          <w:p w14:paraId="7EB900F0"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Menaxhon dhe koordinon procesin e programimit, zbatimit dhe monitorimit të nismave/projekteve/programeve të administrimit të burimeve ujore në bashkëpunim me ministritë e linjës, institucionet qendrore e vendore, donatorë dhe partnerë të tjerë zhvillimorë.</w:t>
            </w:r>
          </w:p>
          <w:p w14:paraId="17B3A645" w14:textId="6161F326" w:rsidR="009921DC" w:rsidRPr="002F3162" w:rsidRDefault="009921DC" w:rsidP="00462648">
            <w:pPr>
              <w:jc w:val="both"/>
              <w:rPr>
                <w:rFonts w:ascii="Garamond" w:hAnsi="Garamond"/>
                <w:sz w:val="20"/>
                <w:szCs w:val="20"/>
                <w:lang w:val="sq-AL"/>
              </w:rPr>
            </w:pPr>
          </w:p>
        </w:tc>
        <w:tc>
          <w:tcPr>
            <w:tcW w:w="3112" w:type="dxa"/>
          </w:tcPr>
          <w:p w14:paraId="626132A0" w14:textId="6200B4C1"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 xml:space="preserve">Ligji </w:t>
            </w:r>
            <w:r w:rsidR="00D17DBA" w:rsidRPr="002F3162">
              <w:rPr>
                <w:rFonts w:ascii="Garamond" w:hAnsi="Garamond"/>
                <w:sz w:val="20"/>
                <w:szCs w:val="20"/>
                <w:lang w:val="sq-AL"/>
              </w:rPr>
              <w:t xml:space="preserve">nr. 111/2012 </w:t>
            </w:r>
            <w:r w:rsidR="00835415">
              <w:rPr>
                <w:rFonts w:ascii="Garamond" w:hAnsi="Garamond"/>
                <w:sz w:val="20"/>
                <w:szCs w:val="20"/>
                <w:lang w:val="sq-AL"/>
              </w:rPr>
              <w:t>“</w:t>
            </w:r>
            <w:r w:rsidR="00D17DBA" w:rsidRPr="002F3162">
              <w:rPr>
                <w:rFonts w:ascii="Garamond" w:hAnsi="Garamond"/>
                <w:sz w:val="20"/>
                <w:szCs w:val="20"/>
                <w:lang w:val="sq-AL"/>
              </w:rPr>
              <w:t>P</w:t>
            </w:r>
            <w:r w:rsidRPr="002F3162">
              <w:rPr>
                <w:rFonts w:ascii="Garamond" w:hAnsi="Garamond"/>
                <w:sz w:val="20"/>
                <w:szCs w:val="20"/>
                <w:lang w:val="sq-AL"/>
              </w:rPr>
              <w:t>ër</w:t>
            </w:r>
          </w:p>
          <w:p w14:paraId="45E0108C" w14:textId="0E13DB5A" w:rsidR="000208FB" w:rsidRPr="002F3162" w:rsidRDefault="00607C95" w:rsidP="00462648">
            <w:pPr>
              <w:jc w:val="both"/>
              <w:rPr>
                <w:rFonts w:ascii="Garamond" w:hAnsi="Garamond"/>
                <w:sz w:val="20"/>
                <w:szCs w:val="20"/>
                <w:lang w:val="sq-AL"/>
              </w:rPr>
            </w:pPr>
            <w:r w:rsidRPr="002F3162">
              <w:rPr>
                <w:rFonts w:ascii="Garamond" w:hAnsi="Garamond"/>
                <w:sz w:val="20"/>
                <w:szCs w:val="20"/>
                <w:lang w:val="sq-AL"/>
              </w:rPr>
              <w:t>menaxhimin e integruar të</w:t>
            </w:r>
          </w:p>
          <w:p w14:paraId="5F885676" w14:textId="7116D700" w:rsidR="009921DC" w:rsidRPr="002F3162" w:rsidRDefault="00607C95" w:rsidP="00462648">
            <w:pPr>
              <w:jc w:val="both"/>
              <w:rPr>
                <w:rFonts w:ascii="Garamond" w:hAnsi="Garamond"/>
                <w:sz w:val="20"/>
                <w:szCs w:val="20"/>
                <w:lang w:val="sq-AL"/>
              </w:rPr>
            </w:pPr>
            <w:r w:rsidRPr="002F3162">
              <w:rPr>
                <w:rFonts w:ascii="Garamond" w:hAnsi="Garamond"/>
                <w:sz w:val="20"/>
                <w:szCs w:val="20"/>
                <w:lang w:val="sq-AL"/>
              </w:rPr>
              <w:t>burimeve ujore</w:t>
            </w:r>
            <w:r w:rsidR="00835415">
              <w:rPr>
                <w:rFonts w:ascii="Garamond" w:hAnsi="Garamond"/>
                <w:sz w:val="20"/>
                <w:szCs w:val="20"/>
                <w:lang w:val="sq-AL"/>
              </w:rPr>
              <w:t>”</w:t>
            </w:r>
            <w:r w:rsidR="000208FB" w:rsidRPr="002F3162">
              <w:rPr>
                <w:rFonts w:ascii="Garamond" w:hAnsi="Garamond"/>
                <w:sz w:val="20"/>
                <w:szCs w:val="20"/>
                <w:lang w:val="sq-AL"/>
              </w:rPr>
              <w:t>, i ndryshuar</w:t>
            </w:r>
          </w:p>
          <w:p w14:paraId="7EE39F43" w14:textId="6B104750" w:rsidR="00D17DBA" w:rsidRPr="002F3162" w:rsidRDefault="00D17DBA" w:rsidP="00462648">
            <w:pPr>
              <w:jc w:val="both"/>
              <w:rPr>
                <w:rFonts w:ascii="Garamond" w:hAnsi="Garamond"/>
                <w:sz w:val="20"/>
                <w:szCs w:val="20"/>
                <w:lang w:val="sq-AL"/>
              </w:rPr>
            </w:pPr>
            <w:r w:rsidRPr="002F3162">
              <w:rPr>
                <w:rFonts w:ascii="Garamond" w:hAnsi="Garamond"/>
                <w:sz w:val="20"/>
                <w:szCs w:val="20"/>
                <w:lang w:val="sq-AL"/>
              </w:rPr>
              <w:t>Vendim</w:t>
            </w:r>
            <w:r w:rsidR="00607C95">
              <w:rPr>
                <w:rFonts w:ascii="Garamond" w:hAnsi="Garamond"/>
                <w:sz w:val="20"/>
                <w:szCs w:val="20"/>
                <w:lang w:val="sq-AL"/>
              </w:rPr>
              <w:t xml:space="preserve"> </w:t>
            </w:r>
            <w:r w:rsidR="00607C95" w:rsidRPr="002F3162">
              <w:rPr>
                <w:rFonts w:ascii="Garamond" w:hAnsi="Garamond"/>
                <w:sz w:val="20"/>
                <w:szCs w:val="20"/>
                <w:lang w:val="sq-AL"/>
              </w:rPr>
              <w:t>nr</w:t>
            </w:r>
            <w:r w:rsidRPr="002F3162">
              <w:rPr>
                <w:rFonts w:ascii="Garamond" w:hAnsi="Garamond"/>
                <w:sz w:val="20"/>
                <w:szCs w:val="20"/>
                <w:lang w:val="sq-AL"/>
              </w:rPr>
              <w:t xml:space="preserve">. 221, datë 26.4.2018 </w:t>
            </w:r>
            <w:r w:rsidR="00835415">
              <w:rPr>
                <w:rFonts w:ascii="Garamond" w:hAnsi="Garamond"/>
                <w:sz w:val="20"/>
                <w:szCs w:val="20"/>
                <w:lang w:val="sq-AL"/>
              </w:rPr>
              <w:t>“</w:t>
            </w:r>
            <w:r w:rsidRPr="002F3162">
              <w:rPr>
                <w:rFonts w:ascii="Garamond" w:hAnsi="Garamond"/>
                <w:sz w:val="20"/>
                <w:szCs w:val="20"/>
                <w:lang w:val="sq-AL"/>
              </w:rPr>
              <w:t xml:space="preserve">Për </w:t>
            </w:r>
          </w:p>
          <w:p w14:paraId="615F07A1" w14:textId="19F33D8A" w:rsidR="00D17DBA" w:rsidRPr="002F3162" w:rsidRDefault="00607C95" w:rsidP="00462648">
            <w:pPr>
              <w:jc w:val="both"/>
              <w:rPr>
                <w:rFonts w:ascii="Garamond" w:hAnsi="Garamond"/>
                <w:sz w:val="20"/>
                <w:szCs w:val="20"/>
                <w:lang w:val="sq-AL"/>
              </w:rPr>
            </w:pPr>
            <w:r w:rsidRPr="002F3162">
              <w:rPr>
                <w:rFonts w:ascii="Garamond" w:hAnsi="Garamond"/>
                <w:sz w:val="20"/>
                <w:szCs w:val="20"/>
                <w:lang w:val="sq-AL"/>
              </w:rPr>
              <w:t xml:space="preserve">organizimin </w:t>
            </w:r>
            <w:r w:rsidR="00D17DBA" w:rsidRPr="002F3162">
              <w:rPr>
                <w:rFonts w:ascii="Garamond" w:hAnsi="Garamond"/>
                <w:sz w:val="20"/>
                <w:szCs w:val="20"/>
                <w:lang w:val="sq-AL"/>
              </w:rPr>
              <w:t>dhe</w:t>
            </w:r>
            <w:r>
              <w:rPr>
                <w:rFonts w:ascii="Garamond" w:hAnsi="Garamond"/>
                <w:sz w:val="20"/>
                <w:szCs w:val="20"/>
                <w:lang w:val="sq-AL"/>
              </w:rPr>
              <w:t xml:space="preserve"> </w:t>
            </w:r>
            <w:r w:rsidRPr="002F3162">
              <w:rPr>
                <w:rFonts w:ascii="Garamond" w:hAnsi="Garamond"/>
                <w:sz w:val="20"/>
                <w:szCs w:val="20"/>
                <w:lang w:val="sq-AL"/>
              </w:rPr>
              <w:t xml:space="preserve">funksionimin </w:t>
            </w:r>
            <w:r w:rsidR="00D17DBA" w:rsidRPr="002F3162">
              <w:rPr>
                <w:rFonts w:ascii="Garamond" w:hAnsi="Garamond"/>
                <w:sz w:val="20"/>
                <w:szCs w:val="20"/>
                <w:lang w:val="sq-AL"/>
              </w:rPr>
              <w:t>e agjencisë së</w:t>
            </w:r>
            <w:r>
              <w:rPr>
                <w:rFonts w:ascii="Garamond" w:hAnsi="Garamond"/>
                <w:sz w:val="20"/>
                <w:szCs w:val="20"/>
                <w:lang w:val="sq-AL"/>
              </w:rPr>
              <w:t xml:space="preserve"> </w:t>
            </w:r>
            <w:r w:rsidRPr="002F3162">
              <w:rPr>
                <w:rFonts w:ascii="Garamond" w:hAnsi="Garamond"/>
                <w:sz w:val="20"/>
                <w:szCs w:val="20"/>
                <w:lang w:val="sq-AL"/>
              </w:rPr>
              <w:t xml:space="preserve">menaxhimit </w:t>
            </w:r>
            <w:r w:rsidR="00D17DBA" w:rsidRPr="002F3162">
              <w:rPr>
                <w:rFonts w:ascii="Garamond" w:hAnsi="Garamond"/>
                <w:sz w:val="20"/>
                <w:szCs w:val="20"/>
                <w:lang w:val="sq-AL"/>
              </w:rPr>
              <w:t>të burimeve</w:t>
            </w:r>
          </w:p>
          <w:p w14:paraId="0A8D90FF" w14:textId="6EFEBBB3" w:rsidR="00D17DBA" w:rsidRPr="002F3162" w:rsidRDefault="00607C95" w:rsidP="00462648">
            <w:pPr>
              <w:jc w:val="both"/>
              <w:rPr>
                <w:rFonts w:ascii="Garamond" w:hAnsi="Garamond"/>
                <w:sz w:val="20"/>
                <w:szCs w:val="20"/>
                <w:lang w:val="sq-AL"/>
              </w:rPr>
            </w:pPr>
            <w:r w:rsidRPr="002F3162">
              <w:rPr>
                <w:rFonts w:ascii="Garamond" w:hAnsi="Garamond"/>
                <w:sz w:val="20"/>
                <w:szCs w:val="20"/>
                <w:lang w:val="sq-AL"/>
              </w:rPr>
              <w:t>ujore</w:t>
            </w:r>
            <w:r w:rsidR="00835415">
              <w:rPr>
                <w:rFonts w:ascii="Garamond" w:hAnsi="Garamond"/>
                <w:sz w:val="20"/>
                <w:szCs w:val="20"/>
                <w:lang w:val="sq-AL"/>
              </w:rPr>
              <w:t>”</w:t>
            </w:r>
          </w:p>
          <w:p w14:paraId="61FE6CEC" w14:textId="3E1B56FA" w:rsidR="00D17DBA" w:rsidRPr="002F3162" w:rsidRDefault="000C4466" w:rsidP="00462648">
            <w:pPr>
              <w:jc w:val="both"/>
              <w:rPr>
                <w:rFonts w:ascii="Garamond" w:hAnsi="Garamond"/>
                <w:sz w:val="20"/>
                <w:szCs w:val="20"/>
                <w:lang w:val="sq-AL"/>
              </w:rPr>
            </w:pPr>
            <w:hyperlink r:id="rId19" w:history="1">
              <w:r w:rsidR="00D17DBA" w:rsidRPr="002F3162">
                <w:rPr>
                  <w:rStyle w:val="Hyperlink"/>
                  <w:rFonts w:ascii="Garamond" w:hAnsi="Garamond"/>
                  <w:sz w:val="20"/>
                  <w:szCs w:val="20"/>
                  <w:lang w:val="sq-AL"/>
                </w:rPr>
                <w:t>http://www.ambu.gov.al/</w:t>
              </w:r>
            </w:hyperlink>
            <w:r w:rsidR="00D17DBA" w:rsidRPr="002F3162">
              <w:rPr>
                <w:rFonts w:ascii="Garamond" w:hAnsi="Garamond"/>
                <w:sz w:val="20"/>
                <w:szCs w:val="20"/>
                <w:lang w:val="sq-AL"/>
              </w:rPr>
              <w:t xml:space="preserve"> </w:t>
            </w:r>
          </w:p>
        </w:tc>
      </w:tr>
      <w:tr w:rsidR="002F0FF3" w:rsidRPr="002F3162" w14:paraId="31C448C6" w14:textId="77777777" w:rsidTr="0056561C">
        <w:trPr>
          <w:trHeight w:hRule="exact" w:val="2259"/>
        </w:trPr>
        <w:tc>
          <w:tcPr>
            <w:tcW w:w="2547" w:type="dxa"/>
          </w:tcPr>
          <w:p w14:paraId="31C448C2" w14:textId="77777777" w:rsidR="008966DA" w:rsidRPr="002F3162" w:rsidRDefault="005E0E27" w:rsidP="00462648">
            <w:pPr>
              <w:jc w:val="both"/>
              <w:rPr>
                <w:rFonts w:ascii="Garamond" w:hAnsi="Garamond"/>
                <w:sz w:val="20"/>
                <w:szCs w:val="20"/>
                <w:lang w:val="sq-AL"/>
              </w:rPr>
            </w:pPr>
            <w:r w:rsidRPr="002F3162">
              <w:rPr>
                <w:rFonts w:ascii="Garamond" w:hAnsi="Garamond"/>
                <w:sz w:val="20"/>
                <w:szCs w:val="20"/>
                <w:lang w:val="sq-AL"/>
              </w:rPr>
              <w:t>Ministria e Mbrojtjes</w:t>
            </w:r>
          </w:p>
        </w:tc>
        <w:tc>
          <w:tcPr>
            <w:tcW w:w="3969" w:type="dxa"/>
          </w:tcPr>
          <w:p w14:paraId="31C448C3" w14:textId="77777777" w:rsidR="00120C9F" w:rsidRPr="002F3162" w:rsidRDefault="00823F88" w:rsidP="00462648">
            <w:pPr>
              <w:jc w:val="both"/>
              <w:rPr>
                <w:rFonts w:ascii="Garamond" w:hAnsi="Garamond"/>
                <w:sz w:val="20"/>
                <w:szCs w:val="20"/>
                <w:lang w:val="sq-AL"/>
              </w:rPr>
            </w:pPr>
            <w:r w:rsidRPr="002F3162">
              <w:rPr>
                <w:rFonts w:ascii="Garamond" w:hAnsi="Garamond"/>
                <w:sz w:val="20"/>
                <w:szCs w:val="20"/>
                <w:lang w:val="sq-AL"/>
              </w:rPr>
              <w:t xml:space="preserve">Përfshin Qendrën Ndërinstitucionale Operacionale Detare (QNOD) që siguron mbikëqyrjen e hapësirës detare shqiptare. QNOD koordinon dhe drejton ndër të tjera, operacionet për të mbrojtur peshkimin; operacionet për të ruajtur ekuilibrin ekologjik dhe mjedisin detar; dhe operacionet për mbrojtjen dhe administrimin e mirë të </w:t>
            </w:r>
            <w:r w:rsidR="0056561C" w:rsidRPr="002F3162">
              <w:rPr>
                <w:rFonts w:ascii="Garamond" w:hAnsi="Garamond"/>
                <w:sz w:val="20"/>
                <w:szCs w:val="20"/>
                <w:lang w:val="sq-AL"/>
              </w:rPr>
              <w:t>burimeve të</w:t>
            </w:r>
            <w:r w:rsidRPr="002F3162">
              <w:rPr>
                <w:rFonts w:ascii="Garamond" w:hAnsi="Garamond"/>
                <w:sz w:val="20"/>
                <w:szCs w:val="20"/>
                <w:lang w:val="sq-AL"/>
              </w:rPr>
              <w:t xml:space="preserve"> peshkimit.</w:t>
            </w:r>
          </w:p>
        </w:tc>
        <w:tc>
          <w:tcPr>
            <w:tcW w:w="3112" w:type="dxa"/>
          </w:tcPr>
          <w:p w14:paraId="31C448C4" w14:textId="77777777" w:rsidR="00120C9F" w:rsidRPr="002F3162" w:rsidRDefault="00120C9F" w:rsidP="00462648">
            <w:pPr>
              <w:jc w:val="both"/>
              <w:rPr>
                <w:rFonts w:ascii="Garamond" w:hAnsi="Garamond"/>
                <w:sz w:val="20"/>
                <w:szCs w:val="20"/>
                <w:lang w:val="sq-AL"/>
              </w:rPr>
            </w:pPr>
          </w:p>
          <w:p w14:paraId="31C448C5" w14:textId="77777777" w:rsidR="002052F3" w:rsidRPr="002F3162" w:rsidRDefault="000C4466" w:rsidP="00462648">
            <w:pPr>
              <w:jc w:val="both"/>
              <w:rPr>
                <w:rFonts w:ascii="Garamond" w:hAnsi="Garamond"/>
                <w:sz w:val="20"/>
                <w:szCs w:val="20"/>
                <w:lang w:val="sq-AL"/>
              </w:rPr>
            </w:pPr>
            <w:hyperlink r:id="rId20" w:history="1">
              <w:r w:rsidR="003B7F5E" w:rsidRPr="002F3162">
                <w:rPr>
                  <w:rStyle w:val="Hyperlink"/>
                  <w:rFonts w:ascii="Garamond" w:hAnsi="Garamond"/>
                  <w:sz w:val="20"/>
                  <w:szCs w:val="20"/>
                  <w:lang w:val="sq-AL"/>
                </w:rPr>
                <w:t>https://www.mod.gov.al/</w:t>
              </w:r>
            </w:hyperlink>
          </w:p>
        </w:tc>
      </w:tr>
      <w:tr w:rsidR="00953CC7" w:rsidRPr="002F3162" w14:paraId="31C448CC" w14:textId="77777777" w:rsidTr="00577C2C">
        <w:trPr>
          <w:trHeight w:hRule="exact" w:val="1843"/>
        </w:trPr>
        <w:tc>
          <w:tcPr>
            <w:tcW w:w="2547" w:type="dxa"/>
          </w:tcPr>
          <w:p w14:paraId="31C448C7" w14:textId="77777777" w:rsidR="00F959E7" w:rsidRPr="002F3162" w:rsidRDefault="004A2249" w:rsidP="00462648">
            <w:pPr>
              <w:jc w:val="both"/>
              <w:rPr>
                <w:rFonts w:ascii="Garamond" w:hAnsi="Garamond"/>
                <w:sz w:val="20"/>
                <w:szCs w:val="20"/>
                <w:lang w:val="sq-AL"/>
              </w:rPr>
            </w:pPr>
            <w:r w:rsidRPr="002F3162">
              <w:rPr>
                <w:rFonts w:ascii="Garamond" w:hAnsi="Garamond"/>
                <w:sz w:val="20"/>
                <w:szCs w:val="20"/>
                <w:lang w:val="sq-AL"/>
              </w:rPr>
              <w:t xml:space="preserve">Këshilli </w:t>
            </w:r>
            <w:r w:rsidR="003856F9" w:rsidRPr="002F3162">
              <w:rPr>
                <w:rFonts w:ascii="Garamond" w:hAnsi="Garamond"/>
                <w:sz w:val="20"/>
                <w:szCs w:val="20"/>
                <w:lang w:val="sq-AL"/>
              </w:rPr>
              <w:t>i</w:t>
            </w:r>
            <w:r w:rsidRPr="002F3162">
              <w:rPr>
                <w:rFonts w:ascii="Garamond" w:hAnsi="Garamond"/>
                <w:sz w:val="20"/>
                <w:szCs w:val="20"/>
                <w:lang w:val="sq-AL"/>
              </w:rPr>
              <w:t xml:space="preserve"> Ministrave</w:t>
            </w:r>
          </w:p>
        </w:tc>
        <w:tc>
          <w:tcPr>
            <w:tcW w:w="3969" w:type="dxa"/>
          </w:tcPr>
          <w:p w14:paraId="31C448C8" w14:textId="77777777" w:rsidR="005333AB" w:rsidRPr="002F3162" w:rsidRDefault="00577C2C" w:rsidP="00462648">
            <w:pPr>
              <w:jc w:val="both"/>
              <w:rPr>
                <w:rFonts w:ascii="Garamond" w:hAnsi="Garamond"/>
                <w:sz w:val="20"/>
                <w:szCs w:val="20"/>
                <w:lang w:val="sq-AL"/>
              </w:rPr>
            </w:pPr>
            <w:r w:rsidRPr="002F3162">
              <w:rPr>
                <w:rFonts w:ascii="Garamond" w:hAnsi="Garamond"/>
                <w:sz w:val="20"/>
                <w:szCs w:val="20"/>
                <w:lang w:val="sq-AL"/>
              </w:rPr>
              <w:t>Është organi ekzekutiv që përbën Qeverinë e Shqipërisë. Lidhur me akuakulturën, Këshilli i Ministrave është përgjegjës për miratimin e ZPA-ve të identifikuar dhe për të gjitha procedurat që lidhen me caktimin e një personi juridik për të ndërmarrë aktivitetet e akuakulturës.</w:t>
            </w:r>
          </w:p>
        </w:tc>
        <w:tc>
          <w:tcPr>
            <w:tcW w:w="3112" w:type="dxa"/>
          </w:tcPr>
          <w:p w14:paraId="31C448C9" w14:textId="77777777" w:rsidR="00953CC7" w:rsidRPr="002F3162" w:rsidRDefault="00A119DB" w:rsidP="00462648">
            <w:pPr>
              <w:jc w:val="both"/>
              <w:rPr>
                <w:rFonts w:ascii="Garamond" w:hAnsi="Garamond"/>
                <w:sz w:val="20"/>
                <w:szCs w:val="20"/>
                <w:lang w:val="sq-AL"/>
              </w:rPr>
            </w:pPr>
            <w:r w:rsidRPr="002F3162">
              <w:rPr>
                <w:rFonts w:ascii="Garamond" w:hAnsi="Garamond"/>
                <w:sz w:val="20"/>
                <w:szCs w:val="20"/>
                <w:lang w:val="sq-AL"/>
              </w:rPr>
              <w:t>L</w:t>
            </w:r>
            <w:r w:rsidR="00226CF0" w:rsidRPr="002F3162">
              <w:rPr>
                <w:rFonts w:ascii="Garamond" w:hAnsi="Garamond"/>
                <w:sz w:val="20"/>
                <w:szCs w:val="20"/>
                <w:lang w:val="sq-AL"/>
              </w:rPr>
              <w:t xml:space="preserve">igji nr. 103/2016 Për </w:t>
            </w:r>
            <w:r w:rsidRPr="002F3162">
              <w:rPr>
                <w:rFonts w:ascii="Garamond" w:hAnsi="Garamond"/>
                <w:sz w:val="20"/>
                <w:szCs w:val="20"/>
                <w:lang w:val="sq-AL"/>
              </w:rPr>
              <w:t>A</w:t>
            </w:r>
            <w:r w:rsidR="00226CF0" w:rsidRPr="002F3162">
              <w:rPr>
                <w:rFonts w:ascii="Garamond" w:hAnsi="Garamond"/>
                <w:sz w:val="20"/>
                <w:szCs w:val="20"/>
                <w:lang w:val="sq-AL"/>
              </w:rPr>
              <w:t>k</w:t>
            </w:r>
            <w:r w:rsidRPr="002F3162">
              <w:rPr>
                <w:rFonts w:ascii="Garamond" w:hAnsi="Garamond"/>
                <w:sz w:val="20"/>
                <w:szCs w:val="20"/>
                <w:lang w:val="sq-AL"/>
              </w:rPr>
              <w:t>ua</w:t>
            </w:r>
            <w:r w:rsidR="00226CF0" w:rsidRPr="002F3162">
              <w:rPr>
                <w:rFonts w:ascii="Garamond" w:hAnsi="Garamond"/>
                <w:sz w:val="20"/>
                <w:szCs w:val="20"/>
                <w:lang w:val="sq-AL"/>
              </w:rPr>
              <w:t>k</w:t>
            </w:r>
            <w:r w:rsidRPr="002F3162">
              <w:rPr>
                <w:rFonts w:ascii="Garamond" w:hAnsi="Garamond"/>
                <w:sz w:val="20"/>
                <w:szCs w:val="20"/>
                <w:lang w:val="sq-AL"/>
              </w:rPr>
              <w:t>ultur</w:t>
            </w:r>
            <w:r w:rsidR="00226CF0" w:rsidRPr="002F3162">
              <w:rPr>
                <w:rFonts w:ascii="Garamond" w:hAnsi="Garamond"/>
                <w:sz w:val="20"/>
                <w:szCs w:val="20"/>
                <w:lang w:val="sq-AL"/>
              </w:rPr>
              <w:t>ën</w:t>
            </w:r>
          </w:p>
          <w:p w14:paraId="31C448CA" w14:textId="77777777" w:rsidR="006F29A0" w:rsidRPr="002F3162" w:rsidRDefault="006F29A0" w:rsidP="00462648">
            <w:pPr>
              <w:jc w:val="both"/>
              <w:rPr>
                <w:rFonts w:ascii="Garamond" w:hAnsi="Garamond"/>
                <w:sz w:val="20"/>
                <w:szCs w:val="20"/>
                <w:lang w:val="sq-AL"/>
              </w:rPr>
            </w:pPr>
          </w:p>
          <w:p w14:paraId="31C448CB" w14:textId="77777777" w:rsidR="006F29A0" w:rsidRPr="002F3162" w:rsidRDefault="000C4466" w:rsidP="00462648">
            <w:pPr>
              <w:jc w:val="both"/>
              <w:rPr>
                <w:rFonts w:ascii="Garamond" w:hAnsi="Garamond"/>
                <w:sz w:val="20"/>
                <w:szCs w:val="20"/>
                <w:lang w:val="sq-AL"/>
              </w:rPr>
            </w:pPr>
            <w:hyperlink r:id="rId21" w:history="1">
              <w:r w:rsidR="006F29A0" w:rsidRPr="002F3162">
                <w:rPr>
                  <w:rStyle w:val="Hyperlink"/>
                  <w:rFonts w:ascii="Garamond" w:hAnsi="Garamond"/>
                  <w:sz w:val="20"/>
                  <w:szCs w:val="20"/>
                  <w:lang w:val="sq-AL"/>
                </w:rPr>
                <w:t>https://www.kryeministria.al/</w:t>
              </w:r>
            </w:hyperlink>
          </w:p>
        </w:tc>
      </w:tr>
      <w:tr w:rsidR="00A6370F" w:rsidRPr="002F3162" w14:paraId="31C448D1" w14:textId="77777777" w:rsidTr="00607C95">
        <w:trPr>
          <w:trHeight w:hRule="exact" w:val="3043"/>
        </w:trPr>
        <w:tc>
          <w:tcPr>
            <w:tcW w:w="2547" w:type="dxa"/>
          </w:tcPr>
          <w:p w14:paraId="31C448CD" w14:textId="77777777" w:rsidR="00F17868" w:rsidRPr="002F3162" w:rsidRDefault="00244589" w:rsidP="00462648">
            <w:pPr>
              <w:jc w:val="both"/>
              <w:rPr>
                <w:rFonts w:ascii="Garamond" w:hAnsi="Garamond"/>
                <w:sz w:val="20"/>
                <w:szCs w:val="20"/>
                <w:lang w:val="sq-AL"/>
              </w:rPr>
            </w:pPr>
            <w:r w:rsidRPr="002F3162">
              <w:rPr>
                <w:rFonts w:ascii="Garamond" w:hAnsi="Garamond"/>
                <w:sz w:val="20"/>
                <w:szCs w:val="20"/>
                <w:lang w:val="sq-AL"/>
              </w:rPr>
              <w:t>Drejtoria e Shërbimeve të Peshkimit dhe Akuakulturë</w:t>
            </w:r>
          </w:p>
          <w:p w14:paraId="31C448CE" w14:textId="0B0A8D4B" w:rsidR="00A3716E" w:rsidRPr="002F3162" w:rsidRDefault="00936F3E"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w:t>
            </w:r>
            <w:r w:rsidR="00607C95">
              <w:rPr>
                <w:rFonts w:ascii="Garamond" w:hAnsi="Garamond"/>
                <w:sz w:val="20"/>
                <w:szCs w:val="20"/>
                <w:lang w:val="sq-AL"/>
              </w:rPr>
              <w:t xml:space="preserve"> </w:t>
            </w:r>
            <w:r w:rsidR="003856F9" w:rsidRPr="002F3162">
              <w:rPr>
                <w:rFonts w:ascii="Garamond" w:hAnsi="Garamond"/>
                <w:sz w:val="20"/>
                <w:szCs w:val="20"/>
                <w:lang w:val="sq-AL"/>
              </w:rPr>
              <w:t>Ministrinë e Bujqësisë dhe Zhvillimit Rural</w:t>
            </w:r>
            <w:r w:rsidRPr="002F3162">
              <w:rPr>
                <w:rFonts w:ascii="Garamond" w:hAnsi="Garamond"/>
                <w:sz w:val="20"/>
                <w:szCs w:val="20"/>
                <w:lang w:val="sq-AL"/>
              </w:rPr>
              <w:t>)</w:t>
            </w:r>
          </w:p>
        </w:tc>
        <w:tc>
          <w:tcPr>
            <w:tcW w:w="3969" w:type="dxa"/>
          </w:tcPr>
          <w:p w14:paraId="31C448CF" w14:textId="77777777" w:rsidR="00A6370F" w:rsidRPr="002F3162" w:rsidRDefault="00577C2C" w:rsidP="00462648">
            <w:pPr>
              <w:jc w:val="both"/>
              <w:rPr>
                <w:rFonts w:ascii="Garamond" w:hAnsi="Garamond"/>
                <w:sz w:val="20"/>
                <w:szCs w:val="20"/>
                <w:lang w:val="sq-AL"/>
              </w:rPr>
            </w:pPr>
            <w:r w:rsidRPr="002F3162">
              <w:rPr>
                <w:rFonts w:ascii="Garamond" w:hAnsi="Garamond"/>
                <w:sz w:val="20"/>
                <w:szCs w:val="20"/>
                <w:lang w:val="sq-AL"/>
              </w:rPr>
              <w:t>Përgjegjëse për menaxhimin e infrastrukturës së peshkimit, porteve dhe qendrave të peshkimit; mbledh të dhëna për peshkimin; harton programe për ripopullimin me peshq; menaxhon qendrën dhe impiantet e midhjeve në Sarandë; menaxhon ekonominë e peshkimit në Zvezdë, Korçë, ekonominë e koranit në Lin, Pogradec dhe ekonomitë e tjera të peshkut. Garanton pajtueshmërinë me kërkesat ligjore në fushën e mbrojtjes së peshkimit dhe akuakulturës përmes monitorimit dhe inspektimit të aktiviteteve të peshkimit.</w:t>
            </w:r>
          </w:p>
        </w:tc>
        <w:tc>
          <w:tcPr>
            <w:tcW w:w="3112" w:type="dxa"/>
          </w:tcPr>
          <w:p w14:paraId="31C448D0" w14:textId="66C4129A" w:rsidR="00A6370F" w:rsidRPr="002F3162" w:rsidRDefault="00226CF0" w:rsidP="00607C95">
            <w:pPr>
              <w:rPr>
                <w:rFonts w:ascii="Garamond" w:hAnsi="Garamond"/>
                <w:sz w:val="20"/>
                <w:szCs w:val="20"/>
                <w:lang w:val="sq-AL"/>
              </w:rPr>
            </w:pPr>
            <w:r w:rsidRPr="002F3162">
              <w:rPr>
                <w:rFonts w:ascii="Garamond" w:hAnsi="Garamond"/>
                <w:sz w:val="20"/>
                <w:szCs w:val="20"/>
                <w:lang w:val="sq-AL"/>
              </w:rPr>
              <w:t xml:space="preserve">VKM nr. </w:t>
            </w:r>
            <w:r w:rsidR="0000789A" w:rsidRPr="002F3162">
              <w:rPr>
                <w:rFonts w:ascii="Garamond" w:hAnsi="Garamond"/>
                <w:sz w:val="20"/>
                <w:szCs w:val="20"/>
                <w:lang w:val="sq-AL"/>
              </w:rPr>
              <w:t>719, dat</w:t>
            </w:r>
            <w:r w:rsidRPr="002F3162">
              <w:rPr>
                <w:rFonts w:ascii="Garamond" w:hAnsi="Garamond"/>
                <w:sz w:val="20"/>
                <w:szCs w:val="20"/>
                <w:lang w:val="sq-AL"/>
              </w:rPr>
              <w:t>ë</w:t>
            </w:r>
            <w:r w:rsidR="00607C95">
              <w:rPr>
                <w:rFonts w:ascii="Garamond" w:hAnsi="Garamond"/>
                <w:sz w:val="20"/>
                <w:szCs w:val="20"/>
                <w:lang w:val="sq-AL"/>
              </w:rPr>
              <w:t xml:space="preserve"> </w:t>
            </w:r>
            <w:r w:rsidR="0000789A" w:rsidRPr="002F3162">
              <w:rPr>
                <w:rFonts w:ascii="Garamond" w:hAnsi="Garamond"/>
                <w:sz w:val="20"/>
                <w:szCs w:val="20"/>
                <w:lang w:val="sq-AL"/>
              </w:rPr>
              <w:t>20.10.201</w:t>
            </w:r>
            <w:r w:rsidR="001C6D32" w:rsidRPr="002F3162">
              <w:rPr>
                <w:rFonts w:ascii="Garamond" w:hAnsi="Garamond"/>
                <w:sz w:val="20"/>
                <w:szCs w:val="20"/>
                <w:lang w:val="sq-AL"/>
              </w:rPr>
              <w:t>,</w:t>
            </w:r>
            <w:r w:rsidRPr="002F3162">
              <w:rPr>
                <w:rFonts w:ascii="Garamond" w:hAnsi="Garamond"/>
                <w:sz w:val="20"/>
                <w:szCs w:val="20"/>
                <w:lang w:val="sq-AL"/>
              </w:rPr>
              <w:t xml:space="preserve">ndryshuar me VKM nr. </w:t>
            </w:r>
            <w:r w:rsidR="0000789A" w:rsidRPr="002F3162">
              <w:rPr>
                <w:rFonts w:ascii="Garamond" w:hAnsi="Garamond"/>
                <w:sz w:val="20"/>
                <w:szCs w:val="20"/>
                <w:lang w:val="sq-AL"/>
              </w:rPr>
              <w:t>1068, dat</w:t>
            </w:r>
            <w:r w:rsidRPr="002F3162">
              <w:rPr>
                <w:rFonts w:ascii="Garamond" w:hAnsi="Garamond"/>
                <w:sz w:val="20"/>
                <w:szCs w:val="20"/>
                <w:lang w:val="sq-AL"/>
              </w:rPr>
              <w:t>ë</w:t>
            </w:r>
            <w:r w:rsidR="0000789A" w:rsidRPr="002F3162">
              <w:rPr>
                <w:rFonts w:ascii="Garamond" w:hAnsi="Garamond"/>
                <w:sz w:val="20"/>
                <w:szCs w:val="20"/>
                <w:lang w:val="sq-AL"/>
              </w:rPr>
              <w:t xml:space="preserve"> 14.12.2013, </w:t>
            </w:r>
            <w:r w:rsidRPr="002F3162">
              <w:rPr>
                <w:rFonts w:ascii="Garamond" w:hAnsi="Garamond"/>
                <w:sz w:val="20"/>
                <w:szCs w:val="20"/>
                <w:lang w:val="sq-AL"/>
              </w:rPr>
              <w:t xml:space="preserve">më pas amenduar me VKM nr. </w:t>
            </w:r>
            <w:r w:rsidR="0000789A" w:rsidRPr="002F3162">
              <w:rPr>
                <w:rFonts w:ascii="Garamond" w:hAnsi="Garamond"/>
                <w:sz w:val="20"/>
                <w:szCs w:val="20"/>
                <w:lang w:val="sq-AL"/>
              </w:rPr>
              <w:t>44, dat</w:t>
            </w:r>
            <w:r w:rsidRPr="002F3162">
              <w:rPr>
                <w:rFonts w:ascii="Garamond" w:hAnsi="Garamond"/>
                <w:sz w:val="20"/>
                <w:szCs w:val="20"/>
                <w:lang w:val="sq-AL"/>
              </w:rPr>
              <w:t>ë</w:t>
            </w:r>
            <w:r w:rsidR="00607C95">
              <w:rPr>
                <w:rFonts w:ascii="Garamond" w:hAnsi="Garamond"/>
                <w:sz w:val="20"/>
                <w:szCs w:val="20"/>
                <w:lang w:val="sq-AL"/>
              </w:rPr>
              <w:t xml:space="preserve"> 29.</w:t>
            </w:r>
            <w:r w:rsidR="0000789A" w:rsidRPr="002F3162">
              <w:rPr>
                <w:rFonts w:ascii="Garamond" w:hAnsi="Garamond"/>
                <w:sz w:val="20"/>
                <w:szCs w:val="20"/>
                <w:lang w:val="sq-AL"/>
              </w:rPr>
              <w:t xml:space="preserve">1.2014 </w:t>
            </w:r>
            <w:r w:rsidRPr="002F3162">
              <w:rPr>
                <w:rFonts w:ascii="Garamond" w:hAnsi="Garamond"/>
                <w:sz w:val="20"/>
                <w:szCs w:val="20"/>
                <w:lang w:val="sq-AL"/>
              </w:rPr>
              <w:t xml:space="preserve">dhe me </w:t>
            </w:r>
            <w:r w:rsidR="00607C95">
              <w:rPr>
                <w:rFonts w:ascii="Garamond" w:hAnsi="Garamond"/>
                <w:sz w:val="20"/>
                <w:szCs w:val="20"/>
                <w:lang w:val="sq-AL"/>
              </w:rPr>
              <w:t>u</w:t>
            </w:r>
            <w:r w:rsidRPr="002F3162">
              <w:rPr>
                <w:rFonts w:ascii="Garamond" w:hAnsi="Garamond"/>
                <w:sz w:val="20"/>
                <w:szCs w:val="20"/>
                <w:lang w:val="sq-AL"/>
              </w:rPr>
              <w:t xml:space="preserve">rdhër nr. </w:t>
            </w:r>
            <w:r w:rsidR="0000789A" w:rsidRPr="002F3162">
              <w:rPr>
                <w:rFonts w:ascii="Garamond" w:hAnsi="Garamond"/>
                <w:sz w:val="20"/>
                <w:szCs w:val="20"/>
                <w:lang w:val="sq-AL"/>
              </w:rPr>
              <w:t>96, dat</w:t>
            </w:r>
            <w:r w:rsidRPr="002F3162">
              <w:rPr>
                <w:rFonts w:ascii="Garamond" w:hAnsi="Garamond"/>
                <w:sz w:val="20"/>
                <w:szCs w:val="20"/>
                <w:lang w:val="sq-AL"/>
              </w:rPr>
              <w:t>ë</w:t>
            </w:r>
            <w:r w:rsidR="00607C95">
              <w:rPr>
                <w:rFonts w:ascii="Garamond" w:hAnsi="Garamond"/>
                <w:sz w:val="20"/>
                <w:szCs w:val="20"/>
                <w:lang w:val="sq-AL"/>
              </w:rPr>
              <w:t xml:space="preserve"> 21.2.</w:t>
            </w:r>
            <w:r w:rsidR="0000789A" w:rsidRPr="002F3162">
              <w:rPr>
                <w:rFonts w:ascii="Garamond" w:hAnsi="Garamond"/>
                <w:sz w:val="20"/>
                <w:szCs w:val="20"/>
                <w:lang w:val="sq-AL"/>
              </w:rPr>
              <w:t xml:space="preserve">2014 </w:t>
            </w:r>
          </w:p>
        </w:tc>
      </w:tr>
      <w:tr w:rsidR="004301A3" w:rsidRPr="002F3162" w14:paraId="31C448DB" w14:textId="77777777" w:rsidTr="004B3A5D">
        <w:trPr>
          <w:trHeight w:hRule="exact" w:val="2863"/>
        </w:trPr>
        <w:tc>
          <w:tcPr>
            <w:tcW w:w="2547" w:type="dxa"/>
          </w:tcPr>
          <w:p w14:paraId="31C448D2" w14:textId="77777777" w:rsidR="00622FFB" w:rsidRPr="002F3162" w:rsidRDefault="004970E0" w:rsidP="00462648">
            <w:pPr>
              <w:jc w:val="both"/>
              <w:rPr>
                <w:rFonts w:ascii="Garamond" w:hAnsi="Garamond"/>
                <w:sz w:val="20"/>
                <w:szCs w:val="20"/>
                <w:lang w:val="sq-AL"/>
              </w:rPr>
            </w:pPr>
            <w:r w:rsidRPr="002F3162">
              <w:rPr>
                <w:rFonts w:ascii="Garamond" w:hAnsi="Garamond"/>
                <w:sz w:val="20"/>
                <w:szCs w:val="20"/>
                <w:lang w:val="sq-AL"/>
              </w:rPr>
              <w:t>Agjencia Kombëtare e Mjedisit</w:t>
            </w:r>
          </w:p>
          <w:p w14:paraId="31C448D3" w14:textId="77777777" w:rsidR="00965E41" w:rsidRPr="002F3162" w:rsidRDefault="00965E41"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003D579C" w:rsidRPr="002F3162">
              <w:rPr>
                <w:rFonts w:ascii="Garamond" w:hAnsi="Garamond"/>
                <w:sz w:val="20"/>
                <w:szCs w:val="20"/>
                <w:lang w:val="sq-AL"/>
              </w:rPr>
              <w:t>)</w:t>
            </w:r>
          </w:p>
        </w:tc>
        <w:tc>
          <w:tcPr>
            <w:tcW w:w="3969" w:type="dxa"/>
          </w:tcPr>
          <w:p w14:paraId="31C448D4" w14:textId="77777777" w:rsidR="000C0955" w:rsidRPr="002F3162" w:rsidRDefault="000C0955" w:rsidP="00462648">
            <w:pPr>
              <w:jc w:val="both"/>
              <w:rPr>
                <w:rFonts w:ascii="Garamond" w:hAnsi="Garamond"/>
                <w:sz w:val="20"/>
                <w:szCs w:val="20"/>
                <w:lang w:val="sq-AL"/>
              </w:rPr>
            </w:pPr>
            <w:r w:rsidRPr="002F3162">
              <w:rPr>
                <w:rFonts w:ascii="Garamond" w:hAnsi="Garamond"/>
                <w:sz w:val="20"/>
                <w:szCs w:val="20"/>
                <w:lang w:val="sq-AL"/>
              </w:rPr>
              <w:t>Agjencia është e përkushtuar për të përmirësuar, ruajtur dhe promovuar mjedisin e vendit dhe ushtron veprimtarinë për një zhvillim të qëndrueshëm mjedisor përmes një menaxhimi të shëndoshë dhe efektiv të burimeve.</w:t>
            </w:r>
          </w:p>
          <w:p w14:paraId="31C448D5" w14:textId="7B5A7D1C" w:rsidR="00B40B30" w:rsidRPr="002F3162" w:rsidRDefault="000C0955" w:rsidP="00462648">
            <w:pPr>
              <w:jc w:val="both"/>
              <w:rPr>
                <w:rFonts w:ascii="Garamond" w:hAnsi="Garamond"/>
                <w:sz w:val="20"/>
                <w:szCs w:val="20"/>
                <w:lang w:val="sq-AL"/>
              </w:rPr>
            </w:pPr>
            <w:r w:rsidRPr="002F3162">
              <w:rPr>
                <w:rFonts w:ascii="Garamond" w:hAnsi="Garamond"/>
                <w:sz w:val="20"/>
                <w:szCs w:val="20"/>
                <w:lang w:val="sq-AL"/>
              </w:rPr>
              <w:t xml:space="preserve">Është përgjegjëse për zbatimin e rregulloreve lidhur me </w:t>
            </w:r>
            <w:r w:rsidR="00607C95" w:rsidRPr="002F3162">
              <w:rPr>
                <w:rFonts w:ascii="Garamond" w:hAnsi="Garamond"/>
                <w:sz w:val="20"/>
                <w:szCs w:val="20"/>
                <w:lang w:val="sq-AL"/>
              </w:rPr>
              <w:t xml:space="preserve">vlerësimin e ndikimit në mjedis </w:t>
            </w:r>
            <w:r w:rsidRPr="002F3162">
              <w:rPr>
                <w:rFonts w:ascii="Garamond" w:hAnsi="Garamond"/>
                <w:sz w:val="20"/>
                <w:szCs w:val="20"/>
                <w:lang w:val="sq-AL"/>
              </w:rPr>
              <w:t>(VNM).</w:t>
            </w:r>
          </w:p>
        </w:tc>
        <w:tc>
          <w:tcPr>
            <w:tcW w:w="3112" w:type="dxa"/>
          </w:tcPr>
          <w:p w14:paraId="31C448D6" w14:textId="4A4F4AC3" w:rsidR="005819E5" w:rsidRPr="002F3162" w:rsidRDefault="005819E5" w:rsidP="00462648">
            <w:pPr>
              <w:jc w:val="both"/>
              <w:rPr>
                <w:rFonts w:ascii="Garamond" w:hAnsi="Garamond"/>
                <w:sz w:val="20"/>
                <w:szCs w:val="20"/>
                <w:lang w:val="sq-AL"/>
              </w:rPr>
            </w:pPr>
            <w:r w:rsidRPr="002F3162">
              <w:rPr>
                <w:rFonts w:ascii="Garamond" w:hAnsi="Garamond"/>
                <w:sz w:val="20"/>
                <w:szCs w:val="20"/>
                <w:lang w:val="sq-AL"/>
              </w:rPr>
              <w:t>Ligji nr. 10440</w:t>
            </w:r>
            <w:r w:rsidR="00607C95">
              <w:rPr>
                <w:rFonts w:ascii="Garamond" w:hAnsi="Garamond"/>
                <w:sz w:val="20"/>
                <w:szCs w:val="20"/>
                <w:lang w:val="sq-AL"/>
              </w:rPr>
              <w:t>,</w:t>
            </w:r>
            <w:r w:rsidRPr="002F3162">
              <w:rPr>
                <w:rFonts w:ascii="Garamond" w:hAnsi="Garamond"/>
                <w:sz w:val="20"/>
                <w:szCs w:val="20"/>
                <w:lang w:val="sq-AL"/>
              </w:rPr>
              <w:t xml:space="preserve"> datë 7.7.2011 </w:t>
            </w:r>
            <w:r w:rsidR="00607C95">
              <w:rPr>
                <w:rFonts w:ascii="Garamond" w:hAnsi="Garamond"/>
                <w:sz w:val="20"/>
                <w:szCs w:val="20"/>
                <w:lang w:val="sq-AL"/>
              </w:rPr>
              <w:t>“</w:t>
            </w:r>
            <w:r w:rsidRPr="002F3162">
              <w:rPr>
                <w:rFonts w:ascii="Garamond" w:hAnsi="Garamond"/>
                <w:sz w:val="20"/>
                <w:szCs w:val="20"/>
                <w:lang w:val="sq-AL"/>
              </w:rPr>
              <w:t xml:space="preserve">Për </w:t>
            </w:r>
            <w:r w:rsidR="00607C95" w:rsidRPr="002F3162">
              <w:rPr>
                <w:rFonts w:ascii="Garamond" w:hAnsi="Garamond"/>
                <w:sz w:val="20"/>
                <w:szCs w:val="20"/>
                <w:lang w:val="sq-AL"/>
              </w:rPr>
              <w:t>vlerësimin e ndikimit në mjedis</w:t>
            </w:r>
            <w:r w:rsidR="00607C95">
              <w:rPr>
                <w:rFonts w:ascii="Garamond" w:hAnsi="Garamond"/>
                <w:sz w:val="20"/>
                <w:szCs w:val="20"/>
                <w:lang w:val="sq-AL"/>
              </w:rPr>
              <w:t>”</w:t>
            </w:r>
          </w:p>
          <w:p w14:paraId="31C448D7" w14:textId="77777777" w:rsidR="005819E5" w:rsidRPr="002F3162" w:rsidRDefault="005819E5" w:rsidP="00462648">
            <w:pPr>
              <w:jc w:val="both"/>
              <w:rPr>
                <w:rFonts w:ascii="Garamond" w:hAnsi="Garamond"/>
                <w:sz w:val="20"/>
                <w:szCs w:val="20"/>
                <w:lang w:val="sq-AL"/>
              </w:rPr>
            </w:pPr>
          </w:p>
          <w:p w14:paraId="31C448D8" w14:textId="59189EDD" w:rsidR="005819E5" w:rsidRPr="002F3162" w:rsidRDefault="005819E5" w:rsidP="00462648">
            <w:pPr>
              <w:jc w:val="both"/>
              <w:rPr>
                <w:rFonts w:ascii="Garamond" w:hAnsi="Garamond"/>
                <w:sz w:val="20"/>
                <w:szCs w:val="20"/>
                <w:lang w:val="sq-AL"/>
              </w:rPr>
            </w:pPr>
            <w:r w:rsidRPr="002F3162">
              <w:rPr>
                <w:rFonts w:ascii="Garamond" w:hAnsi="Garamond"/>
                <w:sz w:val="20"/>
                <w:szCs w:val="20"/>
                <w:lang w:val="sq-AL"/>
              </w:rPr>
              <w:t>VKM nr. 686</w:t>
            </w:r>
            <w:r w:rsidR="00607C95">
              <w:rPr>
                <w:rFonts w:ascii="Garamond" w:hAnsi="Garamond"/>
                <w:sz w:val="20"/>
                <w:szCs w:val="20"/>
                <w:lang w:val="sq-AL"/>
              </w:rPr>
              <w:t>,</w:t>
            </w:r>
            <w:r w:rsidRPr="002F3162">
              <w:rPr>
                <w:rFonts w:ascii="Garamond" w:hAnsi="Garamond"/>
                <w:sz w:val="20"/>
                <w:szCs w:val="20"/>
                <w:lang w:val="sq-AL"/>
              </w:rPr>
              <w:t xml:space="preserve"> datë 29.7.2015 </w:t>
            </w:r>
            <w:r w:rsidR="00607C95">
              <w:rPr>
                <w:rFonts w:ascii="Garamond" w:hAnsi="Garamond"/>
                <w:sz w:val="20"/>
                <w:szCs w:val="20"/>
                <w:lang w:val="sq-AL"/>
              </w:rPr>
              <w:t>“</w:t>
            </w:r>
            <w:r w:rsidRPr="002F3162">
              <w:rPr>
                <w:rFonts w:ascii="Garamond" w:hAnsi="Garamond"/>
                <w:sz w:val="20"/>
                <w:szCs w:val="20"/>
                <w:lang w:val="sq-AL"/>
              </w:rPr>
              <w:t>Për miratimin e rregullave, të përgjegjësive e të afateve për zhvillimin e procedurës së vlerësimit të ndikimit në mjedis (VNM) dhe procedurës së transferimit të vendimit e deklaratës mjedisore</w:t>
            </w:r>
            <w:r w:rsidR="00607C95">
              <w:rPr>
                <w:rFonts w:ascii="Garamond" w:hAnsi="Garamond"/>
                <w:sz w:val="20"/>
                <w:szCs w:val="20"/>
                <w:lang w:val="sq-AL"/>
              </w:rPr>
              <w:t>”</w:t>
            </w:r>
            <w:r w:rsidRPr="002F3162">
              <w:rPr>
                <w:rFonts w:ascii="Garamond" w:hAnsi="Garamond"/>
                <w:sz w:val="20"/>
                <w:szCs w:val="20"/>
                <w:lang w:val="sq-AL"/>
              </w:rPr>
              <w:t xml:space="preserve">. </w:t>
            </w:r>
          </w:p>
          <w:p w14:paraId="31C448D9" w14:textId="77777777" w:rsidR="0053699C" w:rsidRPr="002F3162" w:rsidRDefault="0053699C" w:rsidP="00462648">
            <w:pPr>
              <w:jc w:val="both"/>
              <w:rPr>
                <w:rFonts w:ascii="Garamond" w:hAnsi="Garamond"/>
                <w:sz w:val="20"/>
                <w:szCs w:val="20"/>
                <w:lang w:val="sq-AL"/>
              </w:rPr>
            </w:pPr>
          </w:p>
          <w:p w14:paraId="31C448DA" w14:textId="77777777" w:rsidR="00801614" w:rsidRPr="002F3162" w:rsidRDefault="000C4466" w:rsidP="00462648">
            <w:pPr>
              <w:jc w:val="both"/>
              <w:rPr>
                <w:rFonts w:ascii="Garamond" w:hAnsi="Garamond"/>
                <w:sz w:val="20"/>
                <w:szCs w:val="20"/>
                <w:lang w:val="sq-AL"/>
              </w:rPr>
            </w:pPr>
            <w:hyperlink r:id="rId22" w:history="1">
              <w:r w:rsidR="00E040A4" w:rsidRPr="002F3162">
                <w:rPr>
                  <w:rStyle w:val="Hyperlink"/>
                  <w:rFonts w:ascii="Garamond" w:hAnsi="Garamond"/>
                  <w:sz w:val="20"/>
                  <w:szCs w:val="20"/>
                  <w:lang w:val="sq-AL"/>
                </w:rPr>
                <w:t>http://www.akm.gov.al</w:t>
              </w:r>
            </w:hyperlink>
          </w:p>
        </w:tc>
      </w:tr>
      <w:tr w:rsidR="00BF15D1" w:rsidRPr="002F3162" w14:paraId="31C448E2" w14:textId="77777777" w:rsidTr="004B3A5D">
        <w:trPr>
          <w:trHeight w:hRule="exact" w:val="1273"/>
        </w:trPr>
        <w:tc>
          <w:tcPr>
            <w:tcW w:w="2547" w:type="dxa"/>
          </w:tcPr>
          <w:p w14:paraId="31C448DC" w14:textId="77777777" w:rsidR="00ED37AD" w:rsidRPr="002F3162" w:rsidRDefault="00ED37AD" w:rsidP="00462648">
            <w:pPr>
              <w:jc w:val="both"/>
              <w:rPr>
                <w:rFonts w:ascii="Garamond" w:hAnsi="Garamond"/>
                <w:sz w:val="20"/>
                <w:szCs w:val="20"/>
                <w:lang w:val="sq-AL"/>
              </w:rPr>
            </w:pPr>
            <w:r w:rsidRPr="002F3162">
              <w:rPr>
                <w:rFonts w:ascii="Garamond" w:hAnsi="Garamond"/>
                <w:sz w:val="20"/>
                <w:szCs w:val="20"/>
                <w:lang w:val="sq-AL"/>
              </w:rPr>
              <w:t>Agjencia Kombëtare e Zonave të Mbrojtura</w:t>
            </w:r>
          </w:p>
          <w:p w14:paraId="31C448DD" w14:textId="77777777" w:rsidR="00385AEF" w:rsidRPr="002F3162" w:rsidRDefault="0039228D"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Pr="002F3162">
              <w:rPr>
                <w:rFonts w:ascii="Garamond" w:hAnsi="Garamond"/>
                <w:sz w:val="20"/>
                <w:szCs w:val="20"/>
                <w:lang w:val="sq-AL"/>
              </w:rPr>
              <w:t>)</w:t>
            </w:r>
          </w:p>
        </w:tc>
        <w:tc>
          <w:tcPr>
            <w:tcW w:w="3969" w:type="dxa"/>
          </w:tcPr>
          <w:p w14:paraId="31C448DE" w14:textId="70172C4B" w:rsidR="00BF15D1" w:rsidRPr="002F3162" w:rsidRDefault="00492849" w:rsidP="00462648">
            <w:pPr>
              <w:jc w:val="both"/>
              <w:rPr>
                <w:rFonts w:ascii="Garamond" w:hAnsi="Garamond"/>
                <w:sz w:val="20"/>
                <w:szCs w:val="20"/>
                <w:lang w:val="sq-AL"/>
              </w:rPr>
            </w:pPr>
            <w:r w:rsidRPr="002F3162">
              <w:rPr>
                <w:rFonts w:ascii="Garamond" w:hAnsi="Garamond"/>
                <w:sz w:val="20"/>
                <w:szCs w:val="20"/>
                <w:lang w:val="sq-AL"/>
              </w:rPr>
              <w:t xml:space="preserve">Menaxhimi, mbrojtja, zhvillimi, zgjerimi dhe funksionimi i zonave të mbrojtura në vend duke përfshirë </w:t>
            </w:r>
            <w:r w:rsidR="00607C95" w:rsidRPr="002F3162">
              <w:rPr>
                <w:rFonts w:ascii="Garamond" w:hAnsi="Garamond"/>
                <w:sz w:val="20"/>
                <w:szCs w:val="20"/>
                <w:lang w:val="sq-AL"/>
              </w:rPr>
              <w:t xml:space="preserve">zonat e mbrojtura detare </w:t>
            </w:r>
            <w:r w:rsidRPr="002F3162">
              <w:rPr>
                <w:rFonts w:ascii="Garamond" w:hAnsi="Garamond"/>
                <w:sz w:val="20"/>
                <w:szCs w:val="20"/>
                <w:lang w:val="sq-AL"/>
              </w:rPr>
              <w:t>(ZMD-të)</w:t>
            </w:r>
          </w:p>
        </w:tc>
        <w:tc>
          <w:tcPr>
            <w:tcW w:w="3112" w:type="dxa"/>
          </w:tcPr>
          <w:p w14:paraId="31C448DF" w14:textId="77777777" w:rsidR="00BF15D1" w:rsidRPr="002F3162" w:rsidRDefault="00B50549" w:rsidP="00462648">
            <w:pPr>
              <w:jc w:val="both"/>
              <w:rPr>
                <w:rFonts w:ascii="Garamond" w:hAnsi="Garamond"/>
                <w:sz w:val="20"/>
                <w:szCs w:val="20"/>
                <w:lang w:val="sq-AL"/>
              </w:rPr>
            </w:pPr>
            <w:r w:rsidRPr="002F3162">
              <w:rPr>
                <w:rFonts w:ascii="Garamond" w:hAnsi="Garamond"/>
                <w:sz w:val="20"/>
                <w:szCs w:val="20"/>
                <w:lang w:val="sq-AL"/>
              </w:rPr>
              <w:t>Krijuar në shkurt të vitit 2015 nga qeveria e Republikës së Shqipërisë</w:t>
            </w:r>
          </w:p>
          <w:p w14:paraId="31C448E0" w14:textId="77777777" w:rsidR="000B4569" w:rsidRPr="002F3162" w:rsidRDefault="000B4569" w:rsidP="00462648">
            <w:pPr>
              <w:jc w:val="both"/>
              <w:rPr>
                <w:rFonts w:ascii="Garamond" w:hAnsi="Garamond"/>
                <w:sz w:val="20"/>
                <w:szCs w:val="20"/>
                <w:lang w:val="sq-AL"/>
              </w:rPr>
            </w:pPr>
          </w:p>
          <w:p w14:paraId="31C448E1" w14:textId="77777777" w:rsidR="00245E3E" w:rsidRPr="002F3162" w:rsidRDefault="000C4466" w:rsidP="00462648">
            <w:pPr>
              <w:jc w:val="both"/>
              <w:rPr>
                <w:rFonts w:ascii="Garamond" w:hAnsi="Garamond"/>
                <w:sz w:val="20"/>
                <w:szCs w:val="20"/>
                <w:lang w:val="sq-AL"/>
              </w:rPr>
            </w:pPr>
            <w:hyperlink r:id="rId23" w:history="1">
              <w:r w:rsidR="00245E3E" w:rsidRPr="002F3162">
                <w:rPr>
                  <w:rStyle w:val="Hyperlink"/>
                  <w:rFonts w:ascii="Garamond" w:hAnsi="Garamond"/>
                  <w:sz w:val="20"/>
                  <w:szCs w:val="20"/>
                  <w:lang w:val="sq-AL"/>
                </w:rPr>
                <w:t>http://akzm.gov.al/</w:t>
              </w:r>
            </w:hyperlink>
          </w:p>
        </w:tc>
      </w:tr>
      <w:tr w:rsidR="00945EBB" w:rsidRPr="002F3162" w14:paraId="31C448E9" w14:textId="77777777" w:rsidTr="004B3A5D">
        <w:trPr>
          <w:trHeight w:hRule="exact" w:val="1561"/>
        </w:trPr>
        <w:tc>
          <w:tcPr>
            <w:tcW w:w="2547" w:type="dxa"/>
          </w:tcPr>
          <w:p w14:paraId="31C448E3" w14:textId="77777777" w:rsidR="007C00B3" w:rsidRPr="002F3162" w:rsidRDefault="002C1472" w:rsidP="00462648">
            <w:pPr>
              <w:jc w:val="both"/>
              <w:rPr>
                <w:rFonts w:ascii="Garamond" w:hAnsi="Garamond"/>
                <w:sz w:val="20"/>
                <w:szCs w:val="20"/>
                <w:lang w:val="sq-AL"/>
              </w:rPr>
            </w:pPr>
            <w:r w:rsidRPr="002F3162">
              <w:rPr>
                <w:rFonts w:ascii="Garamond" w:hAnsi="Garamond"/>
                <w:sz w:val="20"/>
                <w:szCs w:val="20"/>
                <w:lang w:val="sq-AL"/>
              </w:rPr>
              <w:t>Agjencia Kombëtare e Bregdetit</w:t>
            </w:r>
          </w:p>
          <w:p w14:paraId="31C448E4" w14:textId="77777777" w:rsidR="00451B17" w:rsidRPr="002F3162" w:rsidRDefault="00451B17"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Pr="002F3162">
              <w:rPr>
                <w:rFonts w:ascii="Garamond" w:hAnsi="Garamond"/>
                <w:sz w:val="20"/>
                <w:szCs w:val="20"/>
                <w:lang w:val="sq-AL"/>
              </w:rPr>
              <w:t>)</w:t>
            </w:r>
          </w:p>
        </w:tc>
        <w:tc>
          <w:tcPr>
            <w:tcW w:w="3969" w:type="dxa"/>
          </w:tcPr>
          <w:p w14:paraId="31C448E5" w14:textId="77777777" w:rsidR="00037A7F" w:rsidRPr="002F3162" w:rsidRDefault="003E064B" w:rsidP="00462648">
            <w:pPr>
              <w:jc w:val="both"/>
              <w:rPr>
                <w:rFonts w:ascii="Garamond" w:hAnsi="Garamond"/>
                <w:sz w:val="20"/>
                <w:szCs w:val="20"/>
                <w:lang w:val="sq-AL"/>
              </w:rPr>
            </w:pPr>
            <w:r w:rsidRPr="002F3162">
              <w:rPr>
                <w:rFonts w:ascii="Garamond" w:hAnsi="Garamond"/>
                <w:sz w:val="20"/>
                <w:szCs w:val="20"/>
                <w:lang w:val="sq-AL"/>
              </w:rPr>
              <w:t>Mbrojtja dhe zhvillimi i një ambienti të qëndrueshëm të zonës bregdetare, përmes monitorimit dhe kontrollit të të gjithë potencialit ekzistues të zonës bregdetare dhe detare dhe aseteve mjedisore të përfshira në të, si dhe kontrolli i veprimtarive turistike në të gjithë territorin.</w:t>
            </w:r>
          </w:p>
        </w:tc>
        <w:tc>
          <w:tcPr>
            <w:tcW w:w="3112" w:type="dxa"/>
          </w:tcPr>
          <w:p w14:paraId="31C448E6" w14:textId="77777777" w:rsidR="00945EBB" w:rsidRPr="002F3162" w:rsidRDefault="00B50549" w:rsidP="00462648">
            <w:pPr>
              <w:jc w:val="both"/>
              <w:rPr>
                <w:rFonts w:ascii="Garamond" w:hAnsi="Garamond"/>
                <w:sz w:val="20"/>
                <w:szCs w:val="20"/>
                <w:lang w:val="sq-AL"/>
              </w:rPr>
            </w:pPr>
            <w:r w:rsidRPr="002F3162">
              <w:rPr>
                <w:rFonts w:ascii="Garamond" w:hAnsi="Garamond"/>
                <w:sz w:val="20"/>
                <w:szCs w:val="20"/>
                <w:lang w:val="sq-AL"/>
              </w:rPr>
              <w:t xml:space="preserve">Vendimi i Këshillit të Ministrave nr. </w:t>
            </w:r>
            <w:r w:rsidR="006268CD" w:rsidRPr="002F3162">
              <w:rPr>
                <w:rFonts w:ascii="Garamond" w:hAnsi="Garamond"/>
                <w:sz w:val="20"/>
                <w:szCs w:val="20"/>
                <w:lang w:val="sq-AL"/>
              </w:rPr>
              <w:t xml:space="preserve">31 </w:t>
            </w:r>
            <w:r w:rsidR="00726180" w:rsidRPr="002F3162">
              <w:rPr>
                <w:rFonts w:ascii="Garamond" w:hAnsi="Garamond"/>
                <w:sz w:val="20"/>
                <w:szCs w:val="20"/>
                <w:lang w:val="sq-AL"/>
              </w:rPr>
              <w:t>dat</w:t>
            </w:r>
            <w:r w:rsidRPr="002F3162">
              <w:rPr>
                <w:rFonts w:ascii="Garamond" w:hAnsi="Garamond"/>
                <w:sz w:val="20"/>
                <w:szCs w:val="20"/>
                <w:lang w:val="sq-AL"/>
              </w:rPr>
              <w:t>ë</w:t>
            </w:r>
            <w:r w:rsidR="006268CD" w:rsidRPr="002F3162">
              <w:rPr>
                <w:rFonts w:ascii="Garamond" w:hAnsi="Garamond"/>
                <w:sz w:val="20"/>
                <w:szCs w:val="20"/>
                <w:lang w:val="sq-AL"/>
              </w:rPr>
              <w:t>22.01.2014</w:t>
            </w:r>
          </w:p>
          <w:p w14:paraId="31C448E7" w14:textId="77777777" w:rsidR="002D1142" w:rsidRPr="002F3162" w:rsidRDefault="002D1142" w:rsidP="00462648">
            <w:pPr>
              <w:jc w:val="both"/>
              <w:rPr>
                <w:rFonts w:ascii="Garamond" w:hAnsi="Garamond"/>
                <w:sz w:val="20"/>
                <w:szCs w:val="20"/>
                <w:lang w:val="sq-AL"/>
              </w:rPr>
            </w:pPr>
          </w:p>
          <w:p w14:paraId="31C448E8" w14:textId="77777777" w:rsidR="00726180" w:rsidRPr="002F3162" w:rsidRDefault="000C4466" w:rsidP="00462648">
            <w:pPr>
              <w:jc w:val="both"/>
              <w:rPr>
                <w:rFonts w:ascii="Garamond" w:hAnsi="Garamond"/>
                <w:sz w:val="20"/>
                <w:szCs w:val="20"/>
                <w:lang w:val="sq-AL"/>
              </w:rPr>
            </w:pPr>
            <w:hyperlink r:id="rId24" w:history="1">
              <w:r w:rsidR="00A128B5" w:rsidRPr="002F3162">
                <w:rPr>
                  <w:rStyle w:val="Hyperlink"/>
                  <w:rFonts w:ascii="Garamond" w:hAnsi="Garamond"/>
                  <w:sz w:val="20"/>
                  <w:szCs w:val="20"/>
                  <w:lang w:val="sq-AL"/>
                </w:rPr>
                <w:t>http://www.bregdeti.gov.al/</w:t>
              </w:r>
            </w:hyperlink>
          </w:p>
        </w:tc>
      </w:tr>
      <w:tr w:rsidR="00DF50C8" w:rsidRPr="002F3162" w14:paraId="31C448F0" w14:textId="77777777" w:rsidTr="004B3A5D">
        <w:trPr>
          <w:trHeight w:hRule="exact" w:val="1993"/>
        </w:trPr>
        <w:tc>
          <w:tcPr>
            <w:tcW w:w="2547" w:type="dxa"/>
          </w:tcPr>
          <w:p w14:paraId="31C448EA" w14:textId="77777777" w:rsidR="008D298A" w:rsidRPr="002F3162" w:rsidRDefault="008D298A" w:rsidP="00462648">
            <w:pPr>
              <w:jc w:val="both"/>
              <w:rPr>
                <w:rFonts w:ascii="Garamond" w:hAnsi="Garamond"/>
                <w:sz w:val="20"/>
                <w:szCs w:val="20"/>
                <w:lang w:val="sq-AL"/>
              </w:rPr>
            </w:pPr>
            <w:r w:rsidRPr="002F3162">
              <w:rPr>
                <w:rFonts w:ascii="Garamond" w:hAnsi="Garamond"/>
                <w:sz w:val="20"/>
                <w:szCs w:val="20"/>
                <w:lang w:val="sq-AL"/>
              </w:rPr>
              <w:t>Agjencia Kombëtare e Planifikimit të Territorit</w:t>
            </w:r>
          </w:p>
          <w:p w14:paraId="31C448EB" w14:textId="77777777" w:rsidR="008D298A" w:rsidRPr="002F3162" w:rsidRDefault="00D470E7"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Infrastrukturës dhe Energjisë</w:t>
            </w:r>
            <w:r w:rsidRPr="002F3162">
              <w:rPr>
                <w:rFonts w:ascii="Garamond" w:hAnsi="Garamond"/>
                <w:sz w:val="20"/>
                <w:szCs w:val="20"/>
                <w:lang w:val="sq-AL"/>
              </w:rPr>
              <w:t>)</w:t>
            </w:r>
          </w:p>
        </w:tc>
        <w:tc>
          <w:tcPr>
            <w:tcW w:w="3969" w:type="dxa"/>
          </w:tcPr>
          <w:p w14:paraId="31C448EC" w14:textId="77777777" w:rsidR="00F1072E" w:rsidRPr="002F3162" w:rsidRDefault="00577C2C" w:rsidP="00462648">
            <w:pPr>
              <w:jc w:val="both"/>
              <w:rPr>
                <w:rFonts w:ascii="Garamond" w:hAnsi="Garamond"/>
                <w:sz w:val="20"/>
                <w:szCs w:val="20"/>
                <w:lang w:val="sq-AL"/>
              </w:rPr>
            </w:pPr>
            <w:r w:rsidRPr="002F3162">
              <w:rPr>
                <w:rFonts w:ascii="Garamond" w:hAnsi="Garamond"/>
                <w:sz w:val="20"/>
                <w:szCs w:val="20"/>
                <w:lang w:val="sq-AL"/>
              </w:rPr>
              <w:t>Koordinon proceset e hartimit të dokumenteve të planifikimit hapësinor, të cilat janë ndërmarrë nga autoritetet e planifikimit në nivelin qendror dhe lokal duke siguruar që ato të jenë në përputhje me dispozitat e legjislacionit në fushën e planifikimit dhe zhvillimit të territorit; siguron ndihmë teknike për autoritetet përgjegjëse për planifikimin hapësinor.</w:t>
            </w:r>
          </w:p>
        </w:tc>
        <w:tc>
          <w:tcPr>
            <w:tcW w:w="3112" w:type="dxa"/>
          </w:tcPr>
          <w:p w14:paraId="31C448ED" w14:textId="382B3C38" w:rsidR="00F1072E" w:rsidRPr="002F3162" w:rsidRDefault="003471EC" w:rsidP="00462648">
            <w:pPr>
              <w:jc w:val="both"/>
              <w:rPr>
                <w:rFonts w:ascii="Garamond" w:hAnsi="Garamond"/>
                <w:sz w:val="20"/>
                <w:szCs w:val="20"/>
                <w:lang w:val="sq-AL"/>
              </w:rPr>
            </w:pPr>
            <w:r w:rsidRPr="002F3162">
              <w:rPr>
                <w:rFonts w:ascii="Garamond" w:hAnsi="Garamond"/>
                <w:sz w:val="20"/>
                <w:szCs w:val="20"/>
                <w:lang w:val="sq-AL"/>
              </w:rPr>
              <w:t>L</w:t>
            </w:r>
            <w:r w:rsidR="00B50549" w:rsidRPr="002F3162">
              <w:rPr>
                <w:rFonts w:ascii="Garamond" w:hAnsi="Garamond"/>
                <w:sz w:val="20"/>
                <w:szCs w:val="20"/>
                <w:lang w:val="sq-AL"/>
              </w:rPr>
              <w:t xml:space="preserve">igji nr. </w:t>
            </w:r>
            <w:r w:rsidRPr="002F3162">
              <w:rPr>
                <w:rFonts w:ascii="Garamond" w:hAnsi="Garamond"/>
                <w:sz w:val="20"/>
                <w:szCs w:val="20"/>
                <w:lang w:val="sq-AL"/>
              </w:rPr>
              <w:t xml:space="preserve">107/2014 </w:t>
            </w:r>
            <w:r w:rsidR="00835415">
              <w:rPr>
                <w:rFonts w:ascii="Garamond" w:hAnsi="Garamond"/>
                <w:sz w:val="20"/>
                <w:szCs w:val="20"/>
                <w:lang w:val="sq-AL"/>
              </w:rPr>
              <w:t>“</w:t>
            </w:r>
            <w:r w:rsidR="00B50549" w:rsidRPr="002F3162">
              <w:rPr>
                <w:rFonts w:ascii="Garamond" w:hAnsi="Garamond"/>
                <w:sz w:val="20"/>
                <w:szCs w:val="20"/>
                <w:lang w:val="sq-AL"/>
              </w:rPr>
              <w:t>Për Planifikimin dhe Zhvillimin e Territorit</w:t>
            </w:r>
            <w:r w:rsidR="00835415">
              <w:rPr>
                <w:rFonts w:ascii="Garamond" w:hAnsi="Garamond"/>
                <w:sz w:val="20"/>
                <w:szCs w:val="20"/>
                <w:lang w:val="sq-AL"/>
              </w:rPr>
              <w:t>”</w:t>
            </w:r>
            <w:r w:rsidRPr="002F3162">
              <w:rPr>
                <w:rFonts w:ascii="Garamond" w:hAnsi="Garamond"/>
                <w:sz w:val="20"/>
                <w:szCs w:val="20"/>
                <w:lang w:val="sq-AL"/>
              </w:rPr>
              <w:t xml:space="preserve">, </w:t>
            </w:r>
            <w:r w:rsidR="00B50549" w:rsidRPr="002F3162">
              <w:rPr>
                <w:rFonts w:ascii="Garamond" w:hAnsi="Garamond"/>
                <w:sz w:val="20"/>
                <w:szCs w:val="20"/>
                <w:lang w:val="sq-AL"/>
              </w:rPr>
              <w:t>i ndryshuar</w:t>
            </w:r>
            <w:r w:rsidRPr="002F3162">
              <w:rPr>
                <w:rFonts w:ascii="Garamond" w:hAnsi="Garamond"/>
                <w:sz w:val="20"/>
                <w:szCs w:val="20"/>
                <w:lang w:val="sq-AL"/>
              </w:rPr>
              <w:t xml:space="preserve">, </w:t>
            </w:r>
            <w:r w:rsidR="00B50549" w:rsidRPr="002F3162">
              <w:rPr>
                <w:rFonts w:ascii="Garamond" w:hAnsi="Garamond"/>
                <w:sz w:val="20"/>
                <w:szCs w:val="20"/>
                <w:lang w:val="sq-AL"/>
              </w:rPr>
              <w:t xml:space="preserve">Neni </w:t>
            </w:r>
            <w:r w:rsidRPr="002F3162">
              <w:rPr>
                <w:rFonts w:ascii="Garamond" w:hAnsi="Garamond"/>
                <w:sz w:val="20"/>
                <w:szCs w:val="20"/>
                <w:lang w:val="sq-AL"/>
              </w:rPr>
              <w:t xml:space="preserve">9, </w:t>
            </w:r>
            <w:r w:rsidR="00B50549" w:rsidRPr="002F3162">
              <w:rPr>
                <w:rFonts w:ascii="Garamond" w:hAnsi="Garamond"/>
                <w:sz w:val="20"/>
                <w:szCs w:val="20"/>
                <w:lang w:val="sq-AL"/>
              </w:rPr>
              <w:t xml:space="preserve">si dhe VKM nr. </w:t>
            </w:r>
            <w:r w:rsidRPr="002F3162">
              <w:rPr>
                <w:rFonts w:ascii="Garamond" w:hAnsi="Garamond"/>
                <w:sz w:val="20"/>
                <w:szCs w:val="20"/>
                <w:lang w:val="sq-AL"/>
              </w:rPr>
              <w:t>427, dat</w:t>
            </w:r>
            <w:r w:rsidR="00B50549" w:rsidRPr="002F3162">
              <w:rPr>
                <w:rFonts w:ascii="Garamond" w:hAnsi="Garamond"/>
                <w:sz w:val="20"/>
                <w:szCs w:val="20"/>
                <w:lang w:val="sq-AL"/>
              </w:rPr>
              <w:t>ë</w:t>
            </w:r>
            <w:r w:rsidRPr="002F3162">
              <w:rPr>
                <w:rFonts w:ascii="Garamond" w:hAnsi="Garamond"/>
                <w:sz w:val="20"/>
                <w:szCs w:val="20"/>
                <w:lang w:val="sq-AL"/>
              </w:rPr>
              <w:t xml:space="preserve"> 08.06.2016</w:t>
            </w:r>
          </w:p>
          <w:p w14:paraId="31C448EE" w14:textId="77777777" w:rsidR="00FF385B" w:rsidRPr="002F3162" w:rsidRDefault="00FF385B" w:rsidP="00462648">
            <w:pPr>
              <w:jc w:val="both"/>
              <w:rPr>
                <w:rFonts w:ascii="Garamond" w:hAnsi="Garamond"/>
                <w:sz w:val="20"/>
                <w:szCs w:val="20"/>
                <w:lang w:val="sq-AL"/>
              </w:rPr>
            </w:pPr>
          </w:p>
          <w:p w14:paraId="31C448EF" w14:textId="77777777" w:rsidR="00DF50C8" w:rsidRPr="002F3162" w:rsidRDefault="000C4466" w:rsidP="00462648">
            <w:pPr>
              <w:jc w:val="both"/>
              <w:rPr>
                <w:rFonts w:ascii="Garamond" w:hAnsi="Garamond"/>
                <w:sz w:val="20"/>
                <w:szCs w:val="20"/>
                <w:lang w:val="sq-AL"/>
              </w:rPr>
            </w:pPr>
            <w:hyperlink r:id="rId25" w:history="1">
              <w:r w:rsidR="00DF50C8" w:rsidRPr="002F3162">
                <w:rPr>
                  <w:rStyle w:val="Hyperlink"/>
                  <w:rFonts w:ascii="Garamond" w:hAnsi="Garamond"/>
                  <w:sz w:val="20"/>
                  <w:szCs w:val="20"/>
                  <w:lang w:val="sq-AL"/>
                </w:rPr>
                <w:t>http://www.planifikimi.gov.al/</w:t>
              </w:r>
            </w:hyperlink>
          </w:p>
        </w:tc>
      </w:tr>
      <w:tr w:rsidR="00C25EB3" w:rsidRPr="002F3162" w14:paraId="31C448F6" w14:textId="77777777" w:rsidTr="004B3A5D">
        <w:trPr>
          <w:trHeight w:hRule="exact" w:val="1555"/>
        </w:trPr>
        <w:tc>
          <w:tcPr>
            <w:tcW w:w="2547" w:type="dxa"/>
          </w:tcPr>
          <w:p w14:paraId="31C448F1" w14:textId="77777777" w:rsidR="00C25EB3" w:rsidRPr="002F3162" w:rsidRDefault="00C25EB3" w:rsidP="00462648">
            <w:pPr>
              <w:jc w:val="both"/>
              <w:rPr>
                <w:rFonts w:ascii="Garamond" w:hAnsi="Garamond"/>
                <w:sz w:val="20"/>
                <w:szCs w:val="20"/>
                <w:lang w:val="sq-AL"/>
              </w:rPr>
            </w:pPr>
            <w:r w:rsidRPr="002F3162">
              <w:rPr>
                <w:rFonts w:ascii="Garamond" w:hAnsi="Garamond"/>
                <w:sz w:val="20"/>
                <w:szCs w:val="20"/>
                <w:lang w:val="sq-AL"/>
              </w:rPr>
              <w:t>Instituti i Sigurisë Ushqimore dhe Veterinarisë</w:t>
            </w:r>
          </w:p>
          <w:p w14:paraId="31C448F2" w14:textId="77777777" w:rsidR="00C25EB3" w:rsidRPr="002F3162" w:rsidRDefault="00C25EB3"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Bujqësisë dhe Zhvillimit Rural</w:t>
            </w:r>
            <w:r w:rsidRPr="002F3162">
              <w:rPr>
                <w:rFonts w:ascii="Garamond" w:hAnsi="Garamond"/>
                <w:sz w:val="20"/>
                <w:szCs w:val="20"/>
                <w:lang w:val="sq-AL"/>
              </w:rPr>
              <w:t>)</w:t>
            </w:r>
          </w:p>
        </w:tc>
        <w:tc>
          <w:tcPr>
            <w:tcW w:w="3969" w:type="dxa"/>
          </w:tcPr>
          <w:p w14:paraId="31C448F3" w14:textId="35FB48F4" w:rsidR="00B87F60" w:rsidRPr="002F3162" w:rsidRDefault="00823F88" w:rsidP="00607C95">
            <w:pPr>
              <w:jc w:val="both"/>
              <w:rPr>
                <w:rFonts w:ascii="Garamond" w:hAnsi="Garamond"/>
                <w:sz w:val="20"/>
                <w:szCs w:val="20"/>
                <w:lang w:val="sq-AL"/>
              </w:rPr>
            </w:pPr>
            <w:r w:rsidRPr="002F3162">
              <w:rPr>
                <w:rFonts w:ascii="Garamond" w:hAnsi="Garamond"/>
                <w:sz w:val="20"/>
                <w:szCs w:val="20"/>
                <w:lang w:val="sq-AL"/>
              </w:rPr>
              <w:t xml:space="preserve">Instituti është përgjegjëse për marrjen rregullisht të mostrave të midhjeve në impiantet e midhjeve dhe ujërat përreth për analiza mikrobiologjike. Rezultatet e testeve përdoren më pas nga Ministria e Bujqësisë për të klasifikuar ujin në bazë të nivelit të ndotjes, d.m.th. </w:t>
            </w:r>
            <w:r w:rsidR="00607C95">
              <w:rPr>
                <w:rFonts w:ascii="Garamond" w:hAnsi="Garamond"/>
                <w:sz w:val="20"/>
                <w:szCs w:val="20"/>
                <w:lang w:val="sq-AL"/>
              </w:rPr>
              <w:t>k</w:t>
            </w:r>
            <w:r w:rsidRPr="002F3162">
              <w:rPr>
                <w:rFonts w:ascii="Garamond" w:hAnsi="Garamond"/>
                <w:sz w:val="20"/>
                <w:szCs w:val="20"/>
                <w:lang w:val="sq-AL"/>
              </w:rPr>
              <w:t>lasa A, B ose C.</w:t>
            </w:r>
          </w:p>
        </w:tc>
        <w:tc>
          <w:tcPr>
            <w:tcW w:w="3112" w:type="dxa"/>
          </w:tcPr>
          <w:p w14:paraId="31C448F4" w14:textId="77777777" w:rsidR="00C25EB3" w:rsidRPr="002F3162" w:rsidRDefault="00C25EB3" w:rsidP="00462648">
            <w:pPr>
              <w:jc w:val="both"/>
              <w:rPr>
                <w:rFonts w:ascii="Garamond" w:hAnsi="Garamond"/>
                <w:sz w:val="20"/>
                <w:szCs w:val="20"/>
                <w:lang w:val="sq-AL"/>
              </w:rPr>
            </w:pPr>
          </w:p>
          <w:p w14:paraId="31C448F5" w14:textId="77777777" w:rsidR="007527C5" w:rsidRPr="002F3162" w:rsidRDefault="000C4466" w:rsidP="00462648">
            <w:pPr>
              <w:jc w:val="both"/>
              <w:rPr>
                <w:rFonts w:ascii="Garamond" w:hAnsi="Garamond"/>
                <w:sz w:val="20"/>
                <w:szCs w:val="20"/>
                <w:lang w:val="sq-AL"/>
              </w:rPr>
            </w:pPr>
            <w:hyperlink r:id="rId26" w:history="1">
              <w:r w:rsidR="005E66B7" w:rsidRPr="002F3162">
                <w:rPr>
                  <w:rStyle w:val="Hyperlink"/>
                  <w:rFonts w:ascii="Garamond" w:hAnsi="Garamond"/>
                  <w:sz w:val="20"/>
                  <w:szCs w:val="20"/>
                  <w:lang w:val="sq-AL"/>
                </w:rPr>
                <w:t>http://www.isuv.gov.al/</w:t>
              </w:r>
            </w:hyperlink>
          </w:p>
        </w:tc>
      </w:tr>
      <w:tr w:rsidR="0093042C" w:rsidRPr="002F3162" w14:paraId="31C448FC" w14:textId="77777777" w:rsidTr="004B3A5D">
        <w:trPr>
          <w:trHeight w:hRule="exact" w:val="1705"/>
        </w:trPr>
        <w:tc>
          <w:tcPr>
            <w:tcW w:w="2547" w:type="dxa"/>
          </w:tcPr>
          <w:p w14:paraId="31C448F7" w14:textId="77777777" w:rsidR="0093042C" w:rsidRPr="002F3162" w:rsidRDefault="0093042C" w:rsidP="00462648">
            <w:pPr>
              <w:jc w:val="both"/>
              <w:rPr>
                <w:rFonts w:ascii="Garamond" w:hAnsi="Garamond"/>
                <w:sz w:val="20"/>
                <w:szCs w:val="20"/>
                <w:lang w:val="sq-AL"/>
              </w:rPr>
            </w:pPr>
            <w:r w:rsidRPr="002F3162">
              <w:rPr>
                <w:rFonts w:ascii="Garamond" w:hAnsi="Garamond"/>
                <w:sz w:val="20"/>
                <w:szCs w:val="20"/>
                <w:lang w:val="sq-AL"/>
              </w:rPr>
              <w:t>Autoriteti Kombëtar i Ushqimit</w:t>
            </w:r>
          </w:p>
          <w:p w14:paraId="31C448F8" w14:textId="77777777" w:rsidR="0093042C" w:rsidRPr="002F3162" w:rsidRDefault="0093042C"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Bujqësisë dhe Zhvillimit Rural</w:t>
            </w:r>
            <w:r w:rsidRPr="002F3162">
              <w:rPr>
                <w:rFonts w:ascii="Garamond" w:hAnsi="Garamond"/>
                <w:sz w:val="20"/>
                <w:szCs w:val="20"/>
                <w:lang w:val="sq-AL"/>
              </w:rPr>
              <w:t>)</w:t>
            </w:r>
          </w:p>
        </w:tc>
        <w:tc>
          <w:tcPr>
            <w:tcW w:w="3969" w:type="dxa"/>
          </w:tcPr>
          <w:p w14:paraId="31C448F9" w14:textId="242AB21D" w:rsidR="00DA6363" w:rsidRPr="002F3162" w:rsidRDefault="005123C1" w:rsidP="00462648">
            <w:pPr>
              <w:jc w:val="both"/>
              <w:rPr>
                <w:rFonts w:ascii="Garamond" w:hAnsi="Garamond"/>
                <w:sz w:val="20"/>
                <w:szCs w:val="20"/>
                <w:lang w:val="sq-AL"/>
              </w:rPr>
            </w:pPr>
            <w:r w:rsidRPr="002F3162">
              <w:rPr>
                <w:rFonts w:ascii="Garamond" w:hAnsi="Garamond"/>
                <w:sz w:val="20"/>
                <w:szCs w:val="20"/>
                <w:lang w:val="sq-AL"/>
              </w:rPr>
              <w:t xml:space="preserve">Autoriteti është përgjegjës për garantimin e sigurisë ushqimore në vend, në mënyrë që vetëm produktet që janë të sigurta për konsum njerëzor të dalin në treg. Për akuakulturën e </w:t>
            </w:r>
            <w:r w:rsidR="00607C95" w:rsidRPr="002F3162">
              <w:rPr>
                <w:rFonts w:ascii="Garamond" w:hAnsi="Garamond"/>
                <w:sz w:val="20"/>
                <w:szCs w:val="20"/>
                <w:lang w:val="sq-AL"/>
              </w:rPr>
              <w:t>molusqeve</w:t>
            </w:r>
            <w:r w:rsidRPr="002F3162">
              <w:rPr>
                <w:rFonts w:ascii="Garamond" w:hAnsi="Garamond"/>
                <w:sz w:val="20"/>
                <w:szCs w:val="20"/>
                <w:lang w:val="sq-AL"/>
              </w:rPr>
              <w:t xml:space="preserve">, siguron që të gjithë </w:t>
            </w:r>
            <w:r w:rsidR="00711AFC" w:rsidRPr="002F3162">
              <w:rPr>
                <w:rFonts w:ascii="Garamond" w:hAnsi="Garamond"/>
                <w:sz w:val="20"/>
                <w:szCs w:val="20"/>
                <w:lang w:val="sq-AL"/>
              </w:rPr>
              <w:t>molusqet</w:t>
            </w:r>
            <w:r w:rsidRPr="002F3162">
              <w:rPr>
                <w:rFonts w:ascii="Garamond" w:hAnsi="Garamond"/>
                <w:sz w:val="20"/>
                <w:szCs w:val="20"/>
                <w:lang w:val="sq-AL"/>
              </w:rPr>
              <w:t xml:space="preserve"> që shiten në treg </w:t>
            </w:r>
            <w:r w:rsidR="00172D44" w:rsidRPr="002F3162">
              <w:rPr>
                <w:rFonts w:ascii="Garamond" w:hAnsi="Garamond"/>
                <w:sz w:val="20"/>
                <w:szCs w:val="20"/>
                <w:lang w:val="sq-AL"/>
              </w:rPr>
              <w:t xml:space="preserve">kanë certifikimet </w:t>
            </w:r>
            <w:r w:rsidRPr="002F3162">
              <w:rPr>
                <w:rFonts w:ascii="Garamond" w:hAnsi="Garamond"/>
                <w:sz w:val="20"/>
                <w:szCs w:val="20"/>
                <w:lang w:val="sq-AL"/>
              </w:rPr>
              <w:t>e nevojshme (</w:t>
            </w:r>
            <w:r w:rsidR="00172D44" w:rsidRPr="002F3162">
              <w:rPr>
                <w:rFonts w:ascii="Garamond" w:hAnsi="Garamond"/>
                <w:sz w:val="20"/>
                <w:szCs w:val="20"/>
                <w:lang w:val="sq-AL"/>
              </w:rPr>
              <w:t xml:space="preserve">të </w:t>
            </w:r>
            <w:r w:rsidRPr="002F3162">
              <w:rPr>
                <w:rFonts w:ascii="Garamond" w:hAnsi="Garamond"/>
                <w:sz w:val="20"/>
                <w:szCs w:val="20"/>
                <w:lang w:val="sq-AL"/>
              </w:rPr>
              <w:t>origjin</w:t>
            </w:r>
            <w:r w:rsidR="00172D44" w:rsidRPr="002F3162">
              <w:rPr>
                <w:rFonts w:ascii="Garamond" w:hAnsi="Garamond"/>
                <w:sz w:val="20"/>
                <w:szCs w:val="20"/>
                <w:lang w:val="sq-AL"/>
              </w:rPr>
              <w:t>ës, depurimit</w:t>
            </w:r>
            <w:r w:rsidRPr="002F3162">
              <w:rPr>
                <w:rFonts w:ascii="Garamond" w:hAnsi="Garamond"/>
                <w:sz w:val="20"/>
                <w:szCs w:val="20"/>
                <w:lang w:val="sq-AL"/>
              </w:rPr>
              <w:t>)</w:t>
            </w:r>
            <w:r w:rsidR="00172D44" w:rsidRPr="002F3162">
              <w:rPr>
                <w:rFonts w:ascii="Garamond" w:hAnsi="Garamond"/>
                <w:sz w:val="20"/>
                <w:szCs w:val="20"/>
                <w:lang w:val="sq-AL"/>
              </w:rPr>
              <w:t>.</w:t>
            </w:r>
          </w:p>
        </w:tc>
        <w:tc>
          <w:tcPr>
            <w:tcW w:w="3112" w:type="dxa"/>
          </w:tcPr>
          <w:p w14:paraId="31C448FA" w14:textId="77777777" w:rsidR="0093042C" w:rsidRPr="002F3162" w:rsidRDefault="0093042C" w:rsidP="00462648">
            <w:pPr>
              <w:jc w:val="both"/>
              <w:rPr>
                <w:rFonts w:ascii="Garamond" w:hAnsi="Garamond"/>
                <w:sz w:val="20"/>
                <w:szCs w:val="20"/>
                <w:lang w:val="sq-AL"/>
              </w:rPr>
            </w:pPr>
          </w:p>
          <w:p w14:paraId="31C448FB" w14:textId="77777777" w:rsidR="007063AA" w:rsidRPr="002F3162" w:rsidRDefault="000C4466" w:rsidP="00462648">
            <w:pPr>
              <w:jc w:val="both"/>
              <w:rPr>
                <w:rFonts w:ascii="Garamond" w:hAnsi="Garamond"/>
                <w:sz w:val="20"/>
                <w:szCs w:val="20"/>
                <w:lang w:val="sq-AL"/>
              </w:rPr>
            </w:pPr>
            <w:hyperlink r:id="rId27" w:history="1">
              <w:r w:rsidR="007063AA" w:rsidRPr="002F3162">
                <w:rPr>
                  <w:rStyle w:val="Hyperlink"/>
                  <w:rFonts w:ascii="Garamond" w:hAnsi="Garamond"/>
                  <w:sz w:val="20"/>
                  <w:szCs w:val="20"/>
                  <w:lang w:val="sq-AL"/>
                </w:rPr>
                <w:t>https://aku.gov.al/</w:t>
              </w:r>
            </w:hyperlink>
          </w:p>
        </w:tc>
      </w:tr>
      <w:tr w:rsidR="005C36E4" w:rsidRPr="002F3162" w14:paraId="31C448FE" w14:textId="77777777" w:rsidTr="003F3576">
        <w:trPr>
          <w:trHeight w:hRule="exact" w:val="276"/>
        </w:trPr>
        <w:tc>
          <w:tcPr>
            <w:tcW w:w="9628" w:type="dxa"/>
            <w:gridSpan w:val="3"/>
            <w:shd w:val="clear" w:color="auto" w:fill="D9D9D9" w:themeFill="background1" w:themeFillShade="D9"/>
          </w:tcPr>
          <w:p w14:paraId="31C448FD" w14:textId="77777777" w:rsidR="005C36E4" w:rsidRPr="002F3162" w:rsidRDefault="003856F9" w:rsidP="00462648">
            <w:pPr>
              <w:jc w:val="both"/>
              <w:rPr>
                <w:rFonts w:ascii="Garamond" w:hAnsi="Garamond"/>
                <w:sz w:val="20"/>
                <w:szCs w:val="20"/>
                <w:lang w:val="sq-AL"/>
              </w:rPr>
            </w:pPr>
            <w:r w:rsidRPr="002F3162">
              <w:rPr>
                <w:rFonts w:ascii="Garamond" w:hAnsi="Garamond"/>
                <w:sz w:val="20"/>
                <w:szCs w:val="20"/>
                <w:lang w:val="sq-AL"/>
              </w:rPr>
              <w:t>Institucione rajonale</w:t>
            </w:r>
          </w:p>
        </w:tc>
      </w:tr>
      <w:tr w:rsidR="00B71FF4" w:rsidRPr="002F3162" w14:paraId="31C44905" w14:textId="77777777" w:rsidTr="004B3A5D">
        <w:trPr>
          <w:trHeight w:hRule="exact" w:val="2437"/>
        </w:trPr>
        <w:tc>
          <w:tcPr>
            <w:tcW w:w="2547" w:type="dxa"/>
          </w:tcPr>
          <w:p w14:paraId="31C448FF" w14:textId="77777777" w:rsidR="00B71FF4" w:rsidRPr="002F3162" w:rsidRDefault="003856F9" w:rsidP="00462648">
            <w:pPr>
              <w:jc w:val="both"/>
              <w:rPr>
                <w:rFonts w:ascii="Garamond" w:hAnsi="Garamond"/>
                <w:sz w:val="20"/>
                <w:szCs w:val="20"/>
                <w:lang w:val="sq-AL"/>
              </w:rPr>
            </w:pPr>
            <w:r w:rsidRPr="002F3162">
              <w:rPr>
                <w:rFonts w:ascii="Garamond" w:hAnsi="Garamond"/>
                <w:sz w:val="20"/>
                <w:szCs w:val="20"/>
                <w:lang w:val="sq-AL"/>
              </w:rPr>
              <w:t>Agjencitë Rajonale të Mjedisit</w:t>
            </w:r>
          </w:p>
        </w:tc>
        <w:tc>
          <w:tcPr>
            <w:tcW w:w="3969" w:type="dxa"/>
          </w:tcPr>
          <w:p w14:paraId="31C44900" w14:textId="17AE32D5" w:rsidR="00B71FF4" w:rsidRPr="002F3162" w:rsidRDefault="00B930DC" w:rsidP="00462648">
            <w:pPr>
              <w:jc w:val="both"/>
              <w:rPr>
                <w:rFonts w:ascii="Garamond" w:hAnsi="Garamond"/>
                <w:sz w:val="20"/>
                <w:szCs w:val="20"/>
                <w:lang w:val="sq-AL"/>
              </w:rPr>
            </w:pPr>
            <w:r w:rsidRPr="002F3162">
              <w:rPr>
                <w:rFonts w:ascii="Garamond" w:hAnsi="Garamond"/>
                <w:sz w:val="20"/>
                <w:szCs w:val="20"/>
                <w:lang w:val="sq-AL"/>
              </w:rPr>
              <w:t xml:space="preserve">Bashkëpunon me Agjencinë Kombëtare të Mjedisit për zbatimin e rregulloreve lidhur me </w:t>
            </w:r>
            <w:r w:rsidR="00811185" w:rsidRPr="002F3162">
              <w:rPr>
                <w:rFonts w:ascii="Garamond" w:hAnsi="Garamond"/>
                <w:sz w:val="20"/>
                <w:szCs w:val="20"/>
                <w:lang w:val="sq-AL"/>
              </w:rPr>
              <w:t xml:space="preserve">vlerësimin e ndikimit në mjedis </w:t>
            </w:r>
            <w:r w:rsidRPr="002F3162">
              <w:rPr>
                <w:rFonts w:ascii="Garamond" w:hAnsi="Garamond"/>
                <w:sz w:val="20"/>
                <w:szCs w:val="20"/>
                <w:lang w:val="sq-AL"/>
              </w:rPr>
              <w:t>(VNM).</w:t>
            </w:r>
          </w:p>
        </w:tc>
        <w:tc>
          <w:tcPr>
            <w:tcW w:w="3112" w:type="dxa"/>
          </w:tcPr>
          <w:p w14:paraId="31C44901" w14:textId="70635FD9" w:rsidR="00586A92" w:rsidRPr="002F3162" w:rsidRDefault="00586A92" w:rsidP="00462648">
            <w:pPr>
              <w:jc w:val="both"/>
              <w:rPr>
                <w:rFonts w:ascii="Garamond" w:hAnsi="Garamond"/>
                <w:sz w:val="20"/>
                <w:szCs w:val="20"/>
                <w:lang w:val="sq-AL"/>
              </w:rPr>
            </w:pPr>
            <w:r w:rsidRPr="002F3162">
              <w:rPr>
                <w:rFonts w:ascii="Garamond" w:hAnsi="Garamond"/>
                <w:sz w:val="20"/>
                <w:szCs w:val="20"/>
                <w:lang w:val="sq-AL"/>
              </w:rPr>
              <w:t>Ligji nr. 10440</w:t>
            </w:r>
            <w:r w:rsidR="00607C95">
              <w:rPr>
                <w:rFonts w:ascii="Garamond" w:hAnsi="Garamond"/>
                <w:sz w:val="20"/>
                <w:szCs w:val="20"/>
                <w:lang w:val="sq-AL"/>
              </w:rPr>
              <w:t>,</w:t>
            </w:r>
            <w:r w:rsidRPr="002F3162">
              <w:rPr>
                <w:rFonts w:ascii="Garamond" w:hAnsi="Garamond"/>
                <w:sz w:val="20"/>
                <w:szCs w:val="20"/>
                <w:lang w:val="sq-AL"/>
              </w:rPr>
              <w:t xml:space="preserve"> datë 7.7.2011 </w:t>
            </w:r>
            <w:r w:rsidR="00607C95">
              <w:rPr>
                <w:rFonts w:ascii="Garamond" w:hAnsi="Garamond"/>
                <w:sz w:val="20"/>
                <w:szCs w:val="20"/>
                <w:lang w:val="sq-AL"/>
              </w:rPr>
              <w:t>“</w:t>
            </w:r>
            <w:r w:rsidRPr="002F3162">
              <w:rPr>
                <w:rFonts w:ascii="Garamond" w:hAnsi="Garamond"/>
                <w:sz w:val="20"/>
                <w:szCs w:val="20"/>
                <w:lang w:val="sq-AL"/>
              </w:rPr>
              <w:t xml:space="preserve">Për </w:t>
            </w:r>
            <w:r w:rsidR="00607C95" w:rsidRPr="002F3162">
              <w:rPr>
                <w:rFonts w:ascii="Garamond" w:hAnsi="Garamond"/>
                <w:sz w:val="20"/>
                <w:szCs w:val="20"/>
                <w:lang w:val="sq-AL"/>
              </w:rPr>
              <w:t>vlerësimin e ndikimit në mjedis</w:t>
            </w:r>
            <w:r w:rsidR="00607C95">
              <w:rPr>
                <w:rFonts w:ascii="Garamond" w:hAnsi="Garamond"/>
                <w:sz w:val="20"/>
                <w:szCs w:val="20"/>
                <w:lang w:val="sq-AL"/>
              </w:rPr>
              <w:t>”</w:t>
            </w:r>
            <w:r w:rsidRPr="002F3162">
              <w:rPr>
                <w:rFonts w:ascii="Garamond" w:hAnsi="Garamond"/>
                <w:sz w:val="20"/>
                <w:szCs w:val="20"/>
                <w:lang w:val="sq-AL"/>
              </w:rPr>
              <w:t>.</w:t>
            </w:r>
          </w:p>
          <w:p w14:paraId="31C44902" w14:textId="77777777" w:rsidR="00586A92" w:rsidRPr="002F3162" w:rsidRDefault="00586A92" w:rsidP="00462648">
            <w:pPr>
              <w:jc w:val="both"/>
              <w:rPr>
                <w:rFonts w:ascii="Garamond" w:hAnsi="Garamond"/>
                <w:sz w:val="20"/>
                <w:szCs w:val="20"/>
                <w:lang w:val="sq-AL"/>
              </w:rPr>
            </w:pPr>
          </w:p>
          <w:p w14:paraId="31C44903" w14:textId="212BD013" w:rsidR="00552E47" w:rsidRPr="002F3162" w:rsidRDefault="00586A92" w:rsidP="00462648">
            <w:pPr>
              <w:jc w:val="both"/>
              <w:rPr>
                <w:rFonts w:ascii="Garamond" w:hAnsi="Garamond"/>
                <w:sz w:val="20"/>
                <w:szCs w:val="20"/>
                <w:lang w:val="sq-AL"/>
              </w:rPr>
            </w:pPr>
            <w:r w:rsidRPr="002F3162">
              <w:rPr>
                <w:rFonts w:ascii="Garamond" w:hAnsi="Garamond"/>
                <w:sz w:val="20"/>
                <w:szCs w:val="20"/>
                <w:lang w:val="sq-AL"/>
              </w:rPr>
              <w:t>VKM nr. 686</w:t>
            </w:r>
            <w:r w:rsidR="00C32239">
              <w:rPr>
                <w:rFonts w:ascii="Garamond" w:hAnsi="Garamond"/>
                <w:sz w:val="20"/>
                <w:szCs w:val="20"/>
                <w:lang w:val="sq-AL"/>
              </w:rPr>
              <w:t>,</w:t>
            </w:r>
            <w:r w:rsidRPr="002F3162">
              <w:rPr>
                <w:rFonts w:ascii="Garamond" w:hAnsi="Garamond"/>
                <w:sz w:val="20"/>
                <w:szCs w:val="20"/>
                <w:lang w:val="sq-AL"/>
              </w:rPr>
              <w:t xml:space="preserve"> datë 29.7.2015 Për miratimin e rregullave, të përgjegjësive e të afateve për zhvillimin e procedurës së vlerësimit të ndikimit në mjedis (VNM) dhe procedurës së transferimit të vendimit e deklaratës mjedisore.</w:t>
            </w:r>
          </w:p>
          <w:p w14:paraId="31C44904" w14:textId="77777777" w:rsidR="00B71FF4" w:rsidRPr="002F3162" w:rsidRDefault="00B71FF4" w:rsidP="00462648">
            <w:pPr>
              <w:jc w:val="both"/>
              <w:rPr>
                <w:rFonts w:ascii="Garamond" w:hAnsi="Garamond"/>
                <w:sz w:val="20"/>
                <w:szCs w:val="20"/>
                <w:lang w:val="sq-AL"/>
              </w:rPr>
            </w:pPr>
          </w:p>
        </w:tc>
      </w:tr>
      <w:tr w:rsidR="00C97283" w:rsidRPr="002F3162" w14:paraId="55F251AA" w14:textId="77777777" w:rsidTr="00956893">
        <w:trPr>
          <w:trHeight w:hRule="exact" w:val="4294"/>
        </w:trPr>
        <w:tc>
          <w:tcPr>
            <w:tcW w:w="2547" w:type="dxa"/>
          </w:tcPr>
          <w:p w14:paraId="7EB12475" w14:textId="77777777"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Këshillat e Baseneve Ujore</w:t>
            </w:r>
          </w:p>
          <w:p w14:paraId="6CD0924A" w14:textId="77777777" w:rsidR="00C97283" w:rsidRPr="002F3162" w:rsidRDefault="00C97283" w:rsidP="00462648">
            <w:pPr>
              <w:jc w:val="both"/>
              <w:rPr>
                <w:rFonts w:ascii="Garamond" w:hAnsi="Garamond"/>
                <w:sz w:val="20"/>
                <w:szCs w:val="20"/>
                <w:lang w:val="sq-AL"/>
              </w:rPr>
            </w:pPr>
          </w:p>
          <w:p w14:paraId="18890F68" w14:textId="77777777" w:rsidR="00C97283" w:rsidRPr="002F3162" w:rsidRDefault="00C97283" w:rsidP="00462648">
            <w:pPr>
              <w:jc w:val="both"/>
              <w:rPr>
                <w:rFonts w:ascii="Garamond" w:hAnsi="Garamond"/>
                <w:sz w:val="20"/>
                <w:szCs w:val="20"/>
                <w:lang w:val="sq-AL"/>
              </w:rPr>
            </w:pPr>
          </w:p>
          <w:p w14:paraId="5D20B942" w14:textId="77777777" w:rsidR="00C97283" w:rsidRPr="002F3162" w:rsidRDefault="00C97283" w:rsidP="00462648">
            <w:pPr>
              <w:jc w:val="both"/>
              <w:rPr>
                <w:rFonts w:ascii="Garamond" w:hAnsi="Garamond"/>
                <w:sz w:val="20"/>
                <w:szCs w:val="20"/>
                <w:lang w:val="sq-AL"/>
              </w:rPr>
            </w:pPr>
          </w:p>
          <w:p w14:paraId="0F0999AE" w14:textId="77777777" w:rsidR="00C97283" w:rsidRPr="002F3162" w:rsidRDefault="00C97283" w:rsidP="00462648">
            <w:pPr>
              <w:jc w:val="both"/>
              <w:rPr>
                <w:rFonts w:ascii="Garamond" w:hAnsi="Garamond"/>
                <w:sz w:val="20"/>
                <w:szCs w:val="20"/>
                <w:lang w:val="sq-AL"/>
              </w:rPr>
            </w:pPr>
          </w:p>
          <w:p w14:paraId="7E596EDD" w14:textId="77777777" w:rsidR="00C97283" w:rsidRPr="002F3162" w:rsidRDefault="00C97283" w:rsidP="00462648">
            <w:pPr>
              <w:jc w:val="both"/>
              <w:rPr>
                <w:rFonts w:ascii="Garamond" w:hAnsi="Garamond"/>
                <w:sz w:val="20"/>
                <w:szCs w:val="20"/>
                <w:lang w:val="sq-AL"/>
              </w:rPr>
            </w:pPr>
          </w:p>
          <w:p w14:paraId="47FF1F80" w14:textId="77777777" w:rsidR="00C97283" w:rsidRPr="002F3162" w:rsidRDefault="00C97283" w:rsidP="00462648">
            <w:pPr>
              <w:jc w:val="both"/>
              <w:rPr>
                <w:rFonts w:ascii="Garamond" w:hAnsi="Garamond"/>
                <w:sz w:val="20"/>
                <w:szCs w:val="20"/>
                <w:lang w:val="sq-AL"/>
              </w:rPr>
            </w:pPr>
          </w:p>
          <w:p w14:paraId="099C437B" w14:textId="77777777" w:rsidR="00C97283" w:rsidRPr="002F3162" w:rsidRDefault="00C97283" w:rsidP="00462648">
            <w:pPr>
              <w:jc w:val="both"/>
              <w:rPr>
                <w:rFonts w:ascii="Garamond" w:hAnsi="Garamond"/>
                <w:sz w:val="20"/>
                <w:szCs w:val="20"/>
                <w:lang w:val="sq-AL"/>
              </w:rPr>
            </w:pPr>
          </w:p>
          <w:p w14:paraId="4B7006D2" w14:textId="77777777"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Zyrat e Administrimit të Basenit Ujor</w:t>
            </w:r>
          </w:p>
          <w:p w14:paraId="23C28B12" w14:textId="77777777" w:rsidR="00C97283" w:rsidRPr="002F3162" w:rsidRDefault="00C97283" w:rsidP="00462648">
            <w:pPr>
              <w:jc w:val="both"/>
              <w:rPr>
                <w:rFonts w:ascii="Garamond" w:hAnsi="Garamond"/>
                <w:sz w:val="20"/>
                <w:szCs w:val="20"/>
                <w:lang w:val="sq-AL"/>
              </w:rPr>
            </w:pPr>
          </w:p>
          <w:p w14:paraId="795DF0C6" w14:textId="77777777" w:rsidR="00C97283" w:rsidRPr="002F3162" w:rsidRDefault="00C97283" w:rsidP="00462648">
            <w:pPr>
              <w:jc w:val="both"/>
              <w:rPr>
                <w:rFonts w:ascii="Garamond" w:hAnsi="Garamond"/>
                <w:sz w:val="20"/>
                <w:szCs w:val="20"/>
                <w:lang w:val="sq-AL"/>
              </w:rPr>
            </w:pPr>
          </w:p>
          <w:p w14:paraId="23EAE7D3" w14:textId="77777777" w:rsidR="00C97283" w:rsidRPr="002F3162" w:rsidRDefault="00C97283" w:rsidP="00462648">
            <w:pPr>
              <w:jc w:val="both"/>
              <w:rPr>
                <w:rFonts w:ascii="Garamond" w:hAnsi="Garamond"/>
                <w:sz w:val="20"/>
                <w:szCs w:val="20"/>
                <w:lang w:val="sq-AL"/>
              </w:rPr>
            </w:pPr>
          </w:p>
          <w:p w14:paraId="4EA0CAB9" w14:textId="77777777" w:rsidR="00C97283" w:rsidRPr="002F3162" w:rsidRDefault="00C97283" w:rsidP="00462648">
            <w:pPr>
              <w:jc w:val="both"/>
              <w:rPr>
                <w:rFonts w:ascii="Garamond" w:hAnsi="Garamond"/>
                <w:sz w:val="20"/>
                <w:szCs w:val="20"/>
                <w:lang w:val="sq-AL"/>
              </w:rPr>
            </w:pPr>
          </w:p>
        </w:tc>
        <w:tc>
          <w:tcPr>
            <w:tcW w:w="3969" w:type="dxa"/>
          </w:tcPr>
          <w:p w14:paraId="05CC41ED" w14:textId="78314398"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 xml:space="preserve">Këshilli i basenit ujor është organi përgjegjës për menaxhimin e integruar të burimeve ujore në basenin përkatës në nivel vendor dhe se një nga detyrat e tij është të sigurojë shpërndarjen e drejtë të burimeve ujore  brenda kufirit të basenit përkatës ujor, sipas qëllimeve të përdorimit. </w:t>
            </w:r>
          </w:p>
          <w:p w14:paraId="6DA563D1" w14:textId="77777777" w:rsidR="00D8513E" w:rsidRPr="002F3162" w:rsidRDefault="00C97283" w:rsidP="00462648">
            <w:pPr>
              <w:jc w:val="both"/>
              <w:rPr>
                <w:rFonts w:ascii="Garamond" w:hAnsi="Garamond"/>
                <w:sz w:val="20"/>
                <w:szCs w:val="20"/>
                <w:lang w:val="sq-AL"/>
              </w:rPr>
            </w:pPr>
            <w:r w:rsidRPr="002F3162">
              <w:rPr>
                <w:rFonts w:ascii="Garamond" w:hAnsi="Garamond"/>
                <w:sz w:val="20"/>
                <w:szCs w:val="20"/>
                <w:lang w:val="sq-AL"/>
              </w:rPr>
              <w:t xml:space="preserve">Këshilli i basenit ujor lëshon autorizimet dhe lejet në rastet kur aktiviteti do të kryhet brenda territorit të Republikës së Shqipërisë dhe brenda kufijve të një baseni të vetëm. </w:t>
            </w:r>
          </w:p>
          <w:p w14:paraId="14FB0386" w14:textId="7CF32BC1" w:rsidR="00C97283" w:rsidRPr="002F3162" w:rsidRDefault="00D8513E" w:rsidP="00462648">
            <w:pPr>
              <w:jc w:val="both"/>
              <w:rPr>
                <w:rFonts w:ascii="Garamond" w:hAnsi="Garamond"/>
                <w:sz w:val="20"/>
                <w:szCs w:val="20"/>
                <w:lang w:val="sq-AL"/>
              </w:rPr>
            </w:pPr>
            <w:r w:rsidRPr="002F3162">
              <w:rPr>
                <w:rFonts w:ascii="Garamond" w:hAnsi="Garamond"/>
                <w:sz w:val="20"/>
                <w:szCs w:val="20"/>
                <w:lang w:val="sq-AL"/>
              </w:rPr>
              <w:t>KBU</w:t>
            </w:r>
            <w:r w:rsidR="00C97283" w:rsidRPr="002F3162">
              <w:rPr>
                <w:rFonts w:ascii="Garamond" w:hAnsi="Garamond"/>
                <w:sz w:val="20"/>
                <w:szCs w:val="20"/>
                <w:lang w:val="sq-AL"/>
              </w:rPr>
              <w:t xml:space="preserve"> lëshon lejet për dhënien në përdorim të burimeve ujore për zhvillimin e akuakulturës.</w:t>
            </w:r>
          </w:p>
          <w:p w14:paraId="098DE876" w14:textId="54801E62"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Zyra e Administrimit të Basenit Ujor është struktura në varësi të AMBU</w:t>
            </w:r>
            <w:r w:rsidR="00811185">
              <w:rPr>
                <w:rFonts w:ascii="Garamond" w:hAnsi="Garamond"/>
                <w:sz w:val="20"/>
                <w:szCs w:val="20"/>
                <w:lang w:val="sq-AL"/>
              </w:rPr>
              <w:t>-së</w:t>
            </w:r>
            <w:r w:rsidRPr="002F3162">
              <w:rPr>
                <w:rFonts w:ascii="Garamond" w:hAnsi="Garamond"/>
                <w:sz w:val="20"/>
                <w:szCs w:val="20"/>
                <w:lang w:val="sq-AL"/>
              </w:rPr>
              <w:t>, e cila ngrihet  dhe funksionon në çdo basen ujor dhe ndërmjet të tjerave ka si detyrë ndjekjen dhe zbatimin e vendimeve të Këshillit Kombëtar të Ujit dhe Këshillit të Basenit Ujor.</w:t>
            </w:r>
          </w:p>
        </w:tc>
        <w:tc>
          <w:tcPr>
            <w:tcW w:w="3112" w:type="dxa"/>
          </w:tcPr>
          <w:p w14:paraId="7E8B61C8" w14:textId="150CCCEA" w:rsidR="00C97283" w:rsidRPr="002F3162" w:rsidRDefault="00607C95" w:rsidP="00462648">
            <w:pPr>
              <w:jc w:val="both"/>
              <w:rPr>
                <w:rFonts w:ascii="Garamond" w:hAnsi="Garamond"/>
                <w:sz w:val="20"/>
                <w:szCs w:val="20"/>
                <w:lang w:val="sq-AL"/>
              </w:rPr>
            </w:pPr>
            <w:r w:rsidRPr="002F3162">
              <w:rPr>
                <w:rFonts w:ascii="Garamond" w:hAnsi="Garamond"/>
                <w:sz w:val="20"/>
                <w:szCs w:val="20"/>
                <w:lang w:val="sq-AL"/>
              </w:rPr>
              <w:t>Ligji</w:t>
            </w:r>
            <w:r w:rsidR="00C97283" w:rsidRPr="002F3162">
              <w:rPr>
                <w:rFonts w:ascii="Garamond" w:hAnsi="Garamond"/>
                <w:sz w:val="20"/>
                <w:szCs w:val="20"/>
                <w:lang w:val="sq-AL"/>
              </w:rPr>
              <w:t xml:space="preserve"> nr. 111/2012 </w:t>
            </w:r>
            <w:r w:rsidR="00835415">
              <w:rPr>
                <w:rFonts w:ascii="Garamond" w:hAnsi="Garamond"/>
                <w:sz w:val="20"/>
                <w:szCs w:val="20"/>
                <w:lang w:val="sq-AL"/>
              </w:rPr>
              <w:t>“</w:t>
            </w:r>
            <w:r w:rsidR="00C97283" w:rsidRPr="002F3162">
              <w:rPr>
                <w:rFonts w:ascii="Garamond" w:hAnsi="Garamond"/>
                <w:sz w:val="20"/>
                <w:szCs w:val="20"/>
                <w:lang w:val="sq-AL"/>
              </w:rPr>
              <w:t>Për menaxhimin e integruar të burimeve ujore</w:t>
            </w:r>
            <w:r w:rsidR="00835415">
              <w:rPr>
                <w:rFonts w:ascii="Garamond" w:hAnsi="Garamond"/>
                <w:sz w:val="20"/>
                <w:szCs w:val="20"/>
                <w:lang w:val="sq-AL"/>
              </w:rPr>
              <w:t>”</w:t>
            </w:r>
          </w:p>
          <w:p w14:paraId="44334239" w14:textId="77777777" w:rsidR="00C97283" w:rsidRPr="002F3162" w:rsidRDefault="00C97283" w:rsidP="00462648">
            <w:pPr>
              <w:jc w:val="both"/>
              <w:rPr>
                <w:rFonts w:ascii="Garamond" w:hAnsi="Garamond"/>
                <w:sz w:val="20"/>
                <w:szCs w:val="20"/>
                <w:lang w:val="sq-AL"/>
              </w:rPr>
            </w:pPr>
          </w:p>
          <w:p w14:paraId="241BB4C3" w14:textId="7D805540" w:rsidR="00C97283" w:rsidRPr="002F3162" w:rsidRDefault="000C4466" w:rsidP="00462648">
            <w:pPr>
              <w:jc w:val="both"/>
              <w:rPr>
                <w:rFonts w:ascii="Garamond" w:hAnsi="Garamond"/>
                <w:sz w:val="20"/>
                <w:szCs w:val="20"/>
                <w:lang w:val="sq-AL"/>
              </w:rPr>
            </w:pPr>
            <w:hyperlink r:id="rId28" w:history="1">
              <w:r w:rsidR="00C97283" w:rsidRPr="002F3162">
                <w:rPr>
                  <w:rStyle w:val="Hyperlink"/>
                  <w:rFonts w:ascii="Garamond" w:hAnsi="Garamond"/>
                  <w:sz w:val="20"/>
                  <w:szCs w:val="20"/>
                  <w:lang w:val="sq-AL"/>
                </w:rPr>
                <w:t>http://ambu.gov.al/</w:t>
              </w:r>
            </w:hyperlink>
          </w:p>
        </w:tc>
      </w:tr>
    </w:tbl>
    <w:p w14:paraId="31C44906" w14:textId="77777777" w:rsidR="00D4623F" w:rsidRPr="002F3162" w:rsidRDefault="00D4623F" w:rsidP="00525B8B">
      <w:pPr>
        <w:spacing w:after="0" w:line="240" w:lineRule="auto"/>
        <w:ind w:firstLine="284"/>
        <w:jc w:val="both"/>
        <w:rPr>
          <w:rFonts w:ascii="Garamond" w:hAnsi="Garamond"/>
          <w:sz w:val="24"/>
          <w:szCs w:val="24"/>
          <w:lang w:val="sq-AL"/>
        </w:rPr>
      </w:pPr>
    </w:p>
    <w:p w14:paraId="31C44908" w14:textId="4A0C288F" w:rsidR="00B12202" w:rsidRPr="002F3162" w:rsidRDefault="004B3A5D" w:rsidP="00525B8B">
      <w:pPr>
        <w:spacing w:after="0" w:line="240" w:lineRule="auto"/>
        <w:ind w:firstLine="284"/>
        <w:jc w:val="both"/>
        <w:rPr>
          <w:rFonts w:ascii="Garamond" w:hAnsi="Garamond"/>
          <w:sz w:val="24"/>
          <w:szCs w:val="24"/>
          <w:lang w:val="sq-AL"/>
        </w:rPr>
      </w:pPr>
      <w:bookmarkStart w:id="51" w:name="_Toc64527855"/>
      <w:r w:rsidRPr="002F3162">
        <w:rPr>
          <w:rFonts w:ascii="Garamond" w:hAnsi="Garamond"/>
          <w:sz w:val="24"/>
          <w:szCs w:val="24"/>
          <w:lang w:val="sq-AL"/>
        </w:rPr>
        <w:t xml:space="preserve">2.6 </w:t>
      </w:r>
      <w:r w:rsidR="00944BE0" w:rsidRPr="002F3162">
        <w:rPr>
          <w:rFonts w:ascii="Garamond" w:hAnsi="Garamond"/>
          <w:sz w:val="24"/>
          <w:szCs w:val="24"/>
          <w:lang w:val="sq-AL"/>
        </w:rPr>
        <w:t>Metodologjia për përzgjedhjen e ZPA-ve</w:t>
      </w:r>
      <w:bookmarkEnd w:id="51"/>
    </w:p>
    <w:p w14:paraId="31C44909" w14:textId="41C84486" w:rsidR="00944BE0" w:rsidRPr="002F3162" w:rsidRDefault="00944B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Procesi i identifikimit të ZPA-ve është realizuar duke integruar metodologjitë e ndryshme që aplikohen aktualisht në Mesdhe, si dhe bazuar në disponueshmërinë e të dhënave në Shqipëri dhe mundësinë e aksesimit të tyre. Jepet informacion edhe mbi përafrimin e ndjekur për përcaktimin e kritereve të përjashtimit, zonave buferike, si dhe mbi parametrat dhe diapazonin e përdorur për llogaritjen e Shkallës së Pajtueshmërisë për ZPA-të. Këto të fundit, kur është e përshtatshme, përqendrohen veçmas në akuakulturën e peshqve dhe atë të </w:t>
      </w:r>
      <w:r w:rsidR="007A22C7">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 xml:space="preserve">ve. Gjithashtu, </w:t>
      </w:r>
      <w:r w:rsidR="0018304D" w:rsidRPr="002F3162">
        <w:rPr>
          <w:rFonts w:ascii="Garamond" w:hAnsi="Garamond"/>
          <w:sz w:val="24"/>
          <w:szCs w:val="24"/>
          <w:lang w:val="sq-AL"/>
        </w:rPr>
        <w:t>jepet</w:t>
      </w:r>
      <w:r w:rsidRPr="002F3162">
        <w:rPr>
          <w:rFonts w:ascii="Garamond" w:hAnsi="Garamond"/>
          <w:sz w:val="24"/>
          <w:szCs w:val="24"/>
          <w:lang w:val="sq-AL"/>
        </w:rPr>
        <w:t xml:space="preserve"> informacion edhe mbi burimin e të dhënave të grumbulluara.</w:t>
      </w:r>
    </w:p>
    <w:p w14:paraId="31C4490A" w14:textId="0462D100" w:rsidR="00944BE0" w:rsidRPr="002F3162" w:rsidRDefault="00944B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Interesi përgjatë bregdetit shqiptar për një zonë të caktuar për zhvillimin e akuakulturës është bazuar në </w:t>
      </w:r>
      <w:r w:rsidR="00956893" w:rsidRPr="002F3162">
        <w:rPr>
          <w:rFonts w:ascii="Garamond" w:hAnsi="Garamond"/>
          <w:sz w:val="24"/>
          <w:szCs w:val="24"/>
          <w:lang w:val="sq-AL"/>
        </w:rPr>
        <w:t xml:space="preserve">shkallën e përputhshmërisë </w:t>
      </w:r>
      <w:r w:rsidRPr="002F3162">
        <w:rPr>
          <w:rFonts w:ascii="Garamond" w:hAnsi="Garamond"/>
          <w:sz w:val="24"/>
          <w:szCs w:val="24"/>
          <w:lang w:val="sq-AL"/>
        </w:rPr>
        <w:t xml:space="preserve">(SHP) për zhvillimin e këtij aktiviteti. SHP ka mundësuar që të përcaktohen </w:t>
      </w:r>
      <w:r w:rsidR="00830D07" w:rsidRPr="002F3162">
        <w:rPr>
          <w:rFonts w:ascii="Garamond" w:hAnsi="Garamond"/>
          <w:sz w:val="24"/>
          <w:szCs w:val="24"/>
          <w:lang w:val="sq-AL"/>
        </w:rPr>
        <w:t xml:space="preserve">zona të caktuara brendahapësirës së </w:t>
      </w:r>
      <w:r w:rsidRPr="002F3162">
        <w:rPr>
          <w:rFonts w:ascii="Garamond" w:hAnsi="Garamond"/>
          <w:sz w:val="24"/>
          <w:szCs w:val="24"/>
          <w:lang w:val="sq-AL"/>
        </w:rPr>
        <w:t>studimit</w:t>
      </w:r>
      <w:r w:rsidR="00830D07" w:rsidRPr="002F3162">
        <w:rPr>
          <w:rFonts w:ascii="Garamond" w:hAnsi="Garamond"/>
          <w:sz w:val="24"/>
          <w:szCs w:val="24"/>
          <w:lang w:val="sq-AL"/>
        </w:rPr>
        <w:t>,</w:t>
      </w:r>
      <w:r w:rsidRPr="002F3162">
        <w:rPr>
          <w:rFonts w:ascii="Garamond" w:hAnsi="Garamond"/>
          <w:sz w:val="24"/>
          <w:szCs w:val="24"/>
          <w:lang w:val="sq-AL"/>
        </w:rPr>
        <w:t xml:space="preserve"> me qëllim </w:t>
      </w:r>
      <w:r w:rsidR="00830D07" w:rsidRPr="002F3162">
        <w:rPr>
          <w:rFonts w:ascii="Garamond" w:hAnsi="Garamond"/>
          <w:sz w:val="24"/>
          <w:szCs w:val="24"/>
          <w:lang w:val="sq-AL"/>
        </w:rPr>
        <w:t xml:space="preserve">evidentimin e </w:t>
      </w:r>
      <w:r w:rsidRPr="002F3162">
        <w:rPr>
          <w:rFonts w:ascii="Garamond" w:hAnsi="Garamond"/>
          <w:sz w:val="24"/>
          <w:szCs w:val="24"/>
          <w:lang w:val="sq-AL"/>
        </w:rPr>
        <w:t>përshtatshmëri</w:t>
      </w:r>
      <w:r w:rsidR="00830D07" w:rsidRPr="002F3162">
        <w:rPr>
          <w:rFonts w:ascii="Garamond" w:hAnsi="Garamond"/>
          <w:sz w:val="24"/>
          <w:szCs w:val="24"/>
          <w:lang w:val="sq-AL"/>
        </w:rPr>
        <w:t>së së tyre për</w:t>
      </w:r>
      <w:r w:rsidRPr="002F3162">
        <w:rPr>
          <w:rFonts w:ascii="Garamond" w:hAnsi="Garamond"/>
          <w:sz w:val="24"/>
          <w:szCs w:val="24"/>
          <w:lang w:val="sq-AL"/>
        </w:rPr>
        <w:t xml:space="preserve"> zhvillimin e aktiviteteve të akuakulturës.</w:t>
      </w:r>
    </w:p>
    <w:p w14:paraId="31C4490B" w14:textId="77777777" w:rsidR="00944BE0" w:rsidRPr="002F3162" w:rsidRDefault="00CD347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Parametrat e analizuar, indeksi i përshtatshmërisë (SI) dhe faktori i peshimit (K) i aplikuar për çdo parametër të marrë në konsideratë është bazuar në kontekstin social-ekonomik dhe në specifikat e zonave të marra në konsideratë. Përzgjedhja e këtyre zonave është bërë duke marrë parasysh një sërë parametrash për të evidentuar përshtatshmërinë e tyre për akuakulturë, të cilat përfshijnë mungesën e konflikteve me përdorime të tjera të hapësirës detare, mungesën e burimeve kryesore të ndotjes në afërsi, thellësinë e mjaftueshme, substratin e përshtatshëm për ankorimin e objekteve të akuakulturës dhe praninë e strukturave mbrojtëse nga stuhitë.</w:t>
      </w:r>
    </w:p>
    <w:p w14:paraId="31C4490C" w14:textId="77777777" w:rsidR="00944BE0" w:rsidRPr="002F3162" w:rsidRDefault="00CD347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 bregdetare shqiptare u nda në 7,559 njësi/kuadrate prej 0.5 milje detare</w:t>
      </w:r>
      <w:r w:rsidRPr="00C11FAE">
        <w:rPr>
          <w:rFonts w:ascii="Garamond" w:hAnsi="Garamond"/>
          <w:sz w:val="24"/>
          <w:szCs w:val="24"/>
          <w:vertAlign w:val="superscript"/>
          <w:lang w:val="sq-AL"/>
        </w:rPr>
        <w:t>2</w:t>
      </w:r>
      <w:r w:rsidRPr="002F3162">
        <w:rPr>
          <w:rFonts w:ascii="Garamond" w:hAnsi="Garamond"/>
          <w:sz w:val="24"/>
          <w:szCs w:val="24"/>
          <w:lang w:val="sq-AL"/>
        </w:rPr>
        <w:t>, në të cilat të gjithë parametrat u shoqëruan në një format specifik për të zbatuar modelin për identifikimin e ZPA-ve.</w:t>
      </w:r>
    </w:p>
    <w:p w14:paraId="4CF074E7" w14:textId="77777777" w:rsidR="00AC0F53"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Bazuar në informacionin e disponueshëm, për çdo kuadrat u analizuan infor</w:t>
      </w:r>
      <w:r w:rsidR="00AC0F53">
        <w:rPr>
          <w:rFonts w:ascii="Garamond" w:hAnsi="Garamond"/>
          <w:sz w:val="24"/>
          <w:szCs w:val="24"/>
          <w:lang w:val="sq-AL"/>
        </w:rPr>
        <w:t>macionet e mëposhtme:</w:t>
      </w:r>
    </w:p>
    <w:p w14:paraId="1E581D3A" w14:textId="3FC197B6" w:rsidR="00AC0F53"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përdorimet e tokës, aktivitetet bregdetare dhe parametrat e disponueshëm fizikë dhe mjedisorë; </w:t>
      </w:r>
    </w:p>
    <w:p w14:paraId="31C4490D" w14:textId="35660D2B" w:rsidR="009274EE" w:rsidRPr="002F3162"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 Kriteret e Përjashtimit (KP) dhe zonat buferike (ZB), c) Shkalla e përputhshmërisë dhe kapaciteti mbajtës i prodhimit.</w:t>
      </w:r>
    </w:p>
    <w:p w14:paraId="31C4490E" w14:textId="77777777" w:rsidR="009274EE" w:rsidRPr="002F3162" w:rsidRDefault="009274EE" w:rsidP="00525B8B">
      <w:pPr>
        <w:spacing w:after="0" w:line="240" w:lineRule="auto"/>
        <w:ind w:firstLine="284"/>
        <w:jc w:val="both"/>
        <w:rPr>
          <w:rFonts w:ascii="Garamond" w:hAnsi="Garamond"/>
          <w:sz w:val="24"/>
          <w:szCs w:val="24"/>
          <w:lang w:val="sq-AL"/>
        </w:rPr>
      </w:pPr>
    </w:p>
    <w:p w14:paraId="31C4490F" w14:textId="77777777" w:rsidR="00297114" w:rsidRPr="002F3162" w:rsidRDefault="00297114" w:rsidP="004B3A5D">
      <w:pPr>
        <w:spacing w:after="0" w:line="240" w:lineRule="auto"/>
        <w:jc w:val="center"/>
        <w:rPr>
          <w:rFonts w:ascii="Garamond" w:hAnsi="Garamond"/>
          <w:sz w:val="24"/>
          <w:szCs w:val="24"/>
          <w:lang w:val="sq-AL"/>
        </w:rPr>
      </w:pPr>
      <w:r w:rsidRPr="002F3162">
        <w:rPr>
          <w:rFonts w:ascii="Garamond" w:hAnsi="Garamond"/>
          <w:noProof/>
          <w:sz w:val="24"/>
          <w:szCs w:val="24"/>
          <w:lang w:val="en-US"/>
        </w:rPr>
        <w:drawing>
          <wp:inline distT="0" distB="0" distL="0" distR="0" wp14:anchorId="31C44E37" wp14:editId="0195918F">
            <wp:extent cx="5507666" cy="7547566"/>
            <wp:effectExtent l="0" t="0" r="0" b="0"/>
            <wp:docPr id="3074" name="Picture 2" descr="C:\Users\Arian\Desktop\Grid_Finfish.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C:\Users\Arian\Desktop\Grid_Finfish.jpg"/>
                    <pic:cNvPicPr>
                      <a:picLocks noGrp="1" noChangeAspect="1" noChangeArrowheads="1"/>
                    </pic:cNvPicPr>
                  </pic:nvPicPr>
                  <pic:blipFill>
                    <a:blip r:embed="rId29" cstate="print"/>
                    <a:srcRect/>
                    <a:stretch>
                      <a:fillRect/>
                    </a:stretch>
                  </pic:blipFill>
                  <pic:spPr bwMode="auto">
                    <a:xfrm>
                      <a:off x="0" y="0"/>
                      <a:ext cx="5507666" cy="7547566"/>
                    </a:xfrm>
                    <a:prstGeom prst="rect">
                      <a:avLst/>
                    </a:prstGeom>
                    <a:noFill/>
                  </pic:spPr>
                </pic:pic>
              </a:graphicData>
            </a:graphic>
          </wp:inline>
        </w:drawing>
      </w:r>
    </w:p>
    <w:p w14:paraId="31C44910" w14:textId="03537BB2" w:rsidR="00297114" w:rsidRPr="002F3162" w:rsidRDefault="00297114" w:rsidP="004B3A5D">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 xml:space="preserve">Figura </w:t>
      </w:r>
      <w:r w:rsidR="00B81197" w:rsidRPr="002F3162">
        <w:rPr>
          <w:rFonts w:ascii="Garamond" w:hAnsi="Garamond"/>
          <w:sz w:val="24"/>
          <w:szCs w:val="24"/>
          <w:lang w:val="sq-AL"/>
        </w:rPr>
        <w:t>2</w:t>
      </w:r>
      <w:r w:rsidRPr="002F3162">
        <w:rPr>
          <w:rFonts w:ascii="Garamond" w:hAnsi="Garamond"/>
          <w:sz w:val="24"/>
          <w:szCs w:val="24"/>
          <w:lang w:val="sq-AL"/>
        </w:rPr>
        <w:t xml:space="preserve">: </w:t>
      </w:r>
      <w:r w:rsidR="009274EE" w:rsidRPr="002F3162">
        <w:rPr>
          <w:rFonts w:ascii="Garamond" w:hAnsi="Garamond"/>
          <w:sz w:val="24"/>
          <w:szCs w:val="24"/>
          <w:lang w:val="sq-AL"/>
        </w:rPr>
        <w:t>Ndarja e bregdetit shqiptar në njësi kuadrate prej 0.5 milje detare</w:t>
      </w:r>
    </w:p>
    <w:p w14:paraId="31C44911" w14:textId="77777777" w:rsidR="00297114" w:rsidRPr="002F3162" w:rsidRDefault="00297114" w:rsidP="00525B8B">
      <w:pPr>
        <w:spacing w:after="0" w:line="240" w:lineRule="auto"/>
        <w:ind w:firstLine="284"/>
        <w:jc w:val="both"/>
        <w:rPr>
          <w:rFonts w:ascii="Garamond" w:hAnsi="Garamond"/>
          <w:sz w:val="24"/>
          <w:szCs w:val="24"/>
          <w:lang w:val="sq-AL"/>
        </w:rPr>
      </w:pPr>
    </w:p>
    <w:p w14:paraId="31C44912" w14:textId="492B3349" w:rsidR="008046F4" w:rsidRPr="002F3162" w:rsidRDefault="004B3A5D" w:rsidP="00525B8B">
      <w:pPr>
        <w:spacing w:after="0" w:line="240" w:lineRule="auto"/>
        <w:ind w:firstLine="284"/>
        <w:jc w:val="both"/>
        <w:rPr>
          <w:rFonts w:ascii="Garamond" w:hAnsi="Garamond"/>
          <w:sz w:val="24"/>
          <w:szCs w:val="24"/>
          <w:lang w:val="sq-AL"/>
        </w:rPr>
      </w:pPr>
      <w:bookmarkStart w:id="52" w:name="_Toc64527856"/>
      <w:r w:rsidRPr="002F3162">
        <w:rPr>
          <w:rFonts w:ascii="Garamond" w:hAnsi="Garamond"/>
          <w:sz w:val="24"/>
          <w:szCs w:val="24"/>
          <w:lang w:val="sq-AL"/>
        </w:rPr>
        <w:t xml:space="preserve">2.6.1 </w:t>
      </w:r>
      <w:r w:rsidR="00776EBF" w:rsidRPr="002F3162">
        <w:rPr>
          <w:rFonts w:ascii="Garamond" w:hAnsi="Garamond"/>
          <w:sz w:val="24"/>
          <w:szCs w:val="24"/>
          <w:lang w:val="sq-AL"/>
        </w:rPr>
        <w:t>Vlerësimi i shkallës së pajtueshmërisë</w:t>
      </w:r>
      <w:bookmarkEnd w:id="52"/>
    </w:p>
    <w:p w14:paraId="31C44913" w14:textId="77777777" w:rsidR="006351AF" w:rsidRPr="002F3162" w:rsidRDefault="006351A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Identifikimi i ZPA-ve rezulton nga proceset e zonimit brenda konceptit të planifikimit hapësinor, i cili plotëson të gjitha parakushtet për zhvillimin e akuakulturës pa shkaktuar presion mbi mjedisin dhe, në të njëjtën kohë, duke u pranuar me vullnet të lirë nga të gjithë përdoruesit e hapësirës detare. Shkalla e pajtueshmërisë (SHP) për aktivitetet e akuakulturës është vlerësuar pas integrimit të informacionit të grumbulluar dhe prodhimit të hartave përshkruese. Modeli i aplikuar për të përcaktuar indeksin e përshtatshmërisë dhe faktorët e peshimit të secilit parametër ishte ai i përshkruar </w:t>
      </w:r>
      <w:r w:rsidR="00FC367D" w:rsidRPr="002F3162">
        <w:rPr>
          <w:rFonts w:ascii="Garamond" w:hAnsi="Garamond"/>
          <w:sz w:val="24"/>
          <w:szCs w:val="24"/>
          <w:lang w:val="sq-AL"/>
        </w:rPr>
        <w:t>nga</w:t>
      </w:r>
      <w:r w:rsidRPr="002F3162">
        <w:rPr>
          <w:rFonts w:ascii="Garamond" w:hAnsi="Garamond"/>
          <w:sz w:val="24"/>
          <w:szCs w:val="24"/>
          <w:lang w:val="sq-AL"/>
        </w:rPr>
        <w:t xml:space="preserve"> Del Castillo y Rey dhe Macías (2006) dhe i përshtatur </w:t>
      </w:r>
      <w:r w:rsidR="00FC367D" w:rsidRPr="002F3162">
        <w:rPr>
          <w:rFonts w:ascii="Garamond" w:hAnsi="Garamond"/>
          <w:sz w:val="24"/>
          <w:szCs w:val="24"/>
          <w:lang w:val="sq-AL"/>
        </w:rPr>
        <w:t>nga</w:t>
      </w:r>
      <w:r w:rsidRPr="002F3162">
        <w:rPr>
          <w:rFonts w:ascii="Garamond" w:hAnsi="Garamond"/>
          <w:sz w:val="24"/>
          <w:szCs w:val="24"/>
          <w:lang w:val="sq-AL"/>
        </w:rPr>
        <w:t xml:space="preserve"> Fourdain (2017) dhe i përshtatur më tej edhe për </w:t>
      </w:r>
      <w:r w:rsidR="00711AFC" w:rsidRPr="002F3162">
        <w:rPr>
          <w:rFonts w:ascii="Garamond" w:hAnsi="Garamond"/>
          <w:sz w:val="24"/>
          <w:szCs w:val="24"/>
          <w:lang w:val="sq-AL"/>
        </w:rPr>
        <w:t>molusqet</w:t>
      </w:r>
      <w:r w:rsidR="00FC367D" w:rsidRPr="002F3162">
        <w:rPr>
          <w:rFonts w:ascii="Garamond" w:hAnsi="Garamond"/>
          <w:sz w:val="24"/>
          <w:szCs w:val="24"/>
          <w:lang w:val="sq-AL"/>
        </w:rPr>
        <w:t xml:space="preserve"> nga </w:t>
      </w:r>
      <w:r w:rsidRPr="002F3162">
        <w:rPr>
          <w:rFonts w:ascii="Garamond" w:hAnsi="Garamond"/>
          <w:sz w:val="24"/>
          <w:szCs w:val="24"/>
          <w:lang w:val="sq-AL"/>
        </w:rPr>
        <w:t>Ni</w:t>
      </w:r>
      <w:r w:rsidRPr="002F3162">
        <w:rPr>
          <w:rFonts w:ascii="Times New Roman" w:hAnsi="Times New Roman" w:cs="Times New Roman"/>
          <w:sz w:val="24"/>
          <w:szCs w:val="24"/>
          <w:lang w:val="sq-AL"/>
        </w:rPr>
        <w:t>ț</w:t>
      </w:r>
      <w:r w:rsidRPr="002F3162">
        <w:rPr>
          <w:rFonts w:ascii="Garamond" w:hAnsi="Garamond" w:cs="Garamond"/>
          <w:sz w:val="24"/>
          <w:szCs w:val="24"/>
          <w:lang w:val="sq-AL"/>
        </w:rPr>
        <w:t>ă</w:t>
      </w:r>
      <w:r w:rsidRPr="002F3162">
        <w:rPr>
          <w:rFonts w:ascii="Garamond" w:hAnsi="Garamond"/>
          <w:sz w:val="24"/>
          <w:szCs w:val="24"/>
          <w:lang w:val="sq-AL"/>
        </w:rPr>
        <w:t xml:space="preserve"> et al. (2020) P</w:t>
      </w:r>
      <w:r w:rsidRPr="002F3162">
        <w:rPr>
          <w:rFonts w:ascii="Garamond" w:hAnsi="Garamond" w:cs="Garamond"/>
          <w:sz w:val="24"/>
          <w:szCs w:val="24"/>
          <w:lang w:val="sq-AL"/>
        </w:rPr>
        <w:t>ë</w:t>
      </w:r>
      <w:r w:rsidRPr="002F3162">
        <w:rPr>
          <w:rFonts w:ascii="Garamond" w:hAnsi="Garamond"/>
          <w:sz w:val="24"/>
          <w:szCs w:val="24"/>
          <w:lang w:val="sq-AL"/>
        </w:rPr>
        <w:t>rve</w:t>
      </w:r>
      <w:r w:rsidRPr="002F3162">
        <w:rPr>
          <w:rFonts w:ascii="Garamond" w:hAnsi="Garamond" w:cs="Garamond"/>
          <w:sz w:val="24"/>
          <w:szCs w:val="24"/>
          <w:lang w:val="sq-AL"/>
        </w:rPr>
        <w:t>ç</w:t>
      </w:r>
      <w:r w:rsidRPr="002F3162">
        <w:rPr>
          <w:rFonts w:ascii="Garamond" w:hAnsi="Garamond"/>
          <w:sz w:val="24"/>
          <w:szCs w:val="24"/>
          <w:lang w:val="sq-AL"/>
        </w:rPr>
        <w:t xml:space="preserve"> k</w:t>
      </w:r>
      <w:r w:rsidRPr="002F3162">
        <w:rPr>
          <w:rFonts w:ascii="Garamond" w:hAnsi="Garamond" w:cs="Garamond"/>
          <w:sz w:val="24"/>
          <w:szCs w:val="24"/>
          <w:lang w:val="sq-AL"/>
        </w:rPr>
        <w:t>ë</w:t>
      </w:r>
      <w:r w:rsidRPr="002F3162">
        <w:rPr>
          <w:rFonts w:ascii="Garamond" w:hAnsi="Garamond"/>
          <w:sz w:val="24"/>
          <w:szCs w:val="24"/>
          <w:lang w:val="sq-AL"/>
        </w:rPr>
        <w:t xml:space="preserve">saj, </w:t>
      </w:r>
      <w:r w:rsidR="00FC367D" w:rsidRPr="002F3162">
        <w:rPr>
          <w:rFonts w:ascii="Garamond" w:hAnsi="Garamond"/>
          <w:sz w:val="24"/>
          <w:szCs w:val="24"/>
          <w:lang w:val="sq-AL"/>
        </w:rPr>
        <w:t xml:space="preserve">janë bërë </w:t>
      </w:r>
      <w:r w:rsidRPr="002F3162">
        <w:rPr>
          <w:rFonts w:ascii="Garamond" w:hAnsi="Garamond"/>
          <w:sz w:val="24"/>
          <w:szCs w:val="24"/>
          <w:lang w:val="sq-AL"/>
        </w:rPr>
        <w:t xml:space="preserve">modifikime të mëtejshme të kritereve për të pasur një </w:t>
      </w:r>
      <w:r w:rsidR="00FC367D" w:rsidRPr="002F3162">
        <w:rPr>
          <w:rFonts w:ascii="Garamond" w:hAnsi="Garamond"/>
          <w:sz w:val="24"/>
          <w:szCs w:val="24"/>
          <w:lang w:val="sq-AL"/>
        </w:rPr>
        <w:t xml:space="preserve">qasje specifike </w:t>
      </w:r>
      <w:r w:rsidRPr="002F3162">
        <w:rPr>
          <w:rFonts w:ascii="Garamond" w:hAnsi="Garamond"/>
          <w:sz w:val="24"/>
          <w:szCs w:val="24"/>
          <w:lang w:val="sq-AL"/>
        </w:rPr>
        <w:t>për brigjet shqiptare.</w:t>
      </w:r>
    </w:p>
    <w:p w14:paraId="31C44914" w14:textId="77777777" w:rsidR="008046F4" w:rsidRPr="002F3162" w:rsidRDefault="009F64D7"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mënyrë specifike, SHP është llogaritur sipas formulës së mëposhtme:</w:t>
      </w:r>
    </w:p>
    <w:p w14:paraId="31C44915" w14:textId="77777777" w:rsidR="008046F4" w:rsidRPr="002F3162" w:rsidRDefault="00E325DE" w:rsidP="00525B8B">
      <w:pPr>
        <w:spacing w:after="0" w:line="240" w:lineRule="auto"/>
        <w:ind w:firstLine="284"/>
        <w:jc w:val="both"/>
        <w:rPr>
          <w:rFonts w:ascii="Garamond" w:hAnsi="Garamond"/>
          <w:sz w:val="24"/>
          <w:szCs w:val="24"/>
          <w:lang w:val="sq-AL"/>
        </w:rPr>
      </w:pPr>
      <m:oMathPara>
        <m:oMathParaPr>
          <m:jc m:val="center"/>
        </m:oMathParaPr>
        <m:oMath>
          <m:r>
            <w:rPr>
              <w:rFonts w:ascii="Cambria Math" w:hAnsi="Cambria Math"/>
              <w:sz w:val="24"/>
              <w:szCs w:val="24"/>
              <w:lang w:val="sq-AL"/>
            </w:rPr>
            <m:t>SHP=100 ×</m:t>
          </m:r>
          <m:f>
            <m:fPr>
              <m:ctrlPr>
                <w:rPr>
                  <w:rFonts w:ascii="Cambria Math" w:hAnsi="Cambria Math"/>
                  <w:i/>
                  <w:sz w:val="24"/>
                  <w:szCs w:val="24"/>
                  <w:lang w:val="sq-AL"/>
                </w:rPr>
              </m:ctrlPr>
            </m:fPr>
            <m:num>
              <m:nary>
                <m:naryPr>
                  <m:chr m:val="∑"/>
                  <m:limLoc m:val="undOvr"/>
                  <m:ctrlPr>
                    <w:rPr>
                      <w:rFonts w:ascii="Cambria Math" w:hAnsi="Cambria Math"/>
                      <w:i/>
                      <w:sz w:val="24"/>
                      <w:szCs w:val="24"/>
                      <w:lang w:val="sq-AL"/>
                    </w:rPr>
                  </m:ctrlPr>
                </m:naryPr>
                <m:sub>
                  <m:r>
                    <w:rPr>
                      <w:rFonts w:ascii="Cambria Math" w:hAnsi="Cambria Math"/>
                      <w:sz w:val="24"/>
                      <w:szCs w:val="24"/>
                      <w:lang w:val="sq-AL"/>
                    </w:rPr>
                    <m:t>i</m:t>
                  </m:r>
                </m:sub>
                <m:sup>
                  <m:r>
                    <w:rPr>
                      <w:rFonts w:ascii="Cambria Math" w:hAnsi="Cambria Math"/>
                      <w:sz w:val="24"/>
                      <w:szCs w:val="24"/>
                      <w:lang w:val="sq-AL"/>
                    </w:rPr>
                    <m:t>n</m:t>
                  </m:r>
                </m:sup>
                <m:e>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r>
                    <w:rPr>
                      <w:rFonts w:ascii="Cambria Math" w:hAnsi="Cambria Math"/>
                      <w:sz w:val="24"/>
                      <w:szCs w:val="24"/>
                      <w:lang w:val="sq-AL"/>
                    </w:rPr>
                    <m:t>×</m:t>
                  </m:r>
                  <m:sSub>
                    <m:sSubPr>
                      <m:ctrlPr>
                        <w:rPr>
                          <w:rFonts w:ascii="Cambria Math" w:hAnsi="Cambria Math"/>
                          <w:i/>
                          <w:sz w:val="24"/>
                          <w:szCs w:val="24"/>
                          <w:lang w:val="sq-AL"/>
                        </w:rPr>
                      </m:ctrlPr>
                    </m:sSubPr>
                    <m:e>
                      <m:r>
                        <w:rPr>
                          <w:rFonts w:ascii="Cambria Math" w:hAnsi="Cambria Math"/>
                          <w:sz w:val="24"/>
                          <w:szCs w:val="24"/>
                          <w:lang w:val="sq-AL"/>
                        </w:rPr>
                        <m:t>SI</m:t>
                      </m:r>
                    </m:e>
                    <m:sub>
                      <m:r>
                        <w:rPr>
                          <w:rFonts w:ascii="Cambria Math" w:hAnsi="Cambria Math"/>
                          <w:sz w:val="24"/>
                          <w:szCs w:val="24"/>
                          <w:lang w:val="sq-AL"/>
                        </w:rPr>
                        <m:t>i</m:t>
                      </m:r>
                    </m:sub>
                  </m:sSub>
                </m:e>
              </m:nary>
            </m:num>
            <m:den>
              <m:nary>
                <m:naryPr>
                  <m:chr m:val="∑"/>
                  <m:limLoc m:val="undOvr"/>
                  <m:ctrlPr>
                    <w:rPr>
                      <w:rFonts w:ascii="Cambria Math" w:hAnsi="Cambria Math"/>
                      <w:i/>
                      <w:sz w:val="24"/>
                      <w:szCs w:val="24"/>
                      <w:lang w:val="sq-AL"/>
                    </w:rPr>
                  </m:ctrlPr>
                </m:naryPr>
                <m:sub>
                  <m:r>
                    <w:rPr>
                      <w:rFonts w:ascii="Cambria Math" w:hAnsi="Cambria Math"/>
                      <w:sz w:val="24"/>
                      <w:szCs w:val="24"/>
                      <w:lang w:val="sq-AL"/>
                    </w:rPr>
                    <m:t>i</m:t>
                  </m:r>
                </m:sub>
                <m:sup>
                  <m:r>
                    <w:rPr>
                      <w:rFonts w:ascii="Cambria Math" w:hAnsi="Cambria Math"/>
                      <w:sz w:val="24"/>
                      <w:szCs w:val="24"/>
                      <w:lang w:val="sq-AL"/>
                    </w:rPr>
                    <m:t>n</m:t>
                  </m:r>
                </m:sup>
                <m:e>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e>
              </m:nary>
            </m:den>
          </m:f>
        </m:oMath>
      </m:oMathPara>
    </w:p>
    <w:p w14:paraId="31C44916" w14:textId="77777777" w:rsidR="008046F4" w:rsidRPr="002F3162" w:rsidRDefault="00E325D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Ku</w:t>
      </w:r>
      <w:r w:rsidR="008046F4" w:rsidRPr="002F3162">
        <w:rPr>
          <w:rFonts w:ascii="Garamond" w:hAnsi="Garamond"/>
          <w:sz w:val="24"/>
          <w:szCs w:val="24"/>
          <w:lang w:val="sq-AL"/>
        </w:rPr>
        <w:t>:</w:t>
      </w:r>
    </w:p>
    <w:p w14:paraId="31C44917" w14:textId="77777777" w:rsidR="008046F4" w:rsidRPr="002F3162" w:rsidRDefault="00E325DE"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SHP</m:t>
        </m:r>
      </m:oMath>
      <w:r w:rsidR="008046F4" w:rsidRPr="002F3162">
        <w:rPr>
          <w:rFonts w:ascii="Garamond" w:hAnsi="Garamond"/>
          <w:sz w:val="24"/>
          <w:szCs w:val="24"/>
          <w:lang w:val="sq-AL"/>
        </w:rPr>
        <w:t xml:space="preserve"> = </w:t>
      </w:r>
      <w:r w:rsidRPr="002F3162">
        <w:rPr>
          <w:rFonts w:ascii="Garamond" w:hAnsi="Garamond"/>
          <w:sz w:val="24"/>
          <w:szCs w:val="24"/>
          <w:lang w:val="sq-AL"/>
        </w:rPr>
        <w:t>Shkalla e pajtueshmërisë</w:t>
      </w:r>
      <w:r w:rsidR="008046F4" w:rsidRPr="002F3162">
        <w:rPr>
          <w:rFonts w:ascii="Garamond" w:hAnsi="Garamond"/>
          <w:sz w:val="24"/>
          <w:szCs w:val="24"/>
          <w:lang w:val="sq-AL"/>
        </w:rPr>
        <w:t>.</w:t>
      </w:r>
    </w:p>
    <w:p w14:paraId="31C44918" w14:textId="77777777" w:rsidR="008046F4" w:rsidRPr="002F3162" w:rsidRDefault="000C4466"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oMath>
      <w:r w:rsidR="008046F4" w:rsidRPr="002F3162">
        <w:rPr>
          <w:rFonts w:ascii="Garamond" w:hAnsi="Garamond"/>
          <w:sz w:val="24"/>
          <w:szCs w:val="24"/>
          <w:lang w:val="sq-AL"/>
        </w:rPr>
        <w:t xml:space="preserve"> = </w:t>
      </w:r>
      <w:r w:rsidR="00E325DE" w:rsidRPr="002F3162">
        <w:rPr>
          <w:rFonts w:ascii="Garamond" w:hAnsi="Garamond"/>
          <w:sz w:val="24"/>
          <w:szCs w:val="24"/>
          <w:lang w:val="sq-AL"/>
        </w:rPr>
        <w:t>Faktori i peshimit, i aplikuar për secilin parametër të marrë në konsideratë</w:t>
      </w:r>
      <w:r w:rsidR="008046F4" w:rsidRPr="002F3162">
        <w:rPr>
          <w:rFonts w:ascii="Garamond" w:hAnsi="Garamond"/>
          <w:sz w:val="24"/>
          <w:szCs w:val="24"/>
          <w:lang w:val="sq-AL"/>
        </w:rPr>
        <w:t xml:space="preserve">. </w:t>
      </w:r>
    </w:p>
    <w:p w14:paraId="31C44919" w14:textId="77777777" w:rsidR="008046F4" w:rsidRPr="002F3162" w:rsidRDefault="000C4466"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SI</m:t>
            </m:r>
          </m:e>
          <m:sub>
            <m:r>
              <w:rPr>
                <w:rFonts w:ascii="Cambria Math" w:hAnsi="Cambria Math"/>
                <w:sz w:val="24"/>
                <w:szCs w:val="24"/>
                <w:lang w:val="sq-AL"/>
              </w:rPr>
              <m:t>i</m:t>
            </m:r>
          </m:sub>
        </m:sSub>
      </m:oMath>
      <w:r w:rsidR="008046F4" w:rsidRPr="002F3162">
        <w:rPr>
          <w:rFonts w:ascii="Garamond" w:hAnsi="Garamond"/>
          <w:sz w:val="24"/>
          <w:szCs w:val="24"/>
          <w:lang w:val="sq-AL"/>
        </w:rPr>
        <w:t xml:space="preserve"> = </w:t>
      </w:r>
      <w:r w:rsidR="007277EF" w:rsidRPr="002F3162">
        <w:rPr>
          <w:rFonts w:ascii="Garamond" w:hAnsi="Garamond"/>
          <w:sz w:val="24"/>
          <w:szCs w:val="24"/>
          <w:lang w:val="sq-AL"/>
        </w:rPr>
        <w:t>Indeksi i përshtatshmërisë i aplikuar në zonë në përputhje me ndikimin e mundshëm prej secilit parametër</w:t>
      </w:r>
    </w:p>
    <w:p w14:paraId="31C4491A" w14:textId="77777777" w:rsidR="008046F4" w:rsidRPr="002F3162" w:rsidRDefault="00171DEB"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i</m:t>
        </m:r>
      </m:oMath>
      <w:r w:rsidR="008046F4" w:rsidRPr="002F3162">
        <w:rPr>
          <w:rFonts w:ascii="Garamond" w:hAnsi="Garamond"/>
          <w:sz w:val="24"/>
          <w:szCs w:val="24"/>
          <w:lang w:val="sq-AL"/>
        </w:rPr>
        <w:t xml:space="preserve"> = Paramet</w:t>
      </w:r>
      <w:r w:rsidR="00CC35E2" w:rsidRPr="002F3162">
        <w:rPr>
          <w:rFonts w:ascii="Garamond" w:hAnsi="Garamond"/>
          <w:sz w:val="24"/>
          <w:szCs w:val="24"/>
          <w:lang w:val="sq-AL"/>
        </w:rPr>
        <w:t>ri</w:t>
      </w:r>
    </w:p>
    <w:p w14:paraId="31C4491B" w14:textId="77777777" w:rsidR="008046F4" w:rsidRPr="002F3162" w:rsidRDefault="00171DEB"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n</m:t>
        </m:r>
      </m:oMath>
      <w:r w:rsidR="008046F4" w:rsidRPr="002F3162">
        <w:rPr>
          <w:rFonts w:ascii="Garamond" w:hAnsi="Garamond"/>
          <w:sz w:val="24"/>
          <w:szCs w:val="24"/>
          <w:lang w:val="sq-AL"/>
        </w:rPr>
        <w:t xml:space="preserve"> = Num</w:t>
      </w:r>
      <w:r w:rsidR="00CC35E2" w:rsidRPr="002F3162">
        <w:rPr>
          <w:rFonts w:ascii="Garamond" w:hAnsi="Garamond"/>
          <w:sz w:val="24"/>
          <w:szCs w:val="24"/>
          <w:lang w:val="sq-AL"/>
        </w:rPr>
        <w:t xml:space="preserve">ri i </w:t>
      </w:r>
      <w:r w:rsidR="008046F4" w:rsidRPr="002F3162">
        <w:rPr>
          <w:rFonts w:ascii="Garamond" w:hAnsi="Garamond"/>
          <w:sz w:val="24"/>
          <w:szCs w:val="24"/>
          <w:lang w:val="sq-AL"/>
        </w:rPr>
        <w:t>paramet</w:t>
      </w:r>
      <w:r w:rsidR="00CC35E2" w:rsidRPr="002F3162">
        <w:rPr>
          <w:rFonts w:ascii="Garamond" w:hAnsi="Garamond"/>
          <w:sz w:val="24"/>
          <w:szCs w:val="24"/>
          <w:lang w:val="sq-AL"/>
        </w:rPr>
        <w:t>rave</w:t>
      </w:r>
    </w:p>
    <w:p w14:paraId="31C4491C" w14:textId="4F2727C5" w:rsidR="008046F4" w:rsidRPr="002F3162" w:rsidRDefault="00CC35E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Vlera e shkallës së pajtueshmërisë mund të variojë nga </w:t>
      </w:r>
      <w:r w:rsidR="48A8381D" w:rsidRPr="002F3162">
        <w:rPr>
          <w:rFonts w:ascii="Garamond" w:hAnsi="Garamond"/>
          <w:sz w:val="24"/>
          <w:szCs w:val="24"/>
          <w:lang w:val="sq-AL"/>
        </w:rPr>
        <w:t xml:space="preserve">-10000 </w:t>
      </w:r>
      <w:r w:rsidRPr="002F3162">
        <w:rPr>
          <w:rFonts w:ascii="Garamond" w:hAnsi="Garamond"/>
          <w:sz w:val="24"/>
          <w:szCs w:val="24"/>
          <w:lang w:val="sq-AL"/>
        </w:rPr>
        <w:t>në</w:t>
      </w:r>
      <w:r w:rsidR="48A8381D" w:rsidRPr="002F3162">
        <w:rPr>
          <w:rFonts w:ascii="Garamond" w:hAnsi="Garamond"/>
          <w:sz w:val="24"/>
          <w:szCs w:val="24"/>
          <w:lang w:val="sq-AL"/>
        </w:rPr>
        <w:t xml:space="preserve"> 100</w:t>
      </w:r>
      <w:r w:rsidRPr="002F3162">
        <w:rPr>
          <w:rFonts w:ascii="Garamond" w:hAnsi="Garamond"/>
          <w:sz w:val="24"/>
          <w:szCs w:val="24"/>
          <w:lang w:val="sq-AL"/>
        </w:rPr>
        <w:t>; janë përcaktuar tr</w:t>
      </w:r>
      <w:r w:rsidR="00ED4A8D">
        <w:rPr>
          <w:rFonts w:ascii="Garamond" w:hAnsi="Garamond"/>
          <w:sz w:val="24"/>
          <w:szCs w:val="24"/>
          <w:lang w:val="sq-AL"/>
        </w:rPr>
        <w:t>i</w:t>
      </w:r>
      <w:r w:rsidRPr="002F3162">
        <w:rPr>
          <w:rFonts w:ascii="Garamond" w:hAnsi="Garamond"/>
          <w:sz w:val="24"/>
          <w:szCs w:val="24"/>
          <w:lang w:val="sq-AL"/>
        </w:rPr>
        <w:t xml:space="preserve"> kategoritë e mëposhtme të pajtueshmërisë (</w:t>
      </w:r>
      <w:r w:rsidR="00ED4A8D">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5</w:t>
      </w:r>
      <w:r w:rsidR="48A8381D" w:rsidRPr="002F3162">
        <w:rPr>
          <w:rFonts w:ascii="Garamond" w:hAnsi="Garamond"/>
          <w:sz w:val="24"/>
          <w:szCs w:val="24"/>
          <w:lang w:val="sq-AL"/>
        </w:rPr>
        <w:t>):</w:t>
      </w:r>
    </w:p>
    <w:p w14:paraId="31C4491D" w14:textId="11BD5EE2" w:rsidR="00686F3E" w:rsidRDefault="007D16C3" w:rsidP="00525B8B">
      <w:pPr>
        <w:spacing w:after="0" w:line="240" w:lineRule="auto"/>
        <w:ind w:firstLine="284"/>
        <w:jc w:val="both"/>
        <w:rPr>
          <w:rFonts w:ascii="Garamond" w:hAnsi="Garamond"/>
          <w:sz w:val="24"/>
          <w:szCs w:val="24"/>
          <w:lang w:val="sq-AL"/>
        </w:rPr>
      </w:pPr>
      <w:bookmarkStart w:id="53" w:name="_Toc55902409"/>
      <w:bookmarkStart w:id="54" w:name="_Toc64527887"/>
      <w:r w:rsidRPr="002F3162">
        <w:rPr>
          <w:rFonts w:ascii="Garamond" w:hAnsi="Garamond"/>
          <w:sz w:val="24"/>
          <w:szCs w:val="24"/>
          <w:lang w:val="sq-AL"/>
        </w:rPr>
        <w:t>Tabela</w:t>
      </w:r>
      <w:r w:rsidR="007A22C7">
        <w:rPr>
          <w:rFonts w:ascii="Garamond" w:hAnsi="Garamond"/>
          <w:sz w:val="24"/>
          <w:szCs w:val="24"/>
          <w:lang w:val="sq-AL"/>
        </w:rPr>
        <w:t xml:space="preserve"> </w:t>
      </w:r>
      <w:r w:rsidRPr="002F3162">
        <w:rPr>
          <w:rFonts w:ascii="Garamond" w:hAnsi="Garamond"/>
          <w:sz w:val="24"/>
          <w:szCs w:val="24"/>
          <w:lang w:val="sq-AL"/>
        </w:rPr>
        <w:t>5</w:t>
      </w:r>
      <w:r w:rsidR="00686F3E" w:rsidRPr="002F3162">
        <w:rPr>
          <w:rFonts w:ascii="Garamond" w:hAnsi="Garamond"/>
          <w:sz w:val="24"/>
          <w:szCs w:val="24"/>
          <w:lang w:val="sq-AL"/>
        </w:rPr>
        <w:t xml:space="preserve">: </w:t>
      </w:r>
      <w:r w:rsidR="00724528" w:rsidRPr="002F3162">
        <w:rPr>
          <w:rFonts w:ascii="Garamond" w:hAnsi="Garamond"/>
          <w:sz w:val="24"/>
          <w:szCs w:val="24"/>
          <w:lang w:val="sq-AL"/>
        </w:rPr>
        <w:t>Vlerësimi përfundimtar sipas llogaritjes së shkallës së pajtueshmërisë (SHP)</w:t>
      </w:r>
      <w:bookmarkEnd w:id="53"/>
      <w:bookmarkEnd w:id="54"/>
    </w:p>
    <w:p w14:paraId="2C2D9B0B" w14:textId="77777777" w:rsidR="00ED4A8D" w:rsidRPr="002F3162" w:rsidRDefault="00ED4A8D" w:rsidP="00525B8B">
      <w:pPr>
        <w:spacing w:after="0" w:line="240" w:lineRule="auto"/>
        <w:ind w:firstLine="284"/>
        <w:jc w:val="both"/>
        <w:rPr>
          <w:rFonts w:ascii="Garamond" w:hAnsi="Garamond"/>
          <w:sz w:val="24"/>
          <w:szCs w:val="24"/>
          <w:lang w:val="sq-AL"/>
        </w:rPr>
      </w:pPr>
    </w:p>
    <w:tbl>
      <w:tblPr>
        <w:tblStyle w:val="Tabladecuadrcula2-nfasis31"/>
        <w:tblW w:w="7255" w:type="dxa"/>
        <w:jc w:val="center"/>
        <w:tblLook w:val="04A0" w:firstRow="1" w:lastRow="0" w:firstColumn="1" w:lastColumn="0" w:noHBand="0" w:noVBand="1"/>
      </w:tblPr>
      <w:tblGrid>
        <w:gridCol w:w="2610"/>
        <w:gridCol w:w="4645"/>
      </w:tblGrid>
      <w:tr w:rsidR="005D2BE6" w:rsidRPr="002F3162" w14:paraId="31C44920" w14:textId="77777777" w:rsidTr="48A8381D">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tcBorders>
          </w:tcPr>
          <w:p w14:paraId="31C4491E" w14:textId="77777777" w:rsidR="005D2BE6" w:rsidRPr="002F3162" w:rsidRDefault="005D2BE6" w:rsidP="00525B8B">
            <w:pPr>
              <w:ind w:firstLine="284"/>
              <w:jc w:val="both"/>
              <w:rPr>
                <w:rFonts w:ascii="Garamond" w:hAnsi="Garamond"/>
                <w:sz w:val="24"/>
                <w:szCs w:val="24"/>
                <w:lang w:val="sq-AL"/>
              </w:rPr>
            </w:pPr>
            <w:r w:rsidRPr="002F3162">
              <w:rPr>
                <w:rFonts w:ascii="Garamond" w:hAnsi="Garamond"/>
                <w:sz w:val="24"/>
                <w:szCs w:val="24"/>
                <w:lang w:val="sq-AL"/>
              </w:rPr>
              <w:t>Vlera</w:t>
            </w:r>
          </w:p>
        </w:tc>
        <w:tc>
          <w:tcPr>
            <w:tcW w:w="4645" w:type="dxa"/>
            <w:tcBorders>
              <w:top w:val="single" w:sz="4" w:space="0" w:color="auto"/>
            </w:tcBorders>
            <w:noWrap/>
            <w:hideMark/>
          </w:tcPr>
          <w:p w14:paraId="31C4491F" w14:textId="77777777" w:rsidR="005D2BE6" w:rsidRPr="002F3162" w:rsidRDefault="005D2BE6" w:rsidP="00525B8B">
            <w:pPr>
              <w:ind w:firstLine="284"/>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Vlerësimi përfundimtar</w:t>
            </w:r>
          </w:p>
        </w:tc>
      </w:tr>
      <w:tr w:rsidR="008046F4" w:rsidRPr="002F3162" w14:paraId="31C44923" w14:textId="77777777" w:rsidTr="005D2BE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1" w14:textId="77777777" w:rsidR="008046F4" w:rsidRPr="002F3162" w:rsidRDefault="48A8381D" w:rsidP="00525B8B">
            <w:pPr>
              <w:ind w:firstLine="284"/>
              <w:jc w:val="both"/>
              <w:rPr>
                <w:rFonts w:ascii="Garamond" w:hAnsi="Garamond"/>
                <w:sz w:val="24"/>
                <w:szCs w:val="24"/>
                <w:lang w:val="sq-AL"/>
              </w:rPr>
            </w:pPr>
            <w:r w:rsidRPr="002F3162">
              <w:rPr>
                <w:rFonts w:ascii="Garamond" w:hAnsi="Garamond"/>
                <w:sz w:val="24"/>
                <w:szCs w:val="24"/>
                <w:lang w:val="sq-AL"/>
              </w:rPr>
              <w:t>-10000 &lt; DC &lt; -30</w:t>
            </w:r>
          </w:p>
        </w:tc>
        <w:tc>
          <w:tcPr>
            <w:tcW w:w="4645" w:type="dxa"/>
            <w:noWrap/>
            <w:vAlign w:val="center"/>
            <w:hideMark/>
          </w:tcPr>
          <w:p w14:paraId="31C44922" w14:textId="77777777" w:rsidR="008046F4" w:rsidRPr="002F3162" w:rsidRDefault="00724528" w:rsidP="00525B8B">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papajtueshme</w:t>
            </w:r>
          </w:p>
        </w:tc>
      </w:tr>
      <w:tr w:rsidR="008046F4" w:rsidRPr="002F3162" w14:paraId="31C44926" w14:textId="77777777" w:rsidTr="005D2BE6">
        <w:trPr>
          <w:trHeight w:val="328"/>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4" w14:textId="77777777" w:rsidR="008046F4" w:rsidRPr="002F3162" w:rsidRDefault="008046F4" w:rsidP="00525B8B">
            <w:pPr>
              <w:ind w:firstLine="284"/>
              <w:jc w:val="both"/>
              <w:rPr>
                <w:rFonts w:ascii="Garamond" w:hAnsi="Garamond"/>
                <w:sz w:val="24"/>
                <w:szCs w:val="24"/>
                <w:lang w:val="sq-AL"/>
              </w:rPr>
            </w:pPr>
            <w:r w:rsidRPr="002F3162">
              <w:rPr>
                <w:rFonts w:ascii="Garamond" w:hAnsi="Garamond"/>
                <w:sz w:val="24"/>
                <w:szCs w:val="24"/>
                <w:lang w:val="sq-AL"/>
              </w:rPr>
              <w:t>-30</w:t>
            </w:r>
            <m:oMath>
              <m:r>
                <m:rPr>
                  <m:sty m:val="bi"/>
                </m:rPr>
                <w:rPr>
                  <w:rFonts w:ascii="Cambria Math" w:hAnsi="Cambria Math"/>
                  <w:sz w:val="24"/>
                  <w:szCs w:val="24"/>
                  <w:lang w:val="sq-AL"/>
                </w:rPr>
                <m:t xml:space="preserve"> ≤ </m:t>
              </m:r>
            </m:oMath>
            <w:r w:rsidRPr="002F3162">
              <w:rPr>
                <w:rFonts w:ascii="Garamond" w:hAnsi="Garamond"/>
                <w:sz w:val="24"/>
                <w:szCs w:val="24"/>
                <w:lang w:val="sq-AL"/>
              </w:rPr>
              <w:t xml:space="preserve">DC </w:t>
            </w:r>
            <m:oMath>
              <m:r>
                <m:rPr>
                  <m:sty m:val="bi"/>
                </m:rPr>
                <w:rPr>
                  <w:rFonts w:ascii="Cambria Math" w:hAnsi="Cambria Math"/>
                  <w:sz w:val="24"/>
                  <w:szCs w:val="24"/>
                  <w:lang w:val="sq-AL"/>
                </w:rPr>
                <m:t>≤</m:t>
              </m:r>
            </m:oMath>
            <w:r w:rsidRPr="002F3162">
              <w:rPr>
                <w:rFonts w:ascii="Garamond" w:hAnsi="Garamond"/>
                <w:sz w:val="24"/>
                <w:szCs w:val="24"/>
                <w:lang w:val="sq-AL"/>
              </w:rPr>
              <w:t>30</w:t>
            </w:r>
          </w:p>
        </w:tc>
        <w:tc>
          <w:tcPr>
            <w:tcW w:w="4645" w:type="dxa"/>
            <w:noWrap/>
            <w:vAlign w:val="center"/>
            <w:hideMark/>
          </w:tcPr>
          <w:p w14:paraId="31C44925" w14:textId="77777777" w:rsidR="008046F4" w:rsidRPr="002F3162" w:rsidRDefault="00724528" w:rsidP="00525B8B">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pajtueshme në mënyrë të moderuar</w:t>
            </w:r>
          </w:p>
        </w:tc>
      </w:tr>
      <w:tr w:rsidR="008046F4" w:rsidRPr="002F3162" w14:paraId="31C44929" w14:textId="77777777" w:rsidTr="005D2BE6">
        <w:trPr>
          <w:cnfStyle w:val="000000100000" w:firstRow="0" w:lastRow="0" w:firstColumn="0" w:lastColumn="0" w:oddVBand="0" w:evenVBand="0" w:oddHBand="1" w:evenHBand="0" w:firstRowFirstColumn="0" w:firstRowLastColumn="0" w:lastRowFirstColumn="0" w:lastRowLastColumn="0"/>
          <w:trHeight w:val="355"/>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7" w14:textId="77777777" w:rsidR="008046F4" w:rsidRPr="002F3162" w:rsidRDefault="48A8381D" w:rsidP="00525B8B">
            <w:pPr>
              <w:ind w:firstLine="284"/>
              <w:jc w:val="both"/>
              <w:rPr>
                <w:rFonts w:ascii="Garamond" w:hAnsi="Garamond"/>
                <w:sz w:val="24"/>
                <w:szCs w:val="24"/>
                <w:lang w:val="sq-AL"/>
              </w:rPr>
            </w:pPr>
            <w:r w:rsidRPr="002F3162">
              <w:rPr>
                <w:rFonts w:ascii="Garamond" w:hAnsi="Garamond"/>
                <w:sz w:val="24"/>
                <w:szCs w:val="24"/>
                <w:lang w:val="sq-AL"/>
              </w:rPr>
              <w:t>30 &lt; DC &lt; 100</w:t>
            </w:r>
          </w:p>
        </w:tc>
        <w:tc>
          <w:tcPr>
            <w:tcW w:w="4645" w:type="dxa"/>
            <w:noWrap/>
            <w:vAlign w:val="center"/>
            <w:hideMark/>
          </w:tcPr>
          <w:p w14:paraId="31C44928" w14:textId="77777777" w:rsidR="008046F4" w:rsidRPr="002F3162" w:rsidRDefault="00724528" w:rsidP="00525B8B">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pajtueshme</w:t>
            </w:r>
          </w:p>
        </w:tc>
      </w:tr>
    </w:tbl>
    <w:p w14:paraId="31C4492A" w14:textId="77777777" w:rsidR="008046F4" w:rsidRPr="002F3162" w:rsidRDefault="008046F4" w:rsidP="00525B8B">
      <w:pPr>
        <w:spacing w:after="0" w:line="240" w:lineRule="auto"/>
        <w:ind w:firstLine="284"/>
        <w:jc w:val="both"/>
        <w:rPr>
          <w:rFonts w:ascii="Garamond" w:hAnsi="Garamond"/>
          <w:sz w:val="24"/>
          <w:szCs w:val="24"/>
          <w:lang w:val="sq-AL"/>
        </w:rPr>
      </w:pPr>
    </w:p>
    <w:p w14:paraId="31C4492B" w14:textId="77777777" w:rsidR="006839D9" w:rsidRPr="002F3162" w:rsidRDefault="006839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vlerësim, janë hartëzuar vetëm zonat e pajtueshme (me SHP që varion nga 30 në 100). Zonat e papajtueshme korrespondojnë me zonat ku është aplikuar kriteri i përjashtimit dhe duhet të analizohen dhe hulumtohen më tej për shkak të mungesës së të dhënave të besueshme dhe të krahasueshme.</w:t>
      </w:r>
    </w:p>
    <w:p w14:paraId="31C4492C" w14:textId="195B5076" w:rsidR="008046F4" w:rsidRPr="002F3162" w:rsidRDefault="004B3A5D" w:rsidP="00525B8B">
      <w:pPr>
        <w:spacing w:after="0" w:line="240" w:lineRule="auto"/>
        <w:ind w:firstLine="284"/>
        <w:jc w:val="both"/>
        <w:rPr>
          <w:rFonts w:ascii="Garamond" w:hAnsi="Garamond"/>
          <w:sz w:val="24"/>
          <w:szCs w:val="24"/>
          <w:lang w:val="sq-AL"/>
        </w:rPr>
      </w:pPr>
      <w:bookmarkStart w:id="55" w:name="_Toc64527857"/>
      <w:r w:rsidRPr="002F3162">
        <w:rPr>
          <w:rFonts w:ascii="Garamond" w:hAnsi="Garamond"/>
          <w:sz w:val="24"/>
          <w:szCs w:val="24"/>
          <w:lang w:val="sq-AL"/>
        </w:rPr>
        <w:t xml:space="preserve">2.6.2 </w:t>
      </w:r>
      <w:r w:rsidR="00C415A0" w:rsidRPr="002F3162">
        <w:rPr>
          <w:rFonts w:ascii="Garamond" w:hAnsi="Garamond"/>
          <w:sz w:val="24"/>
          <w:szCs w:val="24"/>
          <w:lang w:val="sq-AL"/>
        </w:rPr>
        <w:t>Faktori i peshimit</w:t>
      </w:r>
      <w:r w:rsidR="48A8381D" w:rsidRPr="002F3162">
        <w:rPr>
          <w:rFonts w:ascii="Garamond" w:hAnsi="Garamond"/>
          <w:sz w:val="24"/>
          <w:szCs w:val="24"/>
          <w:lang w:val="sq-AL"/>
        </w:rPr>
        <w:t xml:space="preserve"> (Ki)</w:t>
      </w:r>
      <w:bookmarkEnd w:id="55"/>
    </w:p>
    <w:p w14:paraId="31C4492D" w14:textId="77777777" w:rsidR="0035625A" w:rsidRPr="002F3162" w:rsidRDefault="000C4466"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oMath>
      <w:r w:rsidR="0035625A" w:rsidRPr="002F3162">
        <w:rPr>
          <w:rFonts w:ascii="Garamond" w:hAnsi="Garamond"/>
          <w:sz w:val="24"/>
          <w:szCs w:val="24"/>
          <w:lang w:val="sq-AL"/>
        </w:rPr>
        <w:t>mund të ketë vlera që variojnë nga 1 në 10, në përputhje me rëndësinë e secilit parametër dhe ndikimin e tij në sektorin e akuakulturës. Për secilin parametër të marrë në konsideratë në këtë studim janë përcaktuar vlera të ndryshme. Ky faktor luhatet sipas rëndësisë së parametrit lidhur me zhvillimin e qëndrueshëm të akuakulturës. Përveç kësaj, vlera varet nga besueshmëria e të dhënave dhe informacionit, si dhe sipas specifikave të zonës. Sa më e lartë të jetë vlera, aq më e madhe është rëndësia dhe besueshmëria e parametrit.</w:t>
      </w:r>
    </w:p>
    <w:p w14:paraId="31C4492E" w14:textId="5F2A89A5" w:rsidR="008046F4" w:rsidRPr="002F3162" w:rsidRDefault="004B3A5D" w:rsidP="00525B8B">
      <w:pPr>
        <w:spacing w:after="0" w:line="240" w:lineRule="auto"/>
        <w:ind w:firstLine="284"/>
        <w:jc w:val="both"/>
        <w:rPr>
          <w:rFonts w:ascii="Garamond" w:hAnsi="Garamond"/>
          <w:sz w:val="24"/>
          <w:szCs w:val="24"/>
          <w:lang w:val="sq-AL"/>
        </w:rPr>
      </w:pPr>
      <w:bookmarkStart w:id="56" w:name="_Toc64527858"/>
      <w:r w:rsidRPr="002F3162">
        <w:rPr>
          <w:rFonts w:ascii="Garamond" w:hAnsi="Garamond"/>
          <w:sz w:val="24"/>
          <w:szCs w:val="24"/>
          <w:lang w:val="sq-AL"/>
        </w:rPr>
        <w:t xml:space="preserve">2.6.3 </w:t>
      </w:r>
      <w:r w:rsidR="00776EBF" w:rsidRPr="002F3162">
        <w:rPr>
          <w:rFonts w:ascii="Garamond" w:hAnsi="Garamond"/>
          <w:sz w:val="24"/>
          <w:szCs w:val="24"/>
          <w:lang w:val="sq-AL"/>
        </w:rPr>
        <w:t xml:space="preserve">Indeksi i përshtatshmërisë </w:t>
      </w:r>
      <w:r w:rsidR="008046F4" w:rsidRPr="002F3162">
        <w:rPr>
          <w:rFonts w:ascii="Garamond" w:hAnsi="Garamond"/>
          <w:sz w:val="24"/>
          <w:szCs w:val="24"/>
          <w:lang w:val="sq-AL"/>
        </w:rPr>
        <w:t>(</w:t>
      </w:r>
      <m:oMath>
        <m:sSub>
          <m:sSubPr>
            <m:ctrlPr>
              <w:rPr>
                <w:rFonts w:ascii="Cambria Math" w:hAnsi="Cambria Math"/>
                <w:sz w:val="24"/>
                <w:szCs w:val="24"/>
                <w:lang w:val="sq-AL"/>
              </w:rPr>
            </m:ctrlPr>
          </m:sSubPr>
          <m:e>
            <m:r>
              <m:rPr>
                <m:sty m:val="bi"/>
              </m:rPr>
              <w:rPr>
                <w:rFonts w:ascii="Cambria Math" w:hAnsi="Cambria Math"/>
                <w:sz w:val="24"/>
                <w:szCs w:val="24"/>
                <w:lang w:val="sq-AL"/>
              </w:rPr>
              <m:t>SI</m:t>
            </m:r>
          </m:e>
          <m:sub>
            <m:r>
              <m:rPr>
                <m:sty m:val="bi"/>
              </m:rPr>
              <w:rPr>
                <w:rFonts w:ascii="Cambria Math" w:hAnsi="Cambria Math"/>
                <w:sz w:val="24"/>
                <w:szCs w:val="24"/>
                <w:lang w:val="sq-AL"/>
              </w:rPr>
              <m:t>i</m:t>
            </m:r>
          </m:sub>
        </m:sSub>
      </m:oMath>
      <w:r w:rsidR="008046F4" w:rsidRPr="002F3162">
        <w:rPr>
          <w:rFonts w:ascii="Garamond" w:hAnsi="Garamond"/>
          <w:sz w:val="24"/>
          <w:szCs w:val="24"/>
          <w:lang w:val="sq-AL"/>
        </w:rPr>
        <w:t>)</w:t>
      </w:r>
      <w:bookmarkEnd w:id="56"/>
    </w:p>
    <w:p w14:paraId="31C4492F" w14:textId="77777777" w:rsidR="000F6765" w:rsidRPr="002F3162" w:rsidRDefault="000F676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Parametrat që lidhen me punën e kryer përgjatë bregdetit shqiptar janë klasifikuar sipas diapazoneve ose kategorive (të paktën dy), në të cilat vlerat e caktuara ndryshojnë si më poshtë:</w:t>
      </w:r>
    </w:p>
    <w:p w14:paraId="31C44930" w14:textId="583F0249" w:rsidR="00776EBF" w:rsidRPr="002F3162" w:rsidRDefault="48A8381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w:t>
      </w:r>
      <w:r w:rsidR="004B3A5D" w:rsidRPr="002F3162">
        <w:rPr>
          <w:rFonts w:ascii="Garamond" w:hAnsi="Garamond"/>
          <w:sz w:val="24"/>
          <w:szCs w:val="24"/>
          <w:lang w:val="sq-AL"/>
        </w:rPr>
        <w:t xml:space="preserve"> </w:t>
      </w:r>
      <w:r w:rsidRPr="002F3162">
        <w:rPr>
          <w:rFonts w:ascii="Garamond" w:hAnsi="Garamond"/>
          <w:sz w:val="24"/>
          <w:szCs w:val="24"/>
          <w:lang w:val="sq-AL"/>
        </w:rPr>
        <w:t xml:space="preserve">100: </w:t>
      </w:r>
      <w:r w:rsidR="00776EBF" w:rsidRPr="002F3162">
        <w:rPr>
          <w:rFonts w:ascii="Garamond" w:hAnsi="Garamond"/>
          <w:sz w:val="24"/>
          <w:szCs w:val="24"/>
          <w:lang w:val="sq-AL"/>
        </w:rPr>
        <w:t xml:space="preserve">Kjo vlerë përfaqëson një zonë që konsiderohet e përjashtuar për shkak të ndikimit negativ të aktivitetit në mjedis (p.sh. prania e livadheve </w:t>
      </w:r>
      <w:r w:rsidR="00106268" w:rsidRPr="002F3162">
        <w:rPr>
          <w:rFonts w:ascii="Garamond" w:hAnsi="Garamond"/>
          <w:sz w:val="24"/>
          <w:szCs w:val="24"/>
          <w:lang w:val="sq-AL"/>
        </w:rPr>
        <w:t xml:space="preserve">të </w:t>
      </w:r>
      <w:r w:rsidR="00776EBF" w:rsidRPr="002F3162">
        <w:rPr>
          <w:rFonts w:ascii="Garamond" w:hAnsi="Garamond"/>
          <w:sz w:val="24"/>
          <w:szCs w:val="24"/>
          <w:lang w:val="sq-AL"/>
        </w:rPr>
        <w:t>Posidonia</w:t>
      </w:r>
      <w:r w:rsidR="00106268" w:rsidRPr="002F3162">
        <w:rPr>
          <w:rFonts w:ascii="Garamond" w:hAnsi="Garamond"/>
          <w:sz w:val="24"/>
          <w:szCs w:val="24"/>
          <w:lang w:val="sq-AL"/>
        </w:rPr>
        <w:t>s</w:t>
      </w:r>
      <w:r w:rsidR="00776EBF" w:rsidRPr="002F3162">
        <w:rPr>
          <w:rFonts w:ascii="Garamond" w:hAnsi="Garamond"/>
          <w:sz w:val="24"/>
          <w:szCs w:val="24"/>
          <w:lang w:val="sq-AL"/>
        </w:rPr>
        <w:t xml:space="preserve">) </w:t>
      </w:r>
      <w:r w:rsidR="00106268" w:rsidRPr="002F3162">
        <w:rPr>
          <w:rFonts w:ascii="Garamond" w:hAnsi="Garamond"/>
          <w:sz w:val="24"/>
          <w:szCs w:val="24"/>
          <w:lang w:val="sq-AL"/>
        </w:rPr>
        <w:t xml:space="preserve">apo të mjedisit brenda vetë aktivitetit </w:t>
      </w:r>
      <w:r w:rsidR="00776EBF" w:rsidRPr="002F3162">
        <w:rPr>
          <w:rFonts w:ascii="Garamond" w:hAnsi="Garamond"/>
          <w:sz w:val="24"/>
          <w:szCs w:val="24"/>
          <w:lang w:val="sq-AL"/>
        </w:rPr>
        <w:t xml:space="preserve">(p.sh. lulëzimet e </w:t>
      </w:r>
      <w:r w:rsidR="00106268" w:rsidRPr="002F3162">
        <w:rPr>
          <w:rFonts w:ascii="Garamond" w:hAnsi="Garamond"/>
          <w:sz w:val="24"/>
          <w:szCs w:val="24"/>
          <w:lang w:val="sq-AL"/>
        </w:rPr>
        <w:t xml:space="preserve">algave të </w:t>
      </w:r>
      <w:r w:rsidR="00776EBF" w:rsidRPr="002F3162">
        <w:rPr>
          <w:rFonts w:ascii="Garamond" w:hAnsi="Garamond"/>
          <w:sz w:val="24"/>
          <w:szCs w:val="24"/>
          <w:lang w:val="sq-AL"/>
        </w:rPr>
        <w:t xml:space="preserve">dëmshme, vendet e ndotura, shkarkimet e ujërave të </w:t>
      </w:r>
      <w:r w:rsidR="00106268" w:rsidRPr="002F3162">
        <w:rPr>
          <w:rFonts w:ascii="Garamond" w:hAnsi="Garamond"/>
          <w:sz w:val="24"/>
          <w:szCs w:val="24"/>
          <w:lang w:val="sq-AL"/>
        </w:rPr>
        <w:t>përdorura</w:t>
      </w:r>
      <w:r w:rsidR="00776EBF" w:rsidRPr="002F3162">
        <w:rPr>
          <w:rFonts w:ascii="Garamond" w:hAnsi="Garamond"/>
          <w:sz w:val="24"/>
          <w:szCs w:val="24"/>
          <w:lang w:val="sq-AL"/>
        </w:rPr>
        <w:t xml:space="preserve">). Gjithashtu, papajtueshmëria </w:t>
      </w:r>
      <w:r w:rsidR="00106268" w:rsidRPr="002F3162">
        <w:rPr>
          <w:rFonts w:ascii="Garamond" w:hAnsi="Garamond"/>
          <w:sz w:val="24"/>
          <w:szCs w:val="24"/>
          <w:lang w:val="sq-AL"/>
        </w:rPr>
        <w:t>mes</w:t>
      </w:r>
      <w:r w:rsidR="00776EBF" w:rsidRPr="002F3162">
        <w:rPr>
          <w:rFonts w:ascii="Garamond" w:hAnsi="Garamond"/>
          <w:sz w:val="24"/>
          <w:szCs w:val="24"/>
          <w:lang w:val="sq-AL"/>
        </w:rPr>
        <w:t xml:space="preserve"> aktiviteteve të ndryshme detare dhe përdorimeve të tjera (p.sh. </w:t>
      </w:r>
      <w:r w:rsidR="00106268" w:rsidRPr="002F3162">
        <w:rPr>
          <w:rFonts w:ascii="Garamond" w:hAnsi="Garamond"/>
          <w:sz w:val="24"/>
          <w:szCs w:val="24"/>
          <w:lang w:val="sq-AL"/>
        </w:rPr>
        <w:t>korridoret</w:t>
      </w:r>
      <w:r w:rsidR="00776EBF" w:rsidRPr="002F3162">
        <w:rPr>
          <w:rFonts w:ascii="Garamond" w:hAnsi="Garamond"/>
          <w:sz w:val="24"/>
          <w:szCs w:val="24"/>
          <w:lang w:val="sq-AL"/>
        </w:rPr>
        <w:t xml:space="preserve"> detare, zonat e mbrojtura detare [</w:t>
      </w:r>
      <w:r w:rsidR="00106268" w:rsidRPr="002F3162">
        <w:rPr>
          <w:rFonts w:ascii="Garamond" w:hAnsi="Garamond"/>
          <w:sz w:val="24"/>
          <w:szCs w:val="24"/>
          <w:lang w:val="sq-AL"/>
        </w:rPr>
        <w:t>ZMD</w:t>
      </w:r>
      <w:r w:rsidR="00776EBF" w:rsidRPr="002F3162">
        <w:rPr>
          <w:rFonts w:ascii="Garamond" w:hAnsi="Garamond"/>
          <w:sz w:val="24"/>
          <w:szCs w:val="24"/>
          <w:lang w:val="sq-AL"/>
        </w:rPr>
        <w:t xml:space="preserve">] dhe zonat ushtarake) </w:t>
      </w:r>
      <w:r w:rsidR="00106268" w:rsidRPr="002F3162">
        <w:rPr>
          <w:rFonts w:ascii="Garamond" w:hAnsi="Garamond"/>
          <w:sz w:val="24"/>
          <w:szCs w:val="24"/>
          <w:lang w:val="sq-AL"/>
        </w:rPr>
        <w:t>nënkupton</w:t>
      </w:r>
      <w:r w:rsidR="00776EBF" w:rsidRPr="002F3162">
        <w:rPr>
          <w:rFonts w:ascii="Garamond" w:hAnsi="Garamond"/>
          <w:sz w:val="24"/>
          <w:szCs w:val="24"/>
          <w:lang w:val="sq-AL"/>
        </w:rPr>
        <w:t xml:space="preserve"> se këto </w:t>
      </w:r>
      <w:r w:rsidR="00D879E1" w:rsidRPr="002F3162">
        <w:rPr>
          <w:rFonts w:ascii="Garamond" w:hAnsi="Garamond"/>
          <w:sz w:val="24"/>
          <w:szCs w:val="24"/>
          <w:lang w:val="sq-AL"/>
        </w:rPr>
        <w:t>zona</w:t>
      </w:r>
      <w:r w:rsidR="00106268" w:rsidRPr="002F3162">
        <w:rPr>
          <w:rFonts w:ascii="Garamond" w:hAnsi="Garamond"/>
          <w:sz w:val="24"/>
          <w:szCs w:val="24"/>
          <w:lang w:val="sq-AL"/>
        </w:rPr>
        <w:t xml:space="preserve"> </w:t>
      </w:r>
      <w:r w:rsidR="00776EBF" w:rsidRPr="002F3162">
        <w:rPr>
          <w:rFonts w:ascii="Garamond" w:hAnsi="Garamond"/>
          <w:sz w:val="24"/>
          <w:szCs w:val="24"/>
          <w:lang w:val="sq-AL"/>
        </w:rPr>
        <w:t xml:space="preserve">konsiderohen si zona </w:t>
      </w:r>
      <w:r w:rsidR="00106268" w:rsidRPr="002F3162">
        <w:rPr>
          <w:rFonts w:ascii="Garamond" w:hAnsi="Garamond"/>
          <w:sz w:val="24"/>
          <w:szCs w:val="24"/>
          <w:lang w:val="sq-AL"/>
        </w:rPr>
        <w:t>të përjashtuara</w:t>
      </w:r>
      <w:r w:rsidR="00776EBF" w:rsidRPr="002F3162">
        <w:rPr>
          <w:rFonts w:ascii="Garamond" w:hAnsi="Garamond"/>
          <w:sz w:val="24"/>
          <w:szCs w:val="24"/>
          <w:lang w:val="sq-AL"/>
        </w:rPr>
        <w:t xml:space="preserve">. </w:t>
      </w:r>
      <w:r w:rsidR="00106268" w:rsidRPr="002F3162">
        <w:rPr>
          <w:rFonts w:ascii="Garamond" w:hAnsi="Garamond"/>
          <w:sz w:val="24"/>
          <w:szCs w:val="24"/>
          <w:lang w:val="sq-AL"/>
        </w:rPr>
        <w:t>Në këto raste janë aplikuar k</w:t>
      </w:r>
      <w:r w:rsidR="00776EBF" w:rsidRPr="002F3162">
        <w:rPr>
          <w:rFonts w:ascii="Garamond" w:hAnsi="Garamond"/>
          <w:sz w:val="24"/>
          <w:szCs w:val="24"/>
          <w:lang w:val="sq-AL"/>
        </w:rPr>
        <w:t>riteret e përjashtimit.</w:t>
      </w:r>
    </w:p>
    <w:p w14:paraId="31C44932" w14:textId="3BA16C71" w:rsidR="008046F4" w:rsidRPr="002F3162" w:rsidRDefault="48A8381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w:t>
      </w:r>
      <w:r w:rsidR="004B3A5D" w:rsidRPr="002F3162">
        <w:rPr>
          <w:rFonts w:ascii="Garamond" w:hAnsi="Garamond"/>
          <w:sz w:val="24"/>
          <w:szCs w:val="24"/>
          <w:lang w:val="sq-AL"/>
        </w:rPr>
        <w:t xml:space="preserve"> </w:t>
      </w:r>
      <w:r w:rsidRPr="002F3162">
        <w:rPr>
          <w:rFonts w:ascii="Garamond" w:hAnsi="Garamond"/>
          <w:sz w:val="24"/>
          <w:szCs w:val="24"/>
          <w:lang w:val="sq-AL"/>
        </w:rPr>
        <w:t xml:space="preserve">1: </w:t>
      </w:r>
      <w:r w:rsidR="00776EBF" w:rsidRPr="002F3162">
        <w:rPr>
          <w:rFonts w:ascii="Garamond" w:hAnsi="Garamond"/>
          <w:sz w:val="24"/>
          <w:szCs w:val="24"/>
          <w:lang w:val="sq-AL"/>
        </w:rPr>
        <w:t xml:space="preserve">Zonë e papërshtatshme për zhvillimin e duhur të akuakulturës. Sidoqoftë, këto zona përfshijnë karakteristika që lejojnë kushte të kufizuara për kultivim, por mbeten zona shumë të papërshtatshme për të aplikuar zhvillimin e akuakulturës si për peshqit, ashtu dhe për </w:t>
      </w:r>
      <w:r w:rsidR="00711AFC" w:rsidRPr="002F3162">
        <w:rPr>
          <w:rFonts w:ascii="Garamond" w:hAnsi="Garamond"/>
          <w:sz w:val="24"/>
          <w:szCs w:val="24"/>
          <w:lang w:val="sq-AL"/>
        </w:rPr>
        <w:t>molusqet</w:t>
      </w:r>
      <w:r w:rsidR="00776EBF" w:rsidRPr="002F3162">
        <w:rPr>
          <w:rFonts w:ascii="Garamond" w:hAnsi="Garamond"/>
          <w:sz w:val="24"/>
          <w:szCs w:val="24"/>
          <w:lang w:val="sq-AL"/>
        </w:rPr>
        <w:t xml:space="preserve">. </w:t>
      </w:r>
    </w:p>
    <w:p w14:paraId="31C44934" w14:textId="7CFE53B5" w:rsidR="008046F4" w:rsidRPr="002F3162" w:rsidRDefault="004B3A5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48A8381D" w:rsidRPr="002F3162">
        <w:rPr>
          <w:rFonts w:ascii="Garamond" w:hAnsi="Garamond"/>
          <w:sz w:val="24"/>
          <w:szCs w:val="24"/>
          <w:lang w:val="sq-AL"/>
        </w:rPr>
        <w:t xml:space="preserve">0: </w:t>
      </w:r>
      <w:r w:rsidR="00776EBF" w:rsidRPr="002F3162">
        <w:rPr>
          <w:rFonts w:ascii="Garamond" w:hAnsi="Garamond"/>
          <w:sz w:val="24"/>
          <w:szCs w:val="24"/>
          <w:lang w:val="sq-AL"/>
        </w:rPr>
        <w:t>Zonë me përshtatshmëri të moderuar. Përdorimi i këtyre zonave rekomandohet nëse merren masa për të zvogëluar kufizimet dhe që mund të menaxhohen.</w:t>
      </w:r>
    </w:p>
    <w:p w14:paraId="31C44936" w14:textId="21A32669" w:rsidR="008046F4" w:rsidRPr="002F3162" w:rsidRDefault="004B3A5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48A8381D" w:rsidRPr="002F3162">
        <w:rPr>
          <w:rFonts w:ascii="Garamond" w:hAnsi="Garamond"/>
          <w:sz w:val="24"/>
          <w:szCs w:val="24"/>
          <w:lang w:val="sq-AL"/>
        </w:rPr>
        <w:t xml:space="preserve">1: </w:t>
      </w:r>
      <w:r w:rsidR="00776EBF" w:rsidRPr="002F3162">
        <w:rPr>
          <w:rFonts w:ascii="Garamond" w:hAnsi="Garamond"/>
          <w:sz w:val="24"/>
          <w:szCs w:val="24"/>
          <w:lang w:val="sq-AL"/>
        </w:rPr>
        <w:t>Zonë e përshtatshme. Në këtë diapazon shfaqen të gjitha karakteristikat optimale për një zhvillim të qëndrueshëm të akuakulturës.</w:t>
      </w:r>
    </w:p>
    <w:p w14:paraId="31C44937" w14:textId="53CB3FF2" w:rsidR="008046F4" w:rsidRPr="002F3162" w:rsidRDefault="004B3A5D" w:rsidP="00525B8B">
      <w:pPr>
        <w:spacing w:after="0" w:line="240" w:lineRule="auto"/>
        <w:ind w:firstLine="284"/>
        <w:jc w:val="both"/>
        <w:rPr>
          <w:rFonts w:ascii="Garamond" w:hAnsi="Garamond"/>
          <w:sz w:val="24"/>
          <w:szCs w:val="24"/>
          <w:lang w:val="sq-AL"/>
        </w:rPr>
      </w:pPr>
      <w:bookmarkStart w:id="57" w:name="_Toc64527859"/>
      <w:r w:rsidRPr="002F3162">
        <w:rPr>
          <w:rFonts w:ascii="Garamond" w:hAnsi="Garamond"/>
          <w:sz w:val="24"/>
          <w:szCs w:val="24"/>
          <w:lang w:val="sq-AL"/>
        </w:rPr>
        <w:t xml:space="preserve">2.6.4 </w:t>
      </w:r>
      <w:r w:rsidR="48A8381D" w:rsidRPr="002F3162">
        <w:rPr>
          <w:rFonts w:ascii="Garamond" w:hAnsi="Garamond"/>
          <w:sz w:val="24"/>
          <w:szCs w:val="24"/>
          <w:lang w:val="sq-AL"/>
        </w:rPr>
        <w:t>S</w:t>
      </w:r>
      <w:r w:rsidR="006609EB" w:rsidRPr="002F3162">
        <w:rPr>
          <w:rFonts w:ascii="Garamond" w:hAnsi="Garamond"/>
          <w:sz w:val="24"/>
          <w:szCs w:val="24"/>
          <w:lang w:val="sq-AL"/>
        </w:rPr>
        <w:t>kenar</w:t>
      </w:r>
      <w:r w:rsidR="00AE75F4" w:rsidRPr="002F3162">
        <w:rPr>
          <w:rFonts w:ascii="Garamond" w:hAnsi="Garamond"/>
          <w:sz w:val="24"/>
          <w:szCs w:val="24"/>
          <w:lang w:val="sq-AL"/>
        </w:rPr>
        <w:t>i</w:t>
      </w:r>
      <w:r w:rsidR="006609EB" w:rsidRPr="002F3162">
        <w:rPr>
          <w:rFonts w:ascii="Garamond" w:hAnsi="Garamond"/>
          <w:sz w:val="24"/>
          <w:szCs w:val="24"/>
          <w:lang w:val="sq-AL"/>
        </w:rPr>
        <w:t xml:space="preserve"> dhe parametrat e marrë në konsideratë</w:t>
      </w:r>
      <w:bookmarkEnd w:id="57"/>
    </w:p>
    <w:p w14:paraId="31C44938" w14:textId="77777777" w:rsidR="00AE75F4" w:rsidRPr="002F3162" w:rsidRDefault="00AE75F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Skenari për ZPA-të e identifikuara ka marrë në konsideratë një sërë kushtesh të vlerësuara si thelbësore për analizën hapësinore me shumë kritere, si dhe duke marrë parasysh kriteret e mëposhtme:</w:t>
      </w:r>
    </w:p>
    <w:p w14:paraId="31C44939" w14:textId="59B3EE78"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 batimetria</w:t>
      </w:r>
      <w:r>
        <w:rPr>
          <w:rFonts w:ascii="Garamond" w:hAnsi="Garamond"/>
          <w:sz w:val="24"/>
          <w:szCs w:val="24"/>
          <w:lang w:val="sq-AL"/>
        </w:rPr>
        <w:t>;</w:t>
      </w:r>
    </w:p>
    <w:p w14:paraId="31C4493A" w14:textId="4F6B9670"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 lloji i shtratit të detit</w:t>
      </w:r>
      <w:r>
        <w:rPr>
          <w:rFonts w:ascii="Garamond" w:hAnsi="Garamond"/>
          <w:sz w:val="24"/>
          <w:szCs w:val="24"/>
          <w:lang w:val="sq-AL"/>
        </w:rPr>
        <w:t>;</w:t>
      </w:r>
    </w:p>
    <w:p w14:paraId="31C4493B" w14:textId="140C4CD6"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 zonat e mbrojtura detare</w:t>
      </w:r>
      <w:r>
        <w:rPr>
          <w:rFonts w:ascii="Garamond" w:hAnsi="Garamond"/>
          <w:sz w:val="24"/>
          <w:szCs w:val="24"/>
          <w:lang w:val="sq-AL"/>
        </w:rPr>
        <w:t>;</w:t>
      </w:r>
    </w:p>
    <w:p w14:paraId="31C4493C" w14:textId="7F68731D" w:rsidR="00490538"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 zonat e peshkimit artizanal</w:t>
      </w:r>
      <w:r>
        <w:rPr>
          <w:rFonts w:ascii="Garamond" w:hAnsi="Garamond"/>
          <w:sz w:val="24"/>
          <w:szCs w:val="24"/>
          <w:lang w:val="sq-AL"/>
        </w:rPr>
        <w:t>;</w:t>
      </w:r>
    </w:p>
    <w:p w14:paraId="31C4493D" w14:textId="3A6D4591"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e) zonat e zhytjes</w:t>
      </w:r>
      <w:r>
        <w:rPr>
          <w:rFonts w:ascii="Garamond" w:hAnsi="Garamond"/>
          <w:sz w:val="24"/>
          <w:szCs w:val="24"/>
          <w:lang w:val="sq-AL"/>
        </w:rPr>
        <w:t>;</w:t>
      </w:r>
    </w:p>
    <w:p w14:paraId="31C4493E" w14:textId="3244A9CE"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 shkarkimet e ujërave të përdorur</w:t>
      </w:r>
      <w:r>
        <w:rPr>
          <w:rFonts w:ascii="Garamond" w:hAnsi="Garamond"/>
          <w:sz w:val="24"/>
          <w:szCs w:val="24"/>
          <w:lang w:val="sq-AL"/>
        </w:rPr>
        <w:t>;</w:t>
      </w:r>
    </w:p>
    <w:p w14:paraId="31C4493F" w14:textId="33CBD516"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 zonat turistike</w:t>
      </w:r>
      <w:r>
        <w:rPr>
          <w:rFonts w:ascii="Garamond" w:hAnsi="Garamond"/>
          <w:sz w:val="24"/>
          <w:szCs w:val="24"/>
          <w:lang w:val="sq-AL"/>
        </w:rPr>
        <w:t>;</w:t>
      </w:r>
    </w:p>
    <w:p w14:paraId="31C44940" w14:textId="7BEA003A"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 largësia nga porti më i afërt</w:t>
      </w:r>
      <w:r>
        <w:rPr>
          <w:rFonts w:ascii="Garamond" w:hAnsi="Garamond"/>
          <w:sz w:val="24"/>
          <w:szCs w:val="24"/>
          <w:lang w:val="sq-AL"/>
        </w:rPr>
        <w:t>;</w:t>
      </w:r>
    </w:p>
    <w:p w14:paraId="31C44941" w14:textId="05EF60CA"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i) deltat e lumenjve</w:t>
      </w:r>
      <w:r>
        <w:rPr>
          <w:rFonts w:ascii="Garamond" w:hAnsi="Garamond"/>
          <w:sz w:val="24"/>
          <w:szCs w:val="24"/>
          <w:lang w:val="sq-AL"/>
        </w:rPr>
        <w:t>;</w:t>
      </w:r>
    </w:p>
    <w:p w14:paraId="31C44942" w14:textId="6B996B8D"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 kanalet e lagunave</w:t>
      </w:r>
      <w:r>
        <w:rPr>
          <w:rFonts w:ascii="Garamond" w:hAnsi="Garamond"/>
          <w:sz w:val="24"/>
          <w:szCs w:val="24"/>
          <w:lang w:val="sq-AL"/>
        </w:rPr>
        <w:t>;</w:t>
      </w:r>
    </w:p>
    <w:p w14:paraId="31C44943" w14:textId="5C4CB686"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 vija bregdetare</w:t>
      </w:r>
      <w:r>
        <w:rPr>
          <w:rFonts w:ascii="Garamond" w:hAnsi="Garamond"/>
          <w:sz w:val="24"/>
          <w:szCs w:val="24"/>
          <w:lang w:val="sq-AL"/>
        </w:rPr>
        <w:t>;</w:t>
      </w:r>
    </w:p>
    <w:p w14:paraId="31C44944" w14:textId="44F45426"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 korridoret detare</w:t>
      </w:r>
      <w:r>
        <w:rPr>
          <w:rFonts w:ascii="Garamond" w:hAnsi="Garamond"/>
          <w:sz w:val="24"/>
          <w:szCs w:val="24"/>
          <w:lang w:val="sq-AL"/>
        </w:rPr>
        <w:t>;</w:t>
      </w:r>
    </w:p>
    <w:p w14:paraId="31C44945" w14:textId="678848CA" w:rsidR="0038649B"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 tubacionet në det dhe kabllot e telekomunikimit</w:t>
      </w:r>
      <w:r>
        <w:rPr>
          <w:rFonts w:ascii="Garamond" w:hAnsi="Garamond"/>
          <w:sz w:val="24"/>
          <w:szCs w:val="24"/>
          <w:lang w:val="sq-AL"/>
        </w:rPr>
        <w:t>;</w:t>
      </w:r>
    </w:p>
    <w:p w14:paraId="31C44946" w14:textId="70055009" w:rsidR="00937345"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 dallgëzimi</w:t>
      </w:r>
      <w:r>
        <w:rPr>
          <w:rFonts w:ascii="Garamond" w:hAnsi="Garamond"/>
          <w:sz w:val="24"/>
          <w:szCs w:val="24"/>
          <w:lang w:val="sq-AL"/>
        </w:rPr>
        <w:t>;</w:t>
      </w:r>
    </w:p>
    <w:p w14:paraId="31C44947" w14:textId="61BD0217" w:rsidR="00937345"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 shpejtësia e rrymave</w:t>
      </w:r>
      <w:r>
        <w:rPr>
          <w:rFonts w:ascii="Garamond" w:hAnsi="Garamond"/>
          <w:sz w:val="24"/>
          <w:szCs w:val="24"/>
          <w:lang w:val="sq-AL"/>
        </w:rPr>
        <w:t>;</w:t>
      </w:r>
    </w:p>
    <w:p w14:paraId="31C44948" w14:textId="669EE529" w:rsidR="00A4583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 temperatura e ujit në sipërfaqe</w:t>
      </w:r>
      <w:r>
        <w:rPr>
          <w:rFonts w:ascii="Garamond" w:hAnsi="Garamond"/>
          <w:sz w:val="24"/>
          <w:szCs w:val="24"/>
          <w:lang w:val="sq-AL"/>
        </w:rPr>
        <w:t>;</w:t>
      </w:r>
    </w:p>
    <w:p w14:paraId="31C4494A" w14:textId="701F7D2A"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q) klorofili a</w:t>
      </w:r>
      <w:r>
        <w:rPr>
          <w:rFonts w:ascii="Garamond" w:hAnsi="Garamond"/>
          <w:sz w:val="24"/>
          <w:szCs w:val="24"/>
          <w:lang w:val="sq-AL"/>
        </w:rPr>
        <w:t>.</w:t>
      </w:r>
    </w:p>
    <w:p w14:paraId="31C4494B" w14:textId="77777777" w:rsidR="008046F4" w:rsidRPr="00713661" w:rsidRDefault="48A8381D" w:rsidP="00525B8B">
      <w:pPr>
        <w:spacing w:after="0" w:line="240" w:lineRule="auto"/>
        <w:ind w:firstLine="284"/>
        <w:jc w:val="both"/>
        <w:rPr>
          <w:rFonts w:ascii="Garamond" w:hAnsi="Garamond"/>
          <w:b/>
          <w:sz w:val="24"/>
          <w:szCs w:val="24"/>
          <w:lang w:val="sq-AL"/>
        </w:rPr>
      </w:pPr>
      <w:bookmarkStart w:id="58" w:name="_Toc64527860"/>
      <w:r w:rsidRPr="00713661">
        <w:rPr>
          <w:rFonts w:ascii="Garamond" w:hAnsi="Garamond"/>
          <w:b/>
          <w:sz w:val="24"/>
          <w:szCs w:val="24"/>
          <w:lang w:val="sq-AL"/>
        </w:rPr>
        <w:t>Bat</w:t>
      </w:r>
      <w:r w:rsidR="001B381F" w:rsidRPr="00713661">
        <w:rPr>
          <w:rFonts w:ascii="Garamond" w:hAnsi="Garamond"/>
          <w:b/>
          <w:sz w:val="24"/>
          <w:szCs w:val="24"/>
          <w:lang w:val="sq-AL"/>
        </w:rPr>
        <w:t>imetria</w:t>
      </w:r>
      <w:bookmarkEnd w:id="58"/>
    </w:p>
    <w:p w14:paraId="31C4494C" w14:textId="2B6453ED" w:rsidR="00CD0B0F" w:rsidRPr="002F3162" w:rsidRDefault="00CD0B0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Thellësia e përshtatshme për të pozicionuar objektet e akuakulturës së peshkut varion nga 30 deri në 80 metra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6</w:t>
      </w:r>
      <w:r w:rsidRPr="002F3162">
        <w:rPr>
          <w:rFonts w:ascii="Garamond" w:hAnsi="Garamond"/>
          <w:sz w:val="24"/>
          <w:szCs w:val="24"/>
          <w:lang w:val="sq-AL"/>
        </w:rPr>
        <w:t xml:space="preserve">). Këto thellësi mund të kontribuojnë në zbutjen e ndikimeve të mundshme që lidhen me </w:t>
      </w:r>
      <w:r w:rsidR="00496674" w:rsidRPr="002F3162">
        <w:rPr>
          <w:rFonts w:ascii="Garamond" w:hAnsi="Garamond"/>
          <w:sz w:val="24"/>
          <w:szCs w:val="24"/>
          <w:lang w:val="sq-AL"/>
        </w:rPr>
        <w:t>aktivitetin e akuakulturës</w:t>
      </w:r>
      <w:r w:rsidRPr="002F3162">
        <w:rPr>
          <w:rFonts w:ascii="Garamond" w:hAnsi="Garamond"/>
          <w:sz w:val="24"/>
          <w:szCs w:val="24"/>
          <w:lang w:val="sq-AL"/>
        </w:rPr>
        <w:t xml:space="preserve">, të tilla si </w:t>
      </w:r>
      <w:r w:rsidR="00496674" w:rsidRPr="002F3162">
        <w:rPr>
          <w:rFonts w:ascii="Garamond" w:hAnsi="Garamond"/>
          <w:sz w:val="24"/>
          <w:szCs w:val="24"/>
          <w:lang w:val="sq-AL"/>
        </w:rPr>
        <w:t>grumbullimi</w:t>
      </w:r>
      <w:r w:rsidRPr="002F3162">
        <w:rPr>
          <w:rFonts w:ascii="Garamond" w:hAnsi="Garamond"/>
          <w:sz w:val="24"/>
          <w:szCs w:val="24"/>
          <w:lang w:val="sq-AL"/>
        </w:rPr>
        <w:t xml:space="preserve"> i mbet</w:t>
      </w:r>
      <w:r w:rsidR="00496674" w:rsidRPr="002F3162">
        <w:rPr>
          <w:rFonts w:ascii="Garamond" w:hAnsi="Garamond"/>
          <w:sz w:val="24"/>
          <w:szCs w:val="24"/>
          <w:lang w:val="sq-AL"/>
        </w:rPr>
        <w:t xml:space="preserve">jeve </w:t>
      </w:r>
      <w:r w:rsidRPr="002F3162">
        <w:rPr>
          <w:rFonts w:ascii="Garamond" w:hAnsi="Garamond"/>
          <w:sz w:val="24"/>
          <w:szCs w:val="24"/>
          <w:lang w:val="sq-AL"/>
        </w:rPr>
        <w:t xml:space="preserve">në shtratin e detit, dhe mund të parandalojnë humbjet financiare që </w:t>
      </w:r>
      <w:r w:rsidR="00496674" w:rsidRPr="002F3162">
        <w:rPr>
          <w:rFonts w:ascii="Garamond" w:hAnsi="Garamond"/>
          <w:sz w:val="24"/>
          <w:szCs w:val="24"/>
          <w:lang w:val="sq-AL"/>
        </w:rPr>
        <w:t xml:space="preserve">shkaktohen nga </w:t>
      </w:r>
      <w:r w:rsidRPr="002F3162">
        <w:rPr>
          <w:rFonts w:ascii="Garamond" w:hAnsi="Garamond"/>
          <w:sz w:val="24"/>
          <w:szCs w:val="24"/>
          <w:lang w:val="sq-AL"/>
        </w:rPr>
        <w:t>dëmtimet e rrjetave.</w:t>
      </w:r>
    </w:p>
    <w:p w14:paraId="31C4494D" w14:textId="77777777" w:rsidR="00496674" w:rsidRPr="002F3162" w:rsidRDefault="0049667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me thellësi të barabartë ose më pak se 30 metra do të ishin të papërshtatshme nga pikëpamja teknike, ekonomike dhe mjedisore. Rekomandohet që të lihet një distancë të paktën 15 m nga baza e objektit deri në shtratin e detit (FAO, 2015).</w:t>
      </w:r>
    </w:p>
    <w:p w14:paraId="31C4494E" w14:textId="03289131" w:rsidR="00496674" w:rsidRPr="002F3162" w:rsidRDefault="0049667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Thellësitë 30</w:t>
      </w:r>
      <w:r w:rsidR="0034106E">
        <w:rPr>
          <w:rFonts w:ascii="Garamond" w:hAnsi="Garamond"/>
          <w:sz w:val="24"/>
          <w:szCs w:val="24"/>
          <w:lang w:val="sq-AL"/>
        </w:rPr>
        <w:t>–</w:t>
      </w:r>
      <w:r w:rsidRPr="002F3162">
        <w:rPr>
          <w:rFonts w:ascii="Garamond" w:hAnsi="Garamond"/>
          <w:sz w:val="24"/>
          <w:szCs w:val="24"/>
          <w:lang w:val="sq-AL"/>
        </w:rPr>
        <w:t>50</w:t>
      </w:r>
      <w:r w:rsidR="0034106E">
        <w:rPr>
          <w:rFonts w:ascii="Garamond" w:hAnsi="Garamond"/>
          <w:sz w:val="24"/>
          <w:szCs w:val="24"/>
          <w:lang w:val="sq-AL"/>
        </w:rPr>
        <w:t xml:space="preserve"> </w:t>
      </w:r>
      <w:r w:rsidRPr="002F3162">
        <w:rPr>
          <w:rFonts w:ascii="Garamond" w:hAnsi="Garamond"/>
          <w:sz w:val="24"/>
          <w:szCs w:val="24"/>
          <w:lang w:val="sq-AL"/>
        </w:rPr>
        <w:t xml:space="preserve">m konsiderohen si opsioni më i mirë për sa i përket </w:t>
      </w:r>
      <w:r w:rsidR="00776672" w:rsidRPr="002F3162">
        <w:rPr>
          <w:rFonts w:ascii="Garamond" w:hAnsi="Garamond"/>
          <w:sz w:val="24"/>
          <w:szCs w:val="24"/>
          <w:lang w:val="sq-AL"/>
        </w:rPr>
        <w:t xml:space="preserve">efektshmërisë së </w:t>
      </w:r>
      <w:r w:rsidRPr="002F3162">
        <w:rPr>
          <w:rFonts w:ascii="Garamond" w:hAnsi="Garamond"/>
          <w:sz w:val="24"/>
          <w:szCs w:val="24"/>
          <w:lang w:val="sq-AL"/>
        </w:rPr>
        <w:t xml:space="preserve">kostos, megjithëse çdo </w:t>
      </w:r>
      <w:r w:rsidR="00E36ED8" w:rsidRPr="002F3162">
        <w:rPr>
          <w:rFonts w:ascii="Garamond" w:hAnsi="Garamond"/>
          <w:sz w:val="24"/>
          <w:szCs w:val="24"/>
          <w:lang w:val="sq-AL"/>
        </w:rPr>
        <w:t xml:space="preserve">thellësimbi </w:t>
      </w:r>
      <w:r w:rsidRPr="002F3162">
        <w:rPr>
          <w:rFonts w:ascii="Garamond" w:hAnsi="Garamond"/>
          <w:sz w:val="24"/>
          <w:szCs w:val="24"/>
          <w:lang w:val="sq-AL"/>
        </w:rPr>
        <w:t xml:space="preserve">30 m është e </w:t>
      </w:r>
      <w:r w:rsidR="00257A42" w:rsidRPr="002F3162">
        <w:rPr>
          <w:rFonts w:ascii="Garamond" w:hAnsi="Garamond"/>
          <w:sz w:val="24"/>
          <w:szCs w:val="24"/>
          <w:lang w:val="sq-AL"/>
        </w:rPr>
        <w:t xml:space="preserve">preferueshme </w:t>
      </w:r>
      <w:r w:rsidRPr="002F3162">
        <w:rPr>
          <w:rFonts w:ascii="Garamond" w:hAnsi="Garamond"/>
          <w:sz w:val="24"/>
          <w:szCs w:val="24"/>
          <w:lang w:val="sq-AL"/>
        </w:rPr>
        <w:t xml:space="preserve">duke marrë parasysh që </w:t>
      </w:r>
      <w:r w:rsidR="00257A42" w:rsidRPr="002F3162">
        <w:rPr>
          <w:rFonts w:ascii="Garamond" w:hAnsi="Garamond"/>
          <w:sz w:val="24"/>
          <w:szCs w:val="24"/>
          <w:lang w:val="sq-AL"/>
        </w:rPr>
        <w:t xml:space="preserve">në </w:t>
      </w:r>
      <w:r w:rsidRPr="002F3162">
        <w:rPr>
          <w:rFonts w:ascii="Garamond" w:hAnsi="Garamond"/>
          <w:sz w:val="24"/>
          <w:szCs w:val="24"/>
          <w:lang w:val="sq-AL"/>
        </w:rPr>
        <w:t xml:space="preserve">këto </w:t>
      </w:r>
      <w:r w:rsidR="00257A42" w:rsidRPr="002F3162">
        <w:rPr>
          <w:rFonts w:ascii="Garamond" w:hAnsi="Garamond"/>
          <w:sz w:val="24"/>
          <w:szCs w:val="24"/>
          <w:lang w:val="sq-AL"/>
        </w:rPr>
        <w:t xml:space="preserve">thellësi është më e lehtë </w:t>
      </w:r>
      <w:r w:rsidRPr="002F3162">
        <w:rPr>
          <w:rFonts w:ascii="Garamond" w:hAnsi="Garamond"/>
          <w:sz w:val="24"/>
          <w:szCs w:val="24"/>
          <w:lang w:val="sq-AL"/>
        </w:rPr>
        <w:t>shpërndarj</w:t>
      </w:r>
      <w:r w:rsidR="00257A42" w:rsidRPr="002F3162">
        <w:rPr>
          <w:rFonts w:ascii="Garamond" w:hAnsi="Garamond"/>
          <w:sz w:val="24"/>
          <w:szCs w:val="24"/>
          <w:lang w:val="sq-AL"/>
        </w:rPr>
        <w:t>a</w:t>
      </w:r>
      <w:r w:rsidRPr="002F3162">
        <w:rPr>
          <w:rFonts w:ascii="Garamond" w:hAnsi="Garamond"/>
          <w:sz w:val="24"/>
          <w:szCs w:val="24"/>
          <w:lang w:val="sq-AL"/>
        </w:rPr>
        <w:t xml:space="preserve"> e lëndëve ushqyese dhe jashtëqitjeve. </w:t>
      </w:r>
      <w:r w:rsidR="00257A42" w:rsidRPr="002F3162">
        <w:rPr>
          <w:rFonts w:ascii="Garamond" w:hAnsi="Garamond"/>
          <w:sz w:val="24"/>
          <w:szCs w:val="24"/>
          <w:lang w:val="sq-AL"/>
        </w:rPr>
        <w:t>Thellësitë 50</w:t>
      </w:r>
      <w:r w:rsidR="00AA4AD0">
        <w:rPr>
          <w:rFonts w:ascii="Garamond" w:hAnsi="Garamond"/>
          <w:sz w:val="24"/>
          <w:szCs w:val="24"/>
          <w:lang w:val="sq-AL"/>
        </w:rPr>
        <w:t>–</w:t>
      </w:r>
      <w:r w:rsidRPr="002F3162">
        <w:rPr>
          <w:rFonts w:ascii="Garamond" w:hAnsi="Garamond"/>
          <w:sz w:val="24"/>
          <w:szCs w:val="24"/>
          <w:lang w:val="sq-AL"/>
        </w:rPr>
        <w:t>80</w:t>
      </w:r>
      <w:r w:rsidR="00AA4AD0">
        <w:rPr>
          <w:rFonts w:ascii="Garamond" w:hAnsi="Garamond"/>
          <w:sz w:val="24"/>
          <w:szCs w:val="24"/>
          <w:lang w:val="sq-AL"/>
        </w:rPr>
        <w:t xml:space="preserve"> </w:t>
      </w:r>
      <w:r w:rsidRPr="002F3162">
        <w:rPr>
          <w:rFonts w:ascii="Garamond" w:hAnsi="Garamond"/>
          <w:sz w:val="24"/>
          <w:szCs w:val="24"/>
          <w:lang w:val="sq-AL"/>
        </w:rPr>
        <w:t xml:space="preserve">m nuk janë ekonomikisht të përshtatshme dhe përtej këtyre </w:t>
      </w:r>
      <w:r w:rsidR="00257A42" w:rsidRPr="002F3162">
        <w:rPr>
          <w:rFonts w:ascii="Garamond" w:hAnsi="Garamond"/>
          <w:sz w:val="24"/>
          <w:szCs w:val="24"/>
          <w:lang w:val="sq-AL"/>
        </w:rPr>
        <w:t>thellësive</w:t>
      </w:r>
      <w:r w:rsidRPr="002F3162">
        <w:rPr>
          <w:rFonts w:ascii="Garamond" w:hAnsi="Garamond"/>
          <w:sz w:val="24"/>
          <w:szCs w:val="24"/>
          <w:lang w:val="sq-AL"/>
        </w:rPr>
        <w:t xml:space="preserve">, ato fillojnë të jenë </w:t>
      </w:r>
      <w:r w:rsidR="00257A42" w:rsidRPr="002F3162">
        <w:rPr>
          <w:rFonts w:ascii="Garamond" w:hAnsi="Garamond"/>
          <w:sz w:val="24"/>
          <w:szCs w:val="24"/>
          <w:lang w:val="sq-AL"/>
        </w:rPr>
        <w:t xml:space="preserve">gjithnjë </w:t>
      </w:r>
      <w:r w:rsidR="000F285F" w:rsidRPr="002F3162">
        <w:rPr>
          <w:rFonts w:ascii="Garamond" w:hAnsi="Garamond"/>
          <w:sz w:val="24"/>
          <w:szCs w:val="24"/>
          <w:lang w:val="sq-AL"/>
        </w:rPr>
        <w:t xml:space="preserve">e </w:t>
      </w:r>
      <w:r w:rsidRPr="002F3162">
        <w:rPr>
          <w:rFonts w:ascii="Garamond" w:hAnsi="Garamond"/>
          <w:sz w:val="24"/>
          <w:szCs w:val="24"/>
          <w:lang w:val="sq-AL"/>
        </w:rPr>
        <w:t xml:space="preserve">më pak të pranueshme, me përjashtim </w:t>
      </w:r>
      <w:r w:rsidR="000F285F" w:rsidRPr="002F3162">
        <w:rPr>
          <w:rFonts w:ascii="Garamond" w:hAnsi="Garamond"/>
          <w:sz w:val="24"/>
          <w:szCs w:val="24"/>
          <w:lang w:val="sq-AL"/>
        </w:rPr>
        <w:t xml:space="preserve">kur ka një </w:t>
      </w:r>
      <w:r w:rsidRPr="002F3162">
        <w:rPr>
          <w:rFonts w:ascii="Garamond" w:hAnsi="Garamond"/>
          <w:sz w:val="24"/>
          <w:szCs w:val="24"/>
          <w:lang w:val="sq-AL"/>
        </w:rPr>
        <w:t>platform</w:t>
      </w:r>
      <w:r w:rsidR="000F285F" w:rsidRPr="002F3162">
        <w:rPr>
          <w:rFonts w:ascii="Garamond" w:hAnsi="Garamond"/>
          <w:sz w:val="24"/>
          <w:szCs w:val="24"/>
          <w:lang w:val="sq-AL"/>
        </w:rPr>
        <w:t>ë</w:t>
      </w:r>
      <w:r w:rsidRPr="002F3162">
        <w:rPr>
          <w:rFonts w:ascii="Garamond" w:hAnsi="Garamond"/>
          <w:sz w:val="24"/>
          <w:szCs w:val="24"/>
          <w:lang w:val="sq-AL"/>
        </w:rPr>
        <w:t xml:space="preserve"> (p.sh. </w:t>
      </w:r>
      <w:r w:rsidR="000F285F" w:rsidRPr="002F3162">
        <w:rPr>
          <w:rFonts w:ascii="Garamond" w:hAnsi="Garamond"/>
          <w:sz w:val="24"/>
          <w:szCs w:val="24"/>
          <w:lang w:val="sq-AL"/>
        </w:rPr>
        <w:t xml:space="preserve">objektet për shfrytëzimin e energjisë së erës në det të </w:t>
      </w:r>
      <w:r w:rsidRPr="002F3162">
        <w:rPr>
          <w:rFonts w:ascii="Garamond" w:hAnsi="Garamond"/>
          <w:sz w:val="24"/>
          <w:szCs w:val="24"/>
          <w:lang w:val="sq-AL"/>
        </w:rPr>
        <w:t>hapur).</w:t>
      </w:r>
    </w:p>
    <w:p w14:paraId="31C4494F" w14:textId="1362ED22" w:rsidR="000F285F" w:rsidRPr="002F3162" w:rsidRDefault="000F285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Thellësia më e ulët për akuakulturën e </w:t>
      </w:r>
      <w:r w:rsidR="0034106E">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ve konsiderohet 8 m, duke marrë parasysh edhe shërbimin ekologjik të ofruar nga kjo veprimtari në drejtim të sekuestrimit të karbonit dhe largimit të tepricave të lëndëve ushqyese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6</w:t>
      </w:r>
      <w:r w:rsidRPr="002F3162">
        <w:rPr>
          <w:rFonts w:ascii="Garamond" w:hAnsi="Garamond"/>
          <w:sz w:val="24"/>
          <w:szCs w:val="24"/>
          <w:lang w:val="sq-AL"/>
        </w:rPr>
        <w:t>).</w:t>
      </w:r>
    </w:p>
    <w:p w14:paraId="31C44950" w14:textId="5912A550" w:rsidR="00686F3E" w:rsidRDefault="007D16C3" w:rsidP="00525B8B">
      <w:pPr>
        <w:spacing w:after="0" w:line="240" w:lineRule="auto"/>
        <w:ind w:firstLine="284"/>
        <w:jc w:val="both"/>
        <w:rPr>
          <w:rFonts w:ascii="Garamond" w:hAnsi="Garamond"/>
          <w:sz w:val="24"/>
          <w:szCs w:val="24"/>
          <w:lang w:val="sq-AL"/>
        </w:rPr>
      </w:pPr>
      <w:bookmarkStart w:id="59" w:name="_Toc55902410"/>
      <w:bookmarkStart w:id="60" w:name="_Toc64527888"/>
      <w:r w:rsidRPr="002F3162">
        <w:rPr>
          <w:rFonts w:ascii="Garamond" w:hAnsi="Garamond"/>
          <w:sz w:val="24"/>
          <w:szCs w:val="24"/>
          <w:lang w:val="sq-AL"/>
        </w:rPr>
        <w:t>Tabela</w:t>
      </w:r>
      <w:r w:rsidR="0034106E">
        <w:rPr>
          <w:rFonts w:ascii="Garamond" w:hAnsi="Garamond"/>
          <w:sz w:val="24"/>
          <w:szCs w:val="24"/>
          <w:lang w:val="sq-AL"/>
        </w:rPr>
        <w:t xml:space="preserve"> </w:t>
      </w:r>
      <w:r w:rsidRPr="002F3162">
        <w:rPr>
          <w:rFonts w:ascii="Garamond" w:hAnsi="Garamond"/>
          <w:sz w:val="24"/>
          <w:szCs w:val="24"/>
          <w:lang w:val="sq-AL"/>
        </w:rPr>
        <w:t>6</w:t>
      </w:r>
      <w:r w:rsidR="00686F3E" w:rsidRPr="002F3162">
        <w:rPr>
          <w:rFonts w:ascii="Garamond" w:hAnsi="Garamond"/>
          <w:sz w:val="24"/>
          <w:szCs w:val="24"/>
          <w:lang w:val="sq-AL"/>
        </w:rPr>
        <w:t xml:space="preserve">: </w:t>
      </w:r>
      <w:r w:rsidR="000F285F"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0F285F" w:rsidRPr="002F3162">
        <w:rPr>
          <w:rFonts w:ascii="Garamond" w:hAnsi="Garamond"/>
          <w:sz w:val="24"/>
          <w:szCs w:val="24"/>
          <w:lang w:val="sq-AL"/>
        </w:rPr>
        <w:t xml:space="preserve">mërisë për batimetrinë </w:t>
      </w:r>
      <w:r w:rsidR="00686F3E" w:rsidRPr="002F3162">
        <w:rPr>
          <w:rFonts w:ascii="Garamond" w:hAnsi="Garamond"/>
          <w:sz w:val="24"/>
          <w:szCs w:val="24"/>
          <w:lang w:val="sq-AL"/>
        </w:rPr>
        <w:t xml:space="preserve">(SIbathy) </w:t>
      </w:r>
      <w:r w:rsidR="000F285F" w:rsidRPr="002F3162">
        <w:rPr>
          <w:rFonts w:ascii="Garamond" w:hAnsi="Garamond"/>
          <w:sz w:val="24"/>
          <w:szCs w:val="24"/>
          <w:lang w:val="sq-AL"/>
        </w:rPr>
        <w:t xml:space="preserve">dhe faktori i tij i peshimit </w:t>
      </w:r>
      <w:r w:rsidR="00686F3E" w:rsidRPr="002F3162">
        <w:rPr>
          <w:rFonts w:ascii="Garamond" w:hAnsi="Garamond"/>
          <w:sz w:val="24"/>
          <w:szCs w:val="24"/>
          <w:lang w:val="sq-AL"/>
        </w:rPr>
        <w:t>(Kbathy</w:t>
      </w:r>
      <w:r w:rsidR="00C91A63" w:rsidRPr="002F3162">
        <w:rPr>
          <w:rFonts w:ascii="Garamond" w:hAnsi="Garamond"/>
          <w:sz w:val="24"/>
          <w:szCs w:val="24"/>
          <w:lang w:val="sq-AL"/>
        </w:rPr>
        <w:t>)</w:t>
      </w:r>
      <w:bookmarkEnd w:id="59"/>
      <w:bookmarkEnd w:id="60"/>
    </w:p>
    <w:p w14:paraId="73CBD433" w14:textId="77777777" w:rsidR="0034106E" w:rsidRPr="002F3162" w:rsidRDefault="0034106E" w:rsidP="00525B8B">
      <w:pPr>
        <w:spacing w:after="0" w:line="240" w:lineRule="auto"/>
        <w:ind w:firstLine="284"/>
        <w:jc w:val="both"/>
        <w:rPr>
          <w:rFonts w:ascii="Garamond" w:hAnsi="Garamond"/>
          <w:sz w:val="24"/>
          <w:szCs w:val="24"/>
          <w:lang w:val="sq-AL"/>
        </w:rPr>
      </w:pPr>
    </w:p>
    <w:tbl>
      <w:tblPr>
        <w:tblW w:w="7654" w:type="dxa"/>
        <w:jc w:val="center"/>
        <w:tblInd w:w="1418" w:type="dxa"/>
        <w:tblCellMar>
          <w:left w:w="70" w:type="dxa"/>
          <w:right w:w="70" w:type="dxa"/>
        </w:tblCellMar>
        <w:tblLook w:val="04A0" w:firstRow="1" w:lastRow="0" w:firstColumn="1" w:lastColumn="0" w:noHBand="0" w:noVBand="1"/>
      </w:tblPr>
      <w:tblGrid>
        <w:gridCol w:w="2268"/>
        <w:gridCol w:w="1984"/>
        <w:gridCol w:w="2127"/>
        <w:gridCol w:w="1275"/>
      </w:tblGrid>
      <w:tr w:rsidR="00C70A12" w:rsidRPr="0034106E" w14:paraId="31C44954" w14:textId="77777777" w:rsidTr="004B3A5D">
        <w:trPr>
          <w:trHeight w:val="324"/>
          <w:jc w:val="center"/>
        </w:trPr>
        <w:tc>
          <w:tcPr>
            <w:tcW w:w="4252"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51" w14:textId="77777777" w:rsidR="00C70A12" w:rsidRPr="0034106E" w:rsidRDefault="48A8381D" w:rsidP="004B3A5D">
            <w:pPr>
              <w:spacing w:after="0" w:line="240" w:lineRule="auto"/>
              <w:jc w:val="both"/>
              <w:rPr>
                <w:rFonts w:ascii="Garamond" w:hAnsi="Garamond"/>
                <w:b/>
                <w:sz w:val="24"/>
                <w:szCs w:val="24"/>
                <w:lang w:val="sq-AL"/>
              </w:rPr>
            </w:pPr>
            <w:bookmarkStart w:id="61" w:name="_Hlk54009253"/>
            <w:r w:rsidRPr="0034106E">
              <w:rPr>
                <w:rFonts w:ascii="Garamond" w:hAnsi="Garamond"/>
                <w:b/>
                <w:sz w:val="24"/>
                <w:szCs w:val="24"/>
                <w:lang w:val="sq-AL"/>
              </w:rPr>
              <w:t>Paramet</w:t>
            </w:r>
            <w:r w:rsidR="00910C58" w:rsidRPr="0034106E">
              <w:rPr>
                <w:rFonts w:ascii="Garamond" w:hAnsi="Garamond"/>
                <w:b/>
                <w:sz w:val="24"/>
                <w:szCs w:val="24"/>
                <w:lang w:val="sq-AL"/>
              </w:rPr>
              <w: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52"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V</w:t>
            </w:r>
            <w:r w:rsidR="00910C58" w:rsidRPr="0034106E">
              <w:rPr>
                <w:rFonts w:ascii="Garamond" w:hAnsi="Garamond"/>
                <w:b/>
                <w:sz w:val="24"/>
                <w:szCs w:val="24"/>
                <w:lang w:val="sq-AL"/>
              </w:rPr>
              <w:t>lera për peshqit</w:t>
            </w:r>
          </w:p>
        </w:tc>
        <w:tc>
          <w:tcPr>
            <w:tcW w:w="1275"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953"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Kbathy</w:t>
            </w:r>
          </w:p>
        </w:tc>
      </w:tr>
      <w:tr w:rsidR="0074596A" w:rsidRPr="002F3162" w14:paraId="31C44959" w14:textId="77777777" w:rsidTr="004B3A5D">
        <w:trPr>
          <w:trHeight w:val="336"/>
          <w:jc w:val="center"/>
        </w:trPr>
        <w:tc>
          <w:tcPr>
            <w:tcW w:w="226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5"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Bat</w:t>
            </w:r>
            <w:r w:rsidR="00910C58" w:rsidRPr="0034106E">
              <w:rPr>
                <w:rFonts w:ascii="Garamond" w:hAnsi="Garamond"/>
                <w:b/>
                <w:sz w:val="24"/>
                <w:szCs w:val="24"/>
                <w:lang w:val="sq-AL"/>
              </w:rPr>
              <w:t>imetria</w:t>
            </w:r>
          </w:p>
        </w:tc>
        <w:tc>
          <w:tcPr>
            <w:tcW w:w="1984"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6"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&lt; 30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7"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-100</w:t>
            </w:r>
          </w:p>
        </w:tc>
        <w:tc>
          <w:tcPr>
            <w:tcW w:w="1275"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958"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9</w:t>
            </w:r>
          </w:p>
        </w:tc>
      </w:tr>
      <w:tr w:rsidR="00146B22" w:rsidRPr="002F3162" w14:paraId="31C4495E" w14:textId="77777777" w:rsidTr="004B3A5D">
        <w:trPr>
          <w:trHeight w:val="324"/>
          <w:jc w:val="center"/>
        </w:trPr>
        <w:tc>
          <w:tcPr>
            <w:tcW w:w="2268" w:type="dxa"/>
            <w:vMerge/>
            <w:vAlign w:val="center"/>
            <w:hideMark/>
          </w:tcPr>
          <w:p w14:paraId="31C4495A"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nil"/>
              <w:left w:val="nil"/>
              <w:bottom w:val="single" w:sz="4" w:space="0" w:color="auto"/>
              <w:right w:val="nil"/>
            </w:tcBorders>
            <w:shd w:val="clear" w:color="auto" w:fill="auto"/>
            <w:noWrap/>
            <w:vAlign w:val="bottom"/>
            <w:hideMark/>
          </w:tcPr>
          <w:p w14:paraId="31C4495B"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30 - 50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5C"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w:t>
            </w:r>
          </w:p>
        </w:tc>
        <w:tc>
          <w:tcPr>
            <w:tcW w:w="1275" w:type="dxa"/>
            <w:vMerge/>
            <w:vAlign w:val="center"/>
            <w:hideMark/>
          </w:tcPr>
          <w:p w14:paraId="31C4495D" w14:textId="77777777" w:rsidR="00C70A12" w:rsidRPr="002F3162" w:rsidRDefault="00C70A12" w:rsidP="004B3A5D">
            <w:pPr>
              <w:spacing w:after="0" w:line="240" w:lineRule="auto"/>
              <w:jc w:val="both"/>
              <w:rPr>
                <w:rFonts w:ascii="Garamond" w:hAnsi="Garamond"/>
                <w:sz w:val="24"/>
                <w:szCs w:val="24"/>
                <w:lang w:val="sq-AL"/>
              </w:rPr>
            </w:pPr>
          </w:p>
        </w:tc>
      </w:tr>
      <w:tr w:rsidR="00333130" w:rsidRPr="002F3162" w14:paraId="31C44963" w14:textId="77777777" w:rsidTr="004B3A5D">
        <w:trPr>
          <w:trHeight w:val="324"/>
          <w:jc w:val="center"/>
        </w:trPr>
        <w:tc>
          <w:tcPr>
            <w:tcW w:w="2268" w:type="dxa"/>
            <w:vMerge/>
            <w:vAlign w:val="center"/>
            <w:hideMark/>
          </w:tcPr>
          <w:p w14:paraId="31C4495F"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single" w:sz="4"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960"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50 - 80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61"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0</w:t>
            </w:r>
          </w:p>
        </w:tc>
        <w:tc>
          <w:tcPr>
            <w:tcW w:w="1275" w:type="dxa"/>
            <w:vMerge/>
            <w:vAlign w:val="center"/>
            <w:hideMark/>
          </w:tcPr>
          <w:p w14:paraId="31C44962" w14:textId="77777777" w:rsidR="00C70A12" w:rsidRPr="002F3162" w:rsidRDefault="00C70A12" w:rsidP="004B3A5D">
            <w:pPr>
              <w:spacing w:after="0" w:line="240" w:lineRule="auto"/>
              <w:jc w:val="both"/>
              <w:rPr>
                <w:rFonts w:ascii="Garamond" w:hAnsi="Garamond"/>
                <w:sz w:val="24"/>
                <w:szCs w:val="24"/>
                <w:lang w:val="sq-AL"/>
              </w:rPr>
            </w:pPr>
          </w:p>
        </w:tc>
      </w:tr>
      <w:tr w:rsidR="00874620" w:rsidRPr="002F3162" w14:paraId="31C44968" w14:textId="77777777" w:rsidTr="004B3A5D">
        <w:trPr>
          <w:trHeight w:val="324"/>
          <w:jc w:val="center"/>
        </w:trPr>
        <w:tc>
          <w:tcPr>
            <w:tcW w:w="2268" w:type="dxa"/>
            <w:vMerge/>
            <w:vAlign w:val="center"/>
            <w:hideMark/>
          </w:tcPr>
          <w:p w14:paraId="31C44964"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65"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80</w:t>
            </w:r>
            <w:r w:rsidR="004C14D8" w:rsidRPr="002F3162">
              <w:rPr>
                <w:rFonts w:ascii="Garamond" w:hAnsi="Garamond"/>
                <w:sz w:val="24"/>
                <w:szCs w:val="24"/>
                <w:lang w:val="sq-AL"/>
              </w:rPr>
              <w:t xml:space="preserve"> - 125</w:t>
            </w:r>
            <w:r w:rsidRPr="002F3162">
              <w:rPr>
                <w:rFonts w:ascii="Garamond" w:hAnsi="Garamond"/>
                <w:sz w:val="24"/>
                <w:szCs w:val="24"/>
                <w:lang w:val="sq-AL"/>
              </w:rPr>
              <w:t xml:space="preserve">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66"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SIbathy = -1 </w:t>
            </w:r>
          </w:p>
        </w:tc>
        <w:tc>
          <w:tcPr>
            <w:tcW w:w="1275" w:type="dxa"/>
            <w:vMerge/>
            <w:vAlign w:val="center"/>
            <w:hideMark/>
          </w:tcPr>
          <w:p w14:paraId="31C44967" w14:textId="77777777" w:rsidR="00C70A12" w:rsidRPr="002F3162" w:rsidRDefault="00C70A12" w:rsidP="004B3A5D">
            <w:pPr>
              <w:spacing w:after="0" w:line="240" w:lineRule="auto"/>
              <w:jc w:val="both"/>
              <w:rPr>
                <w:rFonts w:ascii="Garamond" w:hAnsi="Garamond"/>
                <w:sz w:val="24"/>
                <w:szCs w:val="24"/>
                <w:lang w:val="sq-AL"/>
              </w:rPr>
            </w:pPr>
          </w:p>
        </w:tc>
      </w:tr>
      <w:bookmarkEnd w:id="61"/>
    </w:tbl>
    <w:p w14:paraId="31C44969" w14:textId="77777777" w:rsidR="000A6E57" w:rsidRPr="002F3162" w:rsidRDefault="000A6E57" w:rsidP="00525B8B">
      <w:pPr>
        <w:spacing w:after="0" w:line="240" w:lineRule="auto"/>
        <w:ind w:firstLine="284"/>
        <w:jc w:val="both"/>
        <w:rPr>
          <w:rFonts w:ascii="Garamond" w:hAnsi="Garamond"/>
          <w:sz w:val="24"/>
          <w:szCs w:val="24"/>
          <w:lang w:val="sq-AL"/>
        </w:rPr>
      </w:pPr>
    </w:p>
    <w:tbl>
      <w:tblPr>
        <w:tblW w:w="7654" w:type="dxa"/>
        <w:jc w:val="center"/>
        <w:tblInd w:w="1418" w:type="dxa"/>
        <w:tblCellMar>
          <w:left w:w="70" w:type="dxa"/>
          <w:right w:w="70" w:type="dxa"/>
        </w:tblCellMar>
        <w:tblLook w:val="04A0" w:firstRow="1" w:lastRow="0" w:firstColumn="1" w:lastColumn="0" w:noHBand="0" w:noVBand="1"/>
      </w:tblPr>
      <w:tblGrid>
        <w:gridCol w:w="2268"/>
        <w:gridCol w:w="1984"/>
        <w:gridCol w:w="2127"/>
        <w:gridCol w:w="1275"/>
      </w:tblGrid>
      <w:tr w:rsidR="007A7D47" w:rsidRPr="0034106E" w14:paraId="31C4496D" w14:textId="77777777" w:rsidTr="004B3A5D">
        <w:trPr>
          <w:trHeight w:val="324"/>
          <w:jc w:val="center"/>
        </w:trPr>
        <w:tc>
          <w:tcPr>
            <w:tcW w:w="4252"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6A" w14:textId="77777777" w:rsidR="007A7D47" w:rsidRPr="0034106E" w:rsidRDefault="0092678A"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Parametër</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6B"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V</w:t>
            </w:r>
            <w:r w:rsidR="00910C58" w:rsidRPr="0034106E">
              <w:rPr>
                <w:rFonts w:ascii="Garamond" w:hAnsi="Garamond"/>
                <w:b/>
                <w:sz w:val="24"/>
                <w:szCs w:val="24"/>
                <w:lang w:val="sq-AL"/>
              </w:rPr>
              <w:t xml:space="preserve">lera për </w:t>
            </w:r>
            <w:r w:rsidR="00711AFC" w:rsidRPr="0034106E">
              <w:rPr>
                <w:rFonts w:ascii="Garamond" w:hAnsi="Garamond"/>
                <w:b/>
                <w:sz w:val="24"/>
                <w:szCs w:val="24"/>
                <w:lang w:val="sq-AL"/>
              </w:rPr>
              <w:t>molusqet</w:t>
            </w:r>
          </w:p>
        </w:tc>
        <w:tc>
          <w:tcPr>
            <w:tcW w:w="1275"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96C"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Kbathy</w:t>
            </w:r>
          </w:p>
        </w:tc>
      </w:tr>
      <w:tr w:rsidR="0074596A" w:rsidRPr="002F3162" w14:paraId="31C44972" w14:textId="77777777" w:rsidTr="004B3A5D">
        <w:trPr>
          <w:trHeight w:val="336"/>
          <w:jc w:val="center"/>
        </w:trPr>
        <w:tc>
          <w:tcPr>
            <w:tcW w:w="226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6E"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Bat</w:t>
            </w:r>
            <w:r w:rsidR="00910C58" w:rsidRPr="0034106E">
              <w:rPr>
                <w:rFonts w:ascii="Garamond" w:hAnsi="Garamond"/>
                <w:b/>
                <w:sz w:val="24"/>
                <w:szCs w:val="24"/>
                <w:lang w:val="sq-AL"/>
              </w:rPr>
              <w:t>imetria</w:t>
            </w:r>
          </w:p>
        </w:tc>
        <w:tc>
          <w:tcPr>
            <w:tcW w:w="1984"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6F" w14:textId="77777777" w:rsidR="007A7D47" w:rsidRPr="002F3162" w:rsidRDefault="00E83F4F" w:rsidP="004B3A5D">
            <w:pPr>
              <w:spacing w:after="0" w:line="240" w:lineRule="auto"/>
              <w:jc w:val="both"/>
              <w:rPr>
                <w:rFonts w:ascii="Garamond" w:hAnsi="Garamond"/>
                <w:sz w:val="24"/>
                <w:szCs w:val="24"/>
                <w:lang w:val="sq-AL"/>
              </w:rPr>
            </w:pPr>
            <w:r w:rsidRPr="002F3162">
              <w:rPr>
                <w:rFonts w:ascii="Garamond" w:hAnsi="Garamond"/>
                <w:sz w:val="24"/>
                <w:szCs w:val="24"/>
                <w:lang w:val="sq-AL"/>
              </w:rPr>
              <w:t>&lt;5; &gt;100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70"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-100</w:t>
            </w:r>
          </w:p>
        </w:tc>
        <w:tc>
          <w:tcPr>
            <w:tcW w:w="1275"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971"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9</w:t>
            </w:r>
          </w:p>
        </w:tc>
      </w:tr>
      <w:tr w:rsidR="00874620" w:rsidRPr="002F3162" w14:paraId="31C44977" w14:textId="77777777" w:rsidTr="004B3A5D">
        <w:trPr>
          <w:trHeight w:val="324"/>
          <w:jc w:val="center"/>
        </w:trPr>
        <w:tc>
          <w:tcPr>
            <w:tcW w:w="2268" w:type="dxa"/>
            <w:vMerge/>
            <w:vAlign w:val="center"/>
            <w:hideMark/>
          </w:tcPr>
          <w:p w14:paraId="31C44973"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single" w:sz="8" w:space="0" w:color="C9C9C9" w:themeColor="accent3" w:themeTint="99"/>
              <w:left w:val="nil"/>
              <w:bottom w:val="single" w:sz="6" w:space="0" w:color="auto"/>
              <w:right w:val="single" w:sz="6" w:space="0" w:color="auto"/>
            </w:tcBorders>
            <w:shd w:val="clear" w:color="auto" w:fill="auto"/>
            <w:noWrap/>
            <w:vAlign w:val="bottom"/>
            <w:hideMark/>
          </w:tcPr>
          <w:p w14:paraId="31C44974" w14:textId="77777777" w:rsidR="007A7D47" w:rsidRPr="002F3162" w:rsidRDefault="00477D8F" w:rsidP="004B3A5D">
            <w:pPr>
              <w:spacing w:after="0" w:line="240" w:lineRule="auto"/>
              <w:jc w:val="both"/>
              <w:rPr>
                <w:rFonts w:ascii="Garamond" w:hAnsi="Garamond"/>
                <w:sz w:val="24"/>
                <w:szCs w:val="24"/>
                <w:lang w:val="sq-AL"/>
              </w:rPr>
            </w:pPr>
            <w:r w:rsidRPr="002F3162">
              <w:rPr>
                <w:rFonts w:ascii="Garamond" w:hAnsi="Garamond"/>
                <w:sz w:val="24"/>
                <w:szCs w:val="24"/>
                <w:lang w:val="sq-AL"/>
              </w:rPr>
              <w:t>10 - 30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975"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w:t>
            </w:r>
          </w:p>
        </w:tc>
        <w:tc>
          <w:tcPr>
            <w:tcW w:w="1275" w:type="dxa"/>
            <w:vMerge/>
            <w:vAlign w:val="center"/>
            <w:hideMark/>
          </w:tcPr>
          <w:p w14:paraId="31C44976" w14:textId="77777777" w:rsidR="007A7D47" w:rsidRPr="002F3162" w:rsidRDefault="007A7D47" w:rsidP="004B3A5D">
            <w:pPr>
              <w:spacing w:after="0" w:line="240" w:lineRule="auto"/>
              <w:jc w:val="both"/>
              <w:rPr>
                <w:rFonts w:ascii="Garamond" w:hAnsi="Garamond"/>
                <w:sz w:val="24"/>
                <w:szCs w:val="24"/>
                <w:lang w:val="sq-AL"/>
              </w:rPr>
            </w:pPr>
          </w:p>
        </w:tc>
      </w:tr>
      <w:tr w:rsidR="00A618FD" w:rsidRPr="002F3162" w14:paraId="31C4497C" w14:textId="77777777" w:rsidTr="004B3A5D">
        <w:trPr>
          <w:trHeight w:val="324"/>
          <w:jc w:val="center"/>
        </w:trPr>
        <w:tc>
          <w:tcPr>
            <w:tcW w:w="2268" w:type="dxa"/>
            <w:vMerge/>
            <w:vAlign w:val="center"/>
            <w:hideMark/>
          </w:tcPr>
          <w:p w14:paraId="31C44978"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single" w:sz="6"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979" w14:textId="77777777" w:rsidR="007A7D47" w:rsidRPr="002F3162" w:rsidRDefault="005E7048" w:rsidP="004B3A5D">
            <w:pPr>
              <w:spacing w:after="0" w:line="240" w:lineRule="auto"/>
              <w:jc w:val="both"/>
              <w:rPr>
                <w:rFonts w:ascii="Garamond" w:hAnsi="Garamond"/>
                <w:sz w:val="24"/>
                <w:szCs w:val="24"/>
                <w:lang w:val="sq-AL"/>
              </w:rPr>
            </w:pPr>
            <w:r w:rsidRPr="002F3162">
              <w:rPr>
                <w:rFonts w:ascii="Garamond" w:hAnsi="Garamond"/>
                <w:sz w:val="24"/>
                <w:szCs w:val="24"/>
                <w:lang w:val="sq-AL"/>
              </w:rPr>
              <w:t>8 - &lt;10; &gt;30 - 40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7A"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0</w:t>
            </w:r>
          </w:p>
        </w:tc>
        <w:tc>
          <w:tcPr>
            <w:tcW w:w="1275" w:type="dxa"/>
            <w:vMerge/>
            <w:vAlign w:val="center"/>
            <w:hideMark/>
          </w:tcPr>
          <w:p w14:paraId="31C4497B" w14:textId="77777777" w:rsidR="007A7D47" w:rsidRPr="002F3162" w:rsidRDefault="007A7D47" w:rsidP="004B3A5D">
            <w:pPr>
              <w:spacing w:after="0" w:line="240" w:lineRule="auto"/>
              <w:jc w:val="both"/>
              <w:rPr>
                <w:rFonts w:ascii="Garamond" w:hAnsi="Garamond"/>
                <w:sz w:val="24"/>
                <w:szCs w:val="24"/>
                <w:lang w:val="sq-AL"/>
              </w:rPr>
            </w:pPr>
          </w:p>
        </w:tc>
      </w:tr>
      <w:tr w:rsidR="00874620" w:rsidRPr="002F3162" w14:paraId="31C44981" w14:textId="77777777" w:rsidTr="004B3A5D">
        <w:trPr>
          <w:trHeight w:val="324"/>
          <w:jc w:val="center"/>
        </w:trPr>
        <w:tc>
          <w:tcPr>
            <w:tcW w:w="2268" w:type="dxa"/>
            <w:vMerge/>
            <w:vAlign w:val="center"/>
            <w:hideMark/>
          </w:tcPr>
          <w:p w14:paraId="31C4497D"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7E" w14:textId="77777777" w:rsidR="007A7D47" w:rsidRPr="002F3162" w:rsidRDefault="00A441A3" w:rsidP="004B3A5D">
            <w:pPr>
              <w:spacing w:after="0" w:line="240" w:lineRule="auto"/>
              <w:jc w:val="both"/>
              <w:rPr>
                <w:rFonts w:ascii="Garamond" w:hAnsi="Garamond"/>
                <w:sz w:val="24"/>
                <w:szCs w:val="24"/>
                <w:lang w:val="sq-AL"/>
              </w:rPr>
            </w:pPr>
            <w:r w:rsidRPr="002F3162">
              <w:rPr>
                <w:rFonts w:ascii="Garamond" w:hAnsi="Garamond"/>
                <w:sz w:val="24"/>
                <w:szCs w:val="24"/>
                <w:lang w:val="sq-AL"/>
              </w:rPr>
              <w:t>5 - &lt;8; &gt;40 – 100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7F"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SIbathy = -1 </w:t>
            </w:r>
          </w:p>
        </w:tc>
        <w:tc>
          <w:tcPr>
            <w:tcW w:w="1275" w:type="dxa"/>
            <w:vMerge/>
            <w:vAlign w:val="center"/>
            <w:hideMark/>
          </w:tcPr>
          <w:p w14:paraId="31C44980" w14:textId="77777777" w:rsidR="007A7D47" w:rsidRPr="002F3162" w:rsidRDefault="007A7D47" w:rsidP="004B3A5D">
            <w:pPr>
              <w:spacing w:after="0" w:line="240" w:lineRule="auto"/>
              <w:jc w:val="both"/>
              <w:rPr>
                <w:rFonts w:ascii="Garamond" w:hAnsi="Garamond"/>
                <w:sz w:val="24"/>
                <w:szCs w:val="24"/>
                <w:lang w:val="sq-AL"/>
              </w:rPr>
            </w:pPr>
          </w:p>
        </w:tc>
      </w:tr>
    </w:tbl>
    <w:p w14:paraId="31C44982" w14:textId="77777777" w:rsidR="00F80C62" w:rsidRPr="002F3162" w:rsidRDefault="00F80C62" w:rsidP="00525B8B">
      <w:pPr>
        <w:spacing w:after="0" w:line="240" w:lineRule="auto"/>
        <w:ind w:firstLine="284"/>
        <w:jc w:val="both"/>
        <w:rPr>
          <w:rFonts w:ascii="Garamond" w:hAnsi="Garamond"/>
          <w:sz w:val="24"/>
          <w:szCs w:val="24"/>
          <w:lang w:val="sq-AL"/>
        </w:rPr>
      </w:pPr>
    </w:p>
    <w:p w14:paraId="31C44984" w14:textId="77777777" w:rsidR="008046F4" w:rsidRPr="002F3162" w:rsidRDefault="00910C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batimetrinë</w:t>
      </w:r>
    </w:p>
    <w:p w14:paraId="31C44985" w14:textId="0389099E" w:rsidR="00ED172A" w:rsidRPr="002F3162" w:rsidRDefault="00ED172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Harta batimetrike e bregdetit shqiptar u përgatit duke përdorur aplikacionin Map Source Garmin. Koordinatat e pikave të thellësisë për të gjithë zonën e studimit janë marrë/dixhitalizuar nga ky aplikacion në mënyrë që të krijohen shtresat batimetrike duke përdorur GIS. Batimetria për </w:t>
      </w:r>
      <w:r w:rsidR="0034106E">
        <w:rPr>
          <w:rFonts w:ascii="Garamond" w:hAnsi="Garamond"/>
          <w:sz w:val="24"/>
          <w:szCs w:val="24"/>
          <w:lang w:val="sq-AL"/>
        </w:rPr>
        <w:t>g</w:t>
      </w:r>
      <w:r w:rsidRPr="002F3162">
        <w:rPr>
          <w:rFonts w:ascii="Garamond" w:hAnsi="Garamond"/>
          <w:sz w:val="24"/>
          <w:szCs w:val="24"/>
          <w:lang w:val="sq-AL"/>
        </w:rPr>
        <w:t xml:space="preserve">jirin e Vlorës u </w:t>
      </w:r>
      <w:r w:rsidR="00057FB7" w:rsidRPr="002F3162">
        <w:rPr>
          <w:rFonts w:ascii="Garamond" w:hAnsi="Garamond"/>
          <w:sz w:val="24"/>
          <w:szCs w:val="24"/>
          <w:lang w:val="sq-AL"/>
        </w:rPr>
        <w:t>hartua</w:t>
      </w:r>
      <w:r w:rsidRPr="002F3162">
        <w:rPr>
          <w:rFonts w:ascii="Garamond" w:hAnsi="Garamond"/>
          <w:sz w:val="24"/>
          <w:szCs w:val="24"/>
          <w:lang w:val="sq-AL"/>
        </w:rPr>
        <w:t xml:space="preserve"> duke përdorur të dhëna për thellësinë e ujit</w:t>
      </w:r>
      <w:r w:rsidR="00057FB7" w:rsidRPr="002F3162">
        <w:rPr>
          <w:rFonts w:ascii="Garamond" w:hAnsi="Garamond"/>
          <w:sz w:val="24"/>
          <w:szCs w:val="24"/>
          <w:lang w:val="sq-AL"/>
        </w:rPr>
        <w:t>, të cilat janë d</w:t>
      </w:r>
      <w:r w:rsidRPr="002F3162">
        <w:rPr>
          <w:rFonts w:ascii="Garamond" w:hAnsi="Garamond"/>
          <w:sz w:val="24"/>
          <w:szCs w:val="24"/>
          <w:lang w:val="sq-AL"/>
        </w:rPr>
        <w:t xml:space="preserve">ixhitalizuar nga një </w:t>
      </w:r>
      <w:r w:rsidR="00057FB7" w:rsidRPr="002F3162">
        <w:rPr>
          <w:rFonts w:ascii="Garamond" w:hAnsi="Garamond"/>
          <w:sz w:val="24"/>
          <w:szCs w:val="24"/>
          <w:lang w:val="sq-AL"/>
        </w:rPr>
        <w:t>hartë</w:t>
      </w:r>
      <w:r w:rsidRPr="002F3162">
        <w:rPr>
          <w:rFonts w:ascii="Garamond" w:hAnsi="Garamond"/>
          <w:sz w:val="24"/>
          <w:szCs w:val="24"/>
          <w:lang w:val="sq-AL"/>
        </w:rPr>
        <w:t xml:space="preserve"> detare në shkallën 1:35</w:t>
      </w:r>
      <w:r w:rsidR="00057FB7" w:rsidRPr="002F3162">
        <w:rPr>
          <w:rFonts w:ascii="Garamond" w:hAnsi="Garamond"/>
          <w:sz w:val="24"/>
          <w:szCs w:val="24"/>
          <w:lang w:val="sq-AL"/>
        </w:rPr>
        <w:t>,</w:t>
      </w:r>
      <w:r w:rsidRPr="002F3162">
        <w:rPr>
          <w:rFonts w:ascii="Garamond" w:hAnsi="Garamond"/>
          <w:sz w:val="24"/>
          <w:szCs w:val="24"/>
          <w:lang w:val="sq-AL"/>
        </w:rPr>
        <w:t>000 të siguruar nga Instituti Gjeografik Ushtarak në Shqipëri (2002).</w:t>
      </w:r>
    </w:p>
    <w:p w14:paraId="31C44986" w14:textId="77777777" w:rsidR="008046F4" w:rsidRPr="00713661" w:rsidRDefault="004712B9" w:rsidP="00525B8B">
      <w:pPr>
        <w:spacing w:after="0" w:line="240" w:lineRule="auto"/>
        <w:ind w:firstLine="284"/>
        <w:jc w:val="both"/>
        <w:rPr>
          <w:rFonts w:ascii="Garamond" w:hAnsi="Garamond"/>
          <w:b/>
          <w:sz w:val="24"/>
          <w:szCs w:val="24"/>
          <w:lang w:val="sq-AL"/>
        </w:rPr>
      </w:pPr>
      <w:bookmarkStart w:id="62" w:name="_Toc64527861"/>
      <w:r w:rsidRPr="00713661">
        <w:rPr>
          <w:rFonts w:ascii="Garamond" w:hAnsi="Garamond"/>
          <w:b/>
          <w:sz w:val="24"/>
          <w:szCs w:val="24"/>
          <w:lang w:val="sq-AL"/>
        </w:rPr>
        <w:t>Lloji i shtratit të detit</w:t>
      </w:r>
      <w:bookmarkEnd w:id="62"/>
    </w:p>
    <w:p w14:paraId="31C44987" w14:textId="77777777" w:rsidR="003A67BA"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Shtrati ranor dhe lymor është më i përshtatshmi për vendosjen e koshave në det, pasi sigurohet ankorim i mirë. Substratet e përziera konsiderohen më pak të përshtatshme (FAO, 2015).</w:t>
      </w:r>
    </w:p>
    <w:p w14:paraId="31C44988" w14:textId="510D306F" w:rsidR="003A67BA"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Livadhet e Posidonia oceanica janë zona rreptësisht të paprekshme. Ky lloj shtrati, së bashku me livadhet e fanerogamëve të tjerë, klasifikohen si zona veçanërisht sensitive dhe mjaft të ndjeshme ndaj proceseve të degradimit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7</w:t>
      </w:r>
      <w:r w:rsidRPr="002F3162">
        <w:rPr>
          <w:rFonts w:ascii="Garamond" w:hAnsi="Garamond"/>
          <w:sz w:val="24"/>
          <w:szCs w:val="24"/>
          <w:lang w:val="sq-AL"/>
        </w:rPr>
        <w:t>). Holmer et al. (2008) rekomandon një zonë buferike prej 400 m për mbrojtjen e Posidonia oceanica, si distancë për zhvillimin e aktiviteteve të akuakulturës së peshkut, me qëllim shmangien e efekteve të padëshirueshme që shkaktohen nga këto aktivitete.</w:t>
      </w:r>
    </w:p>
    <w:p w14:paraId="31C44989" w14:textId="7122FDF3" w:rsidR="00686F3E" w:rsidRPr="002F3162" w:rsidRDefault="007D16C3" w:rsidP="00525B8B">
      <w:pPr>
        <w:spacing w:after="0" w:line="240" w:lineRule="auto"/>
        <w:ind w:firstLine="284"/>
        <w:jc w:val="both"/>
        <w:rPr>
          <w:rFonts w:ascii="Garamond" w:hAnsi="Garamond"/>
          <w:sz w:val="24"/>
          <w:szCs w:val="24"/>
          <w:lang w:val="sq-AL"/>
        </w:rPr>
      </w:pPr>
      <w:bookmarkStart w:id="63" w:name="_Toc55902411"/>
      <w:bookmarkStart w:id="64" w:name="_Toc64527889"/>
      <w:r w:rsidRPr="002F3162">
        <w:rPr>
          <w:rFonts w:ascii="Garamond" w:hAnsi="Garamond"/>
          <w:sz w:val="24"/>
          <w:szCs w:val="24"/>
          <w:lang w:val="sq-AL"/>
        </w:rPr>
        <w:t>Tabela7</w:t>
      </w:r>
      <w:r w:rsidR="00686F3E" w:rsidRPr="002F3162">
        <w:rPr>
          <w:rFonts w:ascii="Garamond" w:hAnsi="Garamond"/>
          <w:sz w:val="24"/>
          <w:szCs w:val="24"/>
          <w:lang w:val="sq-AL"/>
        </w:rPr>
        <w:t xml:space="preserve">: </w:t>
      </w:r>
      <w:r w:rsidR="004712B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4712B9" w:rsidRPr="002F3162">
        <w:rPr>
          <w:rFonts w:ascii="Garamond" w:hAnsi="Garamond"/>
          <w:sz w:val="24"/>
          <w:szCs w:val="24"/>
          <w:lang w:val="sq-AL"/>
        </w:rPr>
        <w:t>mërisë për llojin e shtratit të detit</w:t>
      </w:r>
      <w:r w:rsidR="00D326B1" w:rsidRPr="002F3162">
        <w:rPr>
          <w:rFonts w:ascii="Garamond" w:hAnsi="Garamond"/>
          <w:sz w:val="24"/>
          <w:szCs w:val="24"/>
          <w:lang w:val="sq-AL"/>
        </w:rPr>
        <w:t xml:space="preserve"> (SIbt) </w:t>
      </w:r>
      <w:r w:rsidR="004712B9" w:rsidRPr="002F3162">
        <w:rPr>
          <w:rFonts w:ascii="Garamond" w:hAnsi="Garamond"/>
          <w:sz w:val="24"/>
          <w:szCs w:val="24"/>
          <w:lang w:val="sq-AL"/>
        </w:rPr>
        <w:t xml:space="preserve">dhe faktori i tij i peshimit </w:t>
      </w:r>
      <w:r w:rsidR="00D326B1" w:rsidRPr="002F3162">
        <w:rPr>
          <w:rFonts w:ascii="Garamond" w:hAnsi="Garamond"/>
          <w:sz w:val="24"/>
          <w:szCs w:val="24"/>
          <w:lang w:val="sq-AL"/>
        </w:rPr>
        <w:t>(Kbt)</w:t>
      </w:r>
      <w:bookmarkEnd w:id="63"/>
      <w:bookmarkEnd w:id="64"/>
    </w:p>
    <w:tbl>
      <w:tblPr>
        <w:tblStyle w:val="Tabladecuadrcula2-nfasis31"/>
        <w:tblW w:w="8222" w:type="dxa"/>
        <w:jc w:val="center"/>
        <w:tblLook w:val="04A0" w:firstRow="1" w:lastRow="0" w:firstColumn="1" w:lastColumn="0" w:noHBand="0" w:noVBand="1"/>
      </w:tblPr>
      <w:tblGrid>
        <w:gridCol w:w="1134"/>
        <w:gridCol w:w="4446"/>
        <w:gridCol w:w="1985"/>
        <w:gridCol w:w="657"/>
      </w:tblGrid>
      <w:tr w:rsidR="008046F4" w:rsidRPr="0034106E" w14:paraId="31C4498D" w14:textId="77777777" w:rsidTr="00D326B1">
        <w:trPr>
          <w:cnfStyle w:val="100000000000" w:firstRow="1" w:lastRow="0" w:firstColumn="0" w:lastColumn="0" w:oddVBand="0" w:evenVBand="0" w:oddHBand="0"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5580" w:type="dxa"/>
            <w:gridSpan w:val="2"/>
            <w:tcBorders>
              <w:top w:val="single" w:sz="4" w:space="0" w:color="auto"/>
            </w:tcBorders>
            <w:noWrap/>
            <w:vAlign w:val="center"/>
            <w:hideMark/>
          </w:tcPr>
          <w:p w14:paraId="31C4498A" w14:textId="77777777" w:rsidR="008046F4" w:rsidRPr="0034106E" w:rsidRDefault="48A8381D" w:rsidP="004B3A5D">
            <w:pPr>
              <w:jc w:val="both"/>
              <w:rPr>
                <w:rFonts w:ascii="Garamond" w:hAnsi="Garamond"/>
                <w:sz w:val="20"/>
                <w:szCs w:val="20"/>
                <w:lang w:val="sq-AL"/>
              </w:rPr>
            </w:pPr>
            <w:r w:rsidRPr="0034106E">
              <w:rPr>
                <w:rFonts w:ascii="Garamond" w:hAnsi="Garamond"/>
                <w:sz w:val="20"/>
                <w:szCs w:val="20"/>
                <w:lang w:val="sq-AL"/>
              </w:rPr>
              <w:t>Paramet</w:t>
            </w:r>
            <w:r w:rsidR="004712B9" w:rsidRPr="0034106E">
              <w:rPr>
                <w:rFonts w:ascii="Garamond" w:hAnsi="Garamond"/>
                <w:sz w:val="20"/>
                <w:szCs w:val="20"/>
                <w:lang w:val="sq-AL"/>
              </w:rPr>
              <w:t>ri</w:t>
            </w:r>
          </w:p>
        </w:tc>
        <w:tc>
          <w:tcPr>
            <w:tcW w:w="1985" w:type="dxa"/>
            <w:tcBorders>
              <w:top w:val="single" w:sz="4" w:space="0" w:color="auto"/>
            </w:tcBorders>
            <w:noWrap/>
            <w:vAlign w:val="center"/>
            <w:hideMark/>
          </w:tcPr>
          <w:p w14:paraId="31C4498B" w14:textId="77777777" w:rsidR="008046F4" w:rsidRPr="0034106E"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V</w:t>
            </w:r>
            <w:r w:rsidR="004712B9" w:rsidRPr="0034106E">
              <w:rPr>
                <w:rFonts w:ascii="Garamond" w:hAnsi="Garamond"/>
                <w:sz w:val="20"/>
                <w:szCs w:val="20"/>
                <w:lang w:val="sq-AL"/>
              </w:rPr>
              <w:t>lera për peshqit</w:t>
            </w:r>
          </w:p>
        </w:tc>
        <w:tc>
          <w:tcPr>
            <w:tcW w:w="657" w:type="dxa"/>
            <w:tcBorders>
              <w:top w:val="single" w:sz="4" w:space="0" w:color="auto"/>
            </w:tcBorders>
            <w:vAlign w:val="center"/>
          </w:tcPr>
          <w:p w14:paraId="31C4498C" w14:textId="77777777" w:rsidR="008046F4" w:rsidRPr="0034106E"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Kbt</w:t>
            </w:r>
          </w:p>
        </w:tc>
      </w:tr>
      <w:tr w:rsidR="008046F4" w:rsidRPr="0034106E" w14:paraId="31C44992" w14:textId="77777777" w:rsidTr="004712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31C4498E" w14:textId="77777777" w:rsidR="008046F4" w:rsidRPr="0034106E" w:rsidRDefault="004712B9" w:rsidP="004B3A5D">
            <w:pPr>
              <w:jc w:val="both"/>
              <w:rPr>
                <w:rFonts w:ascii="Garamond" w:hAnsi="Garamond"/>
                <w:sz w:val="20"/>
                <w:szCs w:val="20"/>
                <w:lang w:val="sq-AL"/>
              </w:rPr>
            </w:pPr>
            <w:r w:rsidRPr="0034106E">
              <w:rPr>
                <w:rFonts w:ascii="Garamond" w:hAnsi="Garamond"/>
                <w:sz w:val="20"/>
                <w:szCs w:val="20"/>
                <w:lang w:val="sq-AL"/>
              </w:rPr>
              <w:t>Lloji i shtratit të detit</w:t>
            </w:r>
          </w:p>
        </w:tc>
        <w:tc>
          <w:tcPr>
            <w:tcW w:w="4446" w:type="dxa"/>
            <w:noWrap/>
            <w:vAlign w:val="center"/>
            <w:hideMark/>
          </w:tcPr>
          <w:p w14:paraId="31C4498F" w14:textId="77777777" w:rsidR="008046F4"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dhe zona të tjera të ndjeshme, psh. koraligjenët</w:t>
            </w:r>
          </w:p>
        </w:tc>
        <w:tc>
          <w:tcPr>
            <w:tcW w:w="1985" w:type="dxa"/>
            <w:noWrap/>
            <w:vAlign w:val="center"/>
            <w:hideMark/>
          </w:tcPr>
          <w:p w14:paraId="31C44990"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657" w:type="dxa"/>
            <w:vMerge w:val="restart"/>
            <w:vAlign w:val="center"/>
          </w:tcPr>
          <w:p w14:paraId="31C44991"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6</w:t>
            </w:r>
          </w:p>
        </w:tc>
      </w:tr>
      <w:tr w:rsidR="004C14D8" w:rsidRPr="0034106E" w14:paraId="31C44997" w14:textId="77777777" w:rsidTr="004712B9">
        <w:trPr>
          <w:jc w:val="center"/>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31C44993" w14:textId="77777777" w:rsidR="004C14D8" w:rsidRPr="0034106E" w:rsidRDefault="004C14D8" w:rsidP="004B3A5D">
            <w:pPr>
              <w:jc w:val="both"/>
              <w:rPr>
                <w:rFonts w:ascii="Garamond" w:hAnsi="Garamond"/>
                <w:sz w:val="20"/>
                <w:szCs w:val="20"/>
                <w:lang w:val="sq-AL"/>
              </w:rPr>
            </w:pPr>
          </w:p>
        </w:tc>
        <w:tc>
          <w:tcPr>
            <w:tcW w:w="4446" w:type="dxa"/>
            <w:noWrap/>
            <w:vAlign w:val="center"/>
          </w:tcPr>
          <w:p w14:paraId="31C44994" w14:textId="77777777" w:rsidR="004C14D8"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w:t>
            </w:r>
            <w:r w:rsidR="004C14D8" w:rsidRPr="0034106E">
              <w:rPr>
                <w:rFonts w:ascii="Garamond" w:hAnsi="Garamond"/>
                <w:sz w:val="20"/>
                <w:szCs w:val="20"/>
                <w:lang w:val="sq-AL"/>
              </w:rPr>
              <w:t>(≤ 400 m)</w:t>
            </w:r>
          </w:p>
        </w:tc>
        <w:tc>
          <w:tcPr>
            <w:tcW w:w="1985" w:type="dxa"/>
            <w:noWrap/>
            <w:vAlign w:val="center"/>
          </w:tcPr>
          <w:p w14:paraId="31C44995" w14:textId="77777777" w:rsidR="004C14D8" w:rsidRPr="0034106E" w:rsidRDefault="004C14D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657" w:type="dxa"/>
            <w:vMerge/>
            <w:vAlign w:val="center"/>
          </w:tcPr>
          <w:p w14:paraId="31C44996" w14:textId="77777777" w:rsidR="004C14D8" w:rsidRPr="0034106E" w:rsidRDefault="004C14D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8046F4" w:rsidRPr="0034106E" w14:paraId="31C4499C" w14:textId="77777777" w:rsidTr="004712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4" w:type="dxa"/>
            <w:vMerge/>
            <w:vAlign w:val="center"/>
            <w:hideMark/>
          </w:tcPr>
          <w:p w14:paraId="31C44998" w14:textId="77777777" w:rsidR="008046F4" w:rsidRPr="0034106E" w:rsidRDefault="008046F4" w:rsidP="004B3A5D">
            <w:pPr>
              <w:jc w:val="both"/>
              <w:rPr>
                <w:rFonts w:ascii="Garamond" w:hAnsi="Garamond"/>
                <w:sz w:val="20"/>
                <w:szCs w:val="20"/>
                <w:lang w:val="sq-AL"/>
              </w:rPr>
            </w:pPr>
          </w:p>
        </w:tc>
        <w:tc>
          <w:tcPr>
            <w:tcW w:w="4446" w:type="dxa"/>
            <w:noWrap/>
            <w:vAlign w:val="center"/>
            <w:hideMark/>
          </w:tcPr>
          <w:p w14:paraId="31C44999"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w:t>
            </w:r>
            <w:r w:rsidR="004712B9" w:rsidRPr="0034106E">
              <w:rPr>
                <w:rFonts w:ascii="Garamond" w:hAnsi="Garamond"/>
                <w:sz w:val="20"/>
                <w:szCs w:val="20"/>
                <w:lang w:val="sq-AL"/>
              </w:rPr>
              <w:t>htrat ranor dhe lymor</w:t>
            </w:r>
          </w:p>
        </w:tc>
        <w:tc>
          <w:tcPr>
            <w:tcW w:w="1985" w:type="dxa"/>
            <w:noWrap/>
            <w:vAlign w:val="center"/>
            <w:hideMark/>
          </w:tcPr>
          <w:p w14:paraId="31C4499A"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657" w:type="dxa"/>
            <w:vMerge/>
            <w:vAlign w:val="center"/>
          </w:tcPr>
          <w:p w14:paraId="31C4499B" w14:textId="77777777" w:rsidR="008046F4" w:rsidRPr="0034106E" w:rsidRDefault="008046F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r w:rsidR="008046F4" w:rsidRPr="0034106E" w14:paraId="31C449A1" w14:textId="77777777" w:rsidTr="004712B9">
        <w:trPr>
          <w:jc w:val="center"/>
        </w:trPr>
        <w:tc>
          <w:tcPr>
            <w:cnfStyle w:val="001000000000" w:firstRow="0" w:lastRow="0" w:firstColumn="1" w:lastColumn="0" w:oddVBand="0" w:evenVBand="0" w:oddHBand="0" w:evenHBand="0" w:firstRowFirstColumn="0" w:firstRowLastColumn="0" w:lastRowFirstColumn="0" w:lastRowLastColumn="0"/>
            <w:tcW w:w="1134" w:type="dxa"/>
            <w:vMerge/>
            <w:vAlign w:val="center"/>
            <w:hideMark/>
          </w:tcPr>
          <w:p w14:paraId="31C4499D" w14:textId="77777777" w:rsidR="008046F4" w:rsidRPr="0034106E" w:rsidRDefault="008046F4" w:rsidP="004B3A5D">
            <w:pPr>
              <w:jc w:val="both"/>
              <w:rPr>
                <w:rFonts w:ascii="Garamond" w:hAnsi="Garamond"/>
                <w:sz w:val="20"/>
                <w:szCs w:val="20"/>
                <w:lang w:val="sq-AL"/>
              </w:rPr>
            </w:pPr>
          </w:p>
        </w:tc>
        <w:tc>
          <w:tcPr>
            <w:tcW w:w="4446" w:type="dxa"/>
            <w:tcBorders>
              <w:bottom w:val="single" w:sz="4" w:space="0" w:color="auto"/>
            </w:tcBorders>
            <w:noWrap/>
            <w:vAlign w:val="center"/>
            <w:hideMark/>
          </w:tcPr>
          <w:p w14:paraId="31C4499E" w14:textId="77777777" w:rsidR="008046F4"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Substrat i përzier</w:t>
            </w:r>
          </w:p>
        </w:tc>
        <w:tc>
          <w:tcPr>
            <w:tcW w:w="1985" w:type="dxa"/>
            <w:tcBorders>
              <w:bottom w:val="single" w:sz="4" w:space="0" w:color="auto"/>
            </w:tcBorders>
            <w:noWrap/>
            <w:vAlign w:val="center"/>
            <w:hideMark/>
          </w:tcPr>
          <w:p w14:paraId="31C4499F" w14:textId="77777777" w:rsidR="008046F4" w:rsidRPr="0034106E"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0</w:t>
            </w:r>
          </w:p>
        </w:tc>
        <w:tc>
          <w:tcPr>
            <w:tcW w:w="657" w:type="dxa"/>
            <w:vMerge/>
            <w:vAlign w:val="center"/>
          </w:tcPr>
          <w:p w14:paraId="31C449A0" w14:textId="77777777" w:rsidR="008046F4" w:rsidRPr="0034106E"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bl>
    <w:p w14:paraId="31C449A2" w14:textId="77777777" w:rsidR="0025681B" w:rsidRPr="002F3162" w:rsidRDefault="0025681B" w:rsidP="00525B8B">
      <w:pPr>
        <w:spacing w:after="0" w:line="240" w:lineRule="auto"/>
        <w:ind w:firstLine="284"/>
        <w:jc w:val="both"/>
        <w:rPr>
          <w:rFonts w:ascii="Garamond" w:hAnsi="Garamond"/>
          <w:sz w:val="24"/>
          <w:szCs w:val="24"/>
          <w:lang w:val="sq-AL"/>
        </w:rPr>
      </w:pPr>
    </w:p>
    <w:tbl>
      <w:tblPr>
        <w:tblStyle w:val="Tabladecuadrcula2-nfasis31"/>
        <w:tblW w:w="8222" w:type="dxa"/>
        <w:jc w:val="center"/>
        <w:tblLook w:val="04A0" w:firstRow="1" w:lastRow="0" w:firstColumn="1" w:lastColumn="0" w:noHBand="0" w:noVBand="1"/>
      </w:tblPr>
      <w:tblGrid>
        <w:gridCol w:w="1176"/>
        <w:gridCol w:w="4069"/>
        <w:gridCol w:w="1985"/>
        <w:gridCol w:w="863"/>
        <w:gridCol w:w="129"/>
      </w:tblGrid>
      <w:tr w:rsidR="0025681B" w:rsidRPr="0034106E" w14:paraId="31C449A6" w14:textId="77777777" w:rsidTr="004712B9">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245" w:type="dxa"/>
            <w:gridSpan w:val="2"/>
            <w:tcBorders>
              <w:top w:val="single" w:sz="4" w:space="0" w:color="auto"/>
            </w:tcBorders>
            <w:noWrap/>
            <w:vAlign w:val="center"/>
            <w:hideMark/>
          </w:tcPr>
          <w:p w14:paraId="31C449A3" w14:textId="77777777" w:rsidR="0025681B" w:rsidRPr="0034106E" w:rsidRDefault="0025681B" w:rsidP="004B3A5D">
            <w:pPr>
              <w:jc w:val="both"/>
              <w:rPr>
                <w:rFonts w:ascii="Garamond" w:hAnsi="Garamond"/>
                <w:sz w:val="20"/>
                <w:szCs w:val="20"/>
                <w:lang w:val="sq-AL"/>
              </w:rPr>
            </w:pPr>
            <w:r w:rsidRPr="0034106E">
              <w:rPr>
                <w:rFonts w:ascii="Garamond" w:hAnsi="Garamond"/>
                <w:sz w:val="20"/>
                <w:szCs w:val="20"/>
                <w:lang w:val="sq-AL"/>
              </w:rPr>
              <w:t>Paramet</w:t>
            </w:r>
            <w:r w:rsidR="004712B9" w:rsidRPr="0034106E">
              <w:rPr>
                <w:rFonts w:ascii="Garamond" w:hAnsi="Garamond"/>
                <w:sz w:val="20"/>
                <w:szCs w:val="20"/>
                <w:lang w:val="sq-AL"/>
              </w:rPr>
              <w:t>ri</w:t>
            </w:r>
          </w:p>
        </w:tc>
        <w:tc>
          <w:tcPr>
            <w:tcW w:w="1985" w:type="dxa"/>
            <w:tcBorders>
              <w:top w:val="single" w:sz="4" w:space="0" w:color="auto"/>
            </w:tcBorders>
            <w:noWrap/>
            <w:vAlign w:val="center"/>
            <w:hideMark/>
          </w:tcPr>
          <w:p w14:paraId="31C449A4" w14:textId="77777777" w:rsidR="0025681B" w:rsidRPr="0034106E" w:rsidRDefault="0025681B"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V</w:t>
            </w:r>
            <w:r w:rsidR="004712B9" w:rsidRPr="0034106E">
              <w:rPr>
                <w:rFonts w:ascii="Garamond" w:hAnsi="Garamond"/>
                <w:sz w:val="20"/>
                <w:szCs w:val="20"/>
                <w:lang w:val="sq-AL"/>
              </w:rPr>
              <w:t xml:space="preserve">lera për </w:t>
            </w:r>
            <w:r w:rsidR="00711AFC" w:rsidRPr="0034106E">
              <w:rPr>
                <w:rFonts w:ascii="Garamond" w:hAnsi="Garamond"/>
                <w:sz w:val="20"/>
                <w:szCs w:val="20"/>
                <w:lang w:val="sq-AL"/>
              </w:rPr>
              <w:t>molusqet</w:t>
            </w:r>
          </w:p>
        </w:tc>
        <w:tc>
          <w:tcPr>
            <w:tcW w:w="992" w:type="dxa"/>
            <w:gridSpan w:val="2"/>
            <w:tcBorders>
              <w:top w:val="single" w:sz="4" w:space="0" w:color="auto"/>
            </w:tcBorders>
            <w:vAlign w:val="center"/>
          </w:tcPr>
          <w:p w14:paraId="31C449A5" w14:textId="77777777" w:rsidR="0025681B" w:rsidRPr="0034106E" w:rsidRDefault="0025681B"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Kbt</w:t>
            </w:r>
          </w:p>
        </w:tc>
      </w:tr>
      <w:tr w:rsidR="004712B9" w:rsidRPr="0034106E" w14:paraId="31C449AB"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6" w:type="dxa"/>
            <w:vMerge w:val="restart"/>
            <w:noWrap/>
            <w:vAlign w:val="center"/>
            <w:hideMark/>
          </w:tcPr>
          <w:p w14:paraId="31C449A7" w14:textId="77777777" w:rsidR="004712B9" w:rsidRPr="0034106E" w:rsidRDefault="004712B9" w:rsidP="004B3A5D">
            <w:pPr>
              <w:jc w:val="both"/>
              <w:rPr>
                <w:rFonts w:ascii="Garamond" w:hAnsi="Garamond"/>
                <w:sz w:val="20"/>
                <w:szCs w:val="20"/>
                <w:lang w:val="sq-AL"/>
              </w:rPr>
            </w:pPr>
            <w:r w:rsidRPr="0034106E">
              <w:rPr>
                <w:rFonts w:ascii="Garamond" w:hAnsi="Garamond"/>
                <w:sz w:val="20"/>
                <w:szCs w:val="20"/>
                <w:lang w:val="sq-AL"/>
              </w:rPr>
              <w:t>Lloji i shtratit të detit</w:t>
            </w:r>
          </w:p>
        </w:tc>
        <w:tc>
          <w:tcPr>
            <w:tcW w:w="4069" w:type="dxa"/>
            <w:noWrap/>
            <w:vAlign w:val="bottom"/>
            <w:hideMark/>
          </w:tcPr>
          <w:p w14:paraId="31C449A8"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dhe zona të tjera të ndjeshme, psh. koraligjenët</w:t>
            </w:r>
          </w:p>
        </w:tc>
        <w:tc>
          <w:tcPr>
            <w:tcW w:w="1985" w:type="dxa"/>
            <w:noWrap/>
            <w:vAlign w:val="center"/>
            <w:hideMark/>
          </w:tcPr>
          <w:p w14:paraId="31C449A9"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992" w:type="dxa"/>
            <w:gridSpan w:val="2"/>
            <w:vMerge w:val="restart"/>
            <w:vAlign w:val="center"/>
          </w:tcPr>
          <w:p w14:paraId="31C449AA"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6</w:t>
            </w:r>
          </w:p>
        </w:tc>
      </w:tr>
      <w:tr w:rsidR="004712B9" w:rsidRPr="0034106E" w14:paraId="31C449B0" w14:textId="77777777" w:rsidTr="003A67BA">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C449AC" w14:textId="77777777" w:rsidR="004712B9" w:rsidRPr="0034106E" w:rsidRDefault="004712B9" w:rsidP="004B3A5D">
            <w:pPr>
              <w:jc w:val="both"/>
              <w:rPr>
                <w:rFonts w:ascii="Garamond" w:hAnsi="Garamond"/>
                <w:sz w:val="20"/>
                <w:szCs w:val="20"/>
                <w:lang w:val="sq-AL"/>
              </w:rPr>
            </w:pPr>
          </w:p>
        </w:tc>
        <w:tc>
          <w:tcPr>
            <w:tcW w:w="4069" w:type="dxa"/>
            <w:noWrap/>
            <w:vAlign w:val="bottom"/>
            <w:hideMark/>
          </w:tcPr>
          <w:p w14:paraId="31C449AD"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 100 m)</w:t>
            </w:r>
          </w:p>
        </w:tc>
        <w:tc>
          <w:tcPr>
            <w:tcW w:w="1985" w:type="dxa"/>
            <w:noWrap/>
            <w:vAlign w:val="center"/>
            <w:hideMark/>
          </w:tcPr>
          <w:p w14:paraId="31C449AE"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992" w:type="dxa"/>
            <w:gridSpan w:val="2"/>
            <w:vMerge/>
            <w:vAlign w:val="center"/>
          </w:tcPr>
          <w:p w14:paraId="31C449AF"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712B9" w:rsidRPr="0034106E" w14:paraId="31C449B5"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C449B1" w14:textId="77777777" w:rsidR="004712B9" w:rsidRPr="0034106E" w:rsidRDefault="004712B9" w:rsidP="004B3A5D">
            <w:pPr>
              <w:jc w:val="both"/>
              <w:rPr>
                <w:rFonts w:ascii="Garamond" w:hAnsi="Garamond"/>
                <w:sz w:val="20"/>
                <w:szCs w:val="20"/>
                <w:lang w:val="sq-AL"/>
              </w:rPr>
            </w:pPr>
          </w:p>
        </w:tc>
        <w:tc>
          <w:tcPr>
            <w:tcW w:w="4069" w:type="dxa"/>
            <w:noWrap/>
            <w:vAlign w:val="bottom"/>
            <w:hideMark/>
          </w:tcPr>
          <w:p w14:paraId="31C449B2"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Ranor</w:t>
            </w:r>
          </w:p>
        </w:tc>
        <w:tc>
          <w:tcPr>
            <w:tcW w:w="1985" w:type="dxa"/>
            <w:noWrap/>
            <w:vAlign w:val="center"/>
            <w:hideMark/>
          </w:tcPr>
          <w:p w14:paraId="31C449B3"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992" w:type="dxa"/>
            <w:gridSpan w:val="2"/>
            <w:vMerge/>
            <w:vAlign w:val="center"/>
          </w:tcPr>
          <w:p w14:paraId="31C449B4"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r w:rsidR="004712B9" w:rsidRPr="0034106E" w14:paraId="31C449BA" w14:textId="77777777" w:rsidTr="004712B9">
        <w:trPr>
          <w:gridAfter w:val="1"/>
          <w:wAfter w:w="129" w:type="dxa"/>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9B6" w14:textId="77777777" w:rsidR="004712B9" w:rsidRPr="0034106E" w:rsidRDefault="004712B9" w:rsidP="004B3A5D">
            <w:pPr>
              <w:jc w:val="both"/>
              <w:rPr>
                <w:rFonts w:ascii="Garamond" w:hAnsi="Garamond"/>
                <w:sz w:val="20"/>
                <w:szCs w:val="20"/>
                <w:lang w:val="sq-AL"/>
              </w:rPr>
            </w:pPr>
          </w:p>
        </w:tc>
        <w:tc>
          <w:tcPr>
            <w:tcW w:w="4069" w:type="dxa"/>
            <w:noWrap/>
            <w:vAlign w:val="bottom"/>
          </w:tcPr>
          <w:p w14:paraId="31C449B7"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Substrat i përzier</w:t>
            </w:r>
          </w:p>
        </w:tc>
        <w:tc>
          <w:tcPr>
            <w:tcW w:w="1985" w:type="dxa"/>
            <w:noWrap/>
            <w:vAlign w:val="center"/>
          </w:tcPr>
          <w:p w14:paraId="31C449B8"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0</w:t>
            </w:r>
          </w:p>
        </w:tc>
        <w:tc>
          <w:tcPr>
            <w:tcW w:w="863" w:type="dxa"/>
            <w:vAlign w:val="center"/>
          </w:tcPr>
          <w:p w14:paraId="31C449B9"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712B9" w:rsidRPr="0034106E" w14:paraId="31C449BF"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9BB" w14:textId="77777777" w:rsidR="004712B9" w:rsidRPr="0034106E" w:rsidRDefault="004712B9" w:rsidP="004B3A5D">
            <w:pPr>
              <w:jc w:val="both"/>
              <w:rPr>
                <w:rFonts w:ascii="Garamond" w:hAnsi="Garamond"/>
                <w:sz w:val="20"/>
                <w:szCs w:val="20"/>
                <w:lang w:val="sq-AL"/>
              </w:rPr>
            </w:pPr>
          </w:p>
        </w:tc>
        <w:tc>
          <w:tcPr>
            <w:tcW w:w="4069" w:type="dxa"/>
            <w:tcBorders>
              <w:bottom w:val="single" w:sz="4" w:space="0" w:color="auto"/>
            </w:tcBorders>
            <w:noWrap/>
            <w:vAlign w:val="bottom"/>
          </w:tcPr>
          <w:p w14:paraId="31C449BC"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Shkëmbor, argjilor, lymor</w:t>
            </w:r>
          </w:p>
        </w:tc>
        <w:tc>
          <w:tcPr>
            <w:tcW w:w="1985" w:type="dxa"/>
            <w:tcBorders>
              <w:bottom w:val="single" w:sz="4" w:space="0" w:color="auto"/>
            </w:tcBorders>
            <w:noWrap/>
            <w:vAlign w:val="center"/>
          </w:tcPr>
          <w:p w14:paraId="31C449BD"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992" w:type="dxa"/>
            <w:gridSpan w:val="2"/>
            <w:vAlign w:val="center"/>
          </w:tcPr>
          <w:p w14:paraId="31C449BE"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bl>
    <w:p w14:paraId="31C449C0" w14:textId="77777777" w:rsidR="0025681B" w:rsidRPr="002F3162" w:rsidRDefault="0025681B" w:rsidP="00525B8B">
      <w:pPr>
        <w:spacing w:after="0" w:line="240" w:lineRule="auto"/>
        <w:ind w:firstLine="284"/>
        <w:jc w:val="both"/>
        <w:rPr>
          <w:rFonts w:ascii="Garamond" w:hAnsi="Garamond"/>
          <w:sz w:val="24"/>
          <w:szCs w:val="24"/>
          <w:lang w:val="sq-AL"/>
        </w:rPr>
      </w:pPr>
    </w:p>
    <w:p w14:paraId="31C449C1" w14:textId="77777777" w:rsidR="002C1FEB"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llojin e shtratit të detit</w:t>
      </w:r>
    </w:p>
    <w:p w14:paraId="31C449C2" w14:textId="05A7F6CF" w:rsidR="008231D9" w:rsidRPr="002F3162" w:rsidRDefault="008231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Livadhet e Posidonias dhe shkëmbinjtë koralorë u përcaktuan bazuar në </w:t>
      </w:r>
      <w:r w:rsidR="00835415">
        <w:rPr>
          <w:rFonts w:ascii="Garamond" w:hAnsi="Garamond"/>
          <w:sz w:val="24"/>
          <w:szCs w:val="24"/>
          <w:lang w:val="sq-AL"/>
        </w:rPr>
        <w:t>“</w:t>
      </w:r>
      <w:r w:rsidR="0034106E" w:rsidRPr="002F3162">
        <w:rPr>
          <w:rFonts w:ascii="Garamond" w:hAnsi="Garamond"/>
          <w:sz w:val="24"/>
          <w:szCs w:val="24"/>
          <w:lang w:val="sq-AL"/>
        </w:rPr>
        <w:t>planin strategjik për zonat e mbrojtura detare dhe bregdetare</w:t>
      </w:r>
      <w:r w:rsidR="00835415">
        <w:rPr>
          <w:rFonts w:ascii="Garamond" w:hAnsi="Garamond"/>
          <w:sz w:val="24"/>
          <w:szCs w:val="24"/>
          <w:lang w:val="sq-AL"/>
        </w:rPr>
        <w:t>”</w:t>
      </w:r>
      <w:r w:rsidR="0034106E">
        <w:rPr>
          <w:rFonts w:ascii="Garamond" w:hAnsi="Garamond"/>
          <w:sz w:val="24"/>
          <w:szCs w:val="24"/>
          <w:lang w:val="sq-AL"/>
        </w:rPr>
        <w:t>,</w:t>
      </w:r>
      <w:r w:rsidRPr="002F3162">
        <w:rPr>
          <w:rFonts w:ascii="Garamond" w:hAnsi="Garamond"/>
          <w:sz w:val="24"/>
          <w:szCs w:val="24"/>
          <w:lang w:val="sq-AL"/>
        </w:rPr>
        <w:t xml:space="preserve"> të përgatitur nga Instituti për Ruajtjen e Natyrës në Shqipëri (INCA) dhe zhvilluar me mbështetjen e UNDP-së në kuadrin e Projektit </w:t>
      </w:r>
      <w:r w:rsidR="00835415">
        <w:rPr>
          <w:rFonts w:ascii="Garamond" w:hAnsi="Garamond"/>
          <w:sz w:val="24"/>
          <w:szCs w:val="24"/>
          <w:lang w:val="sq-AL"/>
        </w:rPr>
        <w:t>“</w:t>
      </w:r>
      <w:r w:rsidRPr="002F3162">
        <w:rPr>
          <w:rFonts w:ascii="Garamond" w:hAnsi="Garamond"/>
          <w:sz w:val="24"/>
          <w:szCs w:val="24"/>
          <w:lang w:val="sq-AL"/>
        </w:rPr>
        <w:t>Përmirësimi i Mbulimit dhe Efikasitetit të Menaxhimit të Zonave të Mbrojtura Detare dhe Bregdetare</w:t>
      </w:r>
      <w:r w:rsidR="00835415">
        <w:rPr>
          <w:rFonts w:ascii="Garamond" w:hAnsi="Garamond"/>
          <w:sz w:val="24"/>
          <w:szCs w:val="24"/>
          <w:lang w:val="sq-AL"/>
        </w:rPr>
        <w:t>”</w:t>
      </w:r>
      <w:r w:rsidRPr="002F3162">
        <w:rPr>
          <w:rFonts w:ascii="Garamond" w:hAnsi="Garamond"/>
          <w:sz w:val="24"/>
          <w:szCs w:val="24"/>
          <w:lang w:val="sq-AL"/>
        </w:rPr>
        <w:t>(INCA, 2013).</w:t>
      </w:r>
    </w:p>
    <w:p w14:paraId="31C449C3" w14:textId="77777777" w:rsidR="008231D9" w:rsidRPr="002F3162" w:rsidRDefault="008231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Shtretërit ranorë dhe lymorë si dhe substratet e përzier, nuk u klasifikuan për të gjithë zonën për shkak të mungesës së të dhënave. Disa informacione mbi komunitetet bentike u mblodhën në kontekstin e aktiviteteve kërkimore. Në këtë drejtim, zonat përtej livadheve të Posidonias u konsideruan si substrate të përzier.</w:t>
      </w:r>
    </w:p>
    <w:p w14:paraId="31C449C4" w14:textId="7287C2B9" w:rsidR="008046F4" w:rsidRPr="00713661" w:rsidRDefault="00743A59" w:rsidP="00525B8B">
      <w:pPr>
        <w:spacing w:after="0" w:line="240" w:lineRule="auto"/>
        <w:ind w:firstLine="284"/>
        <w:jc w:val="both"/>
        <w:rPr>
          <w:rFonts w:ascii="Garamond" w:hAnsi="Garamond"/>
          <w:b/>
          <w:sz w:val="24"/>
          <w:szCs w:val="24"/>
          <w:lang w:val="sq-AL"/>
        </w:rPr>
      </w:pPr>
      <w:bookmarkStart w:id="65" w:name="_Toc64527862"/>
      <w:r w:rsidRPr="00713661">
        <w:rPr>
          <w:rFonts w:ascii="Garamond" w:hAnsi="Garamond"/>
          <w:b/>
          <w:sz w:val="24"/>
          <w:szCs w:val="24"/>
          <w:lang w:val="sq-AL"/>
        </w:rPr>
        <w:t xml:space="preserve">Zonat </w:t>
      </w:r>
      <w:r w:rsidR="009E3364" w:rsidRPr="00713661">
        <w:rPr>
          <w:rFonts w:ascii="Garamond" w:hAnsi="Garamond"/>
          <w:b/>
          <w:sz w:val="24"/>
          <w:szCs w:val="24"/>
          <w:lang w:val="sq-AL"/>
        </w:rPr>
        <w:t>e mbrojtura detare</w:t>
      </w:r>
      <w:bookmarkEnd w:id="65"/>
    </w:p>
    <w:p w14:paraId="31C449C5" w14:textId="09EC11AE" w:rsidR="00743A59" w:rsidRPr="002F3162" w:rsidRDefault="00743A5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lidhje me zonat e veçanta të mbrojtura siç janë ZMD-të, indeksi i përshtatshmërisë u caktua sipas kategorive të IUCN-së</w:t>
      </w:r>
      <w:r w:rsidRPr="000C4466">
        <w:rPr>
          <w:rFonts w:ascii="Garamond" w:hAnsi="Garamond"/>
          <w:sz w:val="24"/>
          <w:szCs w:val="24"/>
          <w:vertAlign w:val="superscript"/>
          <w:lang w:val="sq-AL"/>
        </w:rPr>
        <w:footnoteReference w:id="4"/>
      </w:r>
      <w:r w:rsidRPr="002F3162">
        <w:rPr>
          <w:rFonts w:ascii="Garamond" w:hAnsi="Garamond"/>
          <w:sz w:val="24"/>
          <w:szCs w:val="24"/>
          <w:lang w:val="sq-AL"/>
        </w:rPr>
        <w:t xml:space="preserve"> (Tabela </w:t>
      </w:r>
      <w:r w:rsidR="007D16C3" w:rsidRPr="002F3162">
        <w:rPr>
          <w:rFonts w:ascii="Garamond" w:hAnsi="Garamond"/>
          <w:sz w:val="24"/>
          <w:szCs w:val="24"/>
          <w:lang w:val="sq-AL"/>
        </w:rPr>
        <w:t>8</w:t>
      </w:r>
      <w:r w:rsidRPr="002F3162">
        <w:rPr>
          <w:rFonts w:ascii="Garamond" w:hAnsi="Garamond"/>
          <w:sz w:val="24"/>
          <w:szCs w:val="24"/>
          <w:lang w:val="sq-AL"/>
        </w:rPr>
        <w:t xml:space="preserve">) dhe duke marrë parasysh shembujt e ndërveprimeve mes aktiviteteve të akuakulturës dhe ZMD-ve, siç raportohet nga Le Gouvello et al. (2017) Sidoqoftë, në pak raste, aktivitetet e qëndrueshme të akuakulturës mund të kryhen në ZMD, për shembull kultivimi i </w:t>
      </w:r>
      <w:r w:rsidR="0018304D" w:rsidRPr="002F3162">
        <w:rPr>
          <w:rFonts w:ascii="Garamond" w:hAnsi="Garamond"/>
          <w:sz w:val="24"/>
          <w:szCs w:val="24"/>
          <w:lang w:val="sq-AL"/>
        </w:rPr>
        <w:t>Molusqe</w:t>
      </w:r>
      <w:r w:rsidRPr="002F3162">
        <w:rPr>
          <w:rFonts w:ascii="Garamond" w:hAnsi="Garamond"/>
          <w:sz w:val="24"/>
          <w:szCs w:val="24"/>
          <w:lang w:val="sq-AL"/>
        </w:rPr>
        <w:t>ve që luan një rol në sekuestrimin e CO</w:t>
      </w:r>
      <w:r w:rsidRPr="009E3364">
        <w:rPr>
          <w:rFonts w:ascii="Garamond" w:hAnsi="Garamond"/>
          <w:sz w:val="24"/>
          <w:szCs w:val="24"/>
          <w:vertAlign w:val="subscript"/>
          <w:lang w:val="sq-AL"/>
        </w:rPr>
        <w:t>2</w:t>
      </w:r>
      <w:r w:rsidRPr="002F3162">
        <w:rPr>
          <w:rFonts w:ascii="Garamond" w:hAnsi="Garamond"/>
          <w:sz w:val="24"/>
          <w:szCs w:val="24"/>
          <w:lang w:val="sq-AL"/>
        </w:rPr>
        <w:t xml:space="preserve"> dhe </w:t>
      </w:r>
      <w:r w:rsidR="00A333BD">
        <w:rPr>
          <w:rFonts w:ascii="Garamond" w:hAnsi="Garamond"/>
          <w:sz w:val="24"/>
          <w:szCs w:val="24"/>
          <w:lang w:val="sq-AL"/>
        </w:rPr>
        <w:t>bio</w:t>
      </w:r>
      <w:r w:rsidRPr="002F3162">
        <w:rPr>
          <w:rFonts w:ascii="Garamond" w:hAnsi="Garamond"/>
          <w:sz w:val="24"/>
          <w:szCs w:val="24"/>
          <w:lang w:val="sq-AL"/>
        </w:rPr>
        <w:t xml:space="preserve">rehabilitimin; ose akuakultura për ripopullim me qëllim ruajtjen e biodiversitetit </w:t>
      </w:r>
      <w:r w:rsidR="00756771">
        <w:rPr>
          <w:rFonts w:ascii="Garamond" w:hAnsi="Garamond"/>
          <w:sz w:val="24"/>
          <w:szCs w:val="24"/>
          <w:lang w:val="sq-AL"/>
        </w:rPr>
        <w:t>–</w:t>
      </w:r>
      <w:r w:rsidRPr="002F3162">
        <w:rPr>
          <w:rFonts w:ascii="Garamond" w:hAnsi="Garamond"/>
          <w:sz w:val="24"/>
          <w:szCs w:val="24"/>
          <w:lang w:val="sq-AL"/>
        </w:rPr>
        <w:t xml:space="preserve"> megjithatë, këto nuk janë marrë parasysh në këtë studim.</w:t>
      </w:r>
    </w:p>
    <w:p w14:paraId="31C449C6" w14:textId="3CCE75EA" w:rsidR="00D326B1" w:rsidRDefault="007D16C3" w:rsidP="00525B8B">
      <w:pPr>
        <w:spacing w:after="0" w:line="240" w:lineRule="auto"/>
        <w:ind w:firstLine="284"/>
        <w:jc w:val="both"/>
        <w:rPr>
          <w:rFonts w:ascii="Garamond" w:hAnsi="Garamond"/>
          <w:sz w:val="24"/>
          <w:szCs w:val="24"/>
          <w:lang w:val="sq-AL"/>
        </w:rPr>
      </w:pPr>
      <w:bookmarkStart w:id="66" w:name="_Toc55902412"/>
      <w:bookmarkStart w:id="67" w:name="_Toc64527890"/>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8</w:t>
      </w:r>
      <w:r w:rsidR="00D326B1" w:rsidRPr="002F3162">
        <w:rPr>
          <w:rFonts w:ascii="Garamond" w:hAnsi="Garamond"/>
          <w:sz w:val="24"/>
          <w:szCs w:val="24"/>
          <w:lang w:val="sq-AL"/>
        </w:rPr>
        <w:t xml:space="preserve">: </w:t>
      </w:r>
      <w:r w:rsidR="00743A5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43A59" w:rsidRPr="002F3162">
        <w:rPr>
          <w:rFonts w:ascii="Garamond" w:hAnsi="Garamond"/>
          <w:sz w:val="24"/>
          <w:szCs w:val="24"/>
          <w:lang w:val="sq-AL"/>
        </w:rPr>
        <w:t xml:space="preserve">mërisë për </w:t>
      </w:r>
      <w:r w:rsidR="009E3364" w:rsidRPr="002F3162">
        <w:rPr>
          <w:rFonts w:ascii="Garamond" w:hAnsi="Garamond"/>
          <w:sz w:val="24"/>
          <w:szCs w:val="24"/>
          <w:lang w:val="sq-AL"/>
        </w:rPr>
        <w:t xml:space="preserve">zonat e mbrojtura detare </w:t>
      </w:r>
      <w:r w:rsidR="00D326B1" w:rsidRPr="002F3162">
        <w:rPr>
          <w:rFonts w:ascii="Garamond" w:hAnsi="Garamond"/>
          <w:sz w:val="24"/>
          <w:szCs w:val="24"/>
          <w:lang w:val="sq-AL"/>
        </w:rPr>
        <w:t xml:space="preserve">(SIMPA) </w:t>
      </w:r>
      <w:r w:rsidR="00743A59" w:rsidRPr="002F3162">
        <w:rPr>
          <w:rFonts w:ascii="Garamond" w:hAnsi="Garamond"/>
          <w:sz w:val="24"/>
          <w:szCs w:val="24"/>
          <w:lang w:val="sq-AL"/>
        </w:rPr>
        <w:t xml:space="preserve">dhe faktori i tij i peshimit </w:t>
      </w:r>
      <w:r w:rsidR="00D326B1" w:rsidRPr="002F3162">
        <w:rPr>
          <w:rFonts w:ascii="Garamond" w:hAnsi="Garamond"/>
          <w:sz w:val="24"/>
          <w:szCs w:val="24"/>
          <w:lang w:val="sq-AL"/>
        </w:rPr>
        <w:t>(KMPA)</w:t>
      </w:r>
      <w:bookmarkEnd w:id="66"/>
      <w:bookmarkEnd w:id="67"/>
    </w:p>
    <w:p w14:paraId="0952ED06" w14:textId="77777777" w:rsidR="00756771" w:rsidRPr="002F3162" w:rsidRDefault="00756771" w:rsidP="00525B8B">
      <w:pPr>
        <w:spacing w:after="0" w:line="240" w:lineRule="auto"/>
        <w:ind w:firstLine="284"/>
        <w:jc w:val="both"/>
        <w:rPr>
          <w:rFonts w:ascii="Garamond" w:hAnsi="Garamond"/>
          <w:sz w:val="24"/>
          <w:szCs w:val="24"/>
          <w:lang w:val="sq-AL"/>
        </w:rPr>
      </w:pPr>
    </w:p>
    <w:tbl>
      <w:tblPr>
        <w:tblStyle w:val="Tabladecuadrcula2-nfasis31"/>
        <w:tblW w:w="8080" w:type="dxa"/>
        <w:jc w:val="center"/>
        <w:tblLook w:val="04A0" w:firstRow="1" w:lastRow="0" w:firstColumn="1" w:lastColumn="0" w:noHBand="0" w:noVBand="1"/>
      </w:tblPr>
      <w:tblGrid>
        <w:gridCol w:w="2410"/>
        <w:gridCol w:w="2977"/>
        <w:gridCol w:w="1843"/>
        <w:gridCol w:w="850"/>
      </w:tblGrid>
      <w:tr w:rsidR="008046F4" w:rsidRPr="00756771" w14:paraId="31C449CA" w14:textId="77777777" w:rsidTr="0073010B">
        <w:trPr>
          <w:cnfStyle w:val="100000000000" w:firstRow="1" w:lastRow="0" w:firstColumn="0" w:lastColumn="0" w:oddVBand="0" w:evenVBand="0" w:oddHBand="0"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top w:val="single" w:sz="4" w:space="0" w:color="auto"/>
            </w:tcBorders>
            <w:noWrap/>
            <w:vAlign w:val="center"/>
            <w:hideMark/>
          </w:tcPr>
          <w:p w14:paraId="31C449C7" w14:textId="77777777" w:rsidR="008046F4" w:rsidRPr="00756771" w:rsidRDefault="48A8381D" w:rsidP="004B3A5D">
            <w:pPr>
              <w:jc w:val="both"/>
              <w:rPr>
                <w:rFonts w:ascii="Garamond" w:hAnsi="Garamond"/>
                <w:sz w:val="20"/>
                <w:szCs w:val="20"/>
                <w:lang w:val="sq-AL"/>
              </w:rPr>
            </w:pPr>
            <w:r w:rsidRPr="00756771">
              <w:rPr>
                <w:rFonts w:ascii="Garamond" w:hAnsi="Garamond"/>
                <w:sz w:val="20"/>
                <w:szCs w:val="20"/>
                <w:lang w:val="sq-AL"/>
              </w:rPr>
              <w:t>Paramet</w:t>
            </w:r>
            <w:r w:rsidR="00231609" w:rsidRPr="00756771">
              <w:rPr>
                <w:rFonts w:ascii="Garamond" w:hAnsi="Garamond"/>
                <w:sz w:val="20"/>
                <w:szCs w:val="20"/>
                <w:lang w:val="sq-AL"/>
              </w:rPr>
              <w:t>ri</w:t>
            </w:r>
          </w:p>
        </w:tc>
        <w:tc>
          <w:tcPr>
            <w:tcW w:w="1843" w:type="dxa"/>
            <w:tcBorders>
              <w:top w:val="single" w:sz="4" w:space="0" w:color="auto"/>
            </w:tcBorders>
            <w:noWrap/>
            <w:vAlign w:val="center"/>
            <w:hideMark/>
          </w:tcPr>
          <w:p w14:paraId="31C449C8" w14:textId="77777777" w:rsidR="008046F4" w:rsidRPr="00756771"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V</w:t>
            </w:r>
            <w:r w:rsidR="00231609" w:rsidRPr="00756771">
              <w:rPr>
                <w:rFonts w:ascii="Garamond" w:hAnsi="Garamond"/>
                <w:sz w:val="20"/>
                <w:szCs w:val="20"/>
                <w:lang w:val="sq-AL"/>
              </w:rPr>
              <w:t>lera</w:t>
            </w:r>
          </w:p>
        </w:tc>
        <w:tc>
          <w:tcPr>
            <w:tcW w:w="850" w:type="dxa"/>
            <w:tcBorders>
              <w:top w:val="single" w:sz="4" w:space="0" w:color="auto"/>
            </w:tcBorders>
            <w:vAlign w:val="center"/>
          </w:tcPr>
          <w:p w14:paraId="31C449C9" w14:textId="77777777" w:rsidR="008046F4" w:rsidRPr="00756771"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KMPA</w:t>
            </w:r>
          </w:p>
        </w:tc>
      </w:tr>
      <w:tr w:rsidR="008046F4" w:rsidRPr="00756771" w14:paraId="31C449CF" w14:textId="77777777" w:rsidTr="007301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vMerge w:val="restart"/>
            <w:noWrap/>
            <w:vAlign w:val="center"/>
            <w:hideMark/>
          </w:tcPr>
          <w:p w14:paraId="31C449CB" w14:textId="7B08FE4C" w:rsidR="008046F4" w:rsidRPr="00756771" w:rsidRDefault="00231609" w:rsidP="004B3A5D">
            <w:pPr>
              <w:jc w:val="both"/>
              <w:rPr>
                <w:rFonts w:ascii="Garamond" w:hAnsi="Garamond"/>
                <w:sz w:val="20"/>
                <w:szCs w:val="20"/>
                <w:lang w:val="sq-AL"/>
              </w:rPr>
            </w:pPr>
            <w:r w:rsidRPr="00756771">
              <w:rPr>
                <w:rFonts w:ascii="Garamond" w:hAnsi="Garamond"/>
                <w:sz w:val="20"/>
                <w:szCs w:val="20"/>
                <w:lang w:val="sq-AL"/>
              </w:rPr>
              <w:t xml:space="preserve">Zonat e </w:t>
            </w:r>
            <w:r w:rsidR="00756771" w:rsidRPr="00756771">
              <w:rPr>
                <w:rFonts w:ascii="Garamond" w:hAnsi="Garamond"/>
                <w:sz w:val="20"/>
                <w:szCs w:val="20"/>
                <w:lang w:val="sq-AL"/>
              </w:rPr>
              <w:t>mbrojtura detare</w:t>
            </w:r>
          </w:p>
        </w:tc>
        <w:tc>
          <w:tcPr>
            <w:tcW w:w="2977" w:type="dxa"/>
            <w:noWrap/>
            <w:vAlign w:val="center"/>
            <w:hideMark/>
          </w:tcPr>
          <w:p w14:paraId="31C449CC" w14:textId="77777777" w:rsidR="008046F4" w:rsidRPr="00756771" w:rsidRDefault="00743A5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Shtrirja e ZMD-së (kategoria II)</w:t>
            </w:r>
          </w:p>
        </w:tc>
        <w:tc>
          <w:tcPr>
            <w:tcW w:w="1843" w:type="dxa"/>
            <w:vAlign w:val="center"/>
          </w:tcPr>
          <w:p w14:paraId="31C449CD"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-100</w:t>
            </w:r>
          </w:p>
        </w:tc>
        <w:tc>
          <w:tcPr>
            <w:tcW w:w="850" w:type="dxa"/>
            <w:vMerge w:val="restart"/>
            <w:noWrap/>
            <w:vAlign w:val="center"/>
          </w:tcPr>
          <w:p w14:paraId="31C449CE"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7</w:t>
            </w:r>
          </w:p>
        </w:tc>
      </w:tr>
      <w:tr w:rsidR="008046F4" w:rsidRPr="00756771" w14:paraId="31C449D4" w14:textId="77777777" w:rsidTr="0073010B">
        <w:trPr>
          <w:jc w:val="center"/>
        </w:trPr>
        <w:tc>
          <w:tcPr>
            <w:cnfStyle w:val="001000000000" w:firstRow="0" w:lastRow="0" w:firstColumn="1" w:lastColumn="0" w:oddVBand="0" w:evenVBand="0" w:oddHBand="0" w:evenHBand="0" w:firstRowFirstColumn="0" w:firstRowLastColumn="0" w:lastRowFirstColumn="0" w:lastRowLastColumn="0"/>
            <w:tcW w:w="2410" w:type="dxa"/>
            <w:vMerge/>
            <w:vAlign w:val="center"/>
            <w:hideMark/>
          </w:tcPr>
          <w:p w14:paraId="31C449D0" w14:textId="77777777" w:rsidR="008046F4" w:rsidRPr="00756771" w:rsidRDefault="008046F4" w:rsidP="004B3A5D">
            <w:pPr>
              <w:jc w:val="both"/>
              <w:rPr>
                <w:rFonts w:ascii="Garamond" w:hAnsi="Garamond"/>
                <w:sz w:val="20"/>
                <w:szCs w:val="20"/>
                <w:lang w:val="sq-AL"/>
              </w:rPr>
            </w:pPr>
          </w:p>
        </w:tc>
        <w:tc>
          <w:tcPr>
            <w:tcW w:w="2977" w:type="dxa"/>
            <w:noWrap/>
            <w:vAlign w:val="center"/>
            <w:hideMark/>
          </w:tcPr>
          <w:p w14:paraId="31C449D1" w14:textId="77777777" w:rsidR="008046F4" w:rsidRPr="00756771" w:rsidRDefault="00743A5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Zona e influencës</w:t>
            </w:r>
            <w:r w:rsidR="00C75DDC" w:rsidRPr="00756771">
              <w:rPr>
                <w:rFonts w:ascii="Garamond" w:hAnsi="Garamond"/>
                <w:sz w:val="20"/>
                <w:szCs w:val="20"/>
                <w:lang w:val="sq-AL"/>
              </w:rPr>
              <w:t xml:space="preserve"> (≤ 1 km)</w:t>
            </w:r>
          </w:p>
        </w:tc>
        <w:tc>
          <w:tcPr>
            <w:tcW w:w="1843" w:type="dxa"/>
            <w:vAlign w:val="center"/>
          </w:tcPr>
          <w:p w14:paraId="31C449D2" w14:textId="77777777" w:rsidR="008046F4" w:rsidRPr="00756771"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0</w:t>
            </w:r>
          </w:p>
        </w:tc>
        <w:tc>
          <w:tcPr>
            <w:tcW w:w="850" w:type="dxa"/>
            <w:vMerge/>
            <w:vAlign w:val="center"/>
          </w:tcPr>
          <w:p w14:paraId="31C449D3" w14:textId="77777777" w:rsidR="008046F4" w:rsidRPr="00756771"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8046F4" w:rsidRPr="00756771" w14:paraId="31C449D9" w14:textId="77777777" w:rsidTr="007301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vMerge/>
            <w:vAlign w:val="center"/>
            <w:hideMark/>
          </w:tcPr>
          <w:p w14:paraId="31C449D5" w14:textId="77777777" w:rsidR="008046F4" w:rsidRPr="00756771" w:rsidRDefault="008046F4" w:rsidP="004B3A5D">
            <w:pPr>
              <w:jc w:val="both"/>
              <w:rPr>
                <w:rFonts w:ascii="Garamond" w:hAnsi="Garamond"/>
                <w:sz w:val="20"/>
                <w:szCs w:val="20"/>
                <w:lang w:val="sq-AL"/>
              </w:rPr>
            </w:pPr>
          </w:p>
        </w:tc>
        <w:tc>
          <w:tcPr>
            <w:tcW w:w="2977" w:type="dxa"/>
            <w:tcBorders>
              <w:bottom w:val="single" w:sz="4" w:space="0" w:color="auto"/>
            </w:tcBorders>
            <w:noWrap/>
            <w:vAlign w:val="center"/>
            <w:hideMark/>
          </w:tcPr>
          <w:p w14:paraId="31C449D6" w14:textId="77777777" w:rsidR="008046F4" w:rsidRPr="00756771" w:rsidRDefault="00743A5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Jashtë ZMD-së</w:t>
            </w:r>
          </w:p>
        </w:tc>
        <w:tc>
          <w:tcPr>
            <w:tcW w:w="1843" w:type="dxa"/>
            <w:tcBorders>
              <w:bottom w:val="single" w:sz="4" w:space="0" w:color="auto"/>
            </w:tcBorders>
            <w:vAlign w:val="center"/>
          </w:tcPr>
          <w:p w14:paraId="31C449D7"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1</w:t>
            </w:r>
          </w:p>
        </w:tc>
        <w:tc>
          <w:tcPr>
            <w:tcW w:w="850" w:type="dxa"/>
            <w:vMerge/>
            <w:vAlign w:val="center"/>
          </w:tcPr>
          <w:p w14:paraId="31C449D8" w14:textId="77777777" w:rsidR="008046F4" w:rsidRPr="00756771" w:rsidRDefault="008046F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bl>
    <w:p w14:paraId="31C449DA" w14:textId="77777777" w:rsidR="00EF0795" w:rsidRPr="002F3162" w:rsidRDefault="00EF0795" w:rsidP="00525B8B">
      <w:pPr>
        <w:spacing w:after="0" w:line="240" w:lineRule="auto"/>
        <w:ind w:firstLine="284"/>
        <w:jc w:val="both"/>
        <w:rPr>
          <w:rFonts w:ascii="Garamond" w:hAnsi="Garamond"/>
          <w:sz w:val="24"/>
          <w:szCs w:val="24"/>
          <w:lang w:val="sq-AL"/>
        </w:rPr>
      </w:pPr>
    </w:p>
    <w:p w14:paraId="31C449DB" w14:textId="77777777" w:rsidR="007A7D47"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9DC" w14:textId="4B37EF7D" w:rsidR="00401417" w:rsidRPr="002F3162" w:rsidRDefault="00975A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Burimi i informacionit për </w:t>
      </w:r>
      <w:r w:rsidR="009E3364" w:rsidRPr="002F3162">
        <w:rPr>
          <w:rFonts w:ascii="Garamond" w:hAnsi="Garamond"/>
          <w:sz w:val="24"/>
          <w:szCs w:val="24"/>
          <w:lang w:val="sq-AL"/>
        </w:rPr>
        <w:t>zonat e mbrojtura detare</w:t>
      </w:r>
    </w:p>
    <w:p w14:paraId="31C449DD" w14:textId="64FE4CFF" w:rsidR="0021340C" w:rsidRPr="002F3162" w:rsidRDefault="00975A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Janë marrë në konsideratë hapësirat brenda</w:t>
      </w:r>
      <w:r w:rsidR="009E3364">
        <w:rPr>
          <w:rFonts w:ascii="Garamond" w:hAnsi="Garamond"/>
          <w:sz w:val="24"/>
          <w:szCs w:val="24"/>
          <w:lang w:val="sq-AL"/>
        </w:rPr>
        <w:t xml:space="preserve"> </w:t>
      </w:r>
      <w:r w:rsidR="009E3364" w:rsidRPr="002F3162">
        <w:rPr>
          <w:rFonts w:ascii="Garamond" w:hAnsi="Garamond"/>
          <w:sz w:val="24"/>
          <w:szCs w:val="24"/>
          <w:lang w:val="sq-AL"/>
        </w:rPr>
        <w:t xml:space="preserve">zonës së mbrojtur detare dhe parqeve kombëtare </w:t>
      </w:r>
      <w:r w:rsidRPr="002F3162">
        <w:rPr>
          <w:rFonts w:ascii="Garamond" w:hAnsi="Garamond"/>
          <w:sz w:val="24"/>
          <w:szCs w:val="24"/>
          <w:lang w:val="sq-AL"/>
        </w:rPr>
        <w:t xml:space="preserve">sipas kategorive të IUCN-së dhe siç paraqiten në </w:t>
      </w:r>
      <w:r w:rsidR="009E3364" w:rsidRPr="002F3162">
        <w:rPr>
          <w:rFonts w:ascii="Garamond" w:hAnsi="Garamond"/>
          <w:sz w:val="24"/>
          <w:szCs w:val="24"/>
          <w:lang w:val="sq-AL"/>
        </w:rPr>
        <w:t xml:space="preserve">tabelën </w:t>
      </w:r>
      <w:r w:rsidR="007D16C3" w:rsidRPr="002F3162">
        <w:rPr>
          <w:rFonts w:ascii="Garamond" w:hAnsi="Garamond"/>
          <w:sz w:val="24"/>
          <w:szCs w:val="24"/>
          <w:lang w:val="sq-AL"/>
        </w:rPr>
        <w:t>9</w:t>
      </w:r>
      <w:r w:rsidR="00E9327C" w:rsidRPr="002F3162">
        <w:rPr>
          <w:rFonts w:ascii="Garamond" w:hAnsi="Garamond"/>
          <w:sz w:val="24"/>
          <w:szCs w:val="24"/>
          <w:lang w:val="sq-AL"/>
        </w:rPr>
        <w:t>.</w:t>
      </w:r>
    </w:p>
    <w:p w14:paraId="31C449DE" w14:textId="0C8244BF" w:rsidR="00234028" w:rsidRPr="002F3162" w:rsidRDefault="0023402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administrohen nga Ministria e Mjedisit dhe Turizmit përmes Agjencisë Kombëtare të Zonave të Mbrojtura në Shqipëri (AKZM). Në veçanti, Parku Kombëtar Detar Karaburun-Sazan (Gjiri i Vlorës) dhe Parku Kombëtar i Butrintit (në zonën e Sarandës), u konsideruan si rreptësisht </w:t>
      </w:r>
      <w:r w:rsidR="00AA371B" w:rsidRPr="002F3162">
        <w:rPr>
          <w:rFonts w:ascii="Garamond" w:hAnsi="Garamond"/>
          <w:sz w:val="24"/>
          <w:szCs w:val="24"/>
          <w:lang w:val="sq-AL"/>
        </w:rPr>
        <w:t>të paprekshëm</w:t>
      </w:r>
      <w:r w:rsidRPr="002F3162">
        <w:rPr>
          <w:rFonts w:ascii="Garamond" w:hAnsi="Garamond"/>
          <w:sz w:val="24"/>
          <w:szCs w:val="24"/>
          <w:lang w:val="sq-AL"/>
        </w:rPr>
        <w:t xml:space="preserve"> dhe të papajtueshëm me aktivitetet e akuakulturës intensive të peshqve. Për më tepër, u </w:t>
      </w:r>
      <w:r w:rsidR="0018304D" w:rsidRPr="002F3162">
        <w:rPr>
          <w:rFonts w:ascii="Garamond" w:hAnsi="Garamond"/>
          <w:sz w:val="24"/>
          <w:szCs w:val="24"/>
          <w:lang w:val="sq-AL"/>
        </w:rPr>
        <w:t>morën</w:t>
      </w:r>
      <w:r w:rsidRPr="002F3162">
        <w:rPr>
          <w:rFonts w:ascii="Garamond" w:hAnsi="Garamond"/>
          <w:sz w:val="24"/>
          <w:szCs w:val="24"/>
          <w:lang w:val="sq-AL"/>
        </w:rPr>
        <w:t xml:space="preserve"> në konsideratë edhe </w:t>
      </w:r>
      <w:r w:rsidR="009E3364" w:rsidRPr="002F3162">
        <w:rPr>
          <w:rFonts w:ascii="Garamond" w:hAnsi="Garamond"/>
          <w:sz w:val="24"/>
          <w:szCs w:val="24"/>
          <w:lang w:val="sq-AL"/>
        </w:rPr>
        <w:t xml:space="preserve">zonat detare dhe bregdetare </w:t>
      </w:r>
      <w:r w:rsidRPr="002F3162">
        <w:rPr>
          <w:rFonts w:ascii="Garamond" w:hAnsi="Garamond"/>
          <w:sz w:val="24"/>
          <w:szCs w:val="24"/>
          <w:lang w:val="sq-AL"/>
        </w:rPr>
        <w:t xml:space="preserve">të propozuara për </w:t>
      </w:r>
      <w:r w:rsidR="009E3364" w:rsidRPr="002F3162">
        <w:rPr>
          <w:rFonts w:ascii="Garamond" w:hAnsi="Garamond"/>
          <w:sz w:val="24"/>
          <w:szCs w:val="24"/>
          <w:lang w:val="sq-AL"/>
        </w:rPr>
        <w:t>zona të mbrojtura</w:t>
      </w:r>
      <w:r w:rsidRPr="002F3162">
        <w:rPr>
          <w:rFonts w:ascii="Garamond" w:hAnsi="Garamond"/>
          <w:sz w:val="24"/>
          <w:szCs w:val="24"/>
          <w:lang w:val="sq-AL"/>
        </w:rPr>
        <w:t>, siç sugjerohet në dokumentet e UNEP/MAP-RAC/SPA</w:t>
      </w:r>
      <w:r w:rsidRPr="000C4466">
        <w:rPr>
          <w:rFonts w:ascii="Garamond" w:hAnsi="Garamond"/>
          <w:sz w:val="24"/>
          <w:szCs w:val="24"/>
          <w:vertAlign w:val="superscript"/>
          <w:lang w:val="sq-AL"/>
        </w:rPr>
        <w:footnoteReference w:id="5"/>
      </w:r>
      <w:r w:rsidRPr="002F3162">
        <w:rPr>
          <w:rFonts w:ascii="Garamond" w:hAnsi="Garamond"/>
          <w:sz w:val="24"/>
          <w:szCs w:val="24"/>
          <w:lang w:val="sq-AL"/>
        </w:rPr>
        <w:t xml:space="preserve"> dhe IUCN</w:t>
      </w:r>
      <w:r w:rsidRPr="000C4466">
        <w:rPr>
          <w:rFonts w:ascii="Garamond" w:hAnsi="Garamond"/>
          <w:sz w:val="24"/>
          <w:szCs w:val="24"/>
          <w:vertAlign w:val="superscript"/>
          <w:lang w:val="sq-AL"/>
        </w:rPr>
        <w:footnoteReference w:id="6"/>
      </w:r>
      <w:r w:rsidRPr="002F3162">
        <w:rPr>
          <w:rFonts w:ascii="Garamond" w:hAnsi="Garamond"/>
          <w:sz w:val="24"/>
          <w:szCs w:val="24"/>
          <w:lang w:val="sq-AL"/>
        </w:rPr>
        <w:t>.</w:t>
      </w:r>
    </w:p>
    <w:p w14:paraId="31C449DF" w14:textId="31AF219C" w:rsidR="0038772D" w:rsidRPr="002F3162" w:rsidRDefault="007D16C3" w:rsidP="00525B8B">
      <w:pPr>
        <w:spacing w:after="0" w:line="240" w:lineRule="auto"/>
        <w:ind w:firstLine="284"/>
        <w:jc w:val="both"/>
        <w:rPr>
          <w:rFonts w:ascii="Garamond" w:hAnsi="Garamond"/>
          <w:sz w:val="24"/>
          <w:szCs w:val="24"/>
          <w:lang w:val="sq-AL"/>
        </w:rPr>
      </w:pPr>
      <w:bookmarkStart w:id="68" w:name="_Toc55902413"/>
      <w:bookmarkStart w:id="69" w:name="_Toc64527891"/>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9</w:t>
      </w:r>
      <w:r w:rsidR="0038772D" w:rsidRPr="002F3162">
        <w:rPr>
          <w:rFonts w:ascii="Garamond" w:hAnsi="Garamond"/>
          <w:sz w:val="24"/>
          <w:szCs w:val="24"/>
          <w:lang w:val="sq-AL"/>
        </w:rPr>
        <w:t xml:space="preserve">: </w:t>
      </w:r>
      <w:r w:rsidR="00AE75F4" w:rsidRPr="002F3162">
        <w:rPr>
          <w:rFonts w:ascii="Garamond" w:hAnsi="Garamond"/>
          <w:sz w:val="24"/>
          <w:szCs w:val="24"/>
          <w:lang w:val="sq-AL"/>
        </w:rPr>
        <w:t xml:space="preserve">Zona e </w:t>
      </w:r>
      <w:r w:rsidR="009E3364" w:rsidRPr="002F3162">
        <w:rPr>
          <w:rFonts w:ascii="Garamond" w:hAnsi="Garamond"/>
          <w:sz w:val="24"/>
          <w:szCs w:val="24"/>
          <w:lang w:val="sq-AL"/>
        </w:rPr>
        <w:t xml:space="preserve">mbrojtur detare dhe parqet kombëtare </w:t>
      </w:r>
      <w:r w:rsidR="00AE75F4" w:rsidRPr="002F3162">
        <w:rPr>
          <w:rFonts w:ascii="Garamond" w:hAnsi="Garamond"/>
          <w:sz w:val="24"/>
          <w:szCs w:val="24"/>
          <w:lang w:val="sq-AL"/>
        </w:rPr>
        <w:t>në Shqipëri sipas kategorizimit të IUCN</w:t>
      </w:r>
      <w:r w:rsidR="0038772D" w:rsidRPr="002F3162">
        <w:rPr>
          <w:rFonts w:ascii="Garamond" w:hAnsi="Garamond"/>
          <w:sz w:val="24"/>
          <w:szCs w:val="24"/>
          <w:lang w:val="sq-AL"/>
        </w:rPr>
        <w:t xml:space="preserve"> (</w:t>
      </w:r>
      <w:r w:rsidR="00AE75F4" w:rsidRPr="002F3162">
        <w:rPr>
          <w:rFonts w:ascii="Garamond" w:hAnsi="Garamond"/>
          <w:sz w:val="24"/>
          <w:szCs w:val="24"/>
          <w:lang w:val="sq-AL"/>
        </w:rPr>
        <w:t>Burimi</w:t>
      </w:r>
      <w:r w:rsidR="005F1A9A" w:rsidRPr="002F3162">
        <w:rPr>
          <w:rFonts w:ascii="Garamond" w:hAnsi="Garamond"/>
          <w:sz w:val="24"/>
          <w:szCs w:val="24"/>
          <w:lang w:val="sq-AL"/>
        </w:rPr>
        <w:t>: Kashta, 2010</w:t>
      </w:r>
      <w:r w:rsidR="0038772D" w:rsidRPr="002F3162">
        <w:rPr>
          <w:rFonts w:ascii="Garamond" w:hAnsi="Garamond"/>
          <w:sz w:val="24"/>
          <w:szCs w:val="24"/>
          <w:lang w:val="sq-AL"/>
        </w:rPr>
        <w:t>)</w:t>
      </w:r>
      <w:bookmarkEnd w:id="68"/>
      <w:bookmarkEnd w:id="69"/>
    </w:p>
    <w:tbl>
      <w:tblPr>
        <w:tblStyle w:val="TableGrid"/>
        <w:tblW w:w="5000" w:type="pct"/>
        <w:tblLook w:val="04A0" w:firstRow="1" w:lastRow="0" w:firstColumn="1" w:lastColumn="0" w:noHBand="0" w:noVBand="1"/>
      </w:tblPr>
      <w:tblGrid>
        <w:gridCol w:w="1734"/>
        <w:gridCol w:w="4060"/>
        <w:gridCol w:w="4060"/>
      </w:tblGrid>
      <w:tr w:rsidR="005D2BE6" w:rsidRPr="002F3162" w14:paraId="31C449E3" w14:textId="77777777" w:rsidTr="004B3A5D">
        <w:tc>
          <w:tcPr>
            <w:tcW w:w="880" w:type="pct"/>
          </w:tcPr>
          <w:p w14:paraId="31C449E0" w14:textId="0C3E47B6"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Kategoria e IUCN</w:t>
            </w:r>
          </w:p>
        </w:tc>
        <w:tc>
          <w:tcPr>
            <w:tcW w:w="2060" w:type="pct"/>
          </w:tcPr>
          <w:p w14:paraId="31C449E1" w14:textId="77777777"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Emri i zonës</w:t>
            </w:r>
          </w:p>
        </w:tc>
        <w:tc>
          <w:tcPr>
            <w:tcW w:w="2060" w:type="pct"/>
          </w:tcPr>
          <w:p w14:paraId="31C449E2" w14:textId="77777777"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Viti i shpalljes</w:t>
            </w:r>
          </w:p>
        </w:tc>
      </w:tr>
      <w:tr w:rsidR="005D2BE6" w:rsidRPr="002F3162" w14:paraId="31C449E7" w14:textId="77777777" w:rsidTr="004B3A5D">
        <w:tc>
          <w:tcPr>
            <w:tcW w:w="880" w:type="pct"/>
          </w:tcPr>
          <w:p w14:paraId="31C449E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5" w14:textId="45058B4A"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L</w:t>
            </w:r>
            <w:r w:rsidR="009E3364">
              <w:rPr>
                <w:rFonts w:ascii="Garamond" w:hAnsi="Garamond"/>
                <w:sz w:val="20"/>
                <w:szCs w:val="20"/>
                <w:lang w:val="sq-AL"/>
              </w:rPr>
              <w:t>l</w:t>
            </w:r>
            <w:r w:rsidR="005D2BE6" w:rsidRPr="002F3162">
              <w:rPr>
                <w:rFonts w:ascii="Garamond" w:hAnsi="Garamond"/>
                <w:sz w:val="20"/>
                <w:szCs w:val="20"/>
                <w:lang w:val="sq-AL"/>
              </w:rPr>
              <w:t>ogara</w:t>
            </w:r>
          </w:p>
        </w:tc>
        <w:tc>
          <w:tcPr>
            <w:tcW w:w="2060" w:type="pct"/>
          </w:tcPr>
          <w:p w14:paraId="31C449E6"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96, datë 21.11.1966</w:t>
            </w:r>
          </w:p>
        </w:tc>
      </w:tr>
      <w:tr w:rsidR="005D2BE6" w:rsidRPr="002F3162" w14:paraId="31C449EB" w14:textId="77777777" w:rsidTr="004B3A5D">
        <w:tc>
          <w:tcPr>
            <w:tcW w:w="880" w:type="pct"/>
          </w:tcPr>
          <w:p w14:paraId="31C449E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Butrint</w:t>
            </w:r>
          </w:p>
        </w:tc>
        <w:tc>
          <w:tcPr>
            <w:tcW w:w="2060" w:type="pct"/>
          </w:tcPr>
          <w:p w14:paraId="31C449EA"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693, datë 10.11.2005</w:t>
            </w:r>
          </w:p>
        </w:tc>
      </w:tr>
      <w:tr w:rsidR="005D2BE6" w:rsidRPr="002F3162" w14:paraId="31C449EF" w14:textId="77777777" w:rsidTr="004B3A5D">
        <w:tc>
          <w:tcPr>
            <w:tcW w:w="880" w:type="pct"/>
          </w:tcPr>
          <w:p w14:paraId="31C449EC"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D"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Divjak</w:t>
            </w:r>
            <w:r w:rsidRPr="002F3162">
              <w:rPr>
                <w:rFonts w:ascii="Garamond" w:hAnsi="Garamond"/>
                <w:sz w:val="20"/>
                <w:szCs w:val="20"/>
                <w:lang w:val="sq-AL"/>
              </w:rPr>
              <w:t>ë</w:t>
            </w:r>
            <w:r w:rsidR="005D2BE6" w:rsidRPr="002F3162">
              <w:rPr>
                <w:rFonts w:ascii="Garamond" w:hAnsi="Garamond"/>
                <w:sz w:val="20"/>
                <w:szCs w:val="20"/>
                <w:lang w:val="sq-AL"/>
              </w:rPr>
              <w:t>-Karavasta</w:t>
            </w:r>
          </w:p>
        </w:tc>
        <w:tc>
          <w:tcPr>
            <w:tcW w:w="2060" w:type="pct"/>
          </w:tcPr>
          <w:p w14:paraId="31C449EE"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687, datë 19.10.2007</w:t>
            </w:r>
          </w:p>
        </w:tc>
      </w:tr>
      <w:tr w:rsidR="005D2BE6" w:rsidRPr="002F3162" w14:paraId="31C449F3" w14:textId="77777777" w:rsidTr="004B3A5D">
        <w:tc>
          <w:tcPr>
            <w:tcW w:w="880" w:type="pct"/>
          </w:tcPr>
          <w:p w14:paraId="31C449F0"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F1"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Parku Kombëtar Detar Karaburun-</w:t>
            </w:r>
            <w:r w:rsidR="005D2BE6" w:rsidRPr="002F3162">
              <w:rPr>
                <w:rFonts w:ascii="Garamond" w:hAnsi="Garamond"/>
                <w:sz w:val="20"/>
                <w:szCs w:val="20"/>
                <w:lang w:val="sq-AL"/>
              </w:rPr>
              <w:t>Sazan</w:t>
            </w:r>
          </w:p>
        </w:tc>
        <w:tc>
          <w:tcPr>
            <w:tcW w:w="2060" w:type="pct"/>
          </w:tcPr>
          <w:p w14:paraId="31C449F2" w14:textId="7BADDDD2" w:rsidR="005D2BE6" w:rsidRPr="002F3162" w:rsidRDefault="009E3364" w:rsidP="009E3364">
            <w:pPr>
              <w:jc w:val="both"/>
              <w:rPr>
                <w:rFonts w:ascii="Garamond" w:hAnsi="Garamond"/>
                <w:sz w:val="20"/>
                <w:szCs w:val="20"/>
                <w:lang w:val="sq-AL"/>
              </w:rPr>
            </w:pPr>
            <w:r>
              <w:rPr>
                <w:rFonts w:ascii="Garamond" w:hAnsi="Garamond"/>
                <w:sz w:val="20"/>
                <w:szCs w:val="20"/>
                <w:lang w:val="sq-AL"/>
              </w:rPr>
              <w:t>VKM nr. 289, datë 28.</w:t>
            </w:r>
            <w:r w:rsidR="005D2BE6" w:rsidRPr="002F3162">
              <w:rPr>
                <w:rFonts w:ascii="Garamond" w:hAnsi="Garamond"/>
                <w:sz w:val="20"/>
                <w:szCs w:val="20"/>
                <w:lang w:val="sq-AL"/>
              </w:rPr>
              <w:t>4.2010</w:t>
            </w:r>
          </w:p>
        </w:tc>
      </w:tr>
      <w:tr w:rsidR="005D2BE6" w:rsidRPr="002F3162" w14:paraId="31C449F7" w14:textId="77777777" w:rsidTr="004B3A5D">
        <w:tc>
          <w:tcPr>
            <w:tcW w:w="880" w:type="pct"/>
          </w:tcPr>
          <w:p w14:paraId="31C449F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5" w14:textId="77777777" w:rsidR="005D2BE6" w:rsidRPr="002F3162" w:rsidRDefault="00586C5C"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Kune-Vain-Tale</w:t>
            </w:r>
          </w:p>
        </w:tc>
        <w:tc>
          <w:tcPr>
            <w:tcW w:w="2060" w:type="pct"/>
          </w:tcPr>
          <w:p w14:paraId="31C449F6" w14:textId="6C029BAB" w:rsidR="005D2BE6" w:rsidRPr="002F3162" w:rsidRDefault="009E3364" w:rsidP="009E3364">
            <w:pPr>
              <w:jc w:val="both"/>
              <w:rPr>
                <w:rFonts w:ascii="Garamond" w:hAnsi="Garamond"/>
                <w:sz w:val="20"/>
                <w:szCs w:val="20"/>
                <w:lang w:val="sq-AL"/>
              </w:rPr>
            </w:pPr>
            <w:r>
              <w:rPr>
                <w:rFonts w:ascii="Garamond" w:hAnsi="Garamond"/>
                <w:sz w:val="20"/>
                <w:szCs w:val="20"/>
                <w:lang w:val="sq-AL"/>
              </w:rPr>
              <w:t>VKM nr. 432, datë 28.</w:t>
            </w:r>
            <w:r w:rsidR="005D2BE6" w:rsidRPr="002F3162">
              <w:rPr>
                <w:rFonts w:ascii="Garamond" w:hAnsi="Garamond"/>
                <w:sz w:val="20"/>
                <w:szCs w:val="20"/>
                <w:lang w:val="sq-AL"/>
              </w:rPr>
              <w:t>4.2010</w:t>
            </w:r>
          </w:p>
        </w:tc>
      </w:tr>
      <w:tr w:rsidR="005D2BE6" w:rsidRPr="002F3162" w14:paraId="31C449FB" w14:textId="77777777" w:rsidTr="004B3A5D">
        <w:tc>
          <w:tcPr>
            <w:tcW w:w="880" w:type="pct"/>
          </w:tcPr>
          <w:p w14:paraId="31C449F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Karaburun</w:t>
            </w:r>
          </w:p>
        </w:tc>
        <w:tc>
          <w:tcPr>
            <w:tcW w:w="2060" w:type="pct"/>
          </w:tcPr>
          <w:p w14:paraId="31C449FA"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Rregullore e Ministrisë së Bujqësisë nr. 1, datë 27.7.1977</w:t>
            </w:r>
          </w:p>
        </w:tc>
      </w:tr>
      <w:tr w:rsidR="005D2BE6" w:rsidRPr="002F3162" w14:paraId="31C449FF" w14:textId="77777777" w:rsidTr="004B3A5D">
        <w:tc>
          <w:tcPr>
            <w:tcW w:w="880" w:type="pct"/>
          </w:tcPr>
          <w:p w14:paraId="31C449FC"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D"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Patok-Fush</w:t>
            </w:r>
            <w:r w:rsidRPr="002F3162">
              <w:rPr>
                <w:rFonts w:ascii="Garamond" w:hAnsi="Garamond"/>
                <w:sz w:val="20"/>
                <w:szCs w:val="20"/>
                <w:lang w:val="sq-AL"/>
              </w:rPr>
              <w:t>ë</w:t>
            </w:r>
            <w:r w:rsidR="005D2BE6" w:rsidRPr="002F3162">
              <w:rPr>
                <w:rFonts w:ascii="Garamond" w:hAnsi="Garamond"/>
                <w:sz w:val="20"/>
                <w:szCs w:val="20"/>
                <w:lang w:val="sq-AL"/>
              </w:rPr>
              <w:t xml:space="preserve"> Kuqe-</w:t>
            </w:r>
            <w:r w:rsidR="00E861C7" w:rsidRPr="002F3162">
              <w:rPr>
                <w:rFonts w:ascii="Garamond" w:hAnsi="Garamond"/>
                <w:sz w:val="20"/>
                <w:szCs w:val="20"/>
                <w:lang w:val="sq-AL"/>
              </w:rPr>
              <w:t>Ishëm</w:t>
            </w:r>
          </w:p>
        </w:tc>
        <w:tc>
          <w:tcPr>
            <w:tcW w:w="2060" w:type="pct"/>
          </w:tcPr>
          <w:p w14:paraId="31C449FE" w14:textId="0F3764B3" w:rsidR="005D2BE6" w:rsidRPr="002F3162" w:rsidRDefault="009E3364" w:rsidP="009E3364">
            <w:pPr>
              <w:jc w:val="both"/>
              <w:rPr>
                <w:rFonts w:ascii="Garamond" w:hAnsi="Garamond"/>
                <w:sz w:val="20"/>
                <w:szCs w:val="20"/>
                <w:lang w:val="sq-AL"/>
              </w:rPr>
            </w:pPr>
            <w:r>
              <w:rPr>
                <w:rFonts w:ascii="Garamond" w:hAnsi="Garamond"/>
                <w:sz w:val="20"/>
                <w:szCs w:val="20"/>
                <w:lang w:val="sq-AL"/>
              </w:rPr>
              <w:t xml:space="preserve">VKM nr. 995, datë </w:t>
            </w:r>
            <w:r w:rsidR="005D2BE6" w:rsidRPr="002F3162">
              <w:rPr>
                <w:rFonts w:ascii="Garamond" w:hAnsi="Garamond"/>
                <w:sz w:val="20"/>
                <w:szCs w:val="20"/>
                <w:lang w:val="sq-AL"/>
              </w:rPr>
              <w:t>3.11.2010</w:t>
            </w:r>
          </w:p>
        </w:tc>
      </w:tr>
      <w:tr w:rsidR="005D2BE6" w:rsidRPr="002F3162" w14:paraId="31C44A03" w14:textId="77777777" w:rsidTr="004B3A5D">
        <w:tc>
          <w:tcPr>
            <w:tcW w:w="880" w:type="pct"/>
          </w:tcPr>
          <w:p w14:paraId="31C44A00"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A01"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Rrushkull</w:t>
            </w:r>
          </w:p>
        </w:tc>
        <w:tc>
          <w:tcPr>
            <w:tcW w:w="2060" w:type="pct"/>
          </w:tcPr>
          <w:p w14:paraId="31C44A02"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Rregullore e Ministrisë së Bujqësisë nr. 2, datë 26.12.1995</w:t>
            </w:r>
          </w:p>
        </w:tc>
      </w:tr>
      <w:tr w:rsidR="005D2BE6" w:rsidRPr="002F3162" w14:paraId="31C44A07" w14:textId="77777777" w:rsidTr="004B3A5D">
        <w:tc>
          <w:tcPr>
            <w:tcW w:w="880" w:type="pct"/>
          </w:tcPr>
          <w:p w14:paraId="31C44A0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w:t>
            </w:r>
          </w:p>
        </w:tc>
        <w:tc>
          <w:tcPr>
            <w:tcW w:w="2060" w:type="pct"/>
          </w:tcPr>
          <w:p w14:paraId="31C44A05"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Peizazh i Mbrojtur </w:t>
            </w:r>
            <w:r w:rsidR="005D2BE6" w:rsidRPr="002F3162">
              <w:rPr>
                <w:rFonts w:ascii="Garamond" w:hAnsi="Garamond"/>
                <w:sz w:val="20"/>
                <w:szCs w:val="20"/>
                <w:lang w:val="sq-AL"/>
              </w:rPr>
              <w:t>Vjose-Nart</w:t>
            </w:r>
            <w:r w:rsidRPr="002F3162">
              <w:rPr>
                <w:rFonts w:ascii="Garamond" w:hAnsi="Garamond"/>
                <w:sz w:val="20"/>
                <w:szCs w:val="20"/>
                <w:lang w:val="sq-AL"/>
              </w:rPr>
              <w:t>ë</w:t>
            </w:r>
          </w:p>
        </w:tc>
        <w:tc>
          <w:tcPr>
            <w:tcW w:w="2060" w:type="pct"/>
          </w:tcPr>
          <w:p w14:paraId="31C44A06"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680, datë 22.10.2004</w:t>
            </w:r>
          </w:p>
        </w:tc>
      </w:tr>
      <w:tr w:rsidR="005D2BE6" w:rsidRPr="002F3162" w14:paraId="31C44A0B" w14:textId="77777777" w:rsidTr="004B3A5D">
        <w:tc>
          <w:tcPr>
            <w:tcW w:w="880" w:type="pct"/>
          </w:tcPr>
          <w:p w14:paraId="31C44A0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w:t>
            </w:r>
          </w:p>
        </w:tc>
        <w:tc>
          <w:tcPr>
            <w:tcW w:w="2060" w:type="pct"/>
          </w:tcPr>
          <w:p w14:paraId="31C44A0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Peizazh i Mbrojtur Lumi i </w:t>
            </w:r>
            <w:r w:rsidR="005D2BE6" w:rsidRPr="002F3162">
              <w:rPr>
                <w:rFonts w:ascii="Garamond" w:hAnsi="Garamond"/>
                <w:sz w:val="20"/>
                <w:szCs w:val="20"/>
                <w:lang w:val="sq-AL"/>
              </w:rPr>
              <w:t>Bun</w:t>
            </w:r>
            <w:r w:rsidRPr="002F3162">
              <w:rPr>
                <w:rFonts w:ascii="Garamond" w:hAnsi="Garamond"/>
                <w:sz w:val="20"/>
                <w:szCs w:val="20"/>
                <w:lang w:val="sq-AL"/>
              </w:rPr>
              <w:t>ës</w:t>
            </w:r>
            <w:r w:rsidR="005D2BE6" w:rsidRPr="002F3162">
              <w:rPr>
                <w:rFonts w:ascii="Garamond" w:hAnsi="Garamond"/>
                <w:sz w:val="20"/>
                <w:szCs w:val="20"/>
                <w:lang w:val="sq-AL"/>
              </w:rPr>
              <w:t>-Velipoj</w:t>
            </w:r>
            <w:r w:rsidRPr="002F3162">
              <w:rPr>
                <w:rFonts w:ascii="Garamond" w:hAnsi="Garamond"/>
                <w:sz w:val="20"/>
                <w:szCs w:val="20"/>
                <w:lang w:val="sq-AL"/>
              </w:rPr>
              <w:t>ë</w:t>
            </w:r>
          </w:p>
        </w:tc>
        <w:tc>
          <w:tcPr>
            <w:tcW w:w="2060" w:type="pct"/>
          </w:tcPr>
          <w:p w14:paraId="31C44A0A" w14:textId="49A2F92E" w:rsidR="005D2BE6" w:rsidRPr="002F3162" w:rsidRDefault="009E3364" w:rsidP="009E3364">
            <w:pPr>
              <w:jc w:val="both"/>
              <w:rPr>
                <w:rFonts w:ascii="Garamond" w:hAnsi="Garamond"/>
                <w:sz w:val="20"/>
                <w:szCs w:val="20"/>
                <w:lang w:val="sq-AL"/>
              </w:rPr>
            </w:pPr>
            <w:r>
              <w:rPr>
                <w:rFonts w:ascii="Garamond" w:hAnsi="Garamond"/>
                <w:sz w:val="20"/>
                <w:szCs w:val="20"/>
                <w:lang w:val="sq-AL"/>
              </w:rPr>
              <w:t xml:space="preserve">VKM nr. 682, datë </w:t>
            </w:r>
            <w:r w:rsidR="005D2BE6" w:rsidRPr="002F3162">
              <w:rPr>
                <w:rFonts w:ascii="Garamond" w:hAnsi="Garamond"/>
                <w:sz w:val="20"/>
                <w:szCs w:val="20"/>
                <w:lang w:val="sq-AL"/>
              </w:rPr>
              <w:t>2.11.2005</w:t>
            </w:r>
          </w:p>
        </w:tc>
      </w:tr>
    </w:tbl>
    <w:p w14:paraId="31C44A0C" w14:textId="77777777" w:rsidR="00E9327C" w:rsidRPr="002F3162" w:rsidRDefault="00E9327C" w:rsidP="00525B8B">
      <w:pPr>
        <w:spacing w:after="0" w:line="240" w:lineRule="auto"/>
        <w:ind w:firstLine="284"/>
        <w:jc w:val="both"/>
        <w:rPr>
          <w:rFonts w:ascii="Garamond" w:hAnsi="Garamond"/>
          <w:sz w:val="24"/>
          <w:szCs w:val="24"/>
          <w:lang w:val="sq-AL"/>
        </w:rPr>
      </w:pPr>
    </w:p>
    <w:p w14:paraId="31C44A0D" w14:textId="77777777" w:rsidR="008046F4" w:rsidRPr="00713661" w:rsidRDefault="00606264" w:rsidP="00525B8B">
      <w:pPr>
        <w:spacing w:after="0" w:line="240" w:lineRule="auto"/>
        <w:ind w:firstLine="284"/>
        <w:jc w:val="both"/>
        <w:rPr>
          <w:rFonts w:ascii="Garamond" w:hAnsi="Garamond"/>
          <w:b/>
          <w:sz w:val="24"/>
          <w:szCs w:val="24"/>
          <w:lang w:val="sq-AL"/>
        </w:rPr>
      </w:pPr>
      <w:bookmarkStart w:id="70" w:name="_Toc64527863"/>
      <w:r w:rsidRPr="00713661">
        <w:rPr>
          <w:rFonts w:ascii="Garamond" w:hAnsi="Garamond"/>
          <w:b/>
          <w:sz w:val="24"/>
          <w:szCs w:val="24"/>
          <w:lang w:val="sq-AL"/>
        </w:rPr>
        <w:t>Zonat e peshkimit artizanal</w:t>
      </w:r>
      <w:bookmarkEnd w:id="70"/>
    </w:p>
    <w:p w14:paraId="31C44A0E" w14:textId="52D31DD7" w:rsidR="00511CB4" w:rsidRPr="002F3162" w:rsidRDefault="00511CB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Në Mesdhe janë regjistruar disa ndërveprime mes akuakulturës në kosha dhe burimeve të peshkimit, disa prej të cilave raportojnë një rritje të popullatave fundore (demersale). Peshkatarët artizanalë të zonës lejohen të peshkojnë përreth koshave, falë një marrëveshje joformale me </w:t>
      </w:r>
      <w:r w:rsidR="00BF0C60" w:rsidRPr="002F3162">
        <w:rPr>
          <w:rFonts w:ascii="Garamond" w:hAnsi="Garamond"/>
          <w:sz w:val="24"/>
          <w:szCs w:val="24"/>
          <w:lang w:val="sq-AL"/>
        </w:rPr>
        <w:t xml:space="preserve">akuakultorët </w:t>
      </w:r>
      <w:r w:rsidRPr="002F3162">
        <w:rPr>
          <w:rFonts w:ascii="Garamond" w:hAnsi="Garamond"/>
          <w:sz w:val="24"/>
          <w:szCs w:val="24"/>
          <w:lang w:val="sq-AL"/>
        </w:rPr>
        <w:t xml:space="preserve">në </w:t>
      </w:r>
      <w:r w:rsidR="00756771">
        <w:rPr>
          <w:rFonts w:ascii="Garamond" w:hAnsi="Garamond"/>
          <w:sz w:val="24"/>
          <w:szCs w:val="24"/>
          <w:lang w:val="sq-AL"/>
        </w:rPr>
        <w:t>g</w:t>
      </w:r>
      <w:r w:rsidRPr="002F3162">
        <w:rPr>
          <w:rFonts w:ascii="Garamond" w:hAnsi="Garamond"/>
          <w:sz w:val="24"/>
          <w:szCs w:val="24"/>
          <w:lang w:val="sq-AL"/>
        </w:rPr>
        <w:t>jirin e Vlorës dhe me disa në zonën e Sarandës. Në Gjirin e Vlorës është i ndaluar peshkimi (fund</w:t>
      </w:r>
      <w:r w:rsidR="00BF0C60" w:rsidRPr="002F3162">
        <w:rPr>
          <w:rFonts w:ascii="Garamond" w:hAnsi="Garamond"/>
          <w:sz w:val="24"/>
          <w:szCs w:val="24"/>
          <w:lang w:val="sq-AL"/>
        </w:rPr>
        <w:t xml:space="preserve">or </w:t>
      </w:r>
      <w:r w:rsidRPr="002F3162">
        <w:rPr>
          <w:rFonts w:ascii="Garamond" w:hAnsi="Garamond"/>
          <w:sz w:val="24"/>
          <w:szCs w:val="24"/>
          <w:lang w:val="sq-AL"/>
        </w:rPr>
        <w:t xml:space="preserve">dhe pelagjik) (kufizohet në </w:t>
      </w:r>
      <w:r w:rsidR="00BF0C60" w:rsidRPr="002F3162">
        <w:rPr>
          <w:rFonts w:ascii="Garamond" w:hAnsi="Garamond"/>
          <w:sz w:val="24"/>
          <w:szCs w:val="24"/>
          <w:lang w:val="sq-AL"/>
        </w:rPr>
        <w:t>v</w:t>
      </w:r>
      <w:r w:rsidRPr="002F3162">
        <w:rPr>
          <w:rFonts w:ascii="Garamond" w:hAnsi="Garamond"/>
          <w:sz w:val="24"/>
          <w:szCs w:val="24"/>
          <w:lang w:val="sq-AL"/>
        </w:rPr>
        <w:t xml:space="preserve">eri nga linja </w:t>
      </w:r>
      <w:r w:rsidR="00BF0C60" w:rsidRPr="002F3162">
        <w:rPr>
          <w:rFonts w:ascii="Garamond" w:hAnsi="Garamond"/>
          <w:sz w:val="24"/>
          <w:szCs w:val="24"/>
          <w:lang w:val="sq-AL"/>
        </w:rPr>
        <w:t xml:space="preserve">prej </w:t>
      </w:r>
      <w:r w:rsidRPr="002F3162">
        <w:rPr>
          <w:rFonts w:ascii="Garamond" w:hAnsi="Garamond"/>
          <w:sz w:val="24"/>
          <w:szCs w:val="24"/>
          <w:lang w:val="sq-AL"/>
        </w:rPr>
        <w:t>nga Kepi</w:t>
      </w:r>
      <w:r w:rsidR="00BF0C60" w:rsidRPr="002F3162">
        <w:rPr>
          <w:rFonts w:ascii="Garamond" w:hAnsi="Garamond"/>
          <w:sz w:val="24"/>
          <w:szCs w:val="24"/>
          <w:lang w:val="sq-AL"/>
        </w:rPr>
        <w:t>t të Gjuhëzës-</w:t>
      </w:r>
      <w:r w:rsidRPr="002F3162">
        <w:rPr>
          <w:rFonts w:ascii="Garamond" w:hAnsi="Garamond"/>
          <w:sz w:val="24"/>
          <w:szCs w:val="24"/>
          <w:lang w:val="sq-AL"/>
        </w:rPr>
        <w:t>Karaburun</w:t>
      </w:r>
      <w:r w:rsidR="00BF0C60" w:rsidRPr="002F3162">
        <w:rPr>
          <w:rFonts w:ascii="Garamond" w:hAnsi="Garamond"/>
          <w:sz w:val="24"/>
          <w:szCs w:val="24"/>
          <w:lang w:val="sq-AL"/>
        </w:rPr>
        <w:t xml:space="preserve"> deri në </w:t>
      </w:r>
      <w:r w:rsidRPr="002F3162">
        <w:rPr>
          <w:rFonts w:ascii="Garamond" w:hAnsi="Garamond"/>
          <w:sz w:val="24"/>
          <w:szCs w:val="24"/>
          <w:lang w:val="sq-AL"/>
        </w:rPr>
        <w:t xml:space="preserve">Treport). Në përgjithësi, </w:t>
      </w:r>
      <w:r w:rsidR="00A66116" w:rsidRPr="002F3162">
        <w:rPr>
          <w:rFonts w:ascii="Garamond" w:hAnsi="Garamond"/>
          <w:sz w:val="24"/>
          <w:szCs w:val="24"/>
          <w:lang w:val="sq-AL"/>
        </w:rPr>
        <w:t xml:space="preserve">ndalohet përdorimi i </w:t>
      </w:r>
      <w:r w:rsidRPr="002F3162">
        <w:rPr>
          <w:rFonts w:ascii="Garamond" w:hAnsi="Garamond"/>
          <w:sz w:val="24"/>
          <w:szCs w:val="24"/>
          <w:lang w:val="sq-AL"/>
        </w:rPr>
        <w:t>mjete</w:t>
      </w:r>
      <w:r w:rsidR="00A66116" w:rsidRPr="002F3162">
        <w:rPr>
          <w:rFonts w:ascii="Garamond" w:hAnsi="Garamond"/>
          <w:sz w:val="24"/>
          <w:szCs w:val="24"/>
          <w:lang w:val="sq-AL"/>
        </w:rPr>
        <w:t>ve të</w:t>
      </w:r>
      <w:r w:rsidRPr="002F3162">
        <w:rPr>
          <w:rFonts w:ascii="Garamond" w:hAnsi="Garamond"/>
          <w:sz w:val="24"/>
          <w:szCs w:val="24"/>
          <w:lang w:val="sq-AL"/>
        </w:rPr>
        <w:t xml:space="preserve"> peshkimi</w:t>
      </w:r>
      <w:r w:rsidR="00A66116" w:rsidRPr="002F3162">
        <w:rPr>
          <w:rFonts w:ascii="Garamond" w:hAnsi="Garamond"/>
          <w:sz w:val="24"/>
          <w:szCs w:val="24"/>
          <w:lang w:val="sq-AL"/>
        </w:rPr>
        <w:t>t me tërheqje në largësi</w:t>
      </w:r>
      <w:r w:rsidRPr="002F3162">
        <w:rPr>
          <w:rFonts w:ascii="Garamond" w:hAnsi="Garamond"/>
          <w:sz w:val="24"/>
          <w:szCs w:val="24"/>
          <w:lang w:val="sq-AL"/>
        </w:rPr>
        <w:t xml:space="preserve"> më pak se 3 milje detare nga bregu ose </w:t>
      </w:r>
      <w:r w:rsidR="00A66116" w:rsidRPr="002F3162">
        <w:rPr>
          <w:rFonts w:ascii="Garamond" w:hAnsi="Garamond"/>
          <w:sz w:val="24"/>
          <w:szCs w:val="24"/>
          <w:lang w:val="sq-AL"/>
        </w:rPr>
        <w:t>deri</w:t>
      </w:r>
      <w:r w:rsidRPr="002F3162">
        <w:rPr>
          <w:rFonts w:ascii="Garamond" w:hAnsi="Garamond"/>
          <w:sz w:val="24"/>
          <w:szCs w:val="24"/>
          <w:lang w:val="sq-AL"/>
        </w:rPr>
        <w:t xml:space="preserve"> 50 metra thellësi. Përveç kësaj, aktivitetet e peshkimit janë të ndaluara në zonat e mëposhtme: </w:t>
      </w:r>
      <w:r w:rsidR="00A66116" w:rsidRPr="002F3162">
        <w:rPr>
          <w:rFonts w:ascii="Garamond" w:hAnsi="Garamond"/>
          <w:sz w:val="24"/>
          <w:szCs w:val="24"/>
          <w:lang w:val="sq-AL"/>
        </w:rPr>
        <w:t xml:space="preserve">në zonën me rreze 2 km nga grykëderdhja e </w:t>
      </w:r>
      <w:r w:rsidR="009E3364">
        <w:rPr>
          <w:rFonts w:ascii="Garamond" w:hAnsi="Garamond"/>
          <w:sz w:val="24"/>
          <w:szCs w:val="24"/>
          <w:lang w:val="sq-AL"/>
        </w:rPr>
        <w:t>l</w:t>
      </w:r>
      <w:r w:rsidR="00A66116" w:rsidRPr="002F3162">
        <w:rPr>
          <w:rFonts w:ascii="Garamond" w:hAnsi="Garamond"/>
          <w:sz w:val="24"/>
          <w:szCs w:val="24"/>
          <w:lang w:val="sq-AL"/>
        </w:rPr>
        <w:t xml:space="preserve">umit të Bunës dhe 1 km nga grykëderdhjet e të gjithë lumenjve të tjerë të vendit, si dhe </w:t>
      </w:r>
      <w:r w:rsidRPr="002F3162">
        <w:rPr>
          <w:rFonts w:ascii="Garamond" w:hAnsi="Garamond"/>
          <w:sz w:val="24"/>
          <w:szCs w:val="24"/>
          <w:lang w:val="sq-AL"/>
        </w:rPr>
        <w:t xml:space="preserve">në </w:t>
      </w:r>
      <w:r w:rsidR="00A66116" w:rsidRPr="002F3162">
        <w:rPr>
          <w:rFonts w:ascii="Garamond" w:hAnsi="Garamond"/>
          <w:sz w:val="24"/>
          <w:szCs w:val="24"/>
          <w:lang w:val="sq-AL"/>
        </w:rPr>
        <w:t>zonën bregdetare të përfshirë brenda harkut me rreze prej 2 km me qendër në vendin e derdhjes së kanaleve të lagunave në det</w:t>
      </w:r>
      <w:r w:rsidRPr="002F3162">
        <w:rPr>
          <w:rFonts w:ascii="Garamond" w:hAnsi="Garamond"/>
          <w:sz w:val="24"/>
          <w:szCs w:val="24"/>
          <w:lang w:val="sq-AL"/>
        </w:rPr>
        <w:t>.</w:t>
      </w:r>
    </w:p>
    <w:p w14:paraId="31C44A0F" w14:textId="5C5D9F2E" w:rsidR="00A66116" w:rsidRPr="002F3162" w:rsidRDefault="00A6611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informacionit të </w:t>
      </w:r>
      <w:r w:rsidR="00EF5B9A" w:rsidRPr="002F3162">
        <w:rPr>
          <w:rFonts w:ascii="Garamond" w:hAnsi="Garamond"/>
          <w:sz w:val="24"/>
          <w:szCs w:val="24"/>
          <w:lang w:val="sq-AL"/>
        </w:rPr>
        <w:t>grumbulluar</w:t>
      </w:r>
      <w:r w:rsidRPr="002F3162">
        <w:rPr>
          <w:rFonts w:ascii="Garamond" w:hAnsi="Garamond"/>
          <w:sz w:val="24"/>
          <w:szCs w:val="24"/>
          <w:lang w:val="sq-AL"/>
        </w:rPr>
        <w:t xml:space="preserve"> dhe nivelit të të dhënave, në këtë studim janë marrë në konsideratë dy </w:t>
      </w:r>
      <w:r w:rsidR="00EF5B9A" w:rsidRPr="002F3162">
        <w:rPr>
          <w:rFonts w:ascii="Garamond" w:hAnsi="Garamond"/>
          <w:sz w:val="24"/>
          <w:szCs w:val="24"/>
          <w:lang w:val="sq-AL"/>
        </w:rPr>
        <w:t>kategorizime</w:t>
      </w:r>
      <w:r w:rsidRPr="002F3162">
        <w:rPr>
          <w:rFonts w:ascii="Garamond" w:hAnsi="Garamond"/>
          <w:sz w:val="24"/>
          <w:szCs w:val="24"/>
          <w:lang w:val="sq-AL"/>
        </w:rPr>
        <w:t xml:space="preserve"> për të </w:t>
      </w:r>
      <w:r w:rsidR="00EF5B9A" w:rsidRPr="002F3162">
        <w:rPr>
          <w:rFonts w:ascii="Garamond" w:hAnsi="Garamond"/>
          <w:sz w:val="24"/>
          <w:szCs w:val="24"/>
          <w:lang w:val="sq-AL"/>
        </w:rPr>
        <w:t>përcaktuar</w:t>
      </w:r>
      <w:r w:rsidRPr="002F3162">
        <w:rPr>
          <w:rFonts w:ascii="Garamond" w:hAnsi="Garamond"/>
          <w:sz w:val="24"/>
          <w:szCs w:val="24"/>
          <w:lang w:val="sq-AL"/>
        </w:rPr>
        <w:t xml:space="preserve"> indeksin e përshtatshmërisë së </w:t>
      </w:r>
      <w:r w:rsidR="00EF5B9A" w:rsidRPr="002F3162">
        <w:rPr>
          <w:rFonts w:ascii="Garamond" w:hAnsi="Garamond"/>
          <w:sz w:val="24"/>
          <w:szCs w:val="24"/>
          <w:lang w:val="sq-AL"/>
        </w:rPr>
        <w:t>zonave</w:t>
      </w:r>
      <w:r w:rsidRPr="002F3162">
        <w:rPr>
          <w:rFonts w:ascii="Garamond" w:hAnsi="Garamond"/>
          <w:sz w:val="24"/>
          <w:szCs w:val="24"/>
          <w:lang w:val="sq-AL"/>
        </w:rPr>
        <w:t xml:space="preserve"> të peshkimit artizanal (</w:t>
      </w:r>
      <w:r w:rsidR="009E336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10</w:t>
      </w:r>
      <w:r w:rsidRPr="002F3162">
        <w:rPr>
          <w:rFonts w:ascii="Garamond" w:hAnsi="Garamond"/>
          <w:sz w:val="24"/>
          <w:szCs w:val="24"/>
          <w:lang w:val="sq-AL"/>
        </w:rPr>
        <w:t>):</w:t>
      </w:r>
    </w:p>
    <w:p w14:paraId="31C44A10" w14:textId="0EF44830" w:rsidR="0038772D" w:rsidRPr="00D82A31" w:rsidRDefault="007D16C3" w:rsidP="00525B8B">
      <w:pPr>
        <w:spacing w:after="0" w:line="240" w:lineRule="auto"/>
        <w:ind w:firstLine="284"/>
        <w:jc w:val="both"/>
        <w:rPr>
          <w:rFonts w:ascii="Garamond" w:hAnsi="Garamond"/>
          <w:b/>
          <w:sz w:val="24"/>
          <w:szCs w:val="24"/>
          <w:lang w:val="sq-AL"/>
        </w:rPr>
      </w:pPr>
      <w:bookmarkStart w:id="71" w:name="_Toc55902414"/>
      <w:bookmarkStart w:id="72" w:name="_Toc64527892"/>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10</w:t>
      </w:r>
      <w:r w:rsidR="0038772D" w:rsidRPr="002F3162">
        <w:rPr>
          <w:rFonts w:ascii="Garamond" w:hAnsi="Garamond"/>
          <w:sz w:val="24"/>
          <w:szCs w:val="24"/>
          <w:lang w:val="sq-AL"/>
        </w:rPr>
        <w:t xml:space="preserve">: </w:t>
      </w:r>
      <w:r w:rsidR="00EF5B9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EF5B9A" w:rsidRPr="002F3162">
        <w:rPr>
          <w:rFonts w:ascii="Garamond" w:hAnsi="Garamond"/>
          <w:sz w:val="24"/>
          <w:szCs w:val="24"/>
          <w:lang w:val="sq-AL"/>
        </w:rPr>
        <w:t>mërisë për zonat e peshkimit artizanal</w:t>
      </w:r>
      <w:r w:rsidR="0038772D" w:rsidRPr="002F3162">
        <w:rPr>
          <w:rFonts w:ascii="Garamond" w:hAnsi="Garamond"/>
          <w:sz w:val="24"/>
          <w:szCs w:val="24"/>
          <w:lang w:val="sq-AL"/>
        </w:rPr>
        <w:t xml:space="preserve"> (SIfish) </w:t>
      </w:r>
      <w:r w:rsidR="00EF5B9A" w:rsidRPr="002F3162">
        <w:rPr>
          <w:rFonts w:ascii="Garamond" w:hAnsi="Garamond"/>
          <w:sz w:val="24"/>
          <w:szCs w:val="24"/>
          <w:lang w:val="sq-AL"/>
        </w:rPr>
        <w:t xml:space="preserve">dhe faktori i tij i peshimit </w:t>
      </w:r>
      <w:r w:rsidR="0038772D" w:rsidRPr="002F3162">
        <w:rPr>
          <w:rFonts w:ascii="Garamond" w:hAnsi="Garamond"/>
          <w:sz w:val="24"/>
          <w:szCs w:val="24"/>
          <w:lang w:val="sq-AL"/>
        </w:rPr>
        <w:t>(Kfish)</w:t>
      </w:r>
      <w:bookmarkEnd w:id="71"/>
      <w:bookmarkEnd w:id="72"/>
    </w:p>
    <w:tbl>
      <w:tblPr>
        <w:tblW w:w="9355" w:type="dxa"/>
        <w:jc w:val="center"/>
        <w:tblInd w:w="284" w:type="dxa"/>
        <w:tblCellMar>
          <w:left w:w="70" w:type="dxa"/>
          <w:right w:w="70" w:type="dxa"/>
        </w:tblCellMar>
        <w:tblLook w:val="04A0" w:firstRow="1" w:lastRow="0" w:firstColumn="1" w:lastColumn="0" w:noHBand="0" w:noVBand="1"/>
      </w:tblPr>
      <w:tblGrid>
        <w:gridCol w:w="1984"/>
        <w:gridCol w:w="4962"/>
        <w:gridCol w:w="1417"/>
        <w:gridCol w:w="992"/>
      </w:tblGrid>
      <w:tr w:rsidR="007D4FAB" w:rsidRPr="00D82A31" w14:paraId="31C44A14" w14:textId="77777777" w:rsidTr="004B3A5D">
        <w:trPr>
          <w:trHeight w:val="324"/>
          <w:jc w:val="center"/>
        </w:trPr>
        <w:tc>
          <w:tcPr>
            <w:tcW w:w="6946"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11"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Paramet</w:t>
            </w:r>
            <w:r w:rsidR="009753D8" w:rsidRPr="00D82A31">
              <w:rPr>
                <w:rFonts w:ascii="Garamond" w:hAnsi="Garamond"/>
                <w:b/>
                <w:sz w:val="24"/>
                <w:szCs w:val="24"/>
                <w:lang w:val="sq-AL"/>
              </w:rPr>
              <w:t>ri</w:t>
            </w:r>
          </w:p>
        </w:tc>
        <w:tc>
          <w:tcPr>
            <w:tcW w:w="141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12"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V</w:t>
            </w:r>
            <w:r w:rsidR="009753D8" w:rsidRPr="00D82A31">
              <w:rPr>
                <w:rFonts w:ascii="Garamond" w:hAnsi="Garamond"/>
                <w:b/>
                <w:sz w:val="24"/>
                <w:szCs w:val="24"/>
                <w:lang w:val="sq-AL"/>
              </w:rPr>
              <w:t>lera</w:t>
            </w:r>
          </w:p>
        </w:tc>
        <w:tc>
          <w:tcPr>
            <w:tcW w:w="992"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A13"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Kfish</w:t>
            </w:r>
          </w:p>
        </w:tc>
      </w:tr>
      <w:tr w:rsidR="000E649D" w:rsidRPr="002F3162" w14:paraId="31C44A19" w14:textId="77777777" w:rsidTr="004B3A5D">
        <w:trPr>
          <w:trHeight w:val="368"/>
          <w:jc w:val="center"/>
        </w:trPr>
        <w:tc>
          <w:tcPr>
            <w:tcW w:w="1984" w:type="dxa"/>
            <w:vMerge w:val="restart"/>
            <w:shd w:val="clear" w:color="auto" w:fill="EDEDED" w:themeFill="accent3" w:themeFillTint="33"/>
            <w:vAlign w:val="center"/>
            <w:hideMark/>
          </w:tcPr>
          <w:p w14:paraId="31C44A15" w14:textId="77777777" w:rsidR="00E33365" w:rsidRPr="00D82A31" w:rsidRDefault="009753D8"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Zonat e peshkimit artizanal</w:t>
            </w:r>
          </w:p>
        </w:tc>
        <w:tc>
          <w:tcPr>
            <w:tcW w:w="4962"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vAlign w:val="center"/>
            <w:hideMark/>
          </w:tcPr>
          <w:p w14:paraId="31C44A16"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Zonat e peshkimit arti</w:t>
            </w:r>
            <w:r w:rsidR="00743A59" w:rsidRPr="002F3162">
              <w:rPr>
                <w:rFonts w:ascii="Garamond" w:hAnsi="Garamond"/>
                <w:sz w:val="24"/>
                <w:szCs w:val="24"/>
                <w:lang w:val="sq-AL"/>
              </w:rPr>
              <w:t>z</w:t>
            </w:r>
            <w:r w:rsidRPr="002F3162">
              <w:rPr>
                <w:rFonts w:ascii="Garamond" w:hAnsi="Garamond"/>
                <w:sz w:val="24"/>
                <w:szCs w:val="24"/>
                <w:lang w:val="sq-AL"/>
              </w:rPr>
              <w:t>anal për aktivitetet e reja</w:t>
            </w:r>
          </w:p>
        </w:tc>
        <w:tc>
          <w:tcPr>
            <w:tcW w:w="141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17"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SIfish = -1</w:t>
            </w:r>
          </w:p>
        </w:tc>
        <w:tc>
          <w:tcPr>
            <w:tcW w:w="992" w:type="dxa"/>
            <w:vMerge w:val="restart"/>
            <w:tcBorders>
              <w:top w:val="single" w:sz="12" w:space="0" w:color="C9C9C9" w:themeColor="accent3" w:themeTint="99"/>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A18"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874620" w:rsidRPr="002F3162" w14:paraId="31C44A1E" w14:textId="77777777" w:rsidTr="004B3A5D">
        <w:trPr>
          <w:trHeight w:val="470"/>
          <w:jc w:val="center"/>
        </w:trPr>
        <w:tc>
          <w:tcPr>
            <w:tcW w:w="1984" w:type="dxa"/>
            <w:vMerge/>
            <w:shd w:val="clear" w:color="auto" w:fill="EDEDED" w:themeFill="accent3" w:themeFillTint="33"/>
            <w:vAlign w:val="center"/>
            <w:hideMark/>
          </w:tcPr>
          <w:p w14:paraId="31C44A1A" w14:textId="77777777" w:rsidR="00E33365" w:rsidRPr="002F3162" w:rsidRDefault="00E33365" w:rsidP="004B3A5D">
            <w:pPr>
              <w:spacing w:after="0" w:line="240" w:lineRule="auto"/>
              <w:jc w:val="both"/>
              <w:rPr>
                <w:rFonts w:ascii="Garamond" w:hAnsi="Garamond"/>
                <w:sz w:val="24"/>
                <w:szCs w:val="24"/>
                <w:lang w:val="sq-AL"/>
              </w:rPr>
            </w:pPr>
          </w:p>
        </w:tc>
        <w:tc>
          <w:tcPr>
            <w:tcW w:w="4962"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vAlign w:val="center"/>
            <w:hideMark/>
          </w:tcPr>
          <w:p w14:paraId="31C44A1B"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Zonat e peshkimit artizanal për aktivitetet ekzistuese</w:t>
            </w:r>
          </w:p>
        </w:tc>
        <w:tc>
          <w:tcPr>
            <w:tcW w:w="141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1C"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SIfish = 1 </w:t>
            </w:r>
          </w:p>
        </w:tc>
        <w:tc>
          <w:tcPr>
            <w:tcW w:w="992" w:type="dxa"/>
            <w:vMerge/>
            <w:vAlign w:val="center"/>
            <w:hideMark/>
          </w:tcPr>
          <w:p w14:paraId="31C44A1D" w14:textId="77777777" w:rsidR="00E33365" w:rsidRPr="002F3162" w:rsidRDefault="00E33365" w:rsidP="004B3A5D">
            <w:pPr>
              <w:spacing w:after="0" w:line="240" w:lineRule="auto"/>
              <w:jc w:val="both"/>
              <w:rPr>
                <w:rFonts w:ascii="Garamond" w:hAnsi="Garamond"/>
                <w:sz w:val="24"/>
                <w:szCs w:val="24"/>
                <w:lang w:val="sq-AL"/>
              </w:rPr>
            </w:pPr>
          </w:p>
        </w:tc>
      </w:tr>
      <w:tr w:rsidR="00E33365" w:rsidRPr="002F3162" w14:paraId="31C44A23" w14:textId="77777777" w:rsidTr="004B3A5D">
        <w:trPr>
          <w:trHeight w:val="324"/>
          <w:jc w:val="center"/>
        </w:trPr>
        <w:tc>
          <w:tcPr>
            <w:tcW w:w="1984" w:type="dxa"/>
            <w:vMerge/>
            <w:shd w:val="clear" w:color="auto" w:fill="EDEDED" w:themeFill="accent3" w:themeFillTint="33"/>
            <w:vAlign w:val="center"/>
            <w:hideMark/>
          </w:tcPr>
          <w:p w14:paraId="31C44A1F" w14:textId="77777777" w:rsidR="00E33365" w:rsidRPr="002F3162" w:rsidRDefault="00E33365" w:rsidP="004B3A5D">
            <w:pPr>
              <w:spacing w:after="0" w:line="240" w:lineRule="auto"/>
              <w:jc w:val="both"/>
              <w:rPr>
                <w:rFonts w:ascii="Garamond" w:hAnsi="Garamond"/>
                <w:sz w:val="24"/>
                <w:szCs w:val="24"/>
                <w:lang w:val="sq-AL"/>
              </w:rPr>
            </w:pPr>
          </w:p>
        </w:tc>
        <w:tc>
          <w:tcPr>
            <w:tcW w:w="4962" w:type="dxa"/>
            <w:tcBorders>
              <w:top w:val="nil"/>
              <w:left w:val="nil"/>
              <w:bottom w:val="single" w:sz="8" w:space="0" w:color="auto"/>
              <w:right w:val="single" w:sz="8" w:space="0" w:color="C9C9C9" w:themeColor="accent3" w:themeTint="99"/>
            </w:tcBorders>
            <w:shd w:val="clear" w:color="auto" w:fill="auto"/>
            <w:vAlign w:val="center"/>
            <w:hideMark/>
          </w:tcPr>
          <w:p w14:paraId="31C44A20"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Jashtë zonave të peshkimit</w:t>
            </w:r>
          </w:p>
        </w:tc>
        <w:tc>
          <w:tcPr>
            <w:tcW w:w="1417" w:type="dxa"/>
            <w:tcBorders>
              <w:top w:val="nil"/>
              <w:left w:val="nil"/>
              <w:bottom w:val="single" w:sz="8" w:space="0" w:color="auto"/>
              <w:right w:val="single" w:sz="8" w:space="0" w:color="C9C9C9" w:themeColor="accent3" w:themeTint="99"/>
            </w:tcBorders>
            <w:shd w:val="clear" w:color="auto" w:fill="auto"/>
            <w:noWrap/>
            <w:vAlign w:val="center"/>
            <w:hideMark/>
          </w:tcPr>
          <w:p w14:paraId="31C44A21"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SIfish = 1</w:t>
            </w:r>
          </w:p>
        </w:tc>
        <w:tc>
          <w:tcPr>
            <w:tcW w:w="992" w:type="dxa"/>
            <w:vMerge/>
            <w:vAlign w:val="center"/>
            <w:hideMark/>
          </w:tcPr>
          <w:p w14:paraId="31C44A22" w14:textId="77777777" w:rsidR="00E33365" w:rsidRPr="002F3162" w:rsidRDefault="00E33365" w:rsidP="004B3A5D">
            <w:pPr>
              <w:spacing w:after="0" w:line="240" w:lineRule="auto"/>
              <w:jc w:val="both"/>
              <w:rPr>
                <w:rFonts w:ascii="Garamond" w:hAnsi="Garamond"/>
                <w:sz w:val="24"/>
                <w:szCs w:val="24"/>
                <w:lang w:val="sq-AL"/>
              </w:rPr>
            </w:pPr>
          </w:p>
        </w:tc>
      </w:tr>
    </w:tbl>
    <w:p w14:paraId="31C44A24" w14:textId="77777777" w:rsidR="007914AA" w:rsidRPr="002F3162" w:rsidRDefault="007914AA" w:rsidP="00525B8B">
      <w:pPr>
        <w:spacing w:after="0" w:line="240" w:lineRule="auto"/>
        <w:ind w:firstLine="284"/>
        <w:jc w:val="both"/>
        <w:rPr>
          <w:rFonts w:ascii="Garamond" w:hAnsi="Garamond"/>
          <w:sz w:val="24"/>
          <w:szCs w:val="24"/>
          <w:lang w:val="sq-AL"/>
        </w:rPr>
      </w:pPr>
    </w:p>
    <w:p w14:paraId="31C44A25" w14:textId="4F0707A0" w:rsidR="0050616D"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p>
    <w:p w14:paraId="31C44A26" w14:textId="77777777" w:rsidR="007D4FAB" w:rsidRPr="002F3162" w:rsidRDefault="00EF5B9A" w:rsidP="00525B8B">
      <w:pPr>
        <w:spacing w:after="0" w:line="240" w:lineRule="auto"/>
        <w:ind w:firstLine="284"/>
        <w:jc w:val="both"/>
        <w:rPr>
          <w:rFonts w:ascii="Garamond" w:hAnsi="Garamond"/>
          <w:sz w:val="24"/>
          <w:szCs w:val="24"/>
          <w:lang w:val="sq-AL"/>
        </w:rPr>
      </w:pPr>
      <w:bookmarkStart w:id="73" w:name="_Hlk53935947"/>
      <w:r w:rsidRPr="002F3162">
        <w:rPr>
          <w:rFonts w:ascii="Garamond" w:hAnsi="Garamond"/>
          <w:sz w:val="24"/>
          <w:szCs w:val="24"/>
          <w:lang w:val="sq-AL"/>
        </w:rPr>
        <w:t>Burimi i informacionit për zonat e peshkimit artizanal</w:t>
      </w:r>
      <w:bookmarkEnd w:id="73"/>
    </w:p>
    <w:p w14:paraId="31C44A27" w14:textId="3687CAB0" w:rsidR="00EF5B9A" w:rsidRPr="002F3162" w:rsidRDefault="00EF5B9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Informacioni mbi aktivitetin dhe zonat e peshkimit artizanal u mor nga raporti i censusit dhe analizës së aktivitetit të peshkimit në shkallë të vogël (artizanal) (2019). Raporti dhe aktivitetet përkatëse u paraqitën nga OJQ-ja shqiptare Hydra dhe u mundësuan me mbështetjen e projektit </w:t>
      </w:r>
      <w:r w:rsidR="00835415">
        <w:rPr>
          <w:rFonts w:ascii="Garamond" w:hAnsi="Garamond"/>
          <w:sz w:val="24"/>
          <w:szCs w:val="24"/>
          <w:lang w:val="sq-AL"/>
        </w:rPr>
        <w:t>“</w:t>
      </w:r>
      <w:r w:rsidRPr="002F3162">
        <w:rPr>
          <w:rFonts w:ascii="Garamond" w:hAnsi="Garamond"/>
          <w:sz w:val="24"/>
          <w:szCs w:val="24"/>
          <w:lang w:val="sq-AL"/>
        </w:rPr>
        <w:t>Asistencë Institucionale për Zhvillimin e Ekonomisë Detare dhe Bregdetare në Shqipëri – MARE</w:t>
      </w:r>
      <w:r w:rsidR="00835415">
        <w:rPr>
          <w:rFonts w:ascii="Garamond" w:hAnsi="Garamond"/>
          <w:sz w:val="24"/>
          <w:szCs w:val="24"/>
          <w:lang w:val="sq-AL"/>
        </w:rPr>
        <w:t>”</w:t>
      </w:r>
      <w:r w:rsidRPr="002F3162">
        <w:rPr>
          <w:rFonts w:ascii="Garamond" w:hAnsi="Garamond"/>
          <w:sz w:val="24"/>
          <w:szCs w:val="24"/>
          <w:lang w:val="sq-AL"/>
        </w:rPr>
        <w:t>, Ministrisë së Bujqësisë dhe Zhvillimit Rural (MBZHR) dhe Qendra Ndërkombëtare e Studimeve të Avancuara Agronomike Mesdhetare në Bari, Itali (CIHEAM / IAMB) në bashkëpunim me Këshillin Kombëtar Italian të Kërkimit (CNR) dhe financuar nga Agjencia Italiane e Bashkëpunimit për Zhvillim (AICS).</w:t>
      </w:r>
    </w:p>
    <w:p w14:paraId="31C44A28" w14:textId="77777777" w:rsidR="00147F67" w:rsidRPr="00713661" w:rsidRDefault="00740CD9" w:rsidP="00525B8B">
      <w:pPr>
        <w:spacing w:after="0" w:line="240" w:lineRule="auto"/>
        <w:ind w:firstLine="284"/>
        <w:jc w:val="both"/>
        <w:rPr>
          <w:rFonts w:ascii="Garamond" w:hAnsi="Garamond"/>
          <w:b/>
          <w:sz w:val="24"/>
          <w:szCs w:val="24"/>
          <w:lang w:val="sq-AL"/>
        </w:rPr>
      </w:pPr>
      <w:bookmarkStart w:id="74" w:name="_Toc64527864"/>
      <w:r w:rsidRPr="00713661">
        <w:rPr>
          <w:rFonts w:ascii="Garamond" w:hAnsi="Garamond"/>
          <w:b/>
          <w:sz w:val="24"/>
          <w:szCs w:val="24"/>
          <w:lang w:val="sq-AL"/>
        </w:rPr>
        <w:t>Zonat e zhytjes</w:t>
      </w:r>
      <w:bookmarkEnd w:id="74"/>
    </w:p>
    <w:p w14:paraId="31C44A29" w14:textId="773636CA" w:rsidR="00606264"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Objektet e akuakulturës mund të jenë një vend tërheqës për organizimin e aktiviteteve të zhytjes siç po ndodh tashmë në disa vende. Për më tepër, aktivitetet edukative për jetën detare dhe mjedisin përreth mund të kombinohen me aktivitete zhytjeje me maskë dhe me bombola përreth koshave dhe/ose impianteve të midhjeve (akuaturizmi) (</w:t>
      </w:r>
      <w:r w:rsidR="009E336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11</w:t>
      </w:r>
      <w:r w:rsidRPr="002F3162">
        <w:rPr>
          <w:rFonts w:ascii="Garamond" w:hAnsi="Garamond"/>
          <w:sz w:val="24"/>
          <w:szCs w:val="24"/>
          <w:lang w:val="sq-AL"/>
        </w:rPr>
        <w:t>).</w:t>
      </w:r>
    </w:p>
    <w:p w14:paraId="31C44A2A" w14:textId="77777777" w:rsidR="00147F67" w:rsidRPr="002F3162" w:rsidRDefault="00147F67" w:rsidP="00525B8B">
      <w:pPr>
        <w:spacing w:after="0" w:line="240" w:lineRule="auto"/>
        <w:ind w:firstLine="284"/>
        <w:jc w:val="both"/>
        <w:rPr>
          <w:rFonts w:ascii="Garamond" w:hAnsi="Garamond"/>
          <w:sz w:val="24"/>
          <w:szCs w:val="24"/>
          <w:lang w:val="sq-AL"/>
        </w:rPr>
      </w:pPr>
    </w:p>
    <w:p w14:paraId="31C44A2B" w14:textId="33C623B9" w:rsidR="0038772D" w:rsidRPr="002F3162" w:rsidRDefault="007D16C3" w:rsidP="00525B8B">
      <w:pPr>
        <w:spacing w:after="0" w:line="240" w:lineRule="auto"/>
        <w:ind w:firstLine="284"/>
        <w:jc w:val="both"/>
        <w:rPr>
          <w:rFonts w:ascii="Garamond" w:hAnsi="Garamond"/>
          <w:sz w:val="24"/>
          <w:szCs w:val="24"/>
          <w:lang w:val="sq-AL"/>
        </w:rPr>
      </w:pPr>
      <w:bookmarkStart w:id="75" w:name="_Toc55902415"/>
      <w:bookmarkStart w:id="76" w:name="_Toc64527893"/>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11</w:t>
      </w:r>
      <w:r w:rsidR="0038772D" w:rsidRPr="002F3162">
        <w:rPr>
          <w:rFonts w:ascii="Garamond" w:hAnsi="Garamond"/>
          <w:sz w:val="24"/>
          <w:szCs w:val="24"/>
          <w:lang w:val="sq-AL"/>
        </w:rPr>
        <w:t xml:space="preserve">: </w:t>
      </w:r>
      <w:r w:rsidR="00740CD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40CD9" w:rsidRPr="002F3162">
        <w:rPr>
          <w:rFonts w:ascii="Garamond" w:hAnsi="Garamond"/>
          <w:sz w:val="24"/>
          <w:szCs w:val="24"/>
          <w:lang w:val="sq-AL"/>
        </w:rPr>
        <w:t xml:space="preserve">mërisë për zonat e zhytjes </w:t>
      </w:r>
      <w:r w:rsidR="0038772D" w:rsidRPr="002F3162">
        <w:rPr>
          <w:rFonts w:ascii="Garamond" w:hAnsi="Garamond"/>
          <w:sz w:val="24"/>
          <w:szCs w:val="24"/>
          <w:lang w:val="sq-AL"/>
        </w:rPr>
        <w:t xml:space="preserve">(SIDive) </w:t>
      </w:r>
      <w:r w:rsidR="00740CD9" w:rsidRPr="002F3162">
        <w:rPr>
          <w:rFonts w:ascii="Garamond" w:hAnsi="Garamond"/>
          <w:sz w:val="24"/>
          <w:szCs w:val="24"/>
          <w:lang w:val="sq-AL"/>
        </w:rPr>
        <w:t xml:space="preserve">dhe faktori i tij i peshimit </w:t>
      </w:r>
      <w:r w:rsidR="0038772D" w:rsidRPr="002F3162">
        <w:rPr>
          <w:rFonts w:ascii="Garamond" w:hAnsi="Garamond"/>
          <w:sz w:val="24"/>
          <w:szCs w:val="24"/>
          <w:lang w:val="sq-AL"/>
        </w:rPr>
        <w:t>(KDive)</w:t>
      </w:r>
      <w:bookmarkEnd w:id="75"/>
      <w:bookmarkEnd w:id="76"/>
    </w:p>
    <w:tbl>
      <w:tblPr>
        <w:tblStyle w:val="Tabladecuadrcula2-nfasis31"/>
        <w:tblW w:w="8364" w:type="dxa"/>
        <w:jc w:val="center"/>
        <w:tblLook w:val="04A0" w:firstRow="1" w:lastRow="0" w:firstColumn="1" w:lastColumn="0" w:noHBand="0" w:noVBand="1"/>
      </w:tblPr>
      <w:tblGrid>
        <w:gridCol w:w="2127"/>
        <w:gridCol w:w="4110"/>
        <w:gridCol w:w="1276"/>
        <w:gridCol w:w="851"/>
      </w:tblGrid>
      <w:tr w:rsidR="00201F36" w:rsidRPr="004E2A6D" w14:paraId="31C44A2F" w14:textId="77777777" w:rsidTr="0093193A">
        <w:trPr>
          <w:cnfStyle w:val="100000000000" w:firstRow="1" w:lastRow="0" w:firstColumn="0" w:lastColumn="0" w:oddVBand="0" w:evenVBand="0" w:oddHBand="0"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6237" w:type="dxa"/>
            <w:gridSpan w:val="2"/>
            <w:tcBorders>
              <w:top w:val="single" w:sz="4" w:space="0" w:color="auto"/>
            </w:tcBorders>
            <w:noWrap/>
            <w:vAlign w:val="center"/>
            <w:hideMark/>
          </w:tcPr>
          <w:p w14:paraId="31C44A2C" w14:textId="77777777" w:rsidR="00147F67" w:rsidRPr="004E2A6D" w:rsidRDefault="00147F67" w:rsidP="004B3A5D">
            <w:pPr>
              <w:jc w:val="both"/>
              <w:rPr>
                <w:rFonts w:ascii="Garamond" w:hAnsi="Garamond"/>
                <w:sz w:val="20"/>
                <w:szCs w:val="24"/>
                <w:lang w:val="sq-AL"/>
              </w:rPr>
            </w:pPr>
            <w:r w:rsidRPr="004E2A6D">
              <w:rPr>
                <w:rFonts w:ascii="Garamond" w:hAnsi="Garamond"/>
                <w:sz w:val="20"/>
                <w:szCs w:val="24"/>
                <w:lang w:val="sq-AL"/>
              </w:rPr>
              <w:t>Paramet</w:t>
            </w:r>
            <w:r w:rsidR="00606264" w:rsidRPr="004E2A6D">
              <w:rPr>
                <w:rFonts w:ascii="Garamond" w:hAnsi="Garamond"/>
                <w:sz w:val="20"/>
                <w:szCs w:val="24"/>
                <w:lang w:val="sq-AL"/>
              </w:rPr>
              <w:t>ri</w:t>
            </w:r>
          </w:p>
        </w:tc>
        <w:tc>
          <w:tcPr>
            <w:tcW w:w="1276" w:type="dxa"/>
            <w:tcBorders>
              <w:top w:val="single" w:sz="4" w:space="0" w:color="auto"/>
            </w:tcBorders>
            <w:noWrap/>
            <w:vAlign w:val="center"/>
            <w:hideMark/>
          </w:tcPr>
          <w:p w14:paraId="31C44A2D" w14:textId="77777777" w:rsidR="00147F67" w:rsidRPr="004E2A6D" w:rsidRDefault="00147F67"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V</w:t>
            </w:r>
            <w:r w:rsidR="00606264" w:rsidRPr="004E2A6D">
              <w:rPr>
                <w:rFonts w:ascii="Garamond" w:hAnsi="Garamond"/>
                <w:sz w:val="20"/>
                <w:szCs w:val="24"/>
                <w:lang w:val="sq-AL"/>
              </w:rPr>
              <w:t>lera</w:t>
            </w:r>
          </w:p>
        </w:tc>
        <w:tc>
          <w:tcPr>
            <w:tcW w:w="851" w:type="dxa"/>
            <w:tcBorders>
              <w:top w:val="single" w:sz="4" w:space="0" w:color="auto"/>
            </w:tcBorders>
            <w:vAlign w:val="center"/>
          </w:tcPr>
          <w:p w14:paraId="31C44A2E" w14:textId="77777777" w:rsidR="00147F67" w:rsidRPr="004E2A6D" w:rsidRDefault="00147F67"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K</w:t>
            </w:r>
            <w:r w:rsidR="00244E91" w:rsidRPr="004E2A6D">
              <w:rPr>
                <w:rFonts w:ascii="Garamond" w:hAnsi="Garamond"/>
                <w:sz w:val="20"/>
                <w:szCs w:val="24"/>
                <w:lang w:val="sq-AL"/>
              </w:rPr>
              <w:t>Dive</w:t>
            </w:r>
          </w:p>
        </w:tc>
      </w:tr>
      <w:tr w:rsidR="000D6AE6" w:rsidRPr="004E2A6D" w14:paraId="31C44A34" w14:textId="77777777" w:rsidTr="000D6AE6">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2127" w:type="dxa"/>
            <w:noWrap/>
            <w:vAlign w:val="center"/>
            <w:hideMark/>
          </w:tcPr>
          <w:p w14:paraId="31C44A30" w14:textId="77777777" w:rsidR="00147F67" w:rsidRPr="004E2A6D" w:rsidRDefault="00606264" w:rsidP="004B3A5D">
            <w:pPr>
              <w:jc w:val="both"/>
              <w:rPr>
                <w:rFonts w:ascii="Garamond" w:hAnsi="Garamond"/>
                <w:sz w:val="20"/>
                <w:szCs w:val="24"/>
                <w:lang w:val="sq-AL"/>
              </w:rPr>
            </w:pPr>
            <w:r w:rsidRPr="004E2A6D">
              <w:rPr>
                <w:rFonts w:ascii="Garamond" w:hAnsi="Garamond"/>
                <w:sz w:val="20"/>
                <w:szCs w:val="24"/>
                <w:lang w:val="sq-AL"/>
              </w:rPr>
              <w:t>Zonat e zhytjes</w:t>
            </w:r>
          </w:p>
        </w:tc>
        <w:tc>
          <w:tcPr>
            <w:tcW w:w="4110" w:type="dxa"/>
            <w:noWrap/>
            <w:vAlign w:val="center"/>
            <w:hideMark/>
          </w:tcPr>
          <w:p w14:paraId="31C44A31" w14:textId="77777777" w:rsidR="00147F67" w:rsidRPr="004E2A6D" w:rsidRDefault="0060626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 xml:space="preserve">Në zonat e zhytjes dhe rreth tyre </w:t>
            </w:r>
            <w:r w:rsidR="0064368A" w:rsidRPr="004E2A6D">
              <w:rPr>
                <w:rFonts w:ascii="Garamond" w:hAnsi="Garamond"/>
                <w:sz w:val="20"/>
                <w:szCs w:val="24"/>
                <w:lang w:val="sq-AL"/>
              </w:rPr>
              <w:t>(≤500 m)</w:t>
            </w:r>
          </w:p>
        </w:tc>
        <w:tc>
          <w:tcPr>
            <w:tcW w:w="1276" w:type="dxa"/>
            <w:noWrap/>
            <w:vAlign w:val="center"/>
            <w:hideMark/>
          </w:tcPr>
          <w:p w14:paraId="31C44A32" w14:textId="77777777" w:rsidR="00147F67" w:rsidRPr="004E2A6D" w:rsidRDefault="00147F67"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SI</w:t>
            </w:r>
            <w:r w:rsidR="00244E91" w:rsidRPr="004E2A6D">
              <w:rPr>
                <w:rFonts w:ascii="Garamond" w:hAnsi="Garamond"/>
                <w:sz w:val="20"/>
                <w:szCs w:val="24"/>
                <w:lang w:val="sq-AL"/>
              </w:rPr>
              <w:t>Dive</w:t>
            </w:r>
            <w:r w:rsidRPr="004E2A6D">
              <w:rPr>
                <w:rFonts w:ascii="Garamond" w:hAnsi="Garamond"/>
                <w:sz w:val="20"/>
                <w:szCs w:val="24"/>
                <w:lang w:val="sq-AL"/>
              </w:rPr>
              <w:t>= 1</w:t>
            </w:r>
          </w:p>
        </w:tc>
        <w:tc>
          <w:tcPr>
            <w:tcW w:w="851" w:type="dxa"/>
            <w:vAlign w:val="center"/>
          </w:tcPr>
          <w:p w14:paraId="31C44A33" w14:textId="77777777" w:rsidR="00147F67" w:rsidRPr="004E2A6D"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6</w:t>
            </w:r>
            <w:r w:rsidR="00062A48" w:rsidRPr="004E2A6D">
              <w:rPr>
                <w:rFonts w:ascii="Garamond" w:hAnsi="Garamond"/>
                <w:sz w:val="20"/>
                <w:szCs w:val="24"/>
                <w:lang w:val="sq-AL"/>
              </w:rPr>
              <w:t xml:space="preserve"> (na)</w:t>
            </w:r>
          </w:p>
        </w:tc>
      </w:tr>
    </w:tbl>
    <w:p w14:paraId="31C44A35" w14:textId="77777777" w:rsidR="00147F67" w:rsidRPr="002F3162" w:rsidRDefault="00147F67" w:rsidP="00525B8B">
      <w:pPr>
        <w:spacing w:after="0" w:line="240" w:lineRule="auto"/>
        <w:ind w:firstLine="284"/>
        <w:jc w:val="both"/>
        <w:rPr>
          <w:rFonts w:ascii="Garamond" w:hAnsi="Garamond"/>
          <w:sz w:val="24"/>
          <w:szCs w:val="24"/>
          <w:lang w:val="sq-AL"/>
        </w:rPr>
      </w:pPr>
    </w:p>
    <w:p w14:paraId="31C44A36" w14:textId="6D7AD405" w:rsidR="00244E91"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p>
    <w:p w14:paraId="31C44A37" w14:textId="77777777" w:rsidR="00147F67"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zonat e zhytjes</w:t>
      </w:r>
    </w:p>
    <w:p w14:paraId="31C44A38" w14:textId="77777777" w:rsidR="00147F67"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Janë marrë në konsideratë zonat kryesore të zhytjes dhe që janë të disponueshme në internet.</w:t>
      </w:r>
    </w:p>
    <w:p w14:paraId="31C44A39" w14:textId="77777777" w:rsidR="00147F67" w:rsidRPr="002F3162" w:rsidRDefault="00147F67" w:rsidP="00525B8B">
      <w:pPr>
        <w:spacing w:after="0" w:line="240" w:lineRule="auto"/>
        <w:ind w:firstLine="284"/>
        <w:jc w:val="both"/>
        <w:rPr>
          <w:rFonts w:ascii="Garamond" w:hAnsi="Garamond"/>
          <w:sz w:val="24"/>
          <w:szCs w:val="24"/>
          <w:lang w:val="sq-AL"/>
        </w:rPr>
      </w:pPr>
    </w:p>
    <w:p w14:paraId="31C44A3A" w14:textId="77777777" w:rsidR="008046F4" w:rsidRPr="00713661" w:rsidRDefault="00411211" w:rsidP="00525B8B">
      <w:pPr>
        <w:spacing w:after="0" w:line="240" w:lineRule="auto"/>
        <w:ind w:firstLine="284"/>
        <w:jc w:val="both"/>
        <w:rPr>
          <w:rFonts w:ascii="Garamond" w:hAnsi="Garamond"/>
          <w:b/>
          <w:sz w:val="24"/>
          <w:szCs w:val="24"/>
          <w:lang w:val="sq-AL"/>
        </w:rPr>
      </w:pPr>
      <w:bookmarkStart w:id="77" w:name="_Toc64527865"/>
      <w:r w:rsidRPr="00713661">
        <w:rPr>
          <w:rFonts w:ascii="Garamond" w:hAnsi="Garamond"/>
          <w:b/>
          <w:sz w:val="24"/>
          <w:szCs w:val="24"/>
          <w:lang w:val="sq-AL"/>
        </w:rPr>
        <w:t>Shkarkimet e ujërave të përdorur</w:t>
      </w:r>
      <w:bookmarkEnd w:id="77"/>
    </w:p>
    <w:p w14:paraId="31C44A3B" w14:textId="4930492F" w:rsidR="00411211" w:rsidRPr="002F3162" w:rsidRDefault="0041121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Pikat e shkarkimit të pozicionuara përgjatë vijës bregdetare, të cilat shkarkojnë në një thellësi të caktuar mund të kenë një efekt negativ, si në zhvillimin e aktiviteteve prodhuese ashtu dhe në mjedis. Objektet e akuakulturës duhet të pozicionohen duke marrë parasysh këto shkarkime përgjatë bregdetit, në mënyrë që cilësia e ujit të shkarkuar të mos ndikojë në cilësinë e prodhimit. Ky parametër mund të shkaktojë ndikime ekonomike negative dhe afatgjata në aktivitetet e akuakulturës (Macias et al., 2019) (</w:t>
      </w:r>
      <w:r w:rsidR="006D14CF">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12</w:t>
      </w:r>
      <w:r w:rsidRPr="002F3162">
        <w:rPr>
          <w:rFonts w:ascii="Garamond" w:hAnsi="Garamond"/>
          <w:sz w:val="24"/>
          <w:szCs w:val="24"/>
          <w:lang w:val="sq-AL"/>
        </w:rPr>
        <w:t>).</w:t>
      </w:r>
    </w:p>
    <w:p w14:paraId="31C44A3C" w14:textId="7A159BE8" w:rsidR="00784D50" w:rsidRPr="002F3162" w:rsidRDefault="007D16C3" w:rsidP="00525B8B">
      <w:pPr>
        <w:spacing w:after="0" w:line="240" w:lineRule="auto"/>
        <w:ind w:firstLine="284"/>
        <w:jc w:val="both"/>
        <w:rPr>
          <w:rFonts w:ascii="Garamond" w:hAnsi="Garamond"/>
          <w:sz w:val="24"/>
          <w:szCs w:val="24"/>
          <w:lang w:val="sq-AL"/>
        </w:rPr>
      </w:pPr>
      <w:bookmarkStart w:id="78" w:name="_Toc55902416"/>
      <w:bookmarkStart w:id="79" w:name="_Toc64527894"/>
      <w:r w:rsidRPr="002F3162">
        <w:rPr>
          <w:rFonts w:ascii="Garamond" w:hAnsi="Garamond"/>
          <w:sz w:val="24"/>
          <w:szCs w:val="24"/>
          <w:lang w:val="sq-AL"/>
        </w:rPr>
        <w:t>Tabela</w:t>
      </w:r>
      <w:r w:rsidR="006D14CF">
        <w:rPr>
          <w:rFonts w:ascii="Garamond" w:hAnsi="Garamond"/>
          <w:sz w:val="24"/>
          <w:szCs w:val="24"/>
          <w:lang w:val="sq-AL"/>
        </w:rPr>
        <w:t xml:space="preserve"> </w:t>
      </w:r>
      <w:r w:rsidRPr="002F3162">
        <w:rPr>
          <w:rFonts w:ascii="Garamond" w:hAnsi="Garamond"/>
          <w:sz w:val="24"/>
          <w:szCs w:val="24"/>
          <w:lang w:val="sq-AL"/>
        </w:rPr>
        <w:t>12</w:t>
      </w:r>
      <w:r w:rsidR="00784D50" w:rsidRPr="002F3162">
        <w:rPr>
          <w:rFonts w:ascii="Garamond" w:hAnsi="Garamond"/>
          <w:sz w:val="24"/>
          <w:szCs w:val="24"/>
          <w:lang w:val="sq-AL"/>
        </w:rPr>
        <w:t xml:space="preserve">: </w:t>
      </w:r>
      <w:r w:rsidR="00E10345" w:rsidRPr="002F3162">
        <w:rPr>
          <w:rFonts w:ascii="Garamond" w:hAnsi="Garamond"/>
          <w:sz w:val="24"/>
          <w:szCs w:val="24"/>
          <w:lang w:val="sq-AL"/>
        </w:rPr>
        <w:t>Përcaktimi i indeksit të përshta</w:t>
      </w:r>
      <w:r w:rsidR="006D14CF">
        <w:rPr>
          <w:rFonts w:ascii="Garamond" w:hAnsi="Garamond"/>
          <w:sz w:val="24"/>
          <w:szCs w:val="24"/>
          <w:lang w:val="sq-AL"/>
        </w:rPr>
        <w:t>t</w:t>
      </w:r>
      <w:r w:rsidR="00E10345" w:rsidRPr="002F3162">
        <w:rPr>
          <w:rFonts w:ascii="Garamond" w:hAnsi="Garamond"/>
          <w:sz w:val="24"/>
          <w:szCs w:val="24"/>
          <w:lang w:val="sq-AL"/>
        </w:rPr>
        <w:t xml:space="preserve">shmërisë për shkarkimet e ujërave të përdorur </w:t>
      </w:r>
      <w:r w:rsidR="00784D50" w:rsidRPr="002F3162">
        <w:rPr>
          <w:rFonts w:ascii="Garamond" w:hAnsi="Garamond"/>
          <w:sz w:val="24"/>
          <w:szCs w:val="24"/>
          <w:lang w:val="sq-AL"/>
        </w:rPr>
        <w:t xml:space="preserve">(SIww) </w:t>
      </w:r>
      <w:r w:rsidR="00740CD9" w:rsidRPr="002F3162">
        <w:rPr>
          <w:rFonts w:ascii="Garamond" w:hAnsi="Garamond"/>
          <w:sz w:val="24"/>
          <w:szCs w:val="24"/>
          <w:lang w:val="sq-AL"/>
        </w:rPr>
        <w:t xml:space="preserve">dhe </w:t>
      </w:r>
      <w:r w:rsidR="00E10345" w:rsidRPr="002F3162">
        <w:rPr>
          <w:rFonts w:ascii="Garamond" w:hAnsi="Garamond"/>
          <w:sz w:val="24"/>
          <w:szCs w:val="24"/>
          <w:lang w:val="sq-AL"/>
        </w:rPr>
        <w:t xml:space="preserve">faktori i tij i peshimit </w:t>
      </w:r>
      <w:r w:rsidR="00784D50" w:rsidRPr="002F3162">
        <w:rPr>
          <w:rFonts w:ascii="Garamond" w:hAnsi="Garamond"/>
          <w:sz w:val="24"/>
          <w:szCs w:val="24"/>
          <w:lang w:val="sq-AL"/>
        </w:rPr>
        <w:t>(Kww)</w:t>
      </w:r>
      <w:bookmarkEnd w:id="78"/>
      <w:bookmarkEnd w:id="79"/>
    </w:p>
    <w:tbl>
      <w:tblPr>
        <w:tblStyle w:val="Tabladecuadrcula2-nfasis31"/>
        <w:tblW w:w="7797" w:type="dxa"/>
        <w:jc w:val="center"/>
        <w:tblLook w:val="04A0" w:firstRow="1" w:lastRow="0" w:firstColumn="1" w:lastColumn="0" w:noHBand="0" w:noVBand="1"/>
      </w:tblPr>
      <w:tblGrid>
        <w:gridCol w:w="2335"/>
        <w:gridCol w:w="2910"/>
        <w:gridCol w:w="1276"/>
        <w:gridCol w:w="1276"/>
      </w:tblGrid>
      <w:tr w:rsidR="008046F4" w:rsidRPr="002F3162" w14:paraId="31C44A40" w14:textId="77777777" w:rsidTr="004112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5" w:type="dxa"/>
            <w:gridSpan w:val="2"/>
            <w:tcBorders>
              <w:top w:val="single" w:sz="4" w:space="0" w:color="auto"/>
            </w:tcBorders>
            <w:noWrap/>
            <w:vAlign w:val="center"/>
            <w:hideMark/>
          </w:tcPr>
          <w:p w14:paraId="31C44A3D" w14:textId="77777777" w:rsidR="008046F4" w:rsidRPr="002F3162" w:rsidRDefault="48A8381D" w:rsidP="004B3A5D">
            <w:pPr>
              <w:jc w:val="both"/>
              <w:rPr>
                <w:rFonts w:ascii="Garamond" w:hAnsi="Garamond"/>
                <w:sz w:val="24"/>
                <w:szCs w:val="24"/>
                <w:lang w:val="sq-AL"/>
              </w:rPr>
            </w:pPr>
            <w:r w:rsidRPr="002F3162">
              <w:rPr>
                <w:rFonts w:ascii="Garamond" w:hAnsi="Garamond"/>
                <w:sz w:val="24"/>
                <w:szCs w:val="24"/>
                <w:lang w:val="sq-AL"/>
              </w:rPr>
              <w:t>Paramet</w:t>
            </w:r>
            <w:r w:rsidR="00E10345" w:rsidRPr="002F3162">
              <w:rPr>
                <w:rFonts w:ascii="Garamond" w:hAnsi="Garamond"/>
                <w:sz w:val="24"/>
                <w:szCs w:val="24"/>
                <w:lang w:val="sq-AL"/>
              </w:rPr>
              <w:t>ri</w:t>
            </w:r>
          </w:p>
        </w:tc>
        <w:tc>
          <w:tcPr>
            <w:tcW w:w="1276" w:type="dxa"/>
            <w:tcBorders>
              <w:top w:val="single" w:sz="4" w:space="0" w:color="auto"/>
            </w:tcBorders>
            <w:noWrap/>
            <w:vAlign w:val="center"/>
            <w:hideMark/>
          </w:tcPr>
          <w:p w14:paraId="31C44A3E" w14:textId="77777777" w:rsidR="008046F4" w:rsidRPr="002F3162"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w:t>
            </w:r>
            <w:r w:rsidR="00E10345" w:rsidRPr="002F3162">
              <w:rPr>
                <w:rFonts w:ascii="Garamond" w:hAnsi="Garamond"/>
                <w:sz w:val="24"/>
                <w:szCs w:val="24"/>
                <w:lang w:val="sq-AL"/>
              </w:rPr>
              <w:t>lera</w:t>
            </w:r>
          </w:p>
        </w:tc>
        <w:tc>
          <w:tcPr>
            <w:tcW w:w="1276" w:type="dxa"/>
            <w:tcBorders>
              <w:top w:val="single" w:sz="4" w:space="0" w:color="auto"/>
            </w:tcBorders>
            <w:vAlign w:val="center"/>
          </w:tcPr>
          <w:p w14:paraId="31C44A3F" w14:textId="77777777" w:rsidR="008046F4" w:rsidRPr="002F3162"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Kww</w:t>
            </w:r>
          </w:p>
        </w:tc>
      </w:tr>
      <w:tr w:rsidR="008046F4" w:rsidRPr="002F3162" w14:paraId="31C44A45" w14:textId="77777777" w:rsidTr="0041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5" w:type="dxa"/>
            <w:vMerge w:val="restart"/>
            <w:noWrap/>
            <w:vAlign w:val="center"/>
            <w:hideMark/>
          </w:tcPr>
          <w:p w14:paraId="31C44A41" w14:textId="77777777" w:rsidR="008046F4" w:rsidRPr="002F3162" w:rsidRDefault="00606264" w:rsidP="004B3A5D">
            <w:pPr>
              <w:jc w:val="both"/>
              <w:rPr>
                <w:rFonts w:ascii="Garamond" w:hAnsi="Garamond"/>
                <w:sz w:val="24"/>
                <w:szCs w:val="24"/>
                <w:lang w:val="sq-AL"/>
              </w:rPr>
            </w:pPr>
            <w:r w:rsidRPr="002F3162">
              <w:rPr>
                <w:rFonts w:ascii="Garamond" w:hAnsi="Garamond"/>
                <w:sz w:val="24"/>
                <w:szCs w:val="24"/>
                <w:lang w:val="sq-AL"/>
              </w:rPr>
              <w:t>Shkarkimet e ujërave të përdorur</w:t>
            </w:r>
          </w:p>
        </w:tc>
        <w:tc>
          <w:tcPr>
            <w:tcW w:w="2910" w:type="dxa"/>
            <w:noWrap/>
            <w:vAlign w:val="center"/>
            <w:hideMark/>
          </w:tcPr>
          <w:p w14:paraId="31C44A42" w14:textId="77777777" w:rsidR="008046F4" w:rsidRPr="002F3162" w:rsidRDefault="00411211"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Shpërndarja e ndotësve ndikon tek aktiviteti</w:t>
            </w:r>
            <w:r w:rsidR="48A8381D" w:rsidRPr="002F3162">
              <w:rPr>
                <w:rFonts w:ascii="Garamond" w:hAnsi="Garamond"/>
                <w:sz w:val="24"/>
                <w:szCs w:val="24"/>
                <w:lang w:val="sq-AL"/>
              </w:rPr>
              <w:t>(</w:t>
            </w:r>
            <w:r w:rsidR="007E7344" w:rsidRPr="002F3162">
              <w:rPr>
                <w:rFonts w:ascii="Garamond" w:hAnsi="Garamond"/>
                <w:sz w:val="24"/>
                <w:szCs w:val="24"/>
                <w:lang w:val="sq-AL"/>
              </w:rPr>
              <w:t>≤</w:t>
            </w:r>
            <w:r w:rsidR="48A8381D" w:rsidRPr="002F3162">
              <w:rPr>
                <w:rFonts w:ascii="Garamond" w:hAnsi="Garamond"/>
                <w:sz w:val="24"/>
                <w:szCs w:val="24"/>
                <w:lang w:val="sq-AL"/>
              </w:rPr>
              <w:t xml:space="preserve"> 2 km)</w:t>
            </w:r>
          </w:p>
        </w:tc>
        <w:tc>
          <w:tcPr>
            <w:tcW w:w="1276" w:type="dxa"/>
            <w:noWrap/>
            <w:vAlign w:val="center"/>
            <w:hideMark/>
          </w:tcPr>
          <w:p w14:paraId="31C44A43" w14:textId="77777777" w:rsidR="008046F4" w:rsidRPr="002F3162"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SIww= -100</w:t>
            </w:r>
          </w:p>
        </w:tc>
        <w:tc>
          <w:tcPr>
            <w:tcW w:w="1276" w:type="dxa"/>
            <w:vMerge w:val="restart"/>
            <w:vAlign w:val="center"/>
          </w:tcPr>
          <w:p w14:paraId="31C44A44" w14:textId="77777777" w:rsidR="008046F4" w:rsidRPr="002F3162"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5</w:t>
            </w:r>
          </w:p>
        </w:tc>
      </w:tr>
      <w:tr w:rsidR="008046F4" w:rsidRPr="002F3162" w14:paraId="31C44A4A" w14:textId="77777777" w:rsidTr="00411211">
        <w:trPr>
          <w:jc w:val="center"/>
        </w:trPr>
        <w:tc>
          <w:tcPr>
            <w:cnfStyle w:val="001000000000" w:firstRow="0" w:lastRow="0" w:firstColumn="1" w:lastColumn="0" w:oddVBand="0" w:evenVBand="0" w:oddHBand="0" w:evenHBand="0" w:firstRowFirstColumn="0" w:firstRowLastColumn="0" w:lastRowFirstColumn="0" w:lastRowLastColumn="0"/>
            <w:tcW w:w="2335" w:type="dxa"/>
            <w:vMerge/>
            <w:vAlign w:val="center"/>
          </w:tcPr>
          <w:p w14:paraId="31C44A46" w14:textId="77777777" w:rsidR="008046F4" w:rsidRPr="002F3162" w:rsidRDefault="008046F4" w:rsidP="004B3A5D">
            <w:pPr>
              <w:jc w:val="both"/>
              <w:rPr>
                <w:rFonts w:ascii="Garamond" w:hAnsi="Garamond"/>
                <w:sz w:val="24"/>
                <w:szCs w:val="24"/>
                <w:lang w:val="sq-AL"/>
              </w:rPr>
            </w:pPr>
          </w:p>
        </w:tc>
        <w:tc>
          <w:tcPr>
            <w:tcW w:w="2910" w:type="dxa"/>
            <w:tcBorders>
              <w:bottom w:val="single" w:sz="4" w:space="0" w:color="auto"/>
            </w:tcBorders>
            <w:noWrap/>
            <w:vAlign w:val="center"/>
          </w:tcPr>
          <w:p w14:paraId="31C44A47" w14:textId="77777777" w:rsidR="008046F4" w:rsidRPr="002F3162" w:rsidRDefault="00411211"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Më shumë se 2 km larg pikës së shkarkimit</w:t>
            </w:r>
          </w:p>
        </w:tc>
        <w:tc>
          <w:tcPr>
            <w:tcW w:w="1276" w:type="dxa"/>
            <w:tcBorders>
              <w:bottom w:val="single" w:sz="4" w:space="0" w:color="auto"/>
            </w:tcBorders>
            <w:noWrap/>
            <w:vAlign w:val="center"/>
          </w:tcPr>
          <w:p w14:paraId="31C44A48" w14:textId="77777777" w:rsidR="008046F4" w:rsidRPr="002F3162"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SIww= 1</w:t>
            </w:r>
          </w:p>
        </w:tc>
        <w:tc>
          <w:tcPr>
            <w:tcW w:w="1276" w:type="dxa"/>
            <w:vMerge/>
            <w:vAlign w:val="center"/>
          </w:tcPr>
          <w:p w14:paraId="31C44A49" w14:textId="77777777" w:rsidR="008046F4" w:rsidRPr="002F3162"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4B" w14:textId="77777777" w:rsidR="008046F4" w:rsidRPr="002F3162" w:rsidRDefault="008046F4" w:rsidP="00525B8B">
      <w:pPr>
        <w:spacing w:after="0" w:line="240" w:lineRule="auto"/>
        <w:ind w:firstLine="284"/>
        <w:jc w:val="both"/>
        <w:rPr>
          <w:rFonts w:ascii="Garamond" w:hAnsi="Garamond"/>
          <w:sz w:val="24"/>
          <w:szCs w:val="24"/>
          <w:lang w:val="sq-AL"/>
        </w:rPr>
      </w:pPr>
    </w:p>
    <w:p w14:paraId="31C44A4C" w14:textId="77777777" w:rsidR="000970A6"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4D" w14:textId="77777777" w:rsidR="006C7190" w:rsidRPr="002F3162" w:rsidRDefault="0041121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shkarkimet e ujërave të përdorur</w:t>
      </w:r>
    </w:p>
    <w:p w14:paraId="31C44A4E" w14:textId="4AD4FB79" w:rsidR="00017443" w:rsidRPr="002F3162" w:rsidRDefault="0001744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për shkarkimet e ujërave të përdorur u morën nga </w:t>
      </w:r>
      <w:r w:rsidR="00835415">
        <w:rPr>
          <w:rFonts w:ascii="Garamond" w:hAnsi="Garamond"/>
          <w:sz w:val="24"/>
          <w:szCs w:val="24"/>
          <w:lang w:val="sq-AL"/>
        </w:rPr>
        <w:t>“</w:t>
      </w:r>
      <w:r w:rsidRPr="002F3162">
        <w:rPr>
          <w:rFonts w:ascii="Garamond" w:hAnsi="Garamond"/>
          <w:sz w:val="24"/>
          <w:szCs w:val="24"/>
          <w:lang w:val="sq-AL"/>
        </w:rPr>
        <w:t>Raporti i Gjendjes së Mjedisit në Shqipëri</w:t>
      </w:r>
      <w:r w:rsidR="00835415">
        <w:rPr>
          <w:rFonts w:ascii="Garamond" w:hAnsi="Garamond"/>
          <w:sz w:val="24"/>
          <w:szCs w:val="24"/>
          <w:lang w:val="sq-AL"/>
        </w:rPr>
        <w:t>”</w:t>
      </w:r>
      <w:r w:rsidRPr="000C4466">
        <w:rPr>
          <w:rFonts w:ascii="Garamond" w:hAnsi="Garamond"/>
          <w:sz w:val="24"/>
          <w:szCs w:val="24"/>
          <w:vertAlign w:val="superscript"/>
          <w:lang w:val="sq-AL"/>
        </w:rPr>
        <w:footnoteReference w:id="7"/>
      </w:r>
      <w:r w:rsidRPr="002F3162">
        <w:rPr>
          <w:rFonts w:ascii="Garamond" w:hAnsi="Garamond"/>
          <w:sz w:val="24"/>
          <w:szCs w:val="24"/>
          <w:lang w:val="sq-AL"/>
        </w:rPr>
        <w:t xml:space="preserve">. Ky raport vjetor përgatitet nga Agjencia Kombëtare e Mjedisit (AKM) nën mbikëqyrjen e Ministrisë së Turizmit dhe Mjedisit. Pozicionet e stacioneve të kampionimit për të monitoruar parametrat fiziko-kimikë për zonën bregdetare u përcaktuan nga </w:t>
      </w:r>
      <w:r w:rsidR="00835415">
        <w:rPr>
          <w:rFonts w:ascii="Garamond" w:hAnsi="Garamond"/>
          <w:sz w:val="24"/>
          <w:szCs w:val="24"/>
          <w:lang w:val="sq-AL"/>
        </w:rPr>
        <w:t>“</w:t>
      </w:r>
      <w:r w:rsidRPr="002F3162">
        <w:rPr>
          <w:rFonts w:ascii="Garamond" w:hAnsi="Garamond"/>
          <w:sz w:val="24"/>
          <w:szCs w:val="24"/>
          <w:lang w:val="sq-AL"/>
        </w:rPr>
        <w:t xml:space="preserve">Harta e </w:t>
      </w:r>
      <w:r w:rsidR="0067164F" w:rsidRPr="002F3162">
        <w:rPr>
          <w:rFonts w:ascii="Garamond" w:hAnsi="Garamond"/>
          <w:sz w:val="24"/>
          <w:szCs w:val="24"/>
          <w:lang w:val="sq-AL"/>
        </w:rPr>
        <w:t>stacioneve të monitorimit</w:t>
      </w:r>
      <w:r w:rsidRPr="002F3162">
        <w:rPr>
          <w:rFonts w:ascii="Garamond" w:hAnsi="Garamond"/>
          <w:sz w:val="24"/>
          <w:szCs w:val="24"/>
          <w:lang w:val="sq-AL"/>
        </w:rPr>
        <w:t xml:space="preserve"> në </w:t>
      </w:r>
      <w:r w:rsidR="00606DC4">
        <w:rPr>
          <w:rFonts w:ascii="Garamond" w:hAnsi="Garamond"/>
          <w:sz w:val="24"/>
          <w:szCs w:val="24"/>
          <w:lang w:val="sq-AL"/>
        </w:rPr>
        <w:t>d</w:t>
      </w:r>
      <w:r w:rsidRPr="002F3162">
        <w:rPr>
          <w:rFonts w:ascii="Garamond" w:hAnsi="Garamond"/>
          <w:sz w:val="24"/>
          <w:szCs w:val="24"/>
          <w:lang w:val="sq-AL"/>
        </w:rPr>
        <w:t xml:space="preserve">etet Adriatik dhe Jon, </w:t>
      </w:r>
      <w:r w:rsidR="0067164F">
        <w:rPr>
          <w:rFonts w:ascii="Garamond" w:hAnsi="Garamond"/>
          <w:sz w:val="24"/>
          <w:szCs w:val="24"/>
          <w:lang w:val="sq-AL"/>
        </w:rPr>
        <w:t>v</w:t>
      </w:r>
      <w:r w:rsidRPr="002F3162">
        <w:rPr>
          <w:rFonts w:ascii="Garamond" w:hAnsi="Garamond"/>
          <w:sz w:val="24"/>
          <w:szCs w:val="24"/>
          <w:lang w:val="sq-AL"/>
        </w:rPr>
        <w:t>iti 2018</w:t>
      </w:r>
      <w:r w:rsidR="00835415">
        <w:rPr>
          <w:rFonts w:ascii="Garamond" w:hAnsi="Garamond"/>
          <w:sz w:val="24"/>
          <w:szCs w:val="24"/>
          <w:lang w:val="sq-AL"/>
        </w:rPr>
        <w:t>”</w:t>
      </w:r>
      <w:r w:rsidRPr="002F3162">
        <w:rPr>
          <w:rFonts w:ascii="Garamond" w:hAnsi="Garamond"/>
          <w:sz w:val="24"/>
          <w:szCs w:val="24"/>
          <w:lang w:val="sq-AL"/>
        </w:rPr>
        <w:t xml:space="preserve"> të raportit të mjedisit.</w:t>
      </w:r>
    </w:p>
    <w:p w14:paraId="31C44A4F" w14:textId="77777777" w:rsidR="0081008F" w:rsidRPr="00713661" w:rsidRDefault="0052315C" w:rsidP="00525B8B">
      <w:pPr>
        <w:spacing w:after="0" w:line="240" w:lineRule="auto"/>
        <w:ind w:firstLine="284"/>
        <w:jc w:val="both"/>
        <w:rPr>
          <w:rFonts w:ascii="Garamond" w:hAnsi="Garamond"/>
          <w:b/>
          <w:sz w:val="24"/>
          <w:szCs w:val="24"/>
          <w:lang w:val="sq-AL"/>
        </w:rPr>
      </w:pPr>
      <w:bookmarkStart w:id="80" w:name="_Toc64527866"/>
      <w:r w:rsidRPr="00713661">
        <w:rPr>
          <w:rFonts w:ascii="Garamond" w:hAnsi="Garamond"/>
          <w:b/>
          <w:sz w:val="24"/>
          <w:szCs w:val="24"/>
          <w:lang w:val="sq-AL"/>
        </w:rPr>
        <w:t>Zonat turistike</w:t>
      </w:r>
      <w:bookmarkEnd w:id="80"/>
    </w:p>
    <w:p w14:paraId="31C44A50" w14:textId="77777777"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me interes turistik janë pjesë e elementëve administrativë të analizuar në këtë studim. Akuakultura mund të ndikojë negativisht në sektorin e turizmit, për shkak të ndikimit të saj negativ vizual. Sidoqoftë, në disa zona, ekziston ndërveprimi pozitiv kur organizohen aktivitetet e turizmit të akuakulturës (p.sh. vizita në objektet e akuakulturës).</w:t>
      </w:r>
    </w:p>
    <w:p w14:paraId="31C44A51" w14:textId="46AD7060"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studim, është krijuar një bazë e të dhënave gjeografike, në të cilën, plazhet turistike dhe zonat e hoteleve janë konsideruar si zona turistike përgjatë b</w:t>
      </w:r>
      <w:r w:rsidR="00E861C7" w:rsidRPr="002F3162">
        <w:rPr>
          <w:rFonts w:ascii="Garamond" w:hAnsi="Garamond"/>
          <w:sz w:val="24"/>
          <w:szCs w:val="24"/>
          <w:lang w:val="sq-AL"/>
        </w:rPr>
        <w:t>regdetit. Për më tepër, në zona</w:t>
      </w:r>
      <w:r w:rsidRPr="002F3162">
        <w:rPr>
          <w:rFonts w:ascii="Garamond" w:hAnsi="Garamond"/>
          <w:sz w:val="24"/>
          <w:szCs w:val="24"/>
          <w:lang w:val="sq-AL"/>
        </w:rPr>
        <w:t>t ku turizmi ka një intensitet të lartë (si në Vlorë), një zonë buferike deri në 2 km larg bregdetit është përcaktuar si zonë e papërshtatshme për akuakulturë. Për më tepër, një zonë tjetër buferike 2</w:t>
      </w:r>
      <w:r w:rsidR="00B37C83">
        <w:rPr>
          <w:rFonts w:ascii="Garamond" w:hAnsi="Garamond"/>
          <w:sz w:val="24"/>
          <w:szCs w:val="24"/>
          <w:lang w:val="sq-AL"/>
        </w:rPr>
        <w:t>–</w:t>
      </w:r>
      <w:r w:rsidRPr="002F3162">
        <w:rPr>
          <w:rFonts w:ascii="Garamond" w:hAnsi="Garamond"/>
          <w:sz w:val="24"/>
          <w:szCs w:val="24"/>
          <w:lang w:val="sq-AL"/>
        </w:rPr>
        <w:t>4</w:t>
      </w:r>
      <w:r w:rsidR="00B37C83">
        <w:rPr>
          <w:rFonts w:ascii="Garamond" w:hAnsi="Garamond"/>
          <w:sz w:val="24"/>
          <w:szCs w:val="24"/>
          <w:lang w:val="sq-AL"/>
        </w:rPr>
        <w:t xml:space="preserve"> </w:t>
      </w:r>
      <w:r w:rsidRPr="002F3162">
        <w:rPr>
          <w:rFonts w:ascii="Garamond" w:hAnsi="Garamond"/>
          <w:sz w:val="24"/>
          <w:szCs w:val="24"/>
          <w:lang w:val="sq-AL"/>
        </w:rPr>
        <w:t>km është konsideruar si e përshtatshme në mënyrë të moderuar, aty ku turizmi është shumë i zhvilluar.</w:t>
      </w:r>
    </w:p>
    <w:p w14:paraId="31C44A52" w14:textId="3ADF1DD2"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Ndërkohë, për zonat ku turizmi përgjatë bregdetit është më pak intensiv (siç është rasti i Sarandës), zhvillimi i akuakulturës në hapësirat brenda zonës buferike prej 2 km janë konsideruar si zona të pranueshme për shkak të: (i) klasifikimit si aktivitete të vogla që prodhojnë më pak se 250 ton</w:t>
      </w:r>
      <w:r w:rsidR="00B37C83">
        <w:rPr>
          <w:rFonts w:ascii="Garamond" w:hAnsi="Garamond"/>
          <w:sz w:val="24"/>
          <w:szCs w:val="24"/>
          <w:lang w:val="sq-AL"/>
        </w:rPr>
        <w:t>ë</w:t>
      </w:r>
      <w:r w:rsidRPr="002F3162">
        <w:rPr>
          <w:rFonts w:ascii="Garamond" w:hAnsi="Garamond"/>
          <w:sz w:val="24"/>
          <w:szCs w:val="24"/>
          <w:lang w:val="sq-AL"/>
        </w:rPr>
        <w:t xml:space="preserve"> në vit (Barazi-Yeroulanos, 2010), dhe (ii) janë aktivitete që kontribuojnë në ekonominë lokale, pasi furnizojnë restorantet në zonë dhe shitësit me pakicë (</w:t>
      </w:r>
      <w:r w:rsidR="00B37C8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13</w:t>
      </w:r>
      <w:r w:rsidRPr="002F3162">
        <w:rPr>
          <w:rFonts w:ascii="Garamond" w:hAnsi="Garamond"/>
          <w:sz w:val="24"/>
          <w:szCs w:val="24"/>
          <w:lang w:val="sq-AL"/>
        </w:rPr>
        <w:t>).</w:t>
      </w:r>
    </w:p>
    <w:p w14:paraId="31C44A53" w14:textId="5E2B46E2" w:rsidR="00CB7DBA" w:rsidRPr="002F3162" w:rsidRDefault="007D16C3" w:rsidP="00525B8B">
      <w:pPr>
        <w:spacing w:after="0" w:line="240" w:lineRule="auto"/>
        <w:ind w:firstLine="284"/>
        <w:jc w:val="both"/>
        <w:rPr>
          <w:rFonts w:ascii="Garamond" w:hAnsi="Garamond"/>
          <w:sz w:val="24"/>
          <w:szCs w:val="24"/>
          <w:lang w:val="sq-AL"/>
        </w:rPr>
      </w:pPr>
      <w:bookmarkStart w:id="81" w:name="_Toc55902417"/>
      <w:bookmarkStart w:id="82" w:name="_Toc64527895"/>
      <w:r w:rsidRPr="002F3162">
        <w:rPr>
          <w:rFonts w:ascii="Garamond" w:hAnsi="Garamond"/>
          <w:sz w:val="24"/>
          <w:szCs w:val="24"/>
          <w:lang w:val="sq-AL"/>
        </w:rPr>
        <w:t>Tabela13</w:t>
      </w:r>
      <w:r w:rsidR="00CB7DBA" w:rsidRPr="002F3162">
        <w:rPr>
          <w:rFonts w:ascii="Garamond" w:hAnsi="Garamond"/>
          <w:sz w:val="24"/>
          <w:szCs w:val="24"/>
          <w:lang w:val="sq-AL"/>
        </w:rPr>
        <w:t xml:space="preserve">: </w:t>
      </w:r>
      <w:r w:rsidR="00F04976"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F04976" w:rsidRPr="002F3162">
        <w:rPr>
          <w:rFonts w:ascii="Garamond" w:hAnsi="Garamond"/>
          <w:sz w:val="24"/>
          <w:szCs w:val="24"/>
          <w:lang w:val="sq-AL"/>
        </w:rPr>
        <w:t xml:space="preserve">mërisë për zonat turistike </w:t>
      </w:r>
      <w:r w:rsidR="00CB7DBA" w:rsidRPr="002F3162">
        <w:rPr>
          <w:rFonts w:ascii="Garamond" w:hAnsi="Garamond"/>
          <w:sz w:val="24"/>
          <w:szCs w:val="24"/>
          <w:lang w:val="sq-AL"/>
        </w:rPr>
        <w:t xml:space="preserve">(SItour) </w:t>
      </w:r>
      <w:r w:rsidR="00F04976"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(Ktour)</w:t>
      </w:r>
      <w:bookmarkEnd w:id="81"/>
      <w:bookmarkEnd w:id="82"/>
    </w:p>
    <w:tbl>
      <w:tblPr>
        <w:tblStyle w:val="Tabladecuadrcula2-nfasis31"/>
        <w:tblW w:w="7797" w:type="dxa"/>
        <w:jc w:val="center"/>
        <w:tblLook w:val="04A0" w:firstRow="1" w:lastRow="0" w:firstColumn="1" w:lastColumn="0" w:noHBand="0" w:noVBand="1"/>
      </w:tblPr>
      <w:tblGrid>
        <w:gridCol w:w="1418"/>
        <w:gridCol w:w="1134"/>
        <w:gridCol w:w="4252"/>
        <w:gridCol w:w="993"/>
      </w:tblGrid>
      <w:tr w:rsidR="00201F36" w:rsidRPr="002F3162" w14:paraId="31C44A57" w14:textId="77777777" w:rsidTr="00E238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gridSpan w:val="2"/>
            <w:tcBorders>
              <w:top w:val="single" w:sz="4" w:space="0" w:color="auto"/>
            </w:tcBorders>
            <w:noWrap/>
            <w:vAlign w:val="center"/>
            <w:hideMark/>
          </w:tcPr>
          <w:p w14:paraId="31C44A54" w14:textId="77777777" w:rsidR="0081008F" w:rsidRPr="002F3162" w:rsidRDefault="0081008F" w:rsidP="004B3A5D">
            <w:pPr>
              <w:jc w:val="both"/>
              <w:rPr>
                <w:rFonts w:ascii="Garamond" w:hAnsi="Garamond"/>
                <w:sz w:val="24"/>
                <w:szCs w:val="24"/>
                <w:lang w:val="sq-AL"/>
              </w:rPr>
            </w:pPr>
            <w:r w:rsidRPr="002F3162">
              <w:rPr>
                <w:rFonts w:ascii="Garamond" w:hAnsi="Garamond"/>
                <w:sz w:val="24"/>
                <w:szCs w:val="24"/>
                <w:lang w:val="sq-AL"/>
              </w:rPr>
              <w:t>Paramet</w:t>
            </w:r>
            <w:r w:rsidR="00F04976" w:rsidRPr="002F3162">
              <w:rPr>
                <w:rFonts w:ascii="Garamond" w:hAnsi="Garamond"/>
                <w:sz w:val="24"/>
                <w:szCs w:val="24"/>
                <w:lang w:val="sq-AL"/>
              </w:rPr>
              <w:t>ri</w:t>
            </w:r>
          </w:p>
        </w:tc>
        <w:tc>
          <w:tcPr>
            <w:tcW w:w="4252" w:type="dxa"/>
            <w:tcBorders>
              <w:top w:val="single" w:sz="4" w:space="0" w:color="auto"/>
            </w:tcBorders>
            <w:noWrap/>
            <w:vAlign w:val="center"/>
            <w:hideMark/>
          </w:tcPr>
          <w:p w14:paraId="31C44A55" w14:textId="77777777" w:rsidR="0081008F" w:rsidRPr="002F3162" w:rsidRDefault="00F0497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993" w:type="dxa"/>
            <w:tcBorders>
              <w:top w:val="single" w:sz="4" w:space="0" w:color="auto"/>
            </w:tcBorders>
            <w:vAlign w:val="center"/>
          </w:tcPr>
          <w:p w14:paraId="31C44A56" w14:textId="77777777" w:rsidR="0081008F" w:rsidRPr="002F3162" w:rsidRDefault="0081008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Ktour</w:t>
            </w:r>
          </w:p>
        </w:tc>
      </w:tr>
      <w:tr w:rsidR="00201F36" w:rsidRPr="002F3162" w14:paraId="31C44A5C" w14:textId="77777777" w:rsidTr="00FC73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vMerge w:val="restart"/>
            <w:noWrap/>
            <w:vAlign w:val="center"/>
            <w:hideMark/>
          </w:tcPr>
          <w:p w14:paraId="31C44A58" w14:textId="77777777" w:rsidR="0081008F" w:rsidRPr="002F3162" w:rsidRDefault="00F04976" w:rsidP="004B3A5D">
            <w:pPr>
              <w:jc w:val="both"/>
              <w:rPr>
                <w:rFonts w:ascii="Garamond" w:hAnsi="Garamond"/>
                <w:sz w:val="24"/>
                <w:szCs w:val="24"/>
                <w:lang w:val="sq-AL"/>
              </w:rPr>
            </w:pPr>
            <w:r w:rsidRPr="002F3162">
              <w:rPr>
                <w:rFonts w:ascii="Garamond" w:hAnsi="Garamond"/>
                <w:sz w:val="24"/>
                <w:szCs w:val="24"/>
                <w:lang w:val="sq-AL"/>
              </w:rPr>
              <w:t>Zonat turistike</w:t>
            </w:r>
          </w:p>
        </w:tc>
        <w:tc>
          <w:tcPr>
            <w:tcW w:w="1134" w:type="dxa"/>
            <w:vMerge w:val="restart"/>
            <w:noWrap/>
            <w:vAlign w:val="center"/>
            <w:hideMark/>
          </w:tcPr>
          <w:p w14:paraId="31C44A59"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&lt; 2 km</w:t>
            </w:r>
          </w:p>
        </w:tc>
        <w:tc>
          <w:tcPr>
            <w:tcW w:w="4252" w:type="dxa"/>
            <w:noWrap/>
            <w:vAlign w:val="center"/>
            <w:hideMark/>
          </w:tcPr>
          <w:p w14:paraId="31C44A5A"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-1</w:t>
            </w:r>
          </w:p>
        </w:tc>
        <w:tc>
          <w:tcPr>
            <w:tcW w:w="993" w:type="dxa"/>
            <w:vMerge w:val="restart"/>
            <w:vAlign w:val="center"/>
          </w:tcPr>
          <w:p w14:paraId="31C44A5B"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4</w:t>
            </w:r>
          </w:p>
        </w:tc>
      </w:tr>
      <w:tr w:rsidR="0081008F" w:rsidRPr="002F3162" w14:paraId="31C44A61" w14:textId="77777777" w:rsidTr="00FC7302">
        <w:trPr>
          <w:trHeight w:val="210"/>
          <w:jc w:val="center"/>
        </w:trPr>
        <w:tc>
          <w:tcPr>
            <w:cnfStyle w:val="001000000000" w:firstRow="0" w:lastRow="0" w:firstColumn="1" w:lastColumn="0" w:oddVBand="0" w:evenVBand="0" w:oddHBand="0" w:evenHBand="0" w:firstRowFirstColumn="0" w:firstRowLastColumn="0" w:lastRowFirstColumn="0" w:lastRowLastColumn="0"/>
            <w:tcW w:w="1418" w:type="dxa"/>
            <w:vMerge/>
            <w:noWrap/>
            <w:vAlign w:val="center"/>
          </w:tcPr>
          <w:p w14:paraId="31C44A5D" w14:textId="77777777" w:rsidR="0081008F" w:rsidRPr="002F3162" w:rsidRDefault="0081008F" w:rsidP="004B3A5D">
            <w:pPr>
              <w:jc w:val="both"/>
              <w:rPr>
                <w:rFonts w:ascii="Garamond" w:hAnsi="Garamond"/>
                <w:sz w:val="24"/>
                <w:szCs w:val="24"/>
                <w:lang w:val="sq-AL"/>
              </w:rPr>
            </w:pPr>
          </w:p>
        </w:tc>
        <w:tc>
          <w:tcPr>
            <w:tcW w:w="1134" w:type="dxa"/>
            <w:vMerge/>
            <w:noWrap/>
            <w:vAlign w:val="center"/>
          </w:tcPr>
          <w:p w14:paraId="31C44A5E"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c>
          <w:tcPr>
            <w:tcW w:w="4252" w:type="dxa"/>
            <w:noWrap/>
            <w:vAlign w:val="center"/>
          </w:tcPr>
          <w:p w14:paraId="31C44A5F"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0 </w:t>
            </w:r>
            <w:r w:rsidR="00493DFA" w:rsidRPr="002F3162">
              <w:rPr>
                <w:rFonts w:ascii="Garamond" w:hAnsi="Garamond"/>
                <w:sz w:val="24"/>
                <w:szCs w:val="24"/>
                <w:lang w:val="sq-AL"/>
              </w:rPr>
              <w:t>për aktivitete të vogla</w:t>
            </w:r>
          </w:p>
        </w:tc>
        <w:tc>
          <w:tcPr>
            <w:tcW w:w="993" w:type="dxa"/>
            <w:vMerge/>
            <w:vAlign w:val="center"/>
          </w:tcPr>
          <w:p w14:paraId="31C44A60"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201F36" w:rsidRPr="002F3162" w14:paraId="31C44A66" w14:textId="77777777" w:rsidTr="00FC7302">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418" w:type="dxa"/>
            <w:vMerge/>
            <w:vAlign w:val="center"/>
            <w:hideMark/>
          </w:tcPr>
          <w:p w14:paraId="31C44A62" w14:textId="77777777" w:rsidR="0081008F" w:rsidRPr="002F3162" w:rsidRDefault="0081008F" w:rsidP="004B3A5D">
            <w:pPr>
              <w:jc w:val="both"/>
              <w:rPr>
                <w:rFonts w:ascii="Garamond" w:hAnsi="Garamond"/>
                <w:sz w:val="24"/>
                <w:szCs w:val="24"/>
                <w:lang w:val="sq-AL"/>
              </w:rPr>
            </w:pPr>
          </w:p>
        </w:tc>
        <w:tc>
          <w:tcPr>
            <w:tcW w:w="1134" w:type="dxa"/>
            <w:noWrap/>
            <w:vAlign w:val="center"/>
            <w:hideMark/>
          </w:tcPr>
          <w:p w14:paraId="31C44A63"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2-4 Km</w:t>
            </w:r>
          </w:p>
        </w:tc>
        <w:tc>
          <w:tcPr>
            <w:tcW w:w="4252" w:type="dxa"/>
            <w:noWrap/>
            <w:vAlign w:val="center"/>
            <w:hideMark/>
          </w:tcPr>
          <w:p w14:paraId="31C44A64"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0</w:t>
            </w:r>
          </w:p>
        </w:tc>
        <w:tc>
          <w:tcPr>
            <w:tcW w:w="993" w:type="dxa"/>
            <w:vMerge/>
            <w:vAlign w:val="center"/>
          </w:tcPr>
          <w:p w14:paraId="31C44A65"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r w:rsidR="0081008F" w:rsidRPr="002F3162" w14:paraId="31C44A6B" w14:textId="77777777" w:rsidTr="00FC7302">
        <w:trPr>
          <w:jc w:val="center"/>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31C44A67" w14:textId="77777777" w:rsidR="0081008F" w:rsidRPr="002F3162" w:rsidRDefault="0081008F" w:rsidP="004B3A5D">
            <w:pPr>
              <w:jc w:val="both"/>
              <w:rPr>
                <w:rFonts w:ascii="Garamond" w:hAnsi="Garamond"/>
                <w:sz w:val="24"/>
                <w:szCs w:val="24"/>
                <w:lang w:val="sq-AL"/>
              </w:rPr>
            </w:pPr>
          </w:p>
        </w:tc>
        <w:tc>
          <w:tcPr>
            <w:tcW w:w="1134" w:type="dxa"/>
            <w:noWrap/>
            <w:vAlign w:val="center"/>
          </w:tcPr>
          <w:p w14:paraId="31C44A68"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4 km</w:t>
            </w:r>
          </w:p>
        </w:tc>
        <w:tc>
          <w:tcPr>
            <w:tcW w:w="4252" w:type="dxa"/>
            <w:noWrap/>
            <w:vAlign w:val="center"/>
          </w:tcPr>
          <w:p w14:paraId="31C44A69"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1</w:t>
            </w:r>
          </w:p>
        </w:tc>
        <w:tc>
          <w:tcPr>
            <w:tcW w:w="993" w:type="dxa"/>
            <w:vMerge/>
            <w:vAlign w:val="center"/>
          </w:tcPr>
          <w:p w14:paraId="31C44A6A"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6C" w14:textId="77777777" w:rsidR="0081008F" w:rsidRPr="002F3162" w:rsidRDefault="0081008F" w:rsidP="00525B8B">
      <w:pPr>
        <w:spacing w:after="0" w:line="240" w:lineRule="auto"/>
        <w:ind w:firstLine="284"/>
        <w:jc w:val="both"/>
        <w:rPr>
          <w:rFonts w:ascii="Garamond" w:hAnsi="Garamond"/>
          <w:sz w:val="24"/>
          <w:szCs w:val="24"/>
          <w:lang w:val="sq-AL"/>
        </w:rPr>
      </w:pPr>
    </w:p>
    <w:tbl>
      <w:tblPr>
        <w:tblStyle w:val="Tabladecuadrcula2-nfasis31"/>
        <w:tblW w:w="7513" w:type="dxa"/>
        <w:jc w:val="center"/>
        <w:tblLook w:val="04A0" w:firstRow="1" w:lastRow="0" w:firstColumn="1" w:lastColumn="0" w:noHBand="0" w:noVBand="1"/>
      </w:tblPr>
      <w:tblGrid>
        <w:gridCol w:w="1276"/>
        <w:gridCol w:w="1760"/>
        <w:gridCol w:w="3627"/>
        <w:gridCol w:w="850"/>
      </w:tblGrid>
      <w:tr w:rsidR="0024472C" w:rsidRPr="002F3162" w14:paraId="31C44A70" w14:textId="77777777" w:rsidTr="00FC730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36" w:type="dxa"/>
            <w:gridSpan w:val="2"/>
            <w:tcBorders>
              <w:top w:val="single" w:sz="4" w:space="0" w:color="auto"/>
            </w:tcBorders>
            <w:noWrap/>
            <w:vAlign w:val="center"/>
            <w:hideMark/>
          </w:tcPr>
          <w:p w14:paraId="31C44A6D" w14:textId="77777777" w:rsidR="0024472C" w:rsidRPr="002F3162" w:rsidRDefault="00F04976" w:rsidP="004B3A5D">
            <w:pPr>
              <w:jc w:val="both"/>
              <w:rPr>
                <w:rFonts w:ascii="Garamond" w:hAnsi="Garamond"/>
                <w:sz w:val="24"/>
                <w:szCs w:val="24"/>
                <w:lang w:val="sq-AL"/>
              </w:rPr>
            </w:pPr>
            <w:r w:rsidRPr="002F3162">
              <w:rPr>
                <w:rFonts w:ascii="Garamond" w:hAnsi="Garamond"/>
                <w:sz w:val="24"/>
                <w:szCs w:val="24"/>
                <w:lang w:val="sq-AL"/>
              </w:rPr>
              <w:t>Parametri</w:t>
            </w:r>
          </w:p>
        </w:tc>
        <w:tc>
          <w:tcPr>
            <w:tcW w:w="3627" w:type="dxa"/>
            <w:tcBorders>
              <w:top w:val="single" w:sz="4" w:space="0" w:color="auto"/>
            </w:tcBorders>
            <w:noWrap/>
            <w:vAlign w:val="center"/>
            <w:hideMark/>
          </w:tcPr>
          <w:p w14:paraId="31C44A6E" w14:textId="77777777" w:rsidR="0024472C" w:rsidRPr="002F3162" w:rsidRDefault="00F0497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Vlera për </w:t>
            </w:r>
            <w:r w:rsidR="00711AFC" w:rsidRPr="002F3162">
              <w:rPr>
                <w:rFonts w:ascii="Garamond" w:hAnsi="Garamond"/>
                <w:sz w:val="24"/>
                <w:szCs w:val="24"/>
                <w:lang w:val="sq-AL"/>
              </w:rPr>
              <w:t>molusqet</w:t>
            </w:r>
          </w:p>
        </w:tc>
        <w:tc>
          <w:tcPr>
            <w:tcW w:w="850" w:type="dxa"/>
            <w:tcBorders>
              <w:top w:val="single" w:sz="4" w:space="0" w:color="auto"/>
            </w:tcBorders>
            <w:vAlign w:val="center"/>
          </w:tcPr>
          <w:p w14:paraId="31C44A6F" w14:textId="77777777" w:rsidR="0024472C" w:rsidRPr="002F3162" w:rsidRDefault="0024472C"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Ktour</w:t>
            </w:r>
          </w:p>
        </w:tc>
      </w:tr>
      <w:tr w:rsidR="0024472C" w:rsidRPr="002F3162" w14:paraId="31C44A75" w14:textId="77777777" w:rsidTr="00FC73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val="restart"/>
            <w:noWrap/>
            <w:vAlign w:val="center"/>
            <w:hideMark/>
          </w:tcPr>
          <w:p w14:paraId="31C44A71" w14:textId="77777777" w:rsidR="0024472C" w:rsidRPr="002F3162" w:rsidRDefault="00F04976" w:rsidP="004B3A5D">
            <w:pPr>
              <w:jc w:val="both"/>
              <w:rPr>
                <w:rFonts w:ascii="Garamond" w:hAnsi="Garamond"/>
                <w:sz w:val="24"/>
                <w:szCs w:val="24"/>
                <w:lang w:val="sq-AL"/>
              </w:rPr>
            </w:pPr>
            <w:r w:rsidRPr="002F3162">
              <w:rPr>
                <w:rFonts w:ascii="Garamond" w:hAnsi="Garamond"/>
                <w:sz w:val="24"/>
                <w:szCs w:val="24"/>
                <w:lang w:val="sq-AL"/>
              </w:rPr>
              <w:t>Zonat turistike</w:t>
            </w:r>
          </w:p>
        </w:tc>
        <w:tc>
          <w:tcPr>
            <w:tcW w:w="1760" w:type="dxa"/>
            <w:noWrap/>
            <w:vAlign w:val="center"/>
            <w:hideMark/>
          </w:tcPr>
          <w:p w14:paraId="31C44A72"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&lt; 2 km</w:t>
            </w:r>
          </w:p>
        </w:tc>
        <w:tc>
          <w:tcPr>
            <w:tcW w:w="3627" w:type="dxa"/>
            <w:noWrap/>
            <w:vAlign w:val="center"/>
            <w:hideMark/>
          </w:tcPr>
          <w:p w14:paraId="31C44A73"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w:t>
            </w:r>
            <w:r w:rsidR="00E10427" w:rsidRPr="002F3162">
              <w:rPr>
                <w:rFonts w:ascii="Garamond" w:hAnsi="Garamond"/>
                <w:sz w:val="24"/>
                <w:szCs w:val="24"/>
                <w:lang w:val="sq-AL"/>
              </w:rPr>
              <w:t>0</w:t>
            </w:r>
          </w:p>
        </w:tc>
        <w:tc>
          <w:tcPr>
            <w:tcW w:w="850" w:type="dxa"/>
            <w:vMerge w:val="restart"/>
            <w:vAlign w:val="center"/>
          </w:tcPr>
          <w:p w14:paraId="31C44A74"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4</w:t>
            </w:r>
          </w:p>
        </w:tc>
      </w:tr>
      <w:tr w:rsidR="0024472C" w:rsidRPr="002F3162" w14:paraId="31C44A7A" w14:textId="77777777" w:rsidTr="00FC7302">
        <w:trPr>
          <w:jc w:val="center"/>
        </w:trPr>
        <w:tc>
          <w:tcPr>
            <w:cnfStyle w:val="001000000000" w:firstRow="0" w:lastRow="0" w:firstColumn="1" w:lastColumn="0" w:oddVBand="0" w:evenVBand="0" w:oddHBand="0" w:evenHBand="0" w:firstRowFirstColumn="0" w:firstRowLastColumn="0" w:lastRowFirstColumn="0" w:lastRowLastColumn="0"/>
            <w:tcW w:w="1276" w:type="dxa"/>
            <w:vMerge/>
            <w:noWrap/>
            <w:vAlign w:val="center"/>
          </w:tcPr>
          <w:p w14:paraId="31C44A76" w14:textId="77777777" w:rsidR="0024472C" w:rsidRPr="002F3162" w:rsidRDefault="0024472C" w:rsidP="004B3A5D">
            <w:pPr>
              <w:jc w:val="both"/>
              <w:rPr>
                <w:rFonts w:ascii="Garamond" w:hAnsi="Garamond"/>
                <w:sz w:val="24"/>
                <w:szCs w:val="24"/>
                <w:lang w:val="sq-AL"/>
              </w:rPr>
            </w:pPr>
          </w:p>
        </w:tc>
        <w:tc>
          <w:tcPr>
            <w:tcW w:w="1760" w:type="dxa"/>
            <w:noWrap/>
            <w:vAlign w:val="center"/>
          </w:tcPr>
          <w:p w14:paraId="31C44A77" w14:textId="77777777" w:rsidR="0024472C" w:rsidRPr="002F3162" w:rsidRDefault="00E10427"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2 km</w:t>
            </w:r>
          </w:p>
        </w:tc>
        <w:tc>
          <w:tcPr>
            <w:tcW w:w="3627" w:type="dxa"/>
            <w:noWrap/>
            <w:vAlign w:val="center"/>
          </w:tcPr>
          <w:p w14:paraId="31C44A78" w14:textId="77777777" w:rsidR="0024472C" w:rsidRPr="002F3162" w:rsidRDefault="0024472C"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w:t>
            </w:r>
            <w:r w:rsidR="00E10427" w:rsidRPr="002F3162">
              <w:rPr>
                <w:rFonts w:ascii="Garamond" w:hAnsi="Garamond"/>
                <w:sz w:val="24"/>
                <w:szCs w:val="24"/>
                <w:lang w:val="sq-AL"/>
              </w:rPr>
              <w:t>1</w:t>
            </w:r>
          </w:p>
        </w:tc>
        <w:tc>
          <w:tcPr>
            <w:tcW w:w="850" w:type="dxa"/>
            <w:vMerge/>
            <w:vAlign w:val="center"/>
          </w:tcPr>
          <w:p w14:paraId="31C44A79" w14:textId="77777777" w:rsidR="0024472C" w:rsidRPr="002F3162" w:rsidRDefault="0024472C"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7B" w14:textId="77777777" w:rsidR="0024472C" w:rsidRPr="002F3162" w:rsidRDefault="0024472C" w:rsidP="00525B8B">
      <w:pPr>
        <w:spacing w:after="0" w:line="240" w:lineRule="auto"/>
        <w:ind w:firstLine="284"/>
        <w:jc w:val="both"/>
        <w:rPr>
          <w:rFonts w:ascii="Garamond" w:hAnsi="Garamond"/>
          <w:sz w:val="24"/>
          <w:szCs w:val="24"/>
          <w:lang w:val="sq-AL"/>
        </w:rPr>
      </w:pPr>
    </w:p>
    <w:p w14:paraId="31C44A7C" w14:textId="77777777" w:rsidR="0081008F" w:rsidRPr="002F3162" w:rsidRDefault="006A676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zonat turistike</w:t>
      </w:r>
    </w:p>
    <w:p w14:paraId="31C44A7D" w14:textId="0B0C1444" w:rsidR="0081008F" w:rsidRPr="002F3162" w:rsidRDefault="006A676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kryesore të zhvillimit urban dhe turistik janë përcaktuar bazuar në </w:t>
      </w:r>
      <w:r w:rsidR="00835415">
        <w:rPr>
          <w:rFonts w:ascii="Garamond" w:hAnsi="Garamond"/>
          <w:sz w:val="24"/>
          <w:szCs w:val="24"/>
          <w:lang w:val="sq-AL"/>
        </w:rPr>
        <w:t>“</w:t>
      </w:r>
      <w:r w:rsidRPr="002F3162">
        <w:rPr>
          <w:rFonts w:ascii="Garamond" w:hAnsi="Garamond"/>
          <w:sz w:val="24"/>
          <w:szCs w:val="24"/>
          <w:lang w:val="sq-AL"/>
        </w:rPr>
        <w:t xml:space="preserve">Planin </w:t>
      </w:r>
      <w:r w:rsidR="00B22D63" w:rsidRPr="002F3162">
        <w:rPr>
          <w:rFonts w:ascii="Garamond" w:hAnsi="Garamond"/>
          <w:sz w:val="24"/>
          <w:szCs w:val="24"/>
          <w:lang w:val="sq-AL"/>
        </w:rPr>
        <w:t>strategjik për zonat e mbrojtura detare dhe bregdetare</w:t>
      </w:r>
      <w:r w:rsidR="00835415">
        <w:rPr>
          <w:rFonts w:ascii="Garamond" w:hAnsi="Garamond"/>
          <w:sz w:val="24"/>
          <w:szCs w:val="24"/>
          <w:lang w:val="sq-AL"/>
        </w:rPr>
        <w:t>”</w:t>
      </w:r>
      <w:r w:rsidRPr="002F3162">
        <w:rPr>
          <w:rFonts w:ascii="Garamond" w:hAnsi="Garamond"/>
          <w:sz w:val="24"/>
          <w:szCs w:val="24"/>
          <w:lang w:val="sq-AL"/>
        </w:rPr>
        <w:t xml:space="preserve"> të përgatitur nga INCA (2013).</w:t>
      </w:r>
    </w:p>
    <w:p w14:paraId="31C44A7E" w14:textId="77777777" w:rsidR="0081008F" w:rsidRPr="00713661" w:rsidRDefault="00A22B4C" w:rsidP="00525B8B">
      <w:pPr>
        <w:spacing w:after="0" w:line="240" w:lineRule="auto"/>
        <w:ind w:firstLine="284"/>
        <w:jc w:val="both"/>
        <w:rPr>
          <w:rFonts w:ascii="Garamond" w:hAnsi="Garamond"/>
          <w:b/>
          <w:sz w:val="24"/>
          <w:szCs w:val="24"/>
          <w:lang w:val="sq-AL"/>
        </w:rPr>
      </w:pPr>
      <w:bookmarkStart w:id="83" w:name="_Toc64527867"/>
      <w:r w:rsidRPr="00713661">
        <w:rPr>
          <w:rFonts w:ascii="Garamond" w:hAnsi="Garamond"/>
          <w:b/>
          <w:sz w:val="24"/>
          <w:szCs w:val="24"/>
          <w:lang w:val="sq-AL"/>
        </w:rPr>
        <w:t>Largësia nga porti më i afërt</w:t>
      </w:r>
      <w:bookmarkEnd w:id="83"/>
    </w:p>
    <w:p w14:paraId="31C44A7F" w14:textId="5CB59049" w:rsidR="00A22B4C" w:rsidRPr="002F3162" w:rsidRDefault="00A22B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Largësia mes koshave të akuakulturës dhe portit më të afërt është një element thelbësor që duhet marrë parasysh. Ky element duhet vlerësuar për shkak të ndikimit të tij ekonomik dhe financiar në aktivitetet e akuakulturës. Në këtë studim, largësia maksimale e përshtatshme për të ngritur një objekt akuakulture është vlerësuar 10 milje detare. Më shumë se 10 milje detare mund të sjellë humbje financiare që lidhen me kostot e karburantit (</w:t>
      </w:r>
      <w:r w:rsidR="00B22D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14</w:t>
      </w:r>
      <w:r w:rsidRPr="002F3162">
        <w:rPr>
          <w:rFonts w:ascii="Garamond" w:hAnsi="Garamond"/>
          <w:sz w:val="24"/>
          <w:szCs w:val="24"/>
          <w:lang w:val="sq-AL"/>
        </w:rPr>
        <w:t>).</w:t>
      </w:r>
    </w:p>
    <w:p w14:paraId="31C44A80" w14:textId="1CF7B3E2" w:rsidR="00CB7DBA" w:rsidRDefault="007D16C3" w:rsidP="00525B8B">
      <w:pPr>
        <w:spacing w:after="0" w:line="240" w:lineRule="auto"/>
        <w:ind w:firstLine="284"/>
        <w:jc w:val="both"/>
        <w:rPr>
          <w:rFonts w:ascii="Garamond" w:hAnsi="Garamond"/>
          <w:sz w:val="24"/>
          <w:szCs w:val="24"/>
          <w:lang w:val="sq-AL"/>
        </w:rPr>
      </w:pPr>
      <w:bookmarkStart w:id="84" w:name="_Toc55902418"/>
      <w:bookmarkStart w:id="85" w:name="_Toc64527896"/>
      <w:r w:rsidRPr="002F3162">
        <w:rPr>
          <w:rFonts w:ascii="Garamond" w:hAnsi="Garamond"/>
          <w:sz w:val="24"/>
          <w:szCs w:val="24"/>
          <w:lang w:val="sq-AL"/>
        </w:rPr>
        <w:t>Tabela14</w:t>
      </w:r>
      <w:r w:rsidR="00CB7DBA" w:rsidRPr="002F3162">
        <w:rPr>
          <w:rFonts w:ascii="Garamond" w:hAnsi="Garamond"/>
          <w:sz w:val="24"/>
          <w:szCs w:val="24"/>
          <w:lang w:val="sq-AL"/>
        </w:rPr>
        <w:t xml:space="preserve">: </w:t>
      </w:r>
      <w:r w:rsidR="00A22B4C"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A22B4C" w:rsidRPr="002F3162">
        <w:rPr>
          <w:rFonts w:ascii="Garamond" w:hAnsi="Garamond"/>
          <w:sz w:val="24"/>
          <w:szCs w:val="24"/>
          <w:lang w:val="sq-AL"/>
        </w:rPr>
        <w:t>mërisë për largësinë nga porti më i afërt</w:t>
      </w:r>
      <w:r w:rsidR="00CB7DBA" w:rsidRPr="002F3162">
        <w:rPr>
          <w:rFonts w:ascii="Garamond" w:hAnsi="Garamond"/>
          <w:sz w:val="24"/>
          <w:szCs w:val="24"/>
          <w:lang w:val="sq-AL"/>
        </w:rPr>
        <w:t xml:space="preserve"> (SIport) </w:t>
      </w:r>
      <w:r w:rsidR="00A22B4C"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(Kport)</w:t>
      </w:r>
      <w:bookmarkEnd w:id="84"/>
      <w:bookmarkEnd w:id="85"/>
    </w:p>
    <w:p w14:paraId="285A2593" w14:textId="77777777" w:rsidR="00EC225B" w:rsidRPr="002F3162" w:rsidRDefault="00EC225B" w:rsidP="00525B8B">
      <w:pPr>
        <w:spacing w:after="0" w:line="240" w:lineRule="auto"/>
        <w:ind w:firstLine="284"/>
        <w:jc w:val="both"/>
        <w:rPr>
          <w:rFonts w:ascii="Garamond" w:hAnsi="Garamond"/>
          <w:sz w:val="24"/>
          <w:szCs w:val="24"/>
          <w:lang w:val="sq-AL"/>
        </w:rPr>
      </w:pPr>
    </w:p>
    <w:tbl>
      <w:tblPr>
        <w:tblStyle w:val="Tabladecuadrcula2-nfasis31"/>
        <w:tblW w:w="7371" w:type="dxa"/>
        <w:jc w:val="center"/>
        <w:tblLook w:val="04A0" w:firstRow="1" w:lastRow="0" w:firstColumn="1" w:lastColumn="0" w:noHBand="0" w:noVBand="1"/>
      </w:tblPr>
      <w:tblGrid>
        <w:gridCol w:w="2268"/>
        <w:gridCol w:w="2552"/>
        <w:gridCol w:w="1417"/>
        <w:gridCol w:w="1134"/>
      </w:tblGrid>
      <w:tr w:rsidR="001C5E18" w:rsidRPr="00EC225B" w14:paraId="31C44A84" w14:textId="77777777" w:rsidTr="001A0E68">
        <w:trPr>
          <w:cnfStyle w:val="100000000000" w:firstRow="1" w:lastRow="0" w:firstColumn="0" w:lastColumn="0" w:oddVBand="0" w:evenVBand="0" w:oddHBand="0"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4820" w:type="dxa"/>
            <w:gridSpan w:val="2"/>
            <w:tcBorders>
              <w:top w:val="single" w:sz="4" w:space="0" w:color="auto"/>
            </w:tcBorders>
            <w:noWrap/>
            <w:hideMark/>
          </w:tcPr>
          <w:p w14:paraId="31C44A81" w14:textId="77777777" w:rsidR="0081008F" w:rsidRPr="00EC225B" w:rsidRDefault="0081008F" w:rsidP="004B3A5D">
            <w:pPr>
              <w:jc w:val="both"/>
              <w:rPr>
                <w:rFonts w:ascii="Garamond" w:hAnsi="Garamond"/>
                <w:sz w:val="20"/>
                <w:szCs w:val="24"/>
                <w:lang w:val="sq-AL"/>
              </w:rPr>
            </w:pPr>
            <w:r w:rsidRPr="00EC225B">
              <w:rPr>
                <w:rFonts w:ascii="Garamond" w:hAnsi="Garamond"/>
                <w:sz w:val="20"/>
                <w:szCs w:val="24"/>
                <w:lang w:val="sq-AL"/>
              </w:rPr>
              <w:t>Paramet</w:t>
            </w:r>
            <w:r w:rsidR="00A22B4C" w:rsidRPr="00EC225B">
              <w:rPr>
                <w:rFonts w:ascii="Garamond" w:hAnsi="Garamond"/>
                <w:sz w:val="20"/>
                <w:szCs w:val="24"/>
                <w:lang w:val="sq-AL"/>
              </w:rPr>
              <w:t>ri</w:t>
            </w:r>
          </w:p>
        </w:tc>
        <w:tc>
          <w:tcPr>
            <w:tcW w:w="1417" w:type="dxa"/>
            <w:tcBorders>
              <w:top w:val="single" w:sz="4" w:space="0" w:color="auto"/>
            </w:tcBorders>
            <w:noWrap/>
            <w:hideMark/>
          </w:tcPr>
          <w:p w14:paraId="31C44A82" w14:textId="77777777" w:rsidR="0081008F" w:rsidRPr="00EC225B" w:rsidRDefault="00A22B4C"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Vlera</w:t>
            </w:r>
          </w:p>
        </w:tc>
        <w:tc>
          <w:tcPr>
            <w:tcW w:w="1134" w:type="dxa"/>
            <w:tcBorders>
              <w:top w:val="single" w:sz="4" w:space="0" w:color="auto"/>
            </w:tcBorders>
          </w:tcPr>
          <w:p w14:paraId="31C44A83" w14:textId="77777777" w:rsidR="0081008F" w:rsidRPr="00EC225B" w:rsidRDefault="0081008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Kport</w:t>
            </w:r>
          </w:p>
        </w:tc>
      </w:tr>
      <w:tr w:rsidR="001C5E18" w:rsidRPr="00EC225B" w14:paraId="31C44A89" w14:textId="77777777" w:rsidTr="001A0E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noWrap/>
            <w:vAlign w:val="center"/>
            <w:hideMark/>
          </w:tcPr>
          <w:p w14:paraId="31C44A85" w14:textId="77777777" w:rsidR="001C5E18" w:rsidRPr="00EC225B" w:rsidRDefault="00A22B4C" w:rsidP="004B3A5D">
            <w:pPr>
              <w:jc w:val="both"/>
              <w:rPr>
                <w:rFonts w:ascii="Garamond" w:hAnsi="Garamond"/>
                <w:sz w:val="20"/>
                <w:szCs w:val="24"/>
                <w:lang w:val="sq-AL"/>
              </w:rPr>
            </w:pPr>
            <w:r w:rsidRPr="00EC225B">
              <w:rPr>
                <w:rFonts w:ascii="Garamond" w:hAnsi="Garamond"/>
                <w:sz w:val="20"/>
                <w:szCs w:val="24"/>
                <w:lang w:val="sq-AL"/>
              </w:rPr>
              <w:t>Largësia nga porti më i afërt</w:t>
            </w:r>
          </w:p>
        </w:tc>
        <w:tc>
          <w:tcPr>
            <w:tcW w:w="2552" w:type="dxa"/>
            <w:noWrap/>
            <w:hideMark/>
          </w:tcPr>
          <w:p w14:paraId="31C44A86"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 </w:t>
            </w:r>
            <w:r w:rsidR="008D7547" w:rsidRPr="00EC225B">
              <w:rPr>
                <w:rFonts w:ascii="Garamond" w:hAnsi="Garamond"/>
                <w:sz w:val="20"/>
                <w:szCs w:val="24"/>
                <w:lang w:val="sq-AL"/>
              </w:rPr>
              <w:t xml:space="preserve">0.54 </w:t>
            </w:r>
            <w:r w:rsidR="00A22B4C" w:rsidRPr="00EC225B">
              <w:rPr>
                <w:rFonts w:ascii="Garamond" w:hAnsi="Garamond"/>
                <w:sz w:val="20"/>
                <w:szCs w:val="24"/>
                <w:lang w:val="sq-AL"/>
              </w:rPr>
              <w:t>milje detare</w:t>
            </w:r>
          </w:p>
        </w:tc>
        <w:tc>
          <w:tcPr>
            <w:tcW w:w="1417" w:type="dxa"/>
            <w:noWrap/>
            <w:hideMark/>
          </w:tcPr>
          <w:p w14:paraId="31C44A87"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-100</w:t>
            </w:r>
          </w:p>
        </w:tc>
        <w:tc>
          <w:tcPr>
            <w:tcW w:w="1134" w:type="dxa"/>
            <w:vMerge w:val="restart"/>
            <w:vAlign w:val="center"/>
          </w:tcPr>
          <w:p w14:paraId="31C44A88"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5</w:t>
            </w:r>
          </w:p>
        </w:tc>
      </w:tr>
      <w:tr w:rsidR="001C5E18" w:rsidRPr="00EC225B" w14:paraId="31C44A8E" w14:textId="77777777" w:rsidTr="001A0E68">
        <w:trPr>
          <w:jc w:val="center"/>
        </w:trPr>
        <w:tc>
          <w:tcPr>
            <w:cnfStyle w:val="001000000000" w:firstRow="0" w:lastRow="0" w:firstColumn="1" w:lastColumn="0" w:oddVBand="0" w:evenVBand="0" w:oddHBand="0" w:evenHBand="0" w:firstRowFirstColumn="0" w:firstRowLastColumn="0" w:lastRowFirstColumn="0" w:lastRowLastColumn="0"/>
            <w:tcW w:w="2268" w:type="dxa"/>
            <w:vMerge/>
            <w:hideMark/>
          </w:tcPr>
          <w:p w14:paraId="31C44A8A" w14:textId="77777777" w:rsidR="001C5E18" w:rsidRPr="00EC225B" w:rsidRDefault="001C5E18" w:rsidP="004B3A5D">
            <w:pPr>
              <w:jc w:val="both"/>
              <w:rPr>
                <w:rFonts w:ascii="Garamond" w:hAnsi="Garamond"/>
                <w:sz w:val="20"/>
                <w:szCs w:val="24"/>
                <w:lang w:val="sq-AL"/>
              </w:rPr>
            </w:pPr>
          </w:p>
        </w:tc>
        <w:tc>
          <w:tcPr>
            <w:tcW w:w="2552" w:type="dxa"/>
            <w:noWrap/>
            <w:hideMark/>
          </w:tcPr>
          <w:p w14:paraId="31C44A8B"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 10 </w:t>
            </w:r>
            <w:r w:rsidR="00A22B4C" w:rsidRPr="00EC225B">
              <w:rPr>
                <w:rFonts w:ascii="Garamond" w:hAnsi="Garamond"/>
                <w:sz w:val="20"/>
                <w:szCs w:val="24"/>
                <w:lang w:val="sq-AL"/>
              </w:rPr>
              <w:t>milje detare</w:t>
            </w:r>
          </w:p>
        </w:tc>
        <w:tc>
          <w:tcPr>
            <w:tcW w:w="1417" w:type="dxa"/>
            <w:noWrap/>
            <w:hideMark/>
          </w:tcPr>
          <w:p w14:paraId="31C44A8C"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0</w:t>
            </w:r>
          </w:p>
        </w:tc>
        <w:tc>
          <w:tcPr>
            <w:tcW w:w="1134" w:type="dxa"/>
            <w:vMerge/>
          </w:tcPr>
          <w:p w14:paraId="31C44A8D"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1C5E18" w:rsidRPr="00EC225B" w14:paraId="31C44A93" w14:textId="77777777" w:rsidTr="001A0E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tcPr>
          <w:p w14:paraId="31C44A8F" w14:textId="77777777" w:rsidR="001C5E18" w:rsidRPr="00EC225B" w:rsidRDefault="001C5E18" w:rsidP="004B3A5D">
            <w:pPr>
              <w:jc w:val="both"/>
              <w:rPr>
                <w:rFonts w:ascii="Garamond" w:hAnsi="Garamond"/>
                <w:sz w:val="20"/>
                <w:szCs w:val="24"/>
                <w:lang w:val="sq-AL"/>
              </w:rPr>
            </w:pPr>
          </w:p>
        </w:tc>
        <w:tc>
          <w:tcPr>
            <w:tcW w:w="2552" w:type="dxa"/>
            <w:tcBorders>
              <w:bottom w:val="single" w:sz="4" w:space="0" w:color="auto"/>
            </w:tcBorders>
            <w:noWrap/>
          </w:tcPr>
          <w:p w14:paraId="31C44A90" w14:textId="77777777" w:rsidR="001C5E18" w:rsidRPr="00EC225B" w:rsidRDefault="008D7547"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0.54 </w:t>
            </w:r>
            <w:r w:rsidR="001C5E18" w:rsidRPr="00EC225B">
              <w:rPr>
                <w:rFonts w:ascii="Garamond" w:hAnsi="Garamond"/>
                <w:sz w:val="20"/>
                <w:szCs w:val="24"/>
                <w:lang w:val="sq-AL"/>
              </w:rPr>
              <w:t xml:space="preserve">- 10 </w:t>
            </w:r>
            <w:r w:rsidR="00A22B4C" w:rsidRPr="00EC225B">
              <w:rPr>
                <w:rFonts w:ascii="Garamond" w:hAnsi="Garamond"/>
                <w:sz w:val="20"/>
                <w:szCs w:val="24"/>
                <w:lang w:val="sq-AL"/>
              </w:rPr>
              <w:t>milje detare</w:t>
            </w:r>
          </w:p>
        </w:tc>
        <w:tc>
          <w:tcPr>
            <w:tcW w:w="1417" w:type="dxa"/>
            <w:tcBorders>
              <w:bottom w:val="single" w:sz="4" w:space="0" w:color="auto"/>
            </w:tcBorders>
            <w:noWrap/>
          </w:tcPr>
          <w:p w14:paraId="31C44A91"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1</w:t>
            </w:r>
          </w:p>
        </w:tc>
        <w:tc>
          <w:tcPr>
            <w:tcW w:w="1134" w:type="dxa"/>
            <w:vMerge/>
          </w:tcPr>
          <w:p w14:paraId="31C44A92"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A94" w14:textId="77777777" w:rsidR="0081008F" w:rsidRPr="002F3162" w:rsidRDefault="0081008F" w:rsidP="00525B8B">
      <w:pPr>
        <w:spacing w:after="0" w:line="240" w:lineRule="auto"/>
        <w:ind w:firstLine="284"/>
        <w:jc w:val="both"/>
        <w:rPr>
          <w:rFonts w:ascii="Garamond" w:hAnsi="Garamond"/>
          <w:sz w:val="24"/>
          <w:szCs w:val="24"/>
          <w:lang w:val="sq-AL"/>
        </w:rPr>
      </w:pPr>
    </w:p>
    <w:p w14:paraId="31C44A95" w14:textId="77777777" w:rsidR="0034174A"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96" w14:textId="77777777" w:rsidR="0081008F" w:rsidRPr="002F3162" w:rsidRDefault="00A22B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largësinë nga porti më i afërt</w:t>
      </w:r>
    </w:p>
    <w:p w14:paraId="31C44A97" w14:textId="116CD443" w:rsidR="0095116C" w:rsidRPr="002F3162" w:rsidRDefault="0095116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Vendndodhjet e porteve në Shqipëri janë nxjerrë nga baza e të dhënave e Komitetit Drejtues Ndërkombëtar për Hartëzimin Global. Më pas, u vlerësua largësia nga porti më i afërt dhe </w:t>
      </w:r>
      <w:r w:rsidR="00240438" w:rsidRPr="002F3162">
        <w:rPr>
          <w:rFonts w:ascii="Garamond" w:hAnsi="Garamond"/>
          <w:sz w:val="24"/>
          <w:szCs w:val="24"/>
          <w:lang w:val="sq-AL"/>
        </w:rPr>
        <w:t xml:space="preserve">pastaj, me anë të softuerit QGIS </w:t>
      </w:r>
      <w:r w:rsidRPr="002F3162">
        <w:rPr>
          <w:rFonts w:ascii="Garamond" w:hAnsi="Garamond"/>
          <w:sz w:val="24"/>
          <w:szCs w:val="24"/>
          <w:lang w:val="sq-AL"/>
        </w:rPr>
        <w:t>u krijuan tr</w:t>
      </w:r>
      <w:r w:rsidR="00ED4A8D">
        <w:rPr>
          <w:rFonts w:ascii="Garamond" w:hAnsi="Garamond"/>
          <w:sz w:val="24"/>
          <w:szCs w:val="24"/>
          <w:lang w:val="sq-AL"/>
        </w:rPr>
        <w:t>i</w:t>
      </w:r>
      <w:r w:rsidRPr="002F3162">
        <w:rPr>
          <w:rFonts w:ascii="Garamond" w:hAnsi="Garamond"/>
          <w:sz w:val="24"/>
          <w:szCs w:val="24"/>
          <w:lang w:val="sq-AL"/>
        </w:rPr>
        <w:t xml:space="preserve"> zona buferike përmes </w:t>
      </w:r>
      <w:r w:rsidR="00240438" w:rsidRPr="002F3162">
        <w:rPr>
          <w:rFonts w:ascii="Garamond" w:hAnsi="Garamond"/>
          <w:sz w:val="24"/>
          <w:szCs w:val="24"/>
          <w:lang w:val="sq-AL"/>
        </w:rPr>
        <w:t xml:space="preserve">programit </w:t>
      </w:r>
      <w:r w:rsidR="00835415">
        <w:rPr>
          <w:rFonts w:ascii="Garamond" w:hAnsi="Garamond"/>
          <w:sz w:val="24"/>
          <w:szCs w:val="24"/>
          <w:lang w:val="sq-AL"/>
        </w:rPr>
        <w:t>“</w:t>
      </w:r>
      <w:r w:rsidR="00AC7070" w:rsidRPr="002F3162">
        <w:rPr>
          <w:rFonts w:ascii="Garamond" w:hAnsi="Garamond"/>
          <w:sz w:val="24"/>
          <w:szCs w:val="24"/>
          <w:lang w:val="sq-AL"/>
        </w:rPr>
        <w:t>Fixed distance buffer</w:t>
      </w:r>
      <w:r w:rsidR="00835415">
        <w:rPr>
          <w:rFonts w:ascii="Garamond" w:hAnsi="Garamond"/>
          <w:sz w:val="24"/>
          <w:szCs w:val="24"/>
          <w:lang w:val="sq-AL"/>
        </w:rPr>
        <w:t>”</w:t>
      </w:r>
      <w:r w:rsidR="00346D09" w:rsidRPr="002F3162">
        <w:rPr>
          <w:rFonts w:ascii="Garamond" w:hAnsi="Garamond"/>
          <w:sz w:val="24"/>
          <w:szCs w:val="24"/>
          <w:lang w:val="sq-AL"/>
        </w:rPr>
        <w:t>.</w:t>
      </w:r>
    </w:p>
    <w:p w14:paraId="31C44A98" w14:textId="77777777" w:rsidR="006B2D4C" w:rsidRPr="00713661" w:rsidRDefault="006843D7" w:rsidP="00525B8B">
      <w:pPr>
        <w:spacing w:after="0" w:line="240" w:lineRule="auto"/>
        <w:ind w:firstLine="284"/>
        <w:jc w:val="both"/>
        <w:rPr>
          <w:rFonts w:ascii="Garamond" w:hAnsi="Garamond"/>
          <w:b/>
          <w:sz w:val="24"/>
          <w:szCs w:val="24"/>
          <w:lang w:val="sq-AL"/>
        </w:rPr>
      </w:pPr>
      <w:bookmarkStart w:id="86" w:name="_Toc64527868"/>
      <w:r w:rsidRPr="00713661">
        <w:rPr>
          <w:rFonts w:ascii="Garamond" w:hAnsi="Garamond"/>
          <w:b/>
          <w:sz w:val="24"/>
          <w:szCs w:val="24"/>
          <w:lang w:val="sq-AL"/>
        </w:rPr>
        <w:t>Grykëderdhjet e lumenjve</w:t>
      </w:r>
      <w:bookmarkEnd w:id="86"/>
    </w:p>
    <w:p w14:paraId="31C44A99" w14:textId="43A7EA1B" w:rsidR="00391DF2" w:rsidRPr="002F3162" w:rsidRDefault="00A424C7"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Grykëderdhja e një lumi është shpesh e rëndësishme në aspektin mjedisor të faunës së saj dhe për karakteristikat hidrologjike dhe ekologjike. Ajo është një habitat i rëndësishëm ku, ndër të tjera, edhe falë rrymave dhe reotropizmit dhe në veçanti pranisë së llojeve eurihaline, peshqit tërhiqen në këtë zonë ose për riprodhim, ose </w:t>
      </w:r>
      <w:r w:rsidR="00926BD8" w:rsidRPr="002F3162">
        <w:rPr>
          <w:rFonts w:ascii="Garamond" w:hAnsi="Garamond"/>
          <w:sz w:val="24"/>
          <w:szCs w:val="24"/>
          <w:lang w:val="sq-AL"/>
        </w:rPr>
        <w:t>për</w:t>
      </w:r>
      <w:r w:rsidRPr="002F3162">
        <w:rPr>
          <w:rFonts w:ascii="Garamond" w:hAnsi="Garamond"/>
          <w:sz w:val="24"/>
          <w:szCs w:val="24"/>
          <w:lang w:val="sq-AL"/>
        </w:rPr>
        <w:t xml:space="preserve"> t</w:t>
      </w:r>
      <w:r w:rsidR="00835415">
        <w:rPr>
          <w:rFonts w:ascii="Garamond" w:hAnsi="Garamond"/>
          <w:sz w:val="24"/>
          <w:szCs w:val="24"/>
          <w:lang w:val="sq-AL"/>
        </w:rPr>
        <w:t>’</w:t>
      </w:r>
      <w:r w:rsidRPr="002F3162">
        <w:rPr>
          <w:rFonts w:ascii="Garamond" w:hAnsi="Garamond"/>
          <w:sz w:val="24"/>
          <w:szCs w:val="24"/>
          <w:lang w:val="sq-AL"/>
        </w:rPr>
        <w:t>u ushqyer dhe, si në rastin e lagunave bregdetare, është një korridor i rëndësishëm i migrimit dhe i biodiversitetit (</w:t>
      </w:r>
      <w:r w:rsidR="00606DC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15</w:t>
      </w:r>
      <w:r w:rsidRPr="002F3162">
        <w:rPr>
          <w:rFonts w:ascii="Garamond" w:hAnsi="Garamond"/>
          <w:sz w:val="24"/>
          <w:szCs w:val="24"/>
          <w:lang w:val="sq-AL"/>
        </w:rPr>
        <w:t>).</w:t>
      </w:r>
    </w:p>
    <w:p w14:paraId="31C44A9A" w14:textId="25604BCD" w:rsidR="00CB7DBA" w:rsidRDefault="007D16C3" w:rsidP="00525B8B">
      <w:pPr>
        <w:spacing w:after="0" w:line="240" w:lineRule="auto"/>
        <w:ind w:firstLine="284"/>
        <w:jc w:val="both"/>
        <w:rPr>
          <w:rFonts w:ascii="Garamond" w:hAnsi="Garamond"/>
          <w:sz w:val="24"/>
          <w:szCs w:val="24"/>
          <w:lang w:val="sq-AL"/>
        </w:rPr>
      </w:pPr>
      <w:bookmarkStart w:id="87" w:name="_Toc55902419"/>
      <w:bookmarkStart w:id="88" w:name="_Toc64527897"/>
      <w:r w:rsidRPr="002F3162">
        <w:rPr>
          <w:rFonts w:ascii="Garamond" w:hAnsi="Garamond"/>
          <w:sz w:val="24"/>
          <w:szCs w:val="24"/>
          <w:lang w:val="sq-AL"/>
        </w:rPr>
        <w:t>Tabela</w:t>
      </w:r>
      <w:r w:rsidR="00EC225B">
        <w:rPr>
          <w:rFonts w:ascii="Garamond" w:hAnsi="Garamond"/>
          <w:sz w:val="24"/>
          <w:szCs w:val="24"/>
          <w:lang w:val="sq-AL"/>
        </w:rPr>
        <w:t xml:space="preserve"> </w:t>
      </w:r>
      <w:r w:rsidRPr="002F3162">
        <w:rPr>
          <w:rFonts w:ascii="Garamond" w:hAnsi="Garamond"/>
          <w:sz w:val="24"/>
          <w:szCs w:val="24"/>
          <w:lang w:val="sq-AL"/>
        </w:rPr>
        <w:t>15</w:t>
      </w:r>
      <w:r w:rsidR="00CB7DBA" w:rsidRPr="002F3162">
        <w:rPr>
          <w:rFonts w:ascii="Garamond" w:hAnsi="Garamond"/>
          <w:sz w:val="24"/>
          <w:szCs w:val="24"/>
          <w:lang w:val="sq-AL"/>
        </w:rPr>
        <w:t xml:space="preserve">: </w:t>
      </w:r>
      <w:r w:rsidR="00A424C7"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A424C7" w:rsidRPr="002F3162">
        <w:rPr>
          <w:rFonts w:ascii="Garamond" w:hAnsi="Garamond"/>
          <w:sz w:val="24"/>
          <w:szCs w:val="24"/>
          <w:lang w:val="sq-AL"/>
        </w:rPr>
        <w:t xml:space="preserve">mërisë për grykëderdhjet e lumenjve </w:t>
      </w:r>
      <w:r w:rsidR="00CB7DBA" w:rsidRPr="002F3162">
        <w:rPr>
          <w:rFonts w:ascii="Garamond" w:hAnsi="Garamond"/>
          <w:sz w:val="24"/>
          <w:szCs w:val="24"/>
          <w:lang w:val="sq-AL"/>
        </w:rPr>
        <w:t xml:space="preserve">(SIRimo) </w:t>
      </w:r>
      <w:r w:rsidR="00A424C7"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(KRimo)</w:t>
      </w:r>
      <w:bookmarkEnd w:id="87"/>
      <w:bookmarkEnd w:id="88"/>
    </w:p>
    <w:p w14:paraId="1717BCB9" w14:textId="77777777" w:rsidR="00ED4A8D" w:rsidRPr="002F3162" w:rsidRDefault="00ED4A8D" w:rsidP="00525B8B">
      <w:pPr>
        <w:spacing w:after="0" w:line="240" w:lineRule="auto"/>
        <w:ind w:firstLine="284"/>
        <w:jc w:val="both"/>
        <w:rPr>
          <w:rFonts w:ascii="Garamond" w:hAnsi="Garamond"/>
          <w:sz w:val="24"/>
          <w:szCs w:val="24"/>
          <w:lang w:val="sq-AL"/>
        </w:rPr>
      </w:pPr>
    </w:p>
    <w:tbl>
      <w:tblPr>
        <w:tblW w:w="8136" w:type="dxa"/>
        <w:jc w:val="center"/>
        <w:tblInd w:w="709" w:type="dxa"/>
        <w:tblCellMar>
          <w:left w:w="70" w:type="dxa"/>
          <w:right w:w="70" w:type="dxa"/>
        </w:tblCellMar>
        <w:tblLook w:val="04A0" w:firstRow="1" w:lastRow="0" w:firstColumn="1" w:lastColumn="0" w:noHBand="0" w:noVBand="1"/>
      </w:tblPr>
      <w:tblGrid>
        <w:gridCol w:w="1593"/>
        <w:gridCol w:w="3969"/>
        <w:gridCol w:w="1843"/>
        <w:gridCol w:w="866"/>
      </w:tblGrid>
      <w:tr w:rsidR="002E69B1" w:rsidRPr="002F3162" w14:paraId="31C44A9E" w14:textId="77777777" w:rsidTr="004B3A5D">
        <w:trPr>
          <w:trHeight w:val="324"/>
          <w:jc w:val="center"/>
        </w:trPr>
        <w:tc>
          <w:tcPr>
            <w:tcW w:w="538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9B" w14:textId="77777777" w:rsidR="002E69B1" w:rsidRPr="00C561C8" w:rsidRDefault="002E69B1"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Parametr</w:t>
            </w:r>
            <w:r w:rsidR="00906B5B" w:rsidRPr="00C561C8">
              <w:rPr>
                <w:rFonts w:ascii="Garamond" w:hAnsi="Garamond"/>
                <w:b/>
                <w:sz w:val="24"/>
                <w:szCs w:val="24"/>
                <w:lang w:val="sq-AL"/>
              </w:rPr>
              <w:t>i</w:t>
            </w:r>
          </w:p>
        </w:tc>
        <w:tc>
          <w:tcPr>
            <w:tcW w:w="1843"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9C" w14:textId="77777777" w:rsidR="002E69B1" w:rsidRPr="00C561C8" w:rsidRDefault="00906B5B"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Vlera</w:t>
            </w:r>
          </w:p>
        </w:tc>
        <w:tc>
          <w:tcPr>
            <w:tcW w:w="906"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A9D" w14:textId="77777777" w:rsidR="002E69B1" w:rsidRPr="00C561C8" w:rsidRDefault="002E69B1"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K</w:t>
            </w:r>
            <w:r w:rsidR="0034174A" w:rsidRPr="00C561C8">
              <w:rPr>
                <w:rFonts w:ascii="Garamond" w:hAnsi="Garamond"/>
                <w:b/>
                <w:sz w:val="24"/>
                <w:szCs w:val="24"/>
                <w:lang w:val="sq-AL"/>
              </w:rPr>
              <w:t>Rimo</w:t>
            </w:r>
          </w:p>
        </w:tc>
      </w:tr>
      <w:tr w:rsidR="0074596A" w:rsidRPr="002F3162" w14:paraId="31C44AA3" w14:textId="77777777" w:rsidTr="004B3A5D">
        <w:trPr>
          <w:trHeight w:val="336"/>
          <w:jc w:val="center"/>
        </w:trPr>
        <w:tc>
          <w:tcPr>
            <w:tcW w:w="141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9F" w14:textId="77777777" w:rsidR="002E69B1" w:rsidRPr="00C561C8" w:rsidRDefault="00906B5B"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Grykëderdhjet e lumenjve</w:t>
            </w:r>
          </w:p>
        </w:tc>
        <w:tc>
          <w:tcPr>
            <w:tcW w:w="3969"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A0" w14:textId="77777777" w:rsidR="002E69B1" w:rsidRPr="002F3162" w:rsidRDefault="00552EF8"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2km </w:t>
            </w:r>
            <w:r w:rsidR="003278D5" w:rsidRPr="002F3162">
              <w:rPr>
                <w:rFonts w:ascii="Garamond" w:hAnsi="Garamond"/>
                <w:sz w:val="24"/>
                <w:szCs w:val="24"/>
                <w:lang w:val="sq-AL"/>
              </w:rPr>
              <w:t>nga Lumi i Bunës</w:t>
            </w:r>
          </w:p>
        </w:tc>
        <w:tc>
          <w:tcPr>
            <w:tcW w:w="1843"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A1"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-100</w:t>
            </w:r>
          </w:p>
        </w:tc>
        <w:tc>
          <w:tcPr>
            <w:tcW w:w="906"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AA2" w14:textId="77777777" w:rsidR="002E69B1" w:rsidRPr="002F3162" w:rsidRDefault="00790355"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874620" w:rsidRPr="002F3162" w14:paraId="31C44AA8" w14:textId="77777777" w:rsidTr="004B3A5D">
        <w:trPr>
          <w:trHeight w:val="324"/>
          <w:jc w:val="center"/>
        </w:trPr>
        <w:tc>
          <w:tcPr>
            <w:tcW w:w="1418" w:type="dxa"/>
            <w:vMerge/>
            <w:vAlign w:val="center"/>
            <w:hideMark/>
          </w:tcPr>
          <w:p w14:paraId="31C44AA4"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single" w:sz="8" w:space="0" w:color="C9C9C9" w:themeColor="accent3" w:themeTint="99"/>
              <w:left w:val="nil"/>
              <w:bottom w:val="single" w:sz="4" w:space="0" w:color="auto"/>
              <w:right w:val="single" w:sz="4" w:space="0" w:color="auto"/>
            </w:tcBorders>
            <w:shd w:val="clear" w:color="auto" w:fill="auto"/>
            <w:noWrap/>
            <w:vAlign w:val="bottom"/>
            <w:hideMark/>
          </w:tcPr>
          <w:p w14:paraId="31C44AA5" w14:textId="77777777" w:rsidR="002E69B1" w:rsidRPr="002F3162" w:rsidRDefault="003561A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1 </w:t>
            </w:r>
            <w:r w:rsidR="004A3E32" w:rsidRPr="002F3162">
              <w:rPr>
                <w:rFonts w:ascii="Garamond" w:hAnsi="Garamond"/>
                <w:sz w:val="24"/>
                <w:szCs w:val="24"/>
                <w:lang w:val="sq-AL"/>
              </w:rPr>
              <w:t>km</w:t>
            </w:r>
            <w:r w:rsidR="003278D5" w:rsidRPr="002F3162">
              <w:rPr>
                <w:rFonts w:ascii="Garamond" w:hAnsi="Garamond"/>
                <w:sz w:val="24"/>
                <w:szCs w:val="24"/>
                <w:lang w:val="sq-AL"/>
              </w:rPr>
              <w:t>nga lumenjtë e tjerë të Shqipërisë</w:t>
            </w:r>
          </w:p>
        </w:tc>
        <w:tc>
          <w:tcPr>
            <w:tcW w:w="1843" w:type="dxa"/>
            <w:tcBorders>
              <w:top w:val="nil"/>
              <w:left w:val="single" w:sz="4"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AA6"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w:t>
            </w:r>
            <w:r w:rsidR="00616956" w:rsidRPr="002F3162">
              <w:rPr>
                <w:rFonts w:ascii="Garamond" w:hAnsi="Garamond"/>
                <w:sz w:val="24"/>
                <w:szCs w:val="24"/>
                <w:lang w:val="sq-AL"/>
              </w:rPr>
              <w:t>-</w:t>
            </w:r>
            <w:r w:rsidRPr="002F3162">
              <w:rPr>
                <w:rFonts w:ascii="Garamond" w:hAnsi="Garamond"/>
                <w:sz w:val="24"/>
                <w:szCs w:val="24"/>
                <w:lang w:val="sq-AL"/>
              </w:rPr>
              <w:t>1</w:t>
            </w:r>
            <w:r w:rsidR="00616956" w:rsidRPr="002F3162">
              <w:rPr>
                <w:rFonts w:ascii="Garamond" w:hAnsi="Garamond"/>
                <w:sz w:val="24"/>
                <w:szCs w:val="24"/>
                <w:lang w:val="sq-AL"/>
              </w:rPr>
              <w:t>00</w:t>
            </w:r>
          </w:p>
        </w:tc>
        <w:tc>
          <w:tcPr>
            <w:tcW w:w="906" w:type="dxa"/>
            <w:vMerge/>
            <w:vAlign w:val="center"/>
            <w:hideMark/>
          </w:tcPr>
          <w:p w14:paraId="31C44AA7" w14:textId="77777777" w:rsidR="002E69B1" w:rsidRPr="002F3162" w:rsidRDefault="002E69B1" w:rsidP="004B3A5D">
            <w:pPr>
              <w:spacing w:after="0" w:line="240" w:lineRule="auto"/>
              <w:jc w:val="both"/>
              <w:rPr>
                <w:rFonts w:ascii="Garamond" w:hAnsi="Garamond"/>
                <w:sz w:val="24"/>
                <w:szCs w:val="24"/>
                <w:lang w:val="sq-AL"/>
              </w:rPr>
            </w:pPr>
          </w:p>
        </w:tc>
      </w:tr>
      <w:tr w:rsidR="002E69B1" w:rsidRPr="002F3162" w14:paraId="31C44AAD" w14:textId="77777777" w:rsidTr="004B3A5D">
        <w:trPr>
          <w:trHeight w:val="324"/>
          <w:jc w:val="center"/>
        </w:trPr>
        <w:tc>
          <w:tcPr>
            <w:tcW w:w="1418" w:type="dxa"/>
            <w:vMerge/>
            <w:vAlign w:val="center"/>
            <w:hideMark/>
          </w:tcPr>
          <w:p w14:paraId="31C44AA9"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single" w:sz="4"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AAA" w14:textId="77777777" w:rsidR="002E69B1" w:rsidRPr="002F3162" w:rsidRDefault="009710DD"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&gt; 2 km </w:t>
            </w:r>
            <w:r w:rsidR="003278D5" w:rsidRPr="002F3162">
              <w:rPr>
                <w:rFonts w:ascii="Garamond" w:hAnsi="Garamond"/>
                <w:sz w:val="24"/>
                <w:szCs w:val="24"/>
                <w:lang w:val="sq-AL"/>
              </w:rPr>
              <w:t>nga Lumi i Bunës</w:t>
            </w:r>
          </w:p>
        </w:tc>
        <w:tc>
          <w:tcPr>
            <w:tcW w:w="1843"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AAB"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xml:space="preserve">= </w:t>
            </w:r>
            <w:r w:rsidR="00765FC3" w:rsidRPr="002F3162">
              <w:rPr>
                <w:rFonts w:ascii="Garamond" w:hAnsi="Garamond"/>
                <w:sz w:val="24"/>
                <w:szCs w:val="24"/>
                <w:lang w:val="sq-AL"/>
              </w:rPr>
              <w:t>1</w:t>
            </w:r>
          </w:p>
        </w:tc>
        <w:tc>
          <w:tcPr>
            <w:tcW w:w="906" w:type="dxa"/>
            <w:vMerge/>
            <w:vAlign w:val="center"/>
            <w:hideMark/>
          </w:tcPr>
          <w:p w14:paraId="31C44AAC" w14:textId="77777777" w:rsidR="002E69B1" w:rsidRPr="002F3162" w:rsidRDefault="002E69B1" w:rsidP="004B3A5D">
            <w:pPr>
              <w:spacing w:after="0" w:line="240" w:lineRule="auto"/>
              <w:jc w:val="both"/>
              <w:rPr>
                <w:rFonts w:ascii="Garamond" w:hAnsi="Garamond"/>
                <w:sz w:val="24"/>
                <w:szCs w:val="24"/>
                <w:lang w:val="sq-AL"/>
              </w:rPr>
            </w:pPr>
          </w:p>
        </w:tc>
      </w:tr>
      <w:tr w:rsidR="00874620" w:rsidRPr="002F3162" w14:paraId="31C44AB2" w14:textId="77777777" w:rsidTr="004B3A5D">
        <w:trPr>
          <w:trHeight w:val="324"/>
          <w:jc w:val="center"/>
        </w:trPr>
        <w:tc>
          <w:tcPr>
            <w:tcW w:w="1418" w:type="dxa"/>
            <w:vMerge/>
            <w:vAlign w:val="center"/>
            <w:hideMark/>
          </w:tcPr>
          <w:p w14:paraId="31C44AAE"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AAF" w14:textId="77777777" w:rsidR="002E69B1" w:rsidRPr="002F3162" w:rsidRDefault="005E117E"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&gt; 1 </w:t>
            </w:r>
            <w:r w:rsidR="00915804" w:rsidRPr="002F3162">
              <w:rPr>
                <w:rFonts w:ascii="Garamond" w:hAnsi="Garamond"/>
                <w:sz w:val="24"/>
                <w:szCs w:val="24"/>
                <w:lang w:val="sq-AL"/>
              </w:rPr>
              <w:t>k</w:t>
            </w:r>
            <w:r w:rsidR="00B73758" w:rsidRPr="002F3162">
              <w:rPr>
                <w:rFonts w:ascii="Garamond" w:hAnsi="Garamond"/>
                <w:sz w:val="24"/>
                <w:szCs w:val="24"/>
                <w:lang w:val="sq-AL"/>
              </w:rPr>
              <w:t>m</w:t>
            </w:r>
            <w:r w:rsidR="003278D5" w:rsidRPr="002F3162">
              <w:rPr>
                <w:rFonts w:ascii="Garamond" w:hAnsi="Garamond"/>
                <w:sz w:val="24"/>
                <w:szCs w:val="24"/>
                <w:lang w:val="sq-AL"/>
              </w:rPr>
              <w:t>nga lumenjtë e tjerë të Shqipërisë</w:t>
            </w:r>
          </w:p>
        </w:tc>
        <w:tc>
          <w:tcPr>
            <w:tcW w:w="1843"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AB0"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xml:space="preserve">= </w:t>
            </w:r>
            <w:r w:rsidR="005E117E" w:rsidRPr="002F3162">
              <w:rPr>
                <w:rFonts w:ascii="Garamond" w:hAnsi="Garamond"/>
                <w:sz w:val="24"/>
                <w:szCs w:val="24"/>
                <w:lang w:val="sq-AL"/>
              </w:rPr>
              <w:t>1</w:t>
            </w:r>
          </w:p>
        </w:tc>
        <w:tc>
          <w:tcPr>
            <w:tcW w:w="906" w:type="dxa"/>
            <w:vMerge/>
            <w:vAlign w:val="center"/>
            <w:hideMark/>
          </w:tcPr>
          <w:p w14:paraId="31C44AB1" w14:textId="77777777" w:rsidR="002E69B1" w:rsidRPr="002F3162" w:rsidRDefault="002E69B1" w:rsidP="004B3A5D">
            <w:pPr>
              <w:spacing w:after="0" w:line="240" w:lineRule="auto"/>
              <w:jc w:val="both"/>
              <w:rPr>
                <w:rFonts w:ascii="Garamond" w:hAnsi="Garamond"/>
                <w:sz w:val="24"/>
                <w:szCs w:val="24"/>
                <w:lang w:val="sq-AL"/>
              </w:rPr>
            </w:pPr>
          </w:p>
        </w:tc>
      </w:tr>
    </w:tbl>
    <w:p w14:paraId="31C44AB3" w14:textId="77777777" w:rsidR="00CC2731" w:rsidRPr="002F3162" w:rsidRDefault="00CC2731" w:rsidP="00525B8B">
      <w:pPr>
        <w:spacing w:after="0" w:line="240" w:lineRule="auto"/>
        <w:ind w:firstLine="284"/>
        <w:jc w:val="both"/>
        <w:rPr>
          <w:rFonts w:ascii="Garamond" w:hAnsi="Garamond"/>
          <w:sz w:val="24"/>
          <w:szCs w:val="24"/>
          <w:lang w:val="sq-AL"/>
        </w:rPr>
      </w:pPr>
    </w:p>
    <w:p w14:paraId="31C44AB4" w14:textId="77777777" w:rsidR="0016657E"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B6" w14:textId="77777777" w:rsidR="00BF2FF5" w:rsidRPr="002F3162" w:rsidRDefault="00391DF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grykëderdhjet e lumenjve</w:t>
      </w:r>
    </w:p>
    <w:p w14:paraId="31C44AB7" w14:textId="318FD7F1" w:rsidR="00F2741B" w:rsidRPr="002F3162" w:rsidRDefault="00F274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grykëderdhjet e lumenjve, aplikohet edhe për akuakulturën. Në mënyrë specifike, vlerat janë përcaktuar sipas </w:t>
      </w:r>
      <w:r w:rsidR="00ED4A8D">
        <w:rPr>
          <w:rFonts w:ascii="Garamond" w:hAnsi="Garamond"/>
          <w:sz w:val="24"/>
          <w:szCs w:val="24"/>
          <w:lang w:val="sq-AL"/>
        </w:rPr>
        <w:t>n</w:t>
      </w:r>
      <w:r w:rsidRPr="002F3162">
        <w:rPr>
          <w:rFonts w:ascii="Garamond" w:hAnsi="Garamond"/>
          <w:sz w:val="24"/>
          <w:szCs w:val="24"/>
          <w:lang w:val="sq-AL"/>
        </w:rPr>
        <w:t xml:space="preserve">enit 43/2 të </w:t>
      </w:r>
      <w:r w:rsidR="00606DC4" w:rsidRPr="002F3162">
        <w:rPr>
          <w:rFonts w:ascii="Garamond" w:hAnsi="Garamond"/>
          <w:sz w:val="24"/>
          <w:szCs w:val="24"/>
          <w:lang w:val="sq-AL"/>
        </w:rPr>
        <w:t xml:space="preserve">rregullores </w:t>
      </w:r>
      <w:r w:rsidRPr="002F3162">
        <w:rPr>
          <w:rFonts w:ascii="Garamond" w:hAnsi="Garamond"/>
          <w:sz w:val="24"/>
          <w:szCs w:val="24"/>
          <w:lang w:val="sq-AL"/>
        </w:rPr>
        <w:t xml:space="preserve">nr. 1 (Republika e Shqipërisë, 2005) </w:t>
      </w:r>
      <w:r w:rsidR="00835415">
        <w:rPr>
          <w:rFonts w:ascii="Garamond" w:hAnsi="Garamond"/>
          <w:sz w:val="24"/>
          <w:szCs w:val="24"/>
          <w:lang w:val="sq-AL"/>
        </w:rPr>
        <w:t>“</w:t>
      </w:r>
      <w:r w:rsidRPr="002F3162">
        <w:rPr>
          <w:rFonts w:ascii="Garamond" w:hAnsi="Garamond"/>
          <w:sz w:val="24"/>
          <w:szCs w:val="24"/>
          <w:lang w:val="sq-AL"/>
        </w:rPr>
        <w:t>Për zbatimin e legjislacionit për peshkimin dhe akuakulturën</w:t>
      </w:r>
      <w:r w:rsidR="00835415">
        <w:rPr>
          <w:rFonts w:ascii="Garamond" w:hAnsi="Garamond"/>
          <w:sz w:val="24"/>
          <w:szCs w:val="24"/>
          <w:lang w:val="sq-AL"/>
        </w:rPr>
        <w:t>”</w:t>
      </w:r>
      <w:r w:rsidRPr="002F3162">
        <w:rPr>
          <w:rFonts w:ascii="Garamond" w:hAnsi="Garamond"/>
          <w:sz w:val="24"/>
          <w:szCs w:val="24"/>
          <w:lang w:val="sq-AL"/>
        </w:rPr>
        <w:t xml:space="preserve"> dhe i referohen zonave buferike me rreze 2 km nga grykëderdhja e </w:t>
      </w:r>
      <w:r w:rsidR="00606DC4">
        <w:rPr>
          <w:rFonts w:ascii="Garamond" w:hAnsi="Garamond"/>
          <w:sz w:val="24"/>
          <w:szCs w:val="24"/>
          <w:lang w:val="sq-AL"/>
        </w:rPr>
        <w:t>l</w:t>
      </w:r>
      <w:r w:rsidRPr="002F3162">
        <w:rPr>
          <w:rFonts w:ascii="Garamond" w:hAnsi="Garamond"/>
          <w:sz w:val="24"/>
          <w:szCs w:val="24"/>
          <w:lang w:val="sq-AL"/>
        </w:rPr>
        <w:t>umit të Bunës dhe rreze 1 km nga grykëderdhjet e lumenjve të tjerë të Shqipërisë, ku peshkimi është i ndaluar. Ky ndalim aplikohet edhe në pjesën e jashtme të Karaburunit (deri në 1 nm ose deri në 50 m thellësi).</w:t>
      </w:r>
    </w:p>
    <w:p w14:paraId="31C44AB8" w14:textId="77777777" w:rsidR="00CC2731" w:rsidRPr="00D42560" w:rsidRDefault="00583A86" w:rsidP="00525B8B">
      <w:pPr>
        <w:spacing w:after="0" w:line="240" w:lineRule="auto"/>
        <w:ind w:firstLine="284"/>
        <w:jc w:val="both"/>
        <w:rPr>
          <w:rFonts w:ascii="Garamond" w:hAnsi="Garamond"/>
          <w:b/>
          <w:sz w:val="24"/>
          <w:szCs w:val="24"/>
          <w:lang w:val="sq-AL"/>
        </w:rPr>
      </w:pPr>
      <w:bookmarkStart w:id="89" w:name="_Toc64527869"/>
      <w:r w:rsidRPr="00D42560">
        <w:rPr>
          <w:rFonts w:ascii="Garamond" w:hAnsi="Garamond"/>
          <w:b/>
          <w:sz w:val="24"/>
          <w:szCs w:val="24"/>
          <w:lang w:val="sq-AL"/>
        </w:rPr>
        <w:t>Kanalet e lagunave</w:t>
      </w:r>
      <w:bookmarkEnd w:id="89"/>
    </w:p>
    <w:p w14:paraId="31C44AB9" w14:textId="0F22AD81" w:rsidR="00F004CE"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Peshkimi dhe forma të ndryshme të akuakulturës janë kryer në lagunat mesdhetare që nga kohërat antike. Duke marrë parasysh tiparet ekologjike dhe brishtësinë e ekosistemeve lagunore, është i nevojshëm hartimi i planeve të duhura të menaxhimit, për të siguruar ruajtjen e biodiversitetit dhe mjediseve përkatëse (Cataudella et al., 2015). Mbrojtja e kanaleve të lagunave është thelbësore veçanërisht për</w:t>
      </w:r>
      <w:r w:rsidR="00606DC4">
        <w:rPr>
          <w:rFonts w:ascii="Garamond" w:hAnsi="Garamond"/>
          <w:sz w:val="24"/>
          <w:szCs w:val="24"/>
          <w:lang w:val="sq-AL"/>
        </w:rPr>
        <w:t xml:space="preserve"> </w:t>
      </w:r>
      <w:r w:rsidRPr="002F3162">
        <w:rPr>
          <w:rFonts w:ascii="Garamond" w:hAnsi="Garamond"/>
          <w:sz w:val="24"/>
          <w:szCs w:val="24"/>
          <w:lang w:val="sq-AL"/>
        </w:rPr>
        <w:t xml:space="preserve">sa i përket ruajtjes së biodiversitetit, lejimit të migrimit të llojeve të ndryshme në laguna dhe garantimin e shkëmbimeve. Duhet të garantohet edhe shkëmbimi i ujit mes detit dhe lagunave. Duhet të ndalohet zbatimi i aktiviteteve të akuakulturës intensive të peshqve në kanalet e laguna, ndërkohë që ndalim nuk duhet të merret parasysh për akuakulturën e </w:t>
      </w:r>
      <w:r w:rsidR="0018304D" w:rsidRPr="002F3162">
        <w:rPr>
          <w:rFonts w:ascii="Garamond" w:hAnsi="Garamond"/>
          <w:sz w:val="24"/>
          <w:szCs w:val="24"/>
          <w:lang w:val="sq-AL"/>
        </w:rPr>
        <w:t>Molusqe</w:t>
      </w:r>
      <w:r w:rsidRPr="002F3162">
        <w:rPr>
          <w:rFonts w:ascii="Garamond" w:hAnsi="Garamond"/>
          <w:sz w:val="24"/>
          <w:szCs w:val="24"/>
          <w:lang w:val="sq-AL"/>
        </w:rPr>
        <w:t>ve duke pasur parasysh aftësinë e tyre për të larguar tepricën e lëndëve ushqyese nga mjedisi (</w:t>
      </w:r>
      <w:r w:rsidR="00606DC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16</w:t>
      </w:r>
      <w:r w:rsidRPr="002F3162">
        <w:rPr>
          <w:rFonts w:ascii="Garamond" w:hAnsi="Garamond"/>
          <w:sz w:val="24"/>
          <w:szCs w:val="24"/>
          <w:lang w:val="sq-AL"/>
        </w:rPr>
        <w:t>).</w:t>
      </w:r>
    </w:p>
    <w:p w14:paraId="31C44ABA" w14:textId="5186ADF9" w:rsidR="008248D7" w:rsidRDefault="007D16C3" w:rsidP="00525B8B">
      <w:pPr>
        <w:spacing w:after="0" w:line="240" w:lineRule="auto"/>
        <w:ind w:firstLine="284"/>
        <w:jc w:val="both"/>
        <w:rPr>
          <w:rFonts w:ascii="Garamond" w:hAnsi="Garamond"/>
          <w:sz w:val="24"/>
          <w:szCs w:val="24"/>
          <w:lang w:val="sq-AL"/>
        </w:rPr>
      </w:pPr>
      <w:bookmarkStart w:id="90" w:name="_Toc55902420"/>
      <w:bookmarkStart w:id="91" w:name="_Toc64527898"/>
      <w:r w:rsidRPr="002F3162">
        <w:rPr>
          <w:rFonts w:ascii="Garamond" w:hAnsi="Garamond"/>
          <w:sz w:val="24"/>
          <w:szCs w:val="24"/>
          <w:lang w:val="sq-AL"/>
        </w:rPr>
        <w:t>Tabela</w:t>
      </w:r>
      <w:r w:rsidR="00606DC4">
        <w:rPr>
          <w:rFonts w:ascii="Garamond" w:hAnsi="Garamond"/>
          <w:sz w:val="24"/>
          <w:szCs w:val="24"/>
          <w:lang w:val="sq-AL"/>
        </w:rPr>
        <w:t xml:space="preserve"> </w:t>
      </w:r>
      <w:r w:rsidRPr="002F3162">
        <w:rPr>
          <w:rFonts w:ascii="Garamond" w:hAnsi="Garamond"/>
          <w:sz w:val="24"/>
          <w:szCs w:val="24"/>
          <w:lang w:val="sq-AL"/>
        </w:rPr>
        <w:t>16</w:t>
      </w:r>
      <w:r w:rsidR="008248D7" w:rsidRPr="002F3162">
        <w:rPr>
          <w:rFonts w:ascii="Garamond" w:hAnsi="Garamond"/>
          <w:sz w:val="24"/>
          <w:szCs w:val="24"/>
          <w:lang w:val="sq-AL"/>
        </w:rPr>
        <w:t xml:space="preserve">: </w:t>
      </w:r>
      <w:r w:rsidR="00F004CE"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F004CE" w:rsidRPr="002F3162">
        <w:rPr>
          <w:rFonts w:ascii="Garamond" w:hAnsi="Garamond"/>
          <w:sz w:val="24"/>
          <w:szCs w:val="24"/>
          <w:lang w:val="sq-AL"/>
        </w:rPr>
        <w:t>mërisë për kanalet e lagunave</w:t>
      </w:r>
      <w:r w:rsidR="008248D7" w:rsidRPr="002F3162">
        <w:rPr>
          <w:rFonts w:ascii="Garamond" w:hAnsi="Garamond"/>
          <w:sz w:val="24"/>
          <w:szCs w:val="24"/>
          <w:lang w:val="sq-AL"/>
        </w:rPr>
        <w:t xml:space="preserve"> (SILag) </w:t>
      </w:r>
      <w:r w:rsidR="00F004CE" w:rsidRPr="002F3162">
        <w:rPr>
          <w:rFonts w:ascii="Garamond" w:hAnsi="Garamond"/>
          <w:sz w:val="24"/>
          <w:szCs w:val="24"/>
          <w:lang w:val="sq-AL"/>
        </w:rPr>
        <w:t xml:space="preserve">dhe faktori i tij i peshimit </w:t>
      </w:r>
      <w:r w:rsidR="008248D7" w:rsidRPr="002F3162">
        <w:rPr>
          <w:rFonts w:ascii="Garamond" w:hAnsi="Garamond"/>
          <w:sz w:val="24"/>
          <w:szCs w:val="24"/>
          <w:lang w:val="sq-AL"/>
        </w:rPr>
        <w:t>(KLag)</w:t>
      </w:r>
      <w:bookmarkEnd w:id="90"/>
      <w:bookmarkEnd w:id="91"/>
    </w:p>
    <w:p w14:paraId="73FD9056" w14:textId="77777777" w:rsidR="00C561C8" w:rsidRPr="002F3162" w:rsidRDefault="00C561C8" w:rsidP="00525B8B">
      <w:pPr>
        <w:spacing w:after="0" w:line="240" w:lineRule="auto"/>
        <w:ind w:firstLine="284"/>
        <w:jc w:val="both"/>
        <w:rPr>
          <w:rFonts w:ascii="Garamond" w:hAnsi="Garamond"/>
          <w:sz w:val="24"/>
          <w:szCs w:val="24"/>
          <w:lang w:val="sq-AL"/>
        </w:rPr>
      </w:pPr>
    </w:p>
    <w:tbl>
      <w:tblPr>
        <w:tblStyle w:val="Tabladecuadrcula2-nfasis31"/>
        <w:tblW w:w="6663" w:type="dxa"/>
        <w:jc w:val="center"/>
        <w:tblLook w:val="04A0" w:firstRow="1" w:lastRow="0" w:firstColumn="1" w:lastColumn="0" w:noHBand="0" w:noVBand="1"/>
      </w:tblPr>
      <w:tblGrid>
        <w:gridCol w:w="1622"/>
        <w:gridCol w:w="1639"/>
        <w:gridCol w:w="2268"/>
        <w:gridCol w:w="1134"/>
      </w:tblGrid>
      <w:tr w:rsidR="00787DF6" w:rsidRPr="002F3162" w14:paraId="31C44ABE" w14:textId="77777777" w:rsidTr="00C75AA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4" w:space="0" w:color="auto"/>
            </w:tcBorders>
            <w:noWrap/>
            <w:vAlign w:val="center"/>
            <w:hideMark/>
          </w:tcPr>
          <w:p w14:paraId="31C44ABB" w14:textId="77777777" w:rsidR="00787DF6" w:rsidRPr="002F3162" w:rsidRDefault="00787DF6" w:rsidP="004B3A5D">
            <w:pPr>
              <w:jc w:val="both"/>
              <w:rPr>
                <w:rFonts w:ascii="Garamond" w:hAnsi="Garamond"/>
                <w:sz w:val="24"/>
                <w:szCs w:val="24"/>
                <w:lang w:val="sq-AL"/>
              </w:rPr>
            </w:pPr>
            <w:r w:rsidRPr="002F3162">
              <w:rPr>
                <w:rFonts w:ascii="Garamond" w:hAnsi="Garamond"/>
                <w:sz w:val="24"/>
                <w:szCs w:val="24"/>
                <w:lang w:val="sq-AL"/>
              </w:rPr>
              <w:t>Paramet</w:t>
            </w:r>
            <w:r w:rsidR="00F004CE" w:rsidRPr="002F3162">
              <w:rPr>
                <w:rFonts w:ascii="Garamond" w:hAnsi="Garamond"/>
                <w:sz w:val="24"/>
                <w:szCs w:val="24"/>
                <w:lang w:val="sq-AL"/>
              </w:rPr>
              <w:t>ri</w:t>
            </w:r>
          </w:p>
        </w:tc>
        <w:tc>
          <w:tcPr>
            <w:tcW w:w="2268" w:type="dxa"/>
            <w:tcBorders>
              <w:top w:val="single" w:sz="4" w:space="0" w:color="auto"/>
            </w:tcBorders>
            <w:noWrap/>
            <w:vAlign w:val="center"/>
            <w:hideMark/>
          </w:tcPr>
          <w:p w14:paraId="31C44ABC" w14:textId="77777777" w:rsidR="00787DF6" w:rsidRPr="002F3162" w:rsidRDefault="00F004CE"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1134" w:type="dxa"/>
            <w:tcBorders>
              <w:top w:val="single" w:sz="4" w:space="0" w:color="auto"/>
            </w:tcBorders>
            <w:vAlign w:val="center"/>
          </w:tcPr>
          <w:p w14:paraId="31C44ABD" w14:textId="77777777" w:rsidR="00787DF6" w:rsidRPr="002F3162" w:rsidRDefault="00787DF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w:t>
            </w:r>
            <w:r w:rsidR="00B60C1A" w:rsidRPr="002F3162">
              <w:rPr>
                <w:rFonts w:ascii="Garamond" w:hAnsi="Garamond"/>
                <w:sz w:val="24"/>
                <w:szCs w:val="24"/>
                <w:lang w:val="sq-AL"/>
              </w:rPr>
              <w:t>Lag</w:t>
            </w:r>
          </w:p>
        </w:tc>
      </w:tr>
      <w:tr w:rsidR="00B60C1A" w:rsidRPr="002F3162" w14:paraId="31C44AC3" w14:textId="77777777" w:rsidTr="00C75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2" w:type="dxa"/>
            <w:vMerge w:val="restart"/>
            <w:noWrap/>
            <w:vAlign w:val="center"/>
            <w:hideMark/>
          </w:tcPr>
          <w:p w14:paraId="31C44ABF" w14:textId="77777777" w:rsidR="00B60C1A" w:rsidRPr="002F3162" w:rsidRDefault="00F004CE" w:rsidP="004B3A5D">
            <w:pPr>
              <w:jc w:val="both"/>
              <w:rPr>
                <w:rFonts w:ascii="Garamond" w:hAnsi="Garamond"/>
                <w:sz w:val="24"/>
                <w:szCs w:val="24"/>
                <w:lang w:val="sq-AL"/>
              </w:rPr>
            </w:pPr>
            <w:r w:rsidRPr="002F3162">
              <w:rPr>
                <w:rFonts w:ascii="Garamond" w:hAnsi="Garamond"/>
                <w:sz w:val="24"/>
                <w:szCs w:val="24"/>
                <w:lang w:val="sq-AL"/>
              </w:rPr>
              <w:t>Kanalet e lagunave</w:t>
            </w:r>
          </w:p>
        </w:tc>
        <w:tc>
          <w:tcPr>
            <w:tcW w:w="1639" w:type="dxa"/>
            <w:noWrap/>
            <w:hideMark/>
          </w:tcPr>
          <w:p w14:paraId="31C44AC0" w14:textId="77777777" w:rsidR="00B60C1A" w:rsidRPr="002F3162" w:rsidRDefault="00B60C1A"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 2 km </w:t>
            </w:r>
          </w:p>
        </w:tc>
        <w:tc>
          <w:tcPr>
            <w:tcW w:w="2268" w:type="dxa"/>
            <w:noWrap/>
            <w:vAlign w:val="center"/>
            <w:hideMark/>
          </w:tcPr>
          <w:p w14:paraId="31C44AC1" w14:textId="77777777" w:rsidR="00B60C1A" w:rsidRPr="002F3162" w:rsidRDefault="0017556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t>
            </w:r>
            <w:r w:rsidR="00C75AAA" w:rsidRPr="002F3162">
              <w:rPr>
                <w:rFonts w:ascii="Garamond" w:hAnsi="Garamond"/>
                <w:sz w:val="24"/>
                <w:szCs w:val="24"/>
                <w:lang w:val="sq-AL"/>
              </w:rPr>
              <w:t>Lag</w:t>
            </w:r>
            <w:r w:rsidR="00077CA0" w:rsidRPr="002F3162">
              <w:rPr>
                <w:rFonts w:ascii="Garamond" w:hAnsi="Garamond"/>
                <w:sz w:val="24"/>
                <w:szCs w:val="24"/>
                <w:lang w:val="sq-AL"/>
              </w:rPr>
              <w:t xml:space="preserve"> = </w:t>
            </w:r>
            <w:r w:rsidR="00B60C1A" w:rsidRPr="002F3162">
              <w:rPr>
                <w:rFonts w:ascii="Garamond" w:hAnsi="Garamond"/>
                <w:sz w:val="24"/>
                <w:szCs w:val="24"/>
                <w:lang w:val="sq-AL"/>
              </w:rPr>
              <w:t>-100</w:t>
            </w:r>
          </w:p>
        </w:tc>
        <w:tc>
          <w:tcPr>
            <w:tcW w:w="1134" w:type="dxa"/>
            <w:vMerge w:val="restart"/>
            <w:vAlign w:val="center"/>
          </w:tcPr>
          <w:p w14:paraId="31C44AC2" w14:textId="77777777" w:rsidR="00B60C1A" w:rsidRPr="002F3162" w:rsidRDefault="00B60C1A"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5</w:t>
            </w:r>
          </w:p>
        </w:tc>
      </w:tr>
      <w:tr w:rsidR="00B60C1A" w:rsidRPr="002F3162" w14:paraId="31C44AC8" w14:textId="77777777" w:rsidTr="00C75AAA">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AC4" w14:textId="77777777" w:rsidR="00B60C1A" w:rsidRPr="002F3162" w:rsidRDefault="00B60C1A" w:rsidP="004B3A5D">
            <w:pPr>
              <w:jc w:val="both"/>
              <w:rPr>
                <w:rFonts w:ascii="Garamond" w:hAnsi="Garamond"/>
                <w:sz w:val="24"/>
                <w:szCs w:val="24"/>
                <w:lang w:val="sq-AL"/>
              </w:rPr>
            </w:pPr>
          </w:p>
        </w:tc>
        <w:tc>
          <w:tcPr>
            <w:tcW w:w="1639" w:type="dxa"/>
            <w:tcBorders>
              <w:bottom w:val="single" w:sz="4" w:space="0" w:color="auto"/>
            </w:tcBorders>
            <w:noWrap/>
          </w:tcPr>
          <w:p w14:paraId="31C44AC5" w14:textId="77777777" w:rsidR="00B60C1A" w:rsidRPr="002F3162" w:rsidRDefault="00B60C1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&gt; 2 km </w:t>
            </w:r>
          </w:p>
        </w:tc>
        <w:tc>
          <w:tcPr>
            <w:tcW w:w="2268" w:type="dxa"/>
            <w:tcBorders>
              <w:bottom w:val="single" w:sz="4" w:space="0" w:color="auto"/>
            </w:tcBorders>
            <w:noWrap/>
            <w:vAlign w:val="center"/>
          </w:tcPr>
          <w:p w14:paraId="31C44AC6" w14:textId="77777777" w:rsidR="00B60C1A" w:rsidRPr="002F3162" w:rsidRDefault="00077CA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t>
            </w:r>
            <w:r w:rsidR="00C75AAA" w:rsidRPr="002F3162">
              <w:rPr>
                <w:rFonts w:ascii="Garamond" w:hAnsi="Garamond"/>
                <w:sz w:val="24"/>
                <w:szCs w:val="24"/>
                <w:lang w:val="sq-AL"/>
              </w:rPr>
              <w:t>Lag</w:t>
            </w:r>
            <w:r w:rsidRPr="002F3162">
              <w:rPr>
                <w:rFonts w:ascii="Garamond" w:hAnsi="Garamond"/>
                <w:sz w:val="24"/>
                <w:szCs w:val="24"/>
                <w:lang w:val="sq-AL"/>
              </w:rPr>
              <w:t xml:space="preserve">= </w:t>
            </w:r>
            <w:r w:rsidR="00B60C1A" w:rsidRPr="002F3162">
              <w:rPr>
                <w:rFonts w:ascii="Garamond" w:hAnsi="Garamond"/>
                <w:sz w:val="24"/>
                <w:szCs w:val="24"/>
                <w:lang w:val="sq-AL"/>
              </w:rPr>
              <w:t>1</w:t>
            </w:r>
          </w:p>
        </w:tc>
        <w:tc>
          <w:tcPr>
            <w:tcW w:w="1134" w:type="dxa"/>
            <w:vMerge/>
            <w:vAlign w:val="center"/>
          </w:tcPr>
          <w:p w14:paraId="31C44AC7" w14:textId="77777777" w:rsidR="00B60C1A" w:rsidRPr="002F3162" w:rsidRDefault="00B60C1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C9" w14:textId="77777777" w:rsidR="00E75AC8" w:rsidRPr="002F3162" w:rsidRDefault="00E75AC8" w:rsidP="00525B8B">
      <w:pPr>
        <w:spacing w:after="0" w:line="240" w:lineRule="auto"/>
        <w:ind w:firstLine="284"/>
        <w:jc w:val="both"/>
        <w:rPr>
          <w:rFonts w:ascii="Garamond" w:hAnsi="Garamond"/>
          <w:sz w:val="24"/>
          <w:szCs w:val="24"/>
          <w:lang w:val="sq-AL"/>
        </w:rPr>
      </w:pPr>
    </w:p>
    <w:p w14:paraId="31C44ACA" w14:textId="77777777" w:rsidR="00BF2FF5"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kanalet e lagunave</w:t>
      </w:r>
    </w:p>
    <w:p w14:paraId="31C44ACB" w14:textId="77777777" w:rsidR="00F004CE"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një zonë buferike me rreze 2 km nga gryka e kanaleve të komunikimit të lagunave </w:t>
      </w:r>
      <w:r w:rsidR="00F2741B" w:rsidRPr="002F3162">
        <w:rPr>
          <w:rFonts w:ascii="Garamond" w:hAnsi="Garamond"/>
          <w:sz w:val="24"/>
          <w:szCs w:val="24"/>
          <w:lang w:val="sq-AL"/>
        </w:rPr>
        <w:t xml:space="preserve">me </w:t>
      </w:r>
      <w:r w:rsidRPr="002F3162">
        <w:rPr>
          <w:rFonts w:ascii="Garamond" w:hAnsi="Garamond"/>
          <w:sz w:val="24"/>
          <w:szCs w:val="24"/>
          <w:lang w:val="sq-AL"/>
        </w:rPr>
        <w:t>deti</w:t>
      </w:r>
      <w:r w:rsidR="00F2741B" w:rsidRPr="002F3162">
        <w:rPr>
          <w:rFonts w:ascii="Garamond" w:hAnsi="Garamond"/>
          <w:sz w:val="24"/>
          <w:szCs w:val="24"/>
          <w:lang w:val="sq-AL"/>
        </w:rPr>
        <w:t>n,</w:t>
      </w:r>
      <w:r w:rsidRPr="002F3162">
        <w:rPr>
          <w:rFonts w:ascii="Garamond" w:hAnsi="Garamond"/>
          <w:sz w:val="24"/>
          <w:szCs w:val="24"/>
          <w:lang w:val="sq-AL"/>
        </w:rPr>
        <w:t xml:space="preserve"> bazohet në Rregulloren nr. 1 (Republika e Shqipërisë, 2005) për zbatimin e legjislacionit për peshkimin dhe akuakulturën.</w:t>
      </w:r>
    </w:p>
    <w:p w14:paraId="31C44ACC" w14:textId="77777777" w:rsidR="00B81045" w:rsidRPr="00D42560" w:rsidRDefault="00DF016A" w:rsidP="00525B8B">
      <w:pPr>
        <w:spacing w:after="0" w:line="240" w:lineRule="auto"/>
        <w:ind w:firstLine="284"/>
        <w:jc w:val="both"/>
        <w:rPr>
          <w:rFonts w:ascii="Garamond" w:hAnsi="Garamond"/>
          <w:b/>
          <w:sz w:val="24"/>
          <w:szCs w:val="24"/>
          <w:lang w:val="sq-AL"/>
        </w:rPr>
      </w:pPr>
      <w:bookmarkStart w:id="92" w:name="_Toc64527870"/>
      <w:r w:rsidRPr="00D42560">
        <w:rPr>
          <w:rFonts w:ascii="Garamond" w:hAnsi="Garamond"/>
          <w:b/>
          <w:sz w:val="24"/>
          <w:szCs w:val="24"/>
          <w:lang w:val="sq-AL"/>
        </w:rPr>
        <w:t>Vija bregdetare</w:t>
      </w:r>
      <w:bookmarkEnd w:id="92"/>
    </w:p>
    <w:p w14:paraId="31C44ACD" w14:textId="1674B730" w:rsidR="00B74B04" w:rsidRPr="002F3162" w:rsidRDefault="00CE5DE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Vija bregdetare është një nga zonat më produktive nga këndvështrimi ekologjik, në Tokë. Ajo përbën një pjesë të zonës bregdetare ku ka një përqendrim të lartë të aktiviteteve njerëzore dhe siguron habitatin për shumë lloje. Çdo aktivitet i akuakulturës për peshqit duhet të pozicionohet në një largësi të përshtatshme nga vija bregdetare, në përputhje me ligjin dhe rregulloret (</w:t>
      </w:r>
      <w:r w:rsidR="00C113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17</w:t>
      </w:r>
      <w:r w:rsidRPr="002F3162">
        <w:rPr>
          <w:rFonts w:ascii="Garamond" w:hAnsi="Garamond"/>
          <w:sz w:val="24"/>
          <w:szCs w:val="24"/>
          <w:lang w:val="sq-AL"/>
        </w:rPr>
        <w:t>).</w:t>
      </w:r>
    </w:p>
    <w:p w14:paraId="31C44ACE" w14:textId="74D2EBF2" w:rsidR="00DC0723" w:rsidRDefault="007D16C3" w:rsidP="00525B8B">
      <w:pPr>
        <w:spacing w:after="0" w:line="240" w:lineRule="auto"/>
        <w:ind w:firstLine="284"/>
        <w:jc w:val="both"/>
        <w:rPr>
          <w:rFonts w:ascii="Garamond" w:hAnsi="Garamond"/>
          <w:sz w:val="24"/>
          <w:szCs w:val="24"/>
          <w:lang w:val="sq-AL"/>
        </w:rPr>
      </w:pPr>
      <w:bookmarkStart w:id="93" w:name="_Toc55902421"/>
      <w:bookmarkStart w:id="94" w:name="_Toc64527899"/>
      <w:r w:rsidRPr="002F3162">
        <w:rPr>
          <w:rFonts w:ascii="Garamond" w:hAnsi="Garamond"/>
          <w:sz w:val="24"/>
          <w:szCs w:val="24"/>
          <w:lang w:val="sq-AL"/>
        </w:rPr>
        <w:t>Tabela17</w:t>
      </w:r>
      <w:r w:rsidR="00DC0723" w:rsidRPr="002F3162">
        <w:rPr>
          <w:rFonts w:ascii="Garamond" w:hAnsi="Garamond"/>
          <w:sz w:val="24"/>
          <w:szCs w:val="24"/>
          <w:lang w:val="sq-AL"/>
        </w:rPr>
        <w:t xml:space="preserve">: </w:t>
      </w:r>
      <w:r w:rsidR="00DF016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DF016A" w:rsidRPr="002F3162">
        <w:rPr>
          <w:rFonts w:ascii="Garamond" w:hAnsi="Garamond"/>
          <w:sz w:val="24"/>
          <w:szCs w:val="24"/>
          <w:lang w:val="sq-AL"/>
        </w:rPr>
        <w:t>mërisë për vijën bregdetare</w:t>
      </w:r>
      <w:r w:rsidR="00DC0723" w:rsidRPr="002F3162">
        <w:rPr>
          <w:rFonts w:ascii="Garamond" w:hAnsi="Garamond"/>
          <w:sz w:val="24"/>
          <w:szCs w:val="24"/>
          <w:lang w:val="sq-AL"/>
        </w:rPr>
        <w:t xml:space="preserve"> (SISho) </w:t>
      </w:r>
      <w:r w:rsidR="00B74B04" w:rsidRPr="002F3162">
        <w:rPr>
          <w:rFonts w:ascii="Garamond" w:hAnsi="Garamond"/>
          <w:sz w:val="24"/>
          <w:szCs w:val="24"/>
          <w:lang w:val="sq-AL"/>
        </w:rPr>
        <w:t xml:space="preserve">dhe faktori i tij i peshimit </w:t>
      </w:r>
      <w:r w:rsidR="00DC0723" w:rsidRPr="002F3162">
        <w:rPr>
          <w:rFonts w:ascii="Garamond" w:hAnsi="Garamond"/>
          <w:sz w:val="24"/>
          <w:szCs w:val="24"/>
          <w:lang w:val="sq-AL"/>
        </w:rPr>
        <w:t>(KSho)</w:t>
      </w:r>
      <w:bookmarkEnd w:id="93"/>
      <w:bookmarkEnd w:id="94"/>
    </w:p>
    <w:p w14:paraId="65D5B220" w14:textId="77777777" w:rsidR="00C11363" w:rsidRPr="002F3162" w:rsidRDefault="00C11363" w:rsidP="00525B8B">
      <w:pPr>
        <w:spacing w:after="0" w:line="240" w:lineRule="auto"/>
        <w:ind w:firstLine="284"/>
        <w:jc w:val="both"/>
        <w:rPr>
          <w:rFonts w:ascii="Garamond" w:hAnsi="Garamond"/>
          <w:sz w:val="24"/>
          <w:szCs w:val="24"/>
          <w:lang w:val="sq-AL"/>
        </w:rPr>
      </w:pPr>
    </w:p>
    <w:tbl>
      <w:tblPr>
        <w:tblStyle w:val="Tabladecuadrcula2-nfasis31"/>
        <w:tblW w:w="6521" w:type="dxa"/>
        <w:jc w:val="center"/>
        <w:tblLook w:val="04A0" w:firstRow="1" w:lastRow="0" w:firstColumn="1" w:lastColumn="0" w:noHBand="0" w:noVBand="1"/>
      </w:tblPr>
      <w:tblGrid>
        <w:gridCol w:w="1787"/>
        <w:gridCol w:w="1474"/>
        <w:gridCol w:w="2126"/>
        <w:gridCol w:w="1134"/>
      </w:tblGrid>
      <w:tr w:rsidR="00D632AE" w:rsidRPr="00C11363" w14:paraId="31C44AD2" w14:textId="77777777" w:rsidTr="001852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4" w:space="0" w:color="auto"/>
            </w:tcBorders>
            <w:noWrap/>
            <w:vAlign w:val="center"/>
            <w:hideMark/>
          </w:tcPr>
          <w:p w14:paraId="31C44ACF" w14:textId="77777777" w:rsidR="00D632AE" w:rsidRPr="00C11363" w:rsidRDefault="00D632AE" w:rsidP="004B3A5D">
            <w:pPr>
              <w:jc w:val="both"/>
              <w:rPr>
                <w:rFonts w:ascii="Garamond" w:hAnsi="Garamond"/>
                <w:sz w:val="20"/>
                <w:szCs w:val="24"/>
                <w:lang w:val="sq-AL"/>
              </w:rPr>
            </w:pPr>
            <w:r w:rsidRPr="00C11363">
              <w:rPr>
                <w:rFonts w:ascii="Garamond" w:hAnsi="Garamond"/>
                <w:sz w:val="20"/>
                <w:szCs w:val="24"/>
                <w:lang w:val="sq-AL"/>
              </w:rPr>
              <w:t>Paramet</w:t>
            </w:r>
            <w:r w:rsidR="00B74B04" w:rsidRPr="00C11363">
              <w:rPr>
                <w:rFonts w:ascii="Garamond" w:hAnsi="Garamond"/>
                <w:sz w:val="20"/>
                <w:szCs w:val="24"/>
                <w:lang w:val="sq-AL"/>
              </w:rPr>
              <w:t>ri</w:t>
            </w:r>
          </w:p>
        </w:tc>
        <w:tc>
          <w:tcPr>
            <w:tcW w:w="2126" w:type="dxa"/>
            <w:tcBorders>
              <w:top w:val="single" w:sz="4" w:space="0" w:color="auto"/>
            </w:tcBorders>
            <w:noWrap/>
            <w:vAlign w:val="center"/>
            <w:hideMark/>
          </w:tcPr>
          <w:p w14:paraId="31C44AD0" w14:textId="77777777" w:rsidR="00D632AE" w:rsidRPr="00C11363" w:rsidRDefault="00B74B04"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Vlera për peshqit</w:t>
            </w:r>
          </w:p>
        </w:tc>
        <w:tc>
          <w:tcPr>
            <w:tcW w:w="1134" w:type="dxa"/>
            <w:tcBorders>
              <w:top w:val="single" w:sz="4" w:space="0" w:color="auto"/>
            </w:tcBorders>
            <w:vAlign w:val="center"/>
          </w:tcPr>
          <w:p w14:paraId="31C44AD1" w14:textId="77777777" w:rsidR="00D632AE" w:rsidRPr="00C11363" w:rsidRDefault="00D632AE"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K</w:t>
            </w:r>
            <w:r w:rsidR="00B60C1A" w:rsidRPr="00C11363">
              <w:rPr>
                <w:rFonts w:ascii="Garamond" w:hAnsi="Garamond"/>
                <w:sz w:val="20"/>
                <w:szCs w:val="24"/>
                <w:lang w:val="sq-AL"/>
              </w:rPr>
              <w:t>Sho</w:t>
            </w:r>
          </w:p>
        </w:tc>
      </w:tr>
      <w:tr w:rsidR="003811C5" w:rsidRPr="00C11363" w14:paraId="31C44AD7" w14:textId="77777777" w:rsidTr="00954F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87" w:type="dxa"/>
            <w:vMerge w:val="restart"/>
            <w:noWrap/>
            <w:vAlign w:val="center"/>
            <w:hideMark/>
          </w:tcPr>
          <w:p w14:paraId="31C44AD3" w14:textId="77777777" w:rsidR="00D632AE" w:rsidRPr="00C11363" w:rsidRDefault="00B74B04" w:rsidP="004B3A5D">
            <w:pPr>
              <w:jc w:val="both"/>
              <w:rPr>
                <w:rFonts w:ascii="Garamond" w:hAnsi="Garamond"/>
                <w:sz w:val="20"/>
                <w:szCs w:val="24"/>
                <w:lang w:val="sq-AL"/>
              </w:rPr>
            </w:pPr>
            <w:r w:rsidRPr="00C11363">
              <w:rPr>
                <w:rFonts w:ascii="Garamond" w:hAnsi="Garamond"/>
                <w:sz w:val="20"/>
                <w:szCs w:val="24"/>
                <w:lang w:val="sq-AL"/>
              </w:rPr>
              <w:t>Vija bregdetare</w:t>
            </w:r>
          </w:p>
        </w:tc>
        <w:tc>
          <w:tcPr>
            <w:tcW w:w="1474" w:type="dxa"/>
            <w:noWrap/>
            <w:vAlign w:val="center"/>
            <w:hideMark/>
          </w:tcPr>
          <w:p w14:paraId="31C44AD4" w14:textId="77777777" w:rsidR="00D632AE" w:rsidRPr="00C11363" w:rsidRDefault="00F109D5"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w:t>
            </w:r>
            <w:r w:rsidR="00541F7F" w:rsidRPr="00C11363">
              <w:rPr>
                <w:rFonts w:ascii="Garamond" w:hAnsi="Garamond"/>
                <w:sz w:val="20"/>
                <w:szCs w:val="24"/>
                <w:lang w:val="sq-AL"/>
              </w:rPr>
              <w:t>300</w:t>
            </w:r>
            <w:r w:rsidR="00D632AE" w:rsidRPr="00C11363">
              <w:rPr>
                <w:rFonts w:ascii="Garamond" w:hAnsi="Garamond"/>
                <w:sz w:val="20"/>
                <w:szCs w:val="24"/>
                <w:lang w:val="sq-AL"/>
              </w:rPr>
              <w:t xml:space="preserve"> m</w:t>
            </w:r>
          </w:p>
        </w:tc>
        <w:tc>
          <w:tcPr>
            <w:tcW w:w="2126" w:type="dxa"/>
            <w:noWrap/>
            <w:vAlign w:val="center"/>
            <w:hideMark/>
          </w:tcPr>
          <w:p w14:paraId="31C44AD5" w14:textId="77777777" w:rsidR="00D632AE" w:rsidRPr="00C11363" w:rsidRDefault="00912582"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SISho</w:t>
            </w:r>
            <w:r w:rsidR="00C75AAA" w:rsidRPr="00C11363">
              <w:rPr>
                <w:rFonts w:ascii="Garamond" w:hAnsi="Garamond"/>
                <w:sz w:val="20"/>
                <w:szCs w:val="24"/>
                <w:lang w:val="sq-AL"/>
              </w:rPr>
              <w:t xml:space="preserve">= </w:t>
            </w:r>
            <w:r w:rsidR="00D632AE" w:rsidRPr="00C11363">
              <w:rPr>
                <w:rFonts w:ascii="Garamond" w:hAnsi="Garamond"/>
                <w:sz w:val="20"/>
                <w:szCs w:val="24"/>
                <w:lang w:val="sq-AL"/>
              </w:rPr>
              <w:t>-100</w:t>
            </w:r>
          </w:p>
        </w:tc>
        <w:tc>
          <w:tcPr>
            <w:tcW w:w="1134" w:type="dxa"/>
            <w:vMerge w:val="restart"/>
            <w:vAlign w:val="center"/>
          </w:tcPr>
          <w:p w14:paraId="31C44AD6" w14:textId="77777777" w:rsidR="00D632AE" w:rsidRPr="00C11363" w:rsidRDefault="00D632AE"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5</w:t>
            </w:r>
          </w:p>
        </w:tc>
      </w:tr>
      <w:tr w:rsidR="00D632AE" w:rsidRPr="00C11363" w14:paraId="31C44ADC" w14:textId="77777777" w:rsidTr="00185205">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AD8" w14:textId="77777777" w:rsidR="00D632AE" w:rsidRPr="00C11363" w:rsidRDefault="00D632AE" w:rsidP="004B3A5D">
            <w:pPr>
              <w:jc w:val="both"/>
              <w:rPr>
                <w:rFonts w:ascii="Garamond" w:hAnsi="Garamond"/>
                <w:sz w:val="20"/>
                <w:szCs w:val="24"/>
                <w:lang w:val="sq-AL"/>
              </w:rPr>
            </w:pPr>
          </w:p>
        </w:tc>
        <w:tc>
          <w:tcPr>
            <w:tcW w:w="1474" w:type="dxa"/>
            <w:tcBorders>
              <w:bottom w:val="single" w:sz="4" w:space="0" w:color="auto"/>
            </w:tcBorders>
            <w:noWrap/>
            <w:vAlign w:val="center"/>
          </w:tcPr>
          <w:p w14:paraId="31C44AD9" w14:textId="77777777" w:rsidR="00D632AE" w:rsidRPr="00C11363" w:rsidRDefault="00971D7B"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&gt;</w:t>
            </w:r>
            <w:r w:rsidR="00541F7F" w:rsidRPr="00C11363">
              <w:rPr>
                <w:rFonts w:ascii="Garamond" w:hAnsi="Garamond"/>
                <w:sz w:val="20"/>
                <w:szCs w:val="24"/>
                <w:lang w:val="sq-AL"/>
              </w:rPr>
              <w:t>300</w:t>
            </w:r>
            <w:r w:rsidR="00D632AE" w:rsidRPr="00C11363">
              <w:rPr>
                <w:rFonts w:ascii="Garamond" w:hAnsi="Garamond"/>
                <w:sz w:val="20"/>
                <w:szCs w:val="24"/>
                <w:lang w:val="sq-AL"/>
              </w:rPr>
              <w:t xml:space="preserve"> m</w:t>
            </w:r>
          </w:p>
        </w:tc>
        <w:tc>
          <w:tcPr>
            <w:tcW w:w="2126" w:type="dxa"/>
            <w:tcBorders>
              <w:bottom w:val="single" w:sz="4" w:space="0" w:color="auto"/>
            </w:tcBorders>
            <w:noWrap/>
            <w:vAlign w:val="center"/>
          </w:tcPr>
          <w:p w14:paraId="31C44ADA" w14:textId="77777777" w:rsidR="00D632AE" w:rsidRPr="00C11363" w:rsidRDefault="00C75AA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 xml:space="preserve">SISho = </w:t>
            </w:r>
            <w:r w:rsidR="00D632AE" w:rsidRPr="00C11363">
              <w:rPr>
                <w:rFonts w:ascii="Garamond" w:hAnsi="Garamond"/>
                <w:sz w:val="20"/>
                <w:szCs w:val="24"/>
                <w:lang w:val="sq-AL"/>
              </w:rPr>
              <w:t>1</w:t>
            </w:r>
          </w:p>
        </w:tc>
        <w:tc>
          <w:tcPr>
            <w:tcW w:w="1134" w:type="dxa"/>
            <w:vMerge/>
            <w:vAlign w:val="center"/>
          </w:tcPr>
          <w:p w14:paraId="31C44ADB" w14:textId="77777777" w:rsidR="00D632AE" w:rsidRPr="00C11363" w:rsidRDefault="00D632AE"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bl>
    <w:p w14:paraId="31C44ADD" w14:textId="77777777" w:rsidR="00C419E0" w:rsidRPr="002F3162" w:rsidRDefault="00C419E0" w:rsidP="00525B8B">
      <w:pPr>
        <w:spacing w:after="0" w:line="240" w:lineRule="auto"/>
        <w:ind w:firstLine="284"/>
        <w:jc w:val="both"/>
        <w:rPr>
          <w:rFonts w:ascii="Garamond" w:hAnsi="Garamond"/>
          <w:sz w:val="24"/>
          <w:szCs w:val="24"/>
          <w:lang w:val="sq-AL"/>
        </w:rPr>
      </w:pPr>
    </w:p>
    <w:p w14:paraId="31C44ADE" w14:textId="77777777" w:rsidR="00170228" w:rsidRPr="002F3162" w:rsidRDefault="00B74B0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vijën bregdetare</w:t>
      </w:r>
    </w:p>
    <w:p w14:paraId="31C44ADF" w14:textId="5C16ACF4" w:rsidR="00CE5DEC" w:rsidRPr="002F3162" w:rsidRDefault="00CE5DE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një zonë buferike prej 300 m nga kufiri i vijës bregdetare është ai që përcakton </w:t>
      </w:r>
      <w:r w:rsidR="009F4B95" w:rsidRPr="002F3162">
        <w:rPr>
          <w:rFonts w:ascii="Garamond" w:hAnsi="Garamond"/>
          <w:sz w:val="24"/>
          <w:szCs w:val="24"/>
          <w:lang w:val="sq-AL"/>
        </w:rPr>
        <w:t xml:space="preserve">rregullorja </w:t>
      </w:r>
      <w:r w:rsidRPr="002F3162">
        <w:rPr>
          <w:rFonts w:ascii="Garamond" w:hAnsi="Garamond"/>
          <w:sz w:val="24"/>
          <w:szCs w:val="24"/>
          <w:lang w:val="sq-AL"/>
        </w:rPr>
        <w:t xml:space="preserve">nr. 8 (Republika e Shqipërisë, 2009c), </w:t>
      </w:r>
      <w:r w:rsidR="009F4B95" w:rsidRPr="002F3162">
        <w:rPr>
          <w:rFonts w:ascii="Garamond" w:hAnsi="Garamond"/>
          <w:sz w:val="24"/>
          <w:szCs w:val="24"/>
          <w:lang w:val="sq-AL"/>
        </w:rPr>
        <w:t xml:space="preserve">neni </w:t>
      </w:r>
      <w:r w:rsidRPr="002F3162">
        <w:rPr>
          <w:rFonts w:ascii="Garamond" w:hAnsi="Garamond"/>
          <w:sz w:val="24"/>
          <w:szCs w:val="24"/>
          <w:lang w:val="sq-AL"/>
        </w:rPr>
        <w:t xml:space="preserve">12/3 </w:t>
      </w:r>
      <w:r w:rsidR="00835415">
        <w:rPr>
          <w:rFonts w:ascii="Garamond" w:hAnsi="Garamond"/>
          <w:sz w:val="24"/>
          <w:szCs w:val="24"/>
          <w:lang w:val="sq-AL"/>
        </w:rPr>
        <w:t>“</w:t>
      </w:r>
      <w:r w:rsidRPr="002F3162">
        <w:rPr>
          <w:rFonts w:ascii="Garamond" w:hAnsi="Garamond"/>
          <w:sz w:val="24"/>
          <w:szCs w:val="24"/>
          <w:lang w:val="sq-AL"/>
        </w:rPr>
        <w:t>Është i ndaluar përdorimi i koshilokëve në largësi më të vogël se 300 metra nga vija bregdetare…</w:t>
      </w:r>
      <w:r w:rsidR="00835415">
        <w:rPr>
          <w:rFonts w:ascii="Garamond" w:hAnsi="Garamond"/>
          <w:sz w:val="24"/>
          <w:szCs w:val="24"/>
          <w:lang w:val="sq-AL"/>
        </w:rPr>
        <w:t>”</w:t>
      </w:r>
      <w:r w:rsidRPr="002F3162">
        <w:rPr>
          <w:rFonts w:ascii="Garamond" w:hAnsi="Garamond"/>
          <w:sz w:val="24"/>
          <w:szCs w:val="24"/>
          <w:lang w:val="sq-AL"/>
        </w:rPr>
        <w:t xml:space="preserve">. Disa distanca kërkohen nga Ministria dhe zbatohen kur jepet një </w:t>
      </w:r>
      <w:r w:rsidR="00583A86" w:rsidRPr="002F3162">
        <w:rPr>
          <w:rFonts w:ascii="Garamond" w:hAnsi="Garamond"/>
          <w:sz w:val="24"/>
          <w:szCs w:val="24"/>
          <w:lang w:val="sq-AL"/>
        </w:rPr>
        <w:t>leje zhvillimi</w:t>
      </w:r>
      <w:r w:rsidRPr="002F3162">
        <w:rPr>
          <w:rFonts w:ascii="Garamond" w:hAnsi="Garamond"/>
          <w:sz w:val="24"/>
          <w:szCs w:val="24"/>
          <w:lang w:val="sq-AL"/>
        </w:rPr>
        <w:t xml:space="preserve"> për </w:t>
      </w:r>
      <w:r w:rsidR="0056197D" w:rsidRPr="002F3162">
        <w:rPr>
          <w:rFonts w:ascii="Garamond" w:hAnsi="Garamond"/>
          <w:sz w:val="24"/>
          <w:szCs w:val="24"/>
          <w:lang w:val="sq-AL"/>
        </w:rPr>
        <w:t>aktivitetin e akuakulturës së peshqve.</w:t>
      </w:r>
    </w:p>
    <w:p w14:paraId="31C44AE0" w14:textId="77777777" w:rsidR="00B81045" w:rsidRPr="00D42560" w:rsidRDefault="007136FA" w:rsidP="00525B8B">
      <w:pPr>
        <w:spacing w:after="0" w:line="240" w:lineRule="auto"/>
        <w:ind w:firstLine="284"/>
        <w:jc w:val="both"/>
        <w:rPr>
          <w:rFonts w:ascii="Garamond" w:hAnsi="Garamond"/>
          <w:b/>
          <w:sz w:val="24"/>
          <w:szCs w:val="24"/>
          <w:lang w:val="sq-AL"/>
        </w:rPr>
      </w:pPr>
      <w:bookmarkStart w:id="95" w:name="_Toc64527871"/>
      <w:r w:rsidRPr="00D42560">
        <w:rPr>
          <w:rFonts w:ascii="Garamond" w:hAnsi="Garamond"/>
          <w:b/>
          <w:sz w:val="24"/>
          <w:szCs w:val="24"/>
          <w:lang w:val="sq-AL"/>
        </w:rPr>
        <w:t>Korridoret detare</w:t>
      </w:r>
      <w:bookmarkEnd w:id="95"/>
    </w:p>
    <w:p w14:paraId="31C44AE1" w14:textId="0CF96736" w:rsidR="007136FA" w:rsidRPr="002F3162" w:rsidRDefault="00AB0C7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Aktivitetet e akuakulturës, si për peshqit dhe për </w:t>
      </w:r>
      <w:r w:rsidR="00711AFC" w:rsidRPr="002F3162">
        <w:rPr>
          <w:rFonts w:ascii="Garamond" w:hAnsi="Garamond"/>
          <w:sz w:val="24"/>
          <w:szCs w:val="24"/>
          <w:lang w:val="sq-AL"/>
        </w:rPr>
        <w:t>molusqet</w:t>
      </w:r>
      <w:r w:rsidRPr="002F3162">
        <w:rPr>
          <w:rFonts w:ascii="Garamond" w:hAnsi="Garamond"/>
          <w:sz w:val="24"/>
          <w:szCs w:val="24"/>
          <w:lang w:val="sq-AL"/>
        </w:rPr>
        <w:t xml:space="preserve">, duhet të pozicionohen në zona që nuk ndërhyjnë në korridoret detare. Përderisa këto korridore, në mënyrë strikte, janë pranë ose brenda porteve, ka një shkallë më të lartë tolerance në det të hapur ku mjetet lundruese mund të ndjekin një korridor më të gjerë sipas vendimit të </w:t>
      </w:r>
      <w:r w:rsidR="00C11363">
        <w:rPr>
          <w:rFonts w:ascii="Garamond" w:hAnsi="Garamond"/>
          <w:sz w:val="24"/>
          <w:szCs w:val="24"/>
          <w:lang w:val="sq-AL"/>
        </w:rPr>
        <w:t>k</w:t>
      </w:r>
      <w:r w:rsidRPr="002F3162">
        <w:rPr>
          <w:rFonts w:ascii="Garamond" w:hAnsi="Garamond"/>
          <w:sz w:val="24"/>
          <w:szCs w:val="24"/>
          <w:lang w:val="sq-AL"/>
        </w:rPr>
        <w:t>apitenit (</w:t>
      </w:r>
      <w:r w:rsidR="00C113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18</w:t>
      </w:r>
      <w:r w:rsidRPr="002F3162">
        <w:rPr>
          <w:rFonts w:ascii="Garamond" w:hAnsi="Garamond"/>
          <w:sz w:val="24"/>
          <w:szCs w:val="24"/>
          <w:lang w:val="sq-AL"/>
        </w:rPr>
        <w:t>).</w:t>
      </w:r>
    </w:p>
    <w:p w14:paraId="31C44AE2" w14:textId="3AC724C6" w:rsidR="00DC0723" w:rsidRPr="002F3162" w:rsidRDefault="007D16C3" w:rsidP="00525B8B">
      <w:pPr>
        <w:spacing w:after="0" w:line="240" w:lineRule="auto"/>
        <w:ind w:firstLine="284"/>
        <w:jc w:val="both"/>
        <w:rPr>
          <w:rFonts w:ascii="Garamond" w:hAnsi="Garamond"/>
          <w:sz w:val="24"/>
          <w:szCs w:val="24"/>
          <w:lang w:val="sq-AL"/>
        </w:rPr>
      </w:pPr>
      <w:bookmarkStart w:id="96" w:name="_Toc55902422"/>
      <w:bookmarkStart w:id="97" w:name="_Toc64527900"/>
      <w:r w:rsidRPr="002F3162">
        <w:rPr>
          <w:rFonts w:ascii="Garamond" w:hAnsi="Garamond"/>
          <w:sz w:val="24"/>
          <w:szCs w:val="24"/>
          <w:lang w:val="sq-AL"/>
        </w:rPr>
        <w:t>Tabela</w:t>
      </w:r>
      <w:r w:rsidR="00C551FA">
        <w:rPr>
          <w:rFonts w:ascii="Garamond" w:hAnsi="Garamond"/>
          <w:sz w:val="24"/>
          <w:szCs w:val="24"/>
          <w:lang w:val="sq-AL"/>
        </w:rPr>
        <w:t xml:space="preserve"> </w:t>
      </w:r>
      <w:r w:rsidRPr="002F3162">
        <w:rPr>
          <w:rFonts w:ascii="Garamond" w:hAnsi="Garamond"/>
          <w:sz w:val="24"/>
          <w:szCs w:val="24"/>
          <w:lang w:val="sq-AL"/>
        </w:rPr>
        <w:t>18</w:t>
      </w:r>
      <w:r w:rsidR="00DC0723" w:rsidRPr="002F3162">
        <w:rPr>
          <w:rFonts w:ascii="Garamond" w:hAnsi="Garamond"/>
          <w:sz w:val="24"/>
          <w:szCs w:val="24"/>
          <w:lang w:val="sq-AL"/>
        </w:rPr>
        <w:t xml:space="preserve">: </w:t>
      </w:r>
      <w:r w:rsidR="007136F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136FA" w:rsidRPr="002F3162">
        <w:rPr>
          <w:rFonts w:ascii="Garamond" w:hAnsi="Garamond"/>
          <w:sz w:val="24"/>
          <w:szCs w:val="24"/>
          <w:lang w:val="sq-AL"/>
        </w:rPr>
        <w:t xml:space="preserve">mërisë për korridoret detare </w:t>
      </w:r>
      <w:r w:rsidR="00DC0723" w:rsidRPr="002F3162">
        <w:rPr>
          <w:rFonts w:ascii="Garamond" w:hAnsi="Garamond"/>
          <w:sz w:val="24"/>
          <w:szCs w:val="24"/>
          <w:lang w:val="sq-AL"/>
        </w:rPr>
        <w:t xml:space="preserve">(SIMaro) </w:t>
      </w:r>
      <w:r w:rsidR="007136FA" w:rsidRPr="002F3162">
        <w:rPr>
          <w:rFonts w:ascii="Garamond" w:hAnsi="Garamond"/>
          <w:sz w:val="24"/>
          <w:szCs w:val="24"/>
          <w:lang w:val="sq-AL"/>
        </w:rPr>
        <w:t xml:space="preserve">faktori i </w:t>
      </w:r>
      <w:r w:rsidR="004712B9" w:rsidRPr="002F3162">
        <w:rPr>
          <w:rFonts w:ascii="Garamond" w:hAnsi="Garamond"/>
          <w:sz w:val="24"/>
          <w:szCs w:val="24"/>
          <w:lang w:val="sq-AL"/>
        </w:rPr>
        <w:t>tij</w:t>
      </w:r>
      <w:r w:rsidR="007136FA" w:rsidRPr="002F3162">
        <w:rPr>
          <w:rFonts w:ascii="Garamond" w:hAnsi="Garamond"/>
          <w:sz w:val="24"/>
          <w:szCs w:val="24"/>
          <w:lang w:val="sq-AL"/>
        </w:rPr>
        <w:t xml:space="preserve"> i peshimit </w:t>
      </w:r>
      <w:r w:rsidR="00DC0723" w:rsidRPr="002F3162">
        <w:rPr>
          <w:rFonts w:ascii="Garamond" w:hAnsi="Garamond"/>
          <w:sz w:val="24"/>
          <w:szCs w:val="24"/>
          <w:lang w:val="sq-AL"/>
        </w:rPr>
        <w:t>(KMaro)</w:t>
      </w:r>
      <w:bookmarkEnd w:id="96"/>
      <w:bookmarkEnd w:id="97"/>
    </w:p>
    <w:tbl>
      <w:tblPr>
        <w:tblW w:w="7568" w:type="dxa"/>
        <w:jc w:val="center"/>
        <w:tblInd w:w="993" w:type="dxa"/>
        <w:tblCellMar>
          <w:left w:w="70" w:type="dxa"/>
          <w:right w:w="70" w:type="dxa"/>
        </w:tblCellMar>
        <w:tblLook w:val="04A0" w:firstRow="1" w:lastRow="0" w:firstColumn="1" w:lastColumn="0" w:noHBand="0" w:noVBand="1"/>
      </w:tblPr>
      <w:tblGrid>
        <w:gridCol w:w="2126"/>
        <w:gridCol w:w="2551"/>
        <w:gridCol w:w="1985"/>
        <w:gridCol w:w="906"/>
      </w:tblGrid>
      <w:tr w:rsidR="009F1A25" w:rsidRPr="002F3162" w14:paraId="31C44AE6" w14:textId="77777777" w:rsidTr="004B3A5D">
        <w:trPr>
          <w:trHeight w:val="324"/>
          <w:jc w:val="center"/>
        </w:trPr>
        <w:tc>
          <w:tcPr>
            <w:tcW w:w="467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E3"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Paramet</w:t>
            </w:r>
            <w:r w:rsidR="007136FA" w:rsidRPr="002F3162">
              <w:rPr>
                <w:rFonts w:ascii="Garamond" w:hAnsi="Garamond"/>
                <w:sz w:val="24"/>
                <w:szCs w:val="24"/>
                <w:lang w:val="sq-AL"/>
              </w:rPr>
              <w:t>ri</w:t>
            </w:r>
          </w:p>
        </w:tc>
        <w:tc>
          <w:tcPr>
            <w:tcW w:w="1985"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E4"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V</w:t>
            </w:r>
            <w:r w:rsidR="007136FA" w:rsidRPr="002F3162">
              <w:rPr>
                <w:rFonts w:ascii="Garamond" w:hAnsi="Garamond"/>
                <w:sz w:val="24"/>
                <w:szCs w:val="24"/>
                <w:lang w:val="sq-AL"/>
              </w:rPr>
              <w:t>lera</w:t>
            </w:r>
          </w:p>
        </w:tc>
        <w:tc>
          <w:tcPr>
            <w:tcW w:w="906" w:type="dxa"/>
            <w:tcBorders>
              <w:top w:val="single" w:sz="8" w:space="0" w:color="auto"/>
              <w:left w:val="nil"/>
              <w:right w:val="nil"/>
            </w:tcBorders>
            <w:shd w:val="clear" w:color="auto" w:fill="FFFFFF" w:themeFill="background1"/>
            <w:vAlign w:val="center"/>
            <w:hideMark/>
          </w:tcPr>
          <w:p w14:paraId="31C44AE5"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K</w:t>
            </w:r>
            <w:r w:rsidR="00020A75" w:rsidRPr="002F3162">
              <w:rPr>
                <w:rFonts w:ascii="Garamond" w:hAnsi="Garamond"/>
                <w:sz w:val="24"/>
                <w:szCs w:val="24"/>
                <w:lang w:val="sq-AL"/>
              </w:rPr>
              <w:t>Maro</w:t>
            </w:r>
          </w:p>
        </w:tc>
      </w:tr>
      <w:tr w:rsidR="00AB3685" w:rsidRPr="002F3162" w14:paraId="31C44AEB" w14:textId="77777777" w:rsidTr="004B3A5D">
        <w:trPr>
          <w:trHeight w:val="336"/>
          <w:jc w:val="center"/>
        </w:trPr>
        <w:tc>
          <w:tcPr>
            <w:tcW w:w="2126" w:type="dxa"/>
            <w:vMerge w:val="restart"/>
            <w:tcBorders>
              <w:top w:val="nil"/>
              <w:left w:val="nil"/>
              <w:bottom w:val="single" w:sz="4" w:space="0" w:color="auto"/>
              <w:right w:val="single" w:sz="8" w:space="0" w:color="C9C9C9" w:themeColor="accent3" w:themeTint="99"/>
            </w:tcBorders>
            <w:shd w:val="clear" w:color="auto" w:fill="EDEDED" w:themeFill="accent3" w:themeFillTint="33"/>
            <w:noWrap/>
            <w:vAlign w:val="center"/>
            <w:hideMark/>
          </w:tcPr>
          <w:p w14:paraId="31C44AE7" w14:textId="77777777" w:rsidR="00127F87" w:rsidRPr="002F3162" w:rsidRDefault="007136FA" w:rsidP="004B3A5D">
            <w:pPr>
              <w:spacing w:after="0" w:line="240" w:lineRule="auto"/>
              <w:jc w:val="both"/>
              <w:rPr>
                <w:rFonts w:ascii="Garamond" w:hAnsi="Garamond"/>
                <w:sz w:val="24"/>
                <w:szCs w:val="24"/>
                <w:lang w:val="sq-AL"/>
              </w:rPr>
            </w:pPr>
            <w:r w:rsidRPr="002F3162">
              <w:rPr>
                <w:rFonts w:ascii="Garamond" w:hAnsi="Garamond"/>
                <w:sz w:val="24"/>
                <w:szCs w:val="24"/>
                <w:lang w:val="sq-AL"/>
              </w:rPr>
              <w:t>Korridoret detare</w:t>
            </w:r>
          </w:p>
        </w:tc>
        <w:tc>
          <w:tcPr>
            <w:tcW w:w="2551" w:type="dxa"/>
            <w:tcBorders>
              <w:top w:val="nil"/>
              <w:left w:val="nil"/>
              <w:bottom w:val="single" w:sz="8" w:space="0" w:color="C9C9C9" w:themeColor="accent3" w:themeTint="99"/>
              <w:right w:val="single" w:sz="8" w:space="0" w:color="C9C9C9" w:themeColor="accent3" w:themeTint="99"/>
            </w:tcBorders>
            <w:shd w:val="clear" w:color="auto" w:fill="F2F2F2" w:themeFill="background1" w:themeFillShade="F2"/>
            <w:noWrap/>
            <w:vAlign w:val="center"/>
            <w:hideMark/>
          </w:tcPr>
          <w:p w14:paraId="31C44AE8" w14:textId="77777777" w:rsidR="00127F87" w:rsidRPr="002F3162" w:rsidRDefault="00ED113B"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w:t>
            </w:r>
            <w:r w:rsidR="00020A75" w:rsidRPr="002F3162">
              <w:rPr>
                <w:rFonts w:ascii="Garamond" w:hAnsi="Garamond"/>
                <w:sz w:val="24"/>
                <w:szCs w:val="24"/>
                <w:lang w:val="sq-AL"/>
              </w:rPr>
              <w:t>2</w:t>
            </w:r>
            <w:r w:rsidR="00127F87" w:rsidRPr="002F3162">
              <w:rPr>
                <w:rFonts w:ascii="Garamond" w:hAnsi="Garamond"/>
                <w:sz w:val="24"/>
                <w:szCs w:val="24"/>
                <w:lang w:val="sq-AL"/>
              </w:rPr>
              <w:t>00 m</w:t>
            </w:r>
          </w:p>
        </w:tc>
        <w:tc>
          <w:tcPr>
            <w:tcW w:w="1985" w:type="dxa"/>
            <w:tcBorders>
              <w:top w:val="nil"/>
              <w:left w:val="nil"/>
              <w:bottom w:val="single" w:sz="8" w:space="0" w:color="C9C9C9" w:themeColor="accent3" w:themeTint="99"/>
              <w:right w:val="single" w:sz="8" w:space="0" w:color="C9C9C9" w:themeColor="accent3" w:themeTint="99"/>
            </w:tcBorders>
            <w:shd w:val="clear" w:color="auto" w:fill="F2F2F2" w:themeFill="background1" w:themeFillShade="F2"/>
            <w:noWrap/>
            <w:vAlign w:val="center"/>
            <w:hideMark/>
          </w:tcPr>
          <w:p w14:paraId="31C44AE9" w14:textId="77777777" w:rsidR="00127F87" w:rsidRPr="002F3162" w:rsidRDefault="00041B59" w:rsidP="004B3A5D">
            <w:pPr>
              <w:spacing w:after="0" w:line="240" w:lineRule="auto"/>
              <w:jc w:val="both"/>
              <w:rPr>
                <w:rFonts w:ascii="Garamond" w:hAnsi="Garamond"/>
                <w:sz w:val="24"/>
                <w:szCs w:val="24"/>
                <w:lang w:val="sq-AL"/>
              </w:rPr>
            </w:pPr>
            <w:r w:rsidRPr="002F3162">
              <w:rPr>
                <w:rFonts w:ascii="Garamond" w:hAnsi="Garamond"/>
                <w:sz w:val="24"/>
                <w:szCs w:val="24"/>
                <w:lang w:val="sq-AL"/>
              </w:rPr>
              <w:t>SIMaro</w:t>
            </w:r>
            <w:r w:rsidR="00B10446" w:rsidRPr="002F3162">
              <w:rPr>
                <w:rFonts w:ascii="Garamond" w:hAnsi="Garamond"/>
                <w:sz w:val="24"/>
                <w:szCs w:val="24"/>
                <w:lang w:val="sq-AL"/>
              </w:rPr>
              <w:t xml:space="preserve">= </w:t>
            </w:r>
            <w:r w:rsidR="00127F87" w:rsidRPr="002F3162">
              <w:rPr>
                <w:rFonts w:ascii="Garamond" w:hAnsi="Garamond"/>
                <w:sz w:val="24"/>
                <w:szCs w:val="24"/>
                <w:lang w:val="sq-AL"/>
              </w:rPr>
              <w:t>-100</w:t>
            </w:r>
          </w:p>
        </w:tc>
        <w:tc>
          <w:tcPr>
            <w:tcW w:w="906" w:type="dxa"/>
            <w:vMerge w:val="restart"/>
            <w:tcBorders>
              <w:top w:val="nil"/>
              <w:left w:val="single" w:sz="8" w:space="0" w:color="C9C9C9" w:themeColor="accent3" w:themeTint="99"/>
              <w:bottom w:val="single" w:sz="4" w:space="0" w:color="auto"/>
              <w:right w:val="nil"/>
            </w:tcBorders>
            <w:shd w:val="clear" w:color="auto" w:fill="EDEDED" w:themeFill="accent3" w:themeFillTint="33"/>
            <w:vAlign w:val="center"/>
            <w:hideMark/>
          </w:tcPr>
          <w:p w14:paraId="31C44AEA"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416795" w:rsidRPr="002F3162" w14:paraId="31C44AF0" w14:textId="77777777" w:rsidTr="004B3A5D">
        <w:trPr>
          <w:trHeight w:val="324"/>
          <w:jc w:val="center"/>
        </w:trPr>
        <w:tc>
          <w:tcPr>
            <w:tcW w:w="2126" w:type="dxa"/>
            <w:vMerge/>
            <w:tcBorders>
              <w:top w:val="single" w:sz="8" w:space="0" w:color="C9C9C9" w:themeColor="accent3" w:themeTint="99"/>
              <w:bottom w:val="single" w:sz="4" w:space="0" w:color="auto"/>
              <w:right w:val="single" w:sz="4" w:space="0" w:color="auto"/>
            </w:tcBorders>
            <w:vAlign w:val="center"/>
            <w:hideMark/>
          </w:tcPr>
          <w:p w14:paraId="31C44AEC" w14:textId="77777777" w:rsidR="00127F87" w:rsidRPr="002F3162" w:rsidRDefault="00127F87" w:rsidP="004B3A5D">
            <w:pPr>
              <w:spacing w:after="0" w:line="240" w:lineRule="auto"/>
              <w:jc w:val="both"/>
              <w:rPr>
                <w:rFonts w:ascii="Garamond" w:hAnsi="Garamond"/>
                <w:sz w:val="24"/>
                <w:szCs w:val="24"/>
                <w:lang w:val="sq-AL"/>
              </w:rPr>
            </w:pPr>
          </w:p>
        </w:tc>
        <w:tc>
          <w:tcPr>
            <w:tcW w:w="2551" w:type="dxa"/>
            <w:tcBorders>
              <w:top w:val="single" w:sz="8" w:space="0" w:color="C9C9C9" w:themeColor="accent3" w:themeTint="99"/>
              <w:left w:val="single" w:sz="4" w:space="0" w:color="auto"/>
              <w:bottom w:val="single" w:sz="4" w:space="0" w:color="auto"/>
              <w:right w:val="single" w:sz="4" w:space="0" w:color="auto"/>
            </w:tcBorders>
            <w:shd w:val="clear" w:color="auto" w:fill="auto"/>
            <w:noWrap/>
            <w:vAlign w:val="bottom"/>
            <w:hideMark/>
          </w:tcPr>
          <w:p w14:paraId="31C44AED" w14:textId="77777777" w:rsidR="00127F87" w:rsidRPr="002F3162" w:rsidRDefault="00ED113B" w:rsidP="004B3A5D">
            <w:pPr>
              <w:spacing w:after="0" w:line="240" w:lineRule="auto"/>
              <w:jc w:val="both"/>
              <w:rPr>
                <w:rFonts w:ascii="Garamond" w:hAnsi="Garamond"/>
                <w:sz w:val="24"/>
                <w:szCs w:val="24"/>
                <w:lang w:val="sq-AL"/>
              </w:rPr>
            </w:pPr>
            <w:r w:rsidRPr="002F3162">
              <w:rPr>
                <w:rFonts w:ascii="Garamond" w:hAnsi="Garamond"/>
                <w:sz w:val="24"/>
                <w:szCs w:val="24"/>
                <w:lang w:val="sq-AL"/>
              </w:rPr>
              <w:t>&gt;</w:t>
            </w:r>
            <w:r w:rsidR="00020A75" w:rsidRPr="002F3162">
              <w:rPr>
                <w:rFonts w:ascii="Garamond" w:hAnsi="Garamond"/>
                <w:sz w:val="24"/>
                <w:szCs w:val="24"/>
                <w:lang w:val="sq-AL"/>
              </w:rPr>
              <w:t>2</w:t>
            </w:r>
            <w:r w:rsidR="00127F87" w:rsidRPr="002F3162">
              <w:rPr>
                <w:rFonts w:ascii="Garamond" w:hAnsi="Garamond"/>
                <w:sz w:val="24"/>
                <w:szCs w:val="24"/>
                <w:lang w:val="sq-AL"/>
              </w:rPr>
              <w:t>00 m</w:t>
            </w:r>
          </w:p>
        </w:tc>
        <w:tc>
          <w:tcPr>
            <w:tcW w:w="1985" w:type="dxa"/>
            <w:tcBorders>
              <w:top w:val="single" w:sz="8" w:space="0" w:color="C9C9C9" w:themeColor="accent3" w:themeTint="99"/>
              <w:left w:val="single" w:sz="4" w:space="0" w:color="auto"/>
              <w:bottom w:val="single" w:sz="4" w:space="0" w:color="auto"/>
              <w:right w:val="single" w:sz="8" w:space="0" w:color="C9C9C9" w:themeColor="accent3" w:themeTint="99"/>
            </w:tcBorders>
            <w:shd w:val="clear" w:color="auto" w:fill="auto"/>
            <w:noWrap/>
            <w:vAlign w:val="center"/>
            <w:hideMark/>
          </w:tcPr>
          <w:p w14:paraId="31C44AEE" w14:textId="77777777" w:rsidR="00127F87" w:rsidRPr="002F3162" w:rsidRDefault="00B10446"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SIMaro = </w:t>
            </w:r>
            <w:r w:rsidR="00127F87" w:rsidRPr="002F3162">
              <w:rPr>
                <w:rFonts w:ascii="Garamond" w:hAnsi="Garamond"/>
                <w:sz w:val="24"/>
                <w:szCs w:val="24"/>
                <w:lang w:val="sq-AL"/>
              </w:rPr>
              <w:t xml:space="preserve">1 </w:t>
            </w:r>
          </w:p>
        </w:tc>
        <w:tc>
          <w:tcPr>
            <w:tcW w:w="906" w:type="dxa"/>
            <w:vMerge/>
            <w:tcBorders>
              <w:top w:val="single" w:sz="8" w:space="0" w:color="C9C9C9" w:themeColor="accent3" w:themeTint="99"/>
              <w:bottom w:val="single" w:sz="4" w:space="0" w:color="auto"/>
            </w:tcBorders>
            <w:vAlign w:val="center"/>
            <w:hideMark/>
          </w:tcPr>
          <w:p w14:paraId="31C44AEF" w14:textId="77777777" w:rsidR="00127F87" w:rsidRPr="002F3162" w:rsidRDefault="00127F87" w:rsidP="004B3A5D">
            <w:pPr>
              <w:spacing w:after="0" w:line="240" w:lineRule="auto"/>
              <w:jc w:val="both"/>
              <w:rPr>
                <w:rFonts w:ascii="Garamond" w:hAnsi="Garamond"/>
                <w:sz w:val="24"/>
                <w:szCs w:val="24"/>
                <w:lang w:val="sq-AL"/>
              </w:rPr>
            </w:pPr>
          </w:p>
        </w:tc>
      </w:tr>
    </w:tbl>
    <w:p w14:paraId="31C44AF1" w14:textId="77777777" w:rsidR="005252F3" w:rsidRPr="002F3162" w:rsidRDefault="005252F3" w:rsidP="00525B8B">
      <w:pPr>
        <w:spacing w:after="0" w:line="240" w:lineRule="auto"/>
        <w:ind w:firstLine="284"/>
        <w:jc w:val="both"/>
        <w:rPr>
          <w:rFonts w:ascii="Garamond" w:hAnsi="Garamond"/>
          <w:sz w:val="24"/>
          <w:szCs w:val="24"/>
          <w:lang w:val="sq-AL"/>
        </w:rPr>
      </w:pPr>
    </w:p>
    <w:p w14:paraId="31C44AF2" w14:textId="77777777" w:rsidR="004001FD"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004001FD" w:rsidRPr="002F3162">
        <w:rPr>
          <w:rFonts w:ascii="Garamond" w:hAnsi="Garamond"/>
          <w:sz w:val="24"/>
          <w:szCs w:val="24"/>
          <w:lang w:val="sq-AL"/>
        </w:rPr>
        <w:t>.</w:t>
      </w:r>
    </w:p>
    <w:p w14:paraId="31C44AF3" w14:textId="77777777" w:rsidR="00ED591C"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korridoret detare</w:t>
      </w:r>
    </w:p>
    <w:p w14:paraId="31C44AF4" w14:textId="64E78D41" w:rsidR="00351688"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lidhur me korridoret detare janë marrë nga </w:t>
      </w:r>
      <w:r w:rsidR="00B95358" w:rsidRPr="002F3162">
        <w:rPr>
          <w:rFonts w:ascii="Garamond" w:hAnsi="Garamond"/>
          <w:sz w:val="24"/>
          <w:szCs w:val="24"/>
          <w:lang w:val="sq-AL"/>
        </w:rPr>
        <w:t xml:space="preserve">Rrjeti Evropian i Vëzhgimit </w:t>
      </w:r>
      <w:r w:rsidR="009D0649" w:rsidRPr="002F3162">
        <w:rPr>
          <w:rFonts w:ascii="Garamond" w:hAnsi="Garamond"/>
          <w:sz w:val="24"/>
          <w:szCs w:val="24"/>
          <w:lang w:val="sq-AL"/>
        </w:rPr>
        <w:t xml:space="preserve">dhe </w:t>
      </w:r>
      <w:r w:rsidR="009F4B95">
        <w:rPr>
          <w:rFonts w:ascii="Garamond" w:hAnsi="Garamond"/>
          <w:sz w:val="24"/>
          <w:szCs w:val="24"/>
          <w:lang w:val="sq-AL"/>
        </w:rPr>
        <w:t>t</w:t>
      </w:r>
      <w:r w:rsidR="009D0649" w:rsidRPr="002F3162">
        <w:rPr>
          <w:rFonts w:ascii="Garamond" w:hAnsi="Garamond"/>
          <w:sz w:val="24"/>
          <w:szCs w:val="24"/>
          <w:lang w:val="sq-AL"/>
        </w:rPr>
        <w:t>ë Dhënave Detare</w:t>
      </w:r>
      <w:r w:rsidR="006625BE" w:rsidRPr="002F3162">
        <w:rPr>
          <w:rFonts w:ascii="Garamond" w:hAnsi="Garamond"/>
          <w:sz w:val="24"/>
          <w:szCs w:val="24"/>
          <w:lang w:val="sq-AL"/>
        </w:rPr>
        <w:t xml:space="preserve"> (EMODnet)</w:t>
      </w:r>
      <w:r w:rsidR="00FE0746" w:rsidRPr="000C4466">
        <w:rPr>
          <w:rFonts w:ascii="Garamond" w:hAnsi="Garamond"/>
          <w:sz w:val="24"/>
          <w:szCs w:val="24"/>
          <w:vertAlign w:val="superscript"/>
          <w:lang w:val="sq-AL"/>
        </w:rPr>
        <w:footnoteReference w:id="8"/>
      </w:r>
      <w:r w:rsidR="0072663D" w:rsidRPr="002F3162">
        <w:rPr>
          <w:rFonts w:ascii="Garamond" w:hAnsi="Garamond"/>
          <w:sz w:val="24"/>
          <w:szCs w:val="24"/>
          <w:lang w:val="sq-AL"/>
        </w:rPr>
        <w:t xml:space="preserve"> - </w:t>
      </w:r>
      <w:r w:rsidRPr="002F3162">
        <w:rPr>
          <w:rFonts w:ascii="Garamond" w:hAnsi="Garamond"/>
          <w:sz w:val="24"/>
          <w:szCs w:val="24"/>
          <w:lang w:val="sq-AL"/>
        </w:rPr>
        <w:t xml:space="preserve">– Portalet e </w:t>
      </w:r>
      <w:r w:rsidR="009F4B95">
        <w:rPr>
          <w:rFonts w:ascii="Garamond" w:hAnsi="Garamond"/>
          <w:sz w:val="24"/>
          <w:szCs w:val="24"/>
          <w:lang w:val="sq-AL"/>
        </w:rPr>
        <w:t>t</w:t>
      </w:r>
      <w:r w:rsidRPr="002F3162">
        <w:rPr>
          <w:rFonts w:ascii="Garamond" w:hAnsi="Garamond"/>
          <w:sz w:val="24"/>
          <w:szCs w:val="24"/>
          <w:lang w:val="sq-AL"/>
        </w:rPr>
        <w:t>ë Dhënave – Aktiviteti i Njeriut</w:t>
      </w:r>
      <w:r w:rsidR="0072663D" w:rsidRPr="002F3162">
        <w:rPr>
          <w:rFonts w:ascii="Garamond" w:hAnsi="Garamond"/>
          <w:sz w:val="24"/>
          <w:szCs w:val="24"/>
          <w:lang w:val="sq-AL"/>
        </w:rPr>
        <w:t>.</w:t>
      </w:r>
    </w:p>
    <w:p w14:paraId="31C44AF5" w14:textId="77777777" w:rsidR="003D3553" w:rsidRPr="00D42560" w:rsidRDefault="007E2A4A" w:rsidP="00525B8B">
      <w:pPr>
        <w:spacing w:after="0" w:line="240" w:lineRule="auto"/>
        <w:ind w:firstLine="284"/>
        <w:jc w:val="both"/>
        <w:rPr>
          <w:rFonts w:ascii="Garamond" w:hAnsi="Garamond"/>
          <w:b/>
          <w:sz w:val="24"/>
          <w:szCs w:val="24"/>
          <w:lang w:val="sq-AL"/>
        </w:rPr>
      </w:pPr>
      <w:bookmarkStart w:id="98" w:name="_Toc64527872"/>
      <w:r w:rsidRPr="00D42560">
        <w:rPr>
          <w:rFonts w:ascii="Garamond" w:hAnsi="Garamond"/>
          <w:b/>
          <w:sz w:val="24"/>
          <w:szCs w:val="24"/>
          <w:lang w:val="sq-AL"/>
        </w:rPr>
        <w:t>Tubacionet në det dhe kabllot e telekomunikimit</w:t>
      </w:r>
      <w:bookmarkEnd w:id="98"/>
    </w:p>
    <w:p w14:paraId="31C44AF6" w14:textId="5A3E7BF6" w:rsidR="00C01758"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Aktivitetet e akuakulturës, si të peshqve ashtu dhe të </w:t>
      </w:r>
      <w:r w:rsidR="0018304D" w:rsidRPr="002F3162">
        <w:rPr>
          <w:rFonts w:ascii="Garamond" w:hAnsi="Garamond"/>
          <w:sz w:val="24"/>
          <w:szCs w:val="24"/>
          <w:lang w:val="sq-AL"/>
        </w:rPr>
        <w:t>Molusqe</w:t>
      </w:r>
      <w:r w:rsidRPr="002F3162">
        <w:rPr>
          <w:rFonts w:ascii="Garamond" w:hAnsi="Garamond"/>
          <w:sz w:val="24"/>
          <w:szCs w:val="24"/>
          <w:lang w:val="sq-AL"/>
        </w:rPr>
        <w:t>ve, ndërveprojnë me kolonën e ujit, si dhe me shtratin e detit, ku shtrihen tubacionet dhe kabllot e telekomunikimit. Gjithashtu, mirëmbajtja periodike e objekteve të akuakulturës kërkon mbajtjen e një distance të përshtatshme nga struktura të tilla (d.m.th. &gt; 500 m) për të shmangur ndonjë dëmtim eventual (</w:t>
      </w:r>
      <w:r w:rsidR="000353FB">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19</w:t>
      </w:r>
      <w:r w:rsidRPr="002F3162">
        <w:rPr>
          <w:rFonts w:ascii="Garamond" w:hAnsi="Garamond"/>
          <w:sz w:val="24"/>
          <w:szCs w:val="24"/>
          <w:lang w:val="sq-AL"/>
        </w:rPr>
        <w:t>).</w:t>
      </w:r>
    </w:p>
    <w:p w14:paraId="31C44AF7" w14:textId="2222DE18" w:rsidR="00DC0723" w:rsidRPr="002F3162" w:rsidRDefault="007D16C3" w:rsidP="00525B8B">
      <w:pPr>
        <w:spacing w:after="0" w:line="240" w:lineRule="auto"/>
        <w:ind w:firstLine="284"/>
        <w:jc w:val="both"/>
        <w:rPr>
          <w:rFonts w:ascii="Garamond" w:hAnsi="Garamond"/>
          <w:sz w:val="24"/>
          <w:szCs w:val="24"/>
          <w:lang w:val="sq-AL"/>
        </w:rPr>
      </w:pPr>
      <w:bookmarkStart w:id="99" w:name="_Toc55902423"/>
      <w:bookmarkStart w:id="100" w:name="_Toc64527901"/>
      <w:r w:rsidRPr="002F3162">
        <w:rPr>
          <w:rFonts w:ascii="Garamond" w:hAnsi="Garamond"/>
          <w:sz w:val="24"/>
          <w:szCs w:val="24"/>
          <w:lang w:val="sq-AL"/>
        </w:rPr>
        <w:t>Tabela</w:t>
      </w:r>
      <w:r w:rsidR="009F4B95">
        <w:rPr>
          <w:rFonts w:ascii="Garamond" w:hAnsi="Garamond"/>
          <w:sz w:val="24"/>
          <w:szCs w:val="24"/>
          <w:lang w:val="sq-AL"/>
        </w:rPr>
        <w:t xml:space="preserve"> </w:t>
      </w:r>
      <w:r w:rsidRPr="002F3162">
        <w:rPr>
          <w:rFonts w:ascii="Garamond" w:hAnsi="Garamond"/>
          <w:sz w:val="24"/>
          <w:szCs w:val="24"/>
          <w:lang w:val="sq-AL"/>
        </w:rPr>
        <w:t>19</w:t>
      </w:r>
      <w:r w:rsidR="00DC0723" w:rsidRPr="002F3162">
        <w:rPr>
          <w:rFonts w:ascii="Garamond" w:hAnsi="Garamond"/>
          <w:sz w:val="24"/>
          <w:szCs w:val="24"/>
          <w:lang w:val="sq-AL"/>
        </w:rPr>
        <w:t xml:space="preserve">: </w:t>
      </w:r>
      <w:r w:rsidR="00C01758"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C01758" w:rsidRPr="002F3162">
        <w:rPr>
          <w:rFonts w:ascii="Garamond" w:hAnsi="Garamond"/>
          <w:sz w:val="24"/>
          <w:szCs w:val="24"/>
          <w:lang w:val="sq-AL"/>
        </w:rPr>
        <w:t>mërisë për tubacionet në det dhe kabllot e telekomunikimit</w:t>
      </w:r>
      <w:r w:rsidR="00DC0723" w:rsidRPr="002F3162">
        <w:rPr>
          <w:rFonts w:ascii="Garamond" w:hAnsi="Garamond"/>
          <w:sz w:val="24"/>
          <w:szCs w:val="24"/>
          <w:lang w:val="sq-AL"/>
        </w:rPr>
        <w:t xml:space="preserve"> (SIPipe) </w:t>
      </w:r>
      <w:r w:rsidR="00C01758" w:rsidRPr="002F3162">
        <w:rPr>
          <w:rFonts w:ascii="Garamond" w:hAnsi="Garamond"/>
          <w:sz w:val="24"/>
          <w:szCs w:val="24"/>
          <w:lang w:val="sq-AL"/>
        </w:rPr>
        <w:t xml:space="preserve">dhe faktori i </w:t>
      </w:r>
      <w:r w:rsidR="004712B9" w:rsidRPr="002F3162">
        <w:rPr>
          <w:rFonts w:ascii="Garamond" w:hAnsi="Garamond"/>
          <w:sz w:val="24"/>
          <w:szCs w:val="24"/>
          <w:lang w:val="sq-AL"/>
        </w:rPr>
        <w:t>tij</w:t>
      </w:r>
      <w:r w:rsidR="00C01758" w:rsidRPr="002F3162">
        <w:rPr>
          <w:rFonts w:ascii="Garamond" w:hAnsi="Garamond"/>
          <w:sz w:val="24"/>
          <w:szCs w:val="24"/>
          <w:lang w:val="sq-AL"/>
        </w:rPr>
        <w:t xml:space="preserve"> i peshimit</w:t>
      </w:r>
      <w:r w:rsidR="00DC0723" w:rsidRPr="002F3162">
        <w:rPr>
          <w:rFonts w:ascii="Garamond" w:hAnsi="Garamond"/>
          <w:sz w:val="24"/>
          <w:szCs w:val="24"/>
          <w:lang w:val="sq-AL"/>
        </w:rPr>
        <w:t xml:space="preserve"> (KPipe)</w:t>
      </w:r>
      <w:bookmarkEnd w:id="99"/>
      <w:bookmarkEnd w:id="100"/>
    </w:p>
    <w:tbl>
      <w:tblPr>
        <w:tblW w:w="7568" w:type="dxa"/>
        <w:jc w:val="center"/>
        <w:tblInd w:w="993" w:type="dxa"/>
        <w:tblCellMar>
          <w:left w:w="70" w:type="dxa"/>
          <w:right w:w="70" w:type="dxa"/>
        </w:tblCellMar>
        <w:tblLook w:val="04A0" w:firstRow="1" w:lastRow="0" w:firstColumn="1" w:lastColumn="0" w:noHBand="0" w:noVBand="1"/>
      </w:tblPr>
      <w:tblGrid>
        <w:gridCol w:w="2551"/>
        <w:gridCol w:w="2126"/>
        <w:gridCol w:w="1985"/>
        <w:gridCol w:w="906"/>
      </w:tblGrid>
      <w:tr w:rsidR="00444CF4" w:rsidRPr="002F3162" w14:paraId="31C44AFB" w14:textId="77777777" w:rsidTr="004B3A5D">
        <w:trPr>
          <w:trHeight w:val="324"/>
          <w:jc w:val="center"/>
        </w:trPr>
        <w:tc>
          <w:tcPr>
            <w:tcW w:w="467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F8"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Paramet</w:t>
            </w:r>
            <w:r w:rsidR="00C01758" w:rsidRPr="002F3162">
              <w:rPr>
                <w:rFonts w:ascii="Garamond" w:hAnsi="Garamond"/>
                <w:sz w:val="24"/>
                <w:szCs w:val="24"/>
                <w:lang w:val="sq-AL"/>
              </w:rPr>
              <w:t>ri</w:t>
            </w:r>
          </w:p>
        </w:tc>
        <w:tc>
          <w:tcPr>
            <w:tcW w:w="1985"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F9"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V</w:t>
            </w:r>
            <w:r w:rsidR="00C01758" w:rsidRPr="002F3162">
              <w:rPr>
                <w:rFonts w:ascii="Garamond" w:hAnsi="Garamond"/>
                <w:sz w:val="24"/>
                <w:szCs w:val="24"/>
                <w:lang w:val="sq-AL"/>
              </w:rPr>
              <w:t>lera</w:t>
            </w:r>
          </w:p>
        </w:tc>
        <w:tc>
          <w:tcPr>
            <w:tcW w:w="906" w:type="dxa"/>
            <w:tcBorders>
              <w:top w:val="single" w:sz="8" w:space="0" w:color="auto"/>
              <w:left w:val="nil"/>
              <w:right w:val="nil"/>
            </w:tcBorders>
            <w:shd w:val="clear" w:color="auto" w:fill="FFFFFF" w:themeFill="background1"/>
            <w:vAlign w:val="center"/>
            <w:hideMark/>
          </w:tcPr>
          <w:p w14:paraId="31C44AFA"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K</w:t>
            </w:r>
            <w:r w:rsidR="009F1A25" w:rsidRPr="002F3162">
              <w:rPr>
                <w:rFonts w:ascii="Garamond" w:hAnsi="Garamond"/>
                <w:sz w:val="24"/>
                <w:szCs w:val="24"/>
                <w:lang w:val="sq-AL"/>
              </w:rPr>
              <w:t>Pipe</w:t>
            </w:r>
          </w:p>
        </w:tc>
      </w:tr>
      <w:tr w:rsidR="009F1A25" w:rsidRPr="002F3162" w14:paraId="31C44B00" w14:textId="77777777" w:rsidTr="004B3A5D">
        <w:trPr>
          <w:trHeight w:val="336"/>
          <w:jc w:val="center"/>
        </w:trPr>
        <w:tc>
          <w:tcPr>
            <w:tcW w:w="2551" w:type="dxa"/>
            <w:vMerge w:val="restart"/>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C" w14:textId="77777777" w:rsidR="00444CF4" w:rsidRPr="002F3162" w:rsidRDefault="00C01758" w:rsidP="004B3A5D">
            <w:pPr>
              <w:spacing w:after="0" w:line="240" w:lineRule="auto"/>
              <w:jc w:val="both"/>
              <w:rPr>
                <w:rFonts w:ascii="Garamond" w:hAnsi="Garamond"/>
                <w:sz w:val="24"/>
                <w:szCs w:val="24"/>
                <w:lang w:val="sq-AL"/>
              </w:rPr>
            </w:pPr>
            <w:r w:rsidRPr="002F3162">
              <w:rPr>
                <w:rFonts w:ascii="Garamond" w:hAnsi="Garamond"/>
                <w:sz w:val="24"/>
                <w:szCs w:val="24"/>
                <w:lang w:val="sq-AL"/>
              </w:rPr>
              <w:t>Tubacionet në det dhe kabllot e telekomunikimit</w:t>
            </w:r>
          </w:p>
        </w:tc>
        <w:tc>
          <w:tcPr>
            <w:tcW w:w="2126" w:type="dxa"/>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D"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 500 m</w:t>
            </w:r>
          </w:p>
        </w:tc>
        <w:tc>
          <w:tcPr>
            <w:tcW w:w="1985" w:type="dxa"/>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E" w14:textId="77777777" w:rsidR="00444CF4" w:rsidRPr="002F3162" w:rsidRDefault="003C5A8A" w:rsidP="004B3A5D">
            <w:pPr>
              <w:spacing w:after="0" w:line="240" w:lineRule="auto"/>
              <w:jc w:val="both"/>
              <w:rPr>
                <w:rFonts w:ascii="Garamond" w:hAnsi="Garamond"/>
                <w:sz w:val="24"/>
                <w:szCs w:val="24"/>
                <w:lang w:val="sq-AL"/>
              </w:rPr>
            </w:pPr>
            <w:r w:rsidRPr="002F3162">
              <w:rPr>
                <w:rFonts w:ascii="Garamond" w:hAnsi="Garamond"/>
                <w:sz w:val="24"/>
                <w:szCs w:val="24"/>
                <w:lang w:val="sq-AL"/>
              </w:rPr>
              <w:t>SIPipe</w:t>
            </w:r>
            <w:r w:rsidR="00F07200" w:rsidRPr="002F3162">
              <w:rPr>
                <w:rFonts w:ascii="Garamond" w:hAnsi="Garamond"/>
                <w:sz w:val="24"/>
                <w:szCs w:val="24"/>
                <w:lang w:val="sq-AL"/>
              </w:rPr>
              <w:t xml:space="preserve"> =</w:t>
            </w:r>
            <w:r w:rsidR="00444CF4" w:rsidRPr="002F3162">
              <w:rPr>
                <w:rFonts w:ascii="Garamond" w:hAnsi="Garamond"/>
                <w:sz w:val="24"/>
                <w:szCs w:val="24"/>
                <w:lang w:val="sq-AL"/>
              </w:rPr>
              <w:t xml:space="preserve"> -100 </w:t>
            </w:r>
          </w:p>
        </w:tc>
        <w:tc>
          <w:tcPr>
            <w:tcW w:w="906" w:type="dxa"/>
            <w:vMerge w:val="restart"/>
            <w:tcBorders>
              <w:top w:val="single" w:sz="4" w:space="0" w:color="auto"/>
              <w:left w:val="single" w:sz="8" w:space="0" w:color="C9C9C9" w:themeColor="accent3" w:themeTint="99"/>
              <w:bottom w:val="single" w:sz="4" w:space="0" w:color="auto"/>
              <w:right w:val="nil"/>
            </w:tcBorders>
            <w:shd w:val="clear" w:color="auto" w:fill="EDEDED" w:themeFill="accent3" w:themeFillTint="33"/>
            <w:vAlign w:val="center"/>
            <w:hideMark/>
          </w:tcPr>
          <w:p w14:paraId="31C44AFF"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1A0E70" w:rsidRPr="002F3162" w14:paraId="31C44B05" w14:textId="77777777" w:rsidTr="004B3A5D">
        <w:trPr>
          <w:trHeight w:val="324"/>
          <w:jc w:val="center"/>
        </w:trPr>
        <w:tc>
          <w:tcPr>
            <w:tcW w:w="2551" w:type="dxa"/>
            <w:vMerge/>
            <w:tcBorders>
              <w:top w:val="single" w:sz="4" w:space="0" w:color="auto"/>
              <w:bottom w:val="single" w:sz="4" w:space="0" w:color="auto"/>
              <w:right w:val="single" w:sz="8" w:space="0" w:color="C9C9C9" w:themeColor="accent3" w:themeTint="99"/>
            </w:tcBorders>
            <w:vAlign w:val="center"/>
            <w:hideMark/>
          </w:tcPr>
          <w:p w14:paraId="31C44B01" w14:textId="77777777" w:rsidR="00444CF4" w:rsidRPr="002F3162" w:rsidRDefault="00444CF4" w:rsidP="004B3A5D">
            <w:pPr>
              <w:spacing w:after="0" w:line="240" w:lineRule="auto"/>
              <w:jc w:val="both"/>
              <w:rPr>
                <w:rFonts w:ascii="Garamond" w:hAnsi="Garamond"/>
                <w:sz w:val="24"/>
                <w:szCs w:val="24"/>
                <w:highlight w:val="lightGray"/>
                <w:lang w:val="sq-AL"/>
              </w:rPr>
            </w:pPr>
          </w:p>
        </w:tc>
        <w:tc>
          <w:tcPr>
            <w:tcW w:w="2126" w:type="dxa"/>
            <w:tcBorders>
              <w:top w:val="single" w:sz="4" w:space="0" w:color="auto"/>
              <w:left w:val="single" w:sz="8" w:space="0" w:color="C9C9C9" w:themeColor="accent3" w:themeTint="99"/>
              <w:bottom w:val="single" w:sz="4" w:space="0" w:color="auto"/>
              <w:right w:val="single" w:sz="4" w:space="0" w:color="auto"/>
            </w:tcBorders>
            <w:shd w:val="clear" w:color="auto" w:fill="auto"/>
            <w:noWrap/>
            <w:vAlign w:val="bottom"/>
            <w:hideMark/>
          </w:tcPr>
          <w:p w14:paraId="31C44B02"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&gt;500 m</w:t>
            </w:r>
          </w:p>
        </w:tc>
        <w:tc>
          <w:tcPr>
            <w:tcW w:w="1985" w:type="dxa"/>
            <w:tcBorders>
              <w:top w:val="single" w:sz="4" w:space="0" w:color="auto"/>
              <w:left w:val="single" w:sz="4" w:space="0" w:color="auto"/>
              <w:bottom w:val="single" w:sz="4" w:space="0" w:color="auto"/>
              <w:right w:val="single" w:sz="8" w:space="0" w:color="C9C9C9" w:themeColor="accent3" w:themeTint="99"/>
            </w:tcBorders>
            <w:shd w:val="clear" w:color="auto" w:fill="auto"/>
            <w:noWrap/>
            <w:vAlign w:val="center"/>
            <w:hideMark/>
          </w:tcPr>
          <w:p w14:paraId="31C44B03" w14:textId="77777777" w:rsidR="00444CF4" w:rsidRPr="002F3162" w:rsidRDefault="00F07200"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SIPipe = </w:t>
            </w:r>
            <w:r w:rsidR="00444CF4" w:rsidRPr="002F3162">
              <w:rPr>
                <w:rFonts w:ascii="Garamond" w:hAnsi="Garamond"/>
                <w:sz w:val="24"/>
                <w:szCs w:val="24"/>
                <w:lang w:val="sq-AL"/>
              </w:rPr>
              <w:t>1</w:t>
            </w:r>
          </w:p>
        </w:tc>
        <w:tc>
          <w:tcPr>
            <w:tcW w:w="906" w:type="dxa"/>
            <w:vMerge/>
            <w:tcBorders>
              <w:top w:val="single" w:sz="4" w:space="0" w:color="auto"/>
              <w:bottom w:val="single" w:sz="4" w:space="0" w:color="auto"/>
            </w:tcBorders>
            <w:vAlign w:val="center"/>
            <w:hideMark/>
          </w:tcPr>
          <w:p w14:paraId="31C44B04" w14:textId="77777777" w:rsidR="00444CF4" w:rsidRPr="002F3162" w:rsidRDefault="00444CF4" w:rsidP="004B3A5D">
            <w:pPr>
              <w:spacing w:after="0" w:line="240" w:lineRule="auto"/>
              <w:jc w:val="both"/>
              <w:rPr>
                <w:rFonts w:ascii="Garamond" w:hAnsi="Garamond"/>
                <w:sz w:val="24"/>
                <w:szCs w:val="24"/>
                <w:highlight w:val="lightGray"/>
                <w:lang w:val="sq-AL"/>
              </w:rPr>
            </w:pPr>
          </w:p>
        </w:tc>
      </w:tr>
    </w:tbl>
    <w:p w14:paraId="31C44B06" w14:textId="77777777" w:rsidR="00444CF4" w:rsidRPr="002F3162" w:rsidRDefault="00444CF4" w:rsidP="00525B8B">
      <w:pPr>
        <w:spacing w:after="0" w:line="240" w:lineRule="auto"/>
        <w:ind w:firstLine="284"/>
        <w:jc w:val="both"/>
        <w:rPr>
          <w:rFonts w:ascii="Garamond" w:hAnsi="Garamond"/>
          <w:sz w:val="24"/>
          <w:szCs w:val="24"/>
          <w:lang w:val="sq-AL"/>
        </w:rPr>
      </w:pPr>
    </w:p>
    <w:p w14:paraId="31C44B07" w14:textId="77777777" w:rsidR="00C01758"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B08" w14:textId="77777777" w:rsidR="00444CF4"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tubacionet në det dhe kabllot e telekomunikimit</w:t>
      </w:r>
    </w:p>
    <w:p w14:paraId="31C44B09" w14:textId="5A89EFC6" w:rsidR="00444CF4"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lidhur me tubacionet në det dhe kabllot telekomunikimit janë marrë nga Rrjeti Evropian i Vëzhgimit dhe </w:t>
      </w:r>
      <w:r w:rsidR="00606DC4">
        <w:rPr>
          <w:rFonts w:ascii="Garamond" w:hAnsi="Garamond"/>
          <w:sz w:val="24"/>
          <w:szCs w:val="24"/>
          <w:lang w:val="sq-AL"/>
        </w:rPr>
        <w:t>t</w:t>
      </w:r>
      <w:r w:rsidRPr="002F3162">
        <w:rPr>
          <w:rFonts w:ascii="Garamond" w:hAnsi="Garamond"/>
          <w:sz w:val="24"/>
          <w:szCs w:val="24"/>
          <w:lang w:val="sq-AL"/>
        </w:rPr>
        <w:t>ë Dhënave Detare (EMODnet</w:t>
      </w:r>
      <w:r w:rsidR="00444CF4" w:rsidRPr="002F3162">
        <w:rPr>
          <w:rFonts w:ascii="Garamond" w:hAnsi="Garamond"/>
          <w:sz w:val="24"/>
          <w:szCs w:val="24"/>
          <w:lang w:val="sq-AL"/>
        </w:rPr>
        <w:t xml:space="preserve">) </w:t>
      </w:r>
      <w:r w:rsidRPr="002F3162">
        <w:rPr>
          <w:rFonts w:ascii="Garamond" w:hAnsi="Garamond"/>
          <w:sz w:val="24"/>
          <w:szCs w:val="24"/>
          <w:lang w:val="sq-AL"/>
        </w:rPr>
        <w:t>–</w:t>
      </w:r>
      <w:r w:rsidR="000353FB">
        <w:rPr>
          <w:rFonts w:ascii="Garamond" w:hAnsi="Garamond"/>
          <w:sz w:val="24"/>
          <w:szCs w:val="24"/>
          <w:lang w:val="sq-AL"/>
        </w:rPr>
        <w:t xml:space="preserve"> </w:t>
      </w:r>
      <w:r w:rsidRPr="002F3162">
        <w:rPr>
          <w:rFonts w:ascii="Garamond" w:hAnsi="Garamond"/>
          <w:sz w:val="24"/>
          <w:szCs w:val="24"/>
          <w:lang w:val="sq-AL"/>
        </w:rPr>
        <w:t xml:space="preserve">Portalet e </w:t>
      </w:r>
      <w:r w:rsidR="00606DC4">
        <w:rPr>
          <w:rFonts w:ascii="Garamond" w:hAnsi="Garamond"/>
          <w:sz w:val="24"/>
          <w:szCs w:val="24"/>
          <w:lang w:val="sq-AL"/>
        </w:rPr>
        <w:t>t</w:t>
      </w:r>
      <w:r w:rsidRPr="002F3162">
        <w:rPr>
          <w:rFonts w:ascii="Garamond" w:hAnsi="Garamond"/>
          <w:sz w:val="24"/>
          <w:szCs w:val="24"/>
          <w:lang w:val="sq-AL"/>
        </w:rPr>
        <w:t>ë Dhënave</w:t>
      </w:r>
      <w:r w:rsidR="000353FB">
        <w:rPr>
          <w:rFonts w:ascii="Garamond" w:hAnsi="Garamond"/>
          <w:sz w:val="24"/>
          <w:szCs w:val="24"/>
          <w:lang w:val="sq-AL"/>
        </w:rPr>
        <w:t xml:space="preserve"> </w:t>
      </w:r>
      <w:r w:rsidR="007136FA" w:rsidRPr="002F3162">
        <w:rPr>
          <w:rFonts w:ascii="Garamond" w:hAnsi="Garamond"/>
          <w:sz w:val="24"/>
          <w:szCs w:val="24"/>
          <w:lang w:val="sq-AL"/>
        </w:rPr>
        <w:t>–</w:t>
      </w:r>
      <w:r w:rsidR="000353FB">
        <w:rPr>
          <w:rFonts w:ascii="Garamond" w:hAnsi="Garamond"/>
          <w:sz w:val="24"/>
          <w:szCs w:val="24"/>
          <w:lang w:val="sq-AL"/>
        </w:rPr>
        <w:t xml:space="preserve"> </w:t>
      </w:r>
      <w:r w:rsidR="007136FA" w:rsidRPr="002F3162">
        <w:rPr>
          <w:rFonts w:ascii="Garamond" w:hAnsi="Garamond"/>
          <w:sz w:val="24"/>
          <w:szCs w:val="24"/>
          <w:lang w:val="sq-AL"/>
        </w:rPr>
        <w:t>Aktiviteti i Njeriut</w:t>
      </w:r>
      <w:r w:rsidR="00444CF4" w:rsidRPr="002F3162">
        <w:rPr>
          <w:rFonts w:ascii="Garamond" w:hAnsi="Garamond"/>
          <w:sz w:val="24"/>
          <w:szCs w:val="24"/>
          <w:lang w:val="sq-AL"/>
        </w:rPr>
        <w:t>.</w:t>
      </w:r>
    </w:p>
    <w:p w14:paraId="31C44B0A" w14:textId="77777777" w:rsidR="0023705E" w:rsidRPr="00D42560" w:rsidRDefault="001530DD" w:rsidP="00525B8B">
      <w:pPr>
        <w:spacing w:after="0" w:line="240" w:lineRule="auto"/>
        <w:ind w:firstLine="284"/>
        <w:jc w:val="both"/>
        <w:rPr>
          <w:rFonts w:ascii="Garamond" w:hAnsi="Garamond"/>
          <w:b/>
          <w:sz w:val="24"/>
          <w:szCs w:val="24"/>
          <w:lang w:val="sq-AL"/>
        </w:rPr>
      </w:pPr>
      <w:bookmarkStart w:id="101" w:name="_Toc64527873"/>
      <w:r w:rsidRPr="00D42560">
        <w:rPr>
          <w:rFonts w:ascii="Garamond" w:hAnsi="Garamond"/>
          <w:b/>
          <w:sz w:val="24"/>
          <w:szCs w:val="24"/>
          <w:lang w:val="sq-AL"/>
        </w:rPr>
        <w:t>Dallgëzimi</w:t>
      </w:r>
      <w:bookmarkEnd w:id="101"/>
    </w:p>
    <w:p w14:paraId="31C44B0B" w14:textId="07B55CC0" w:rsidR="001530DD" w:rsidRPr="002F3162" w:rsidRDefault="001530D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Dallgët janë valë mekanike të gjeneruara nga </w:t>
      </w:r>
      <w:r w:rsidR="00DA0BC2" w:rsidRPr="002F3162">
        <w:rPr>
          <w:rFonts w:ascii="Garamond" w:hAnsi="Garamond"/>
          <w:sz w:val="24"/>
          <w:szCs w:val="24"/>
          <w:lang w:val="sq-AL"/>
        </w:rPr>
        <w:t>ndryshimet</w:t>
      </w:r>
      <w:r w:rsidRPr="002F3162">
        <w:rPr>
          <w:rFonts w:ascii="Garamond" w:hAnsi="Garamond"/>
          <w:sz w:val="24"/>
          <w:szCs w:val="24"/>
          <w:lang w:val="sq-AL"/>
        </w:rPr>
        <w:t xml:space="preserve"> e motit dhe që shpesh kanë një gjatësi vale të gjatë. </w:t>
      </w:r>
      <w:r w:rsidR="00DA0BC2" w:rsidRPr="002F3162">
        <w:rPr>
          <w:rFonts w:ascii="Garamond" w:hAnsi="Garamond"/>
          <w:sz w:val="24"/>
          <w:szCs w:val="24"/>
          <w:lang w:val="sq-AL"/>
        </w:rPr>
        <w:t xml:space="preserve">Dallgëzimi luan </w:t>
      </w:r>
      <w:r w:rsidRPr="002F3162">
        <w:rPr>
          <w:rFonts w:ascii="Garamond" w:hAnsi="Garamond"/>
          <w:sz w:val="24"/>
          <w:szCs w:val="24"/>
          <w:lang w:val="sq-AL"/>
        </w:rPr>
        <w:t xml:space="preserve">një rol të rëndësishëm në aspektet hidrodinamike dhe strukturore të </w:t>
      </w:r>
      <w:r w:rsidR="00DA0BC2" w:rsidRPr="002F3162">
        <w:rPr>
          <w:rFonts w:ascii="Garamond" w:hAnsi="Garamond"/>
          <w:sz w:val="24"/>
          <w:szCs w:val="24"/>
          <w:lang w:val="sq-AL"/>
        </w:rPr>
        <w:t xml:space="preserve">akuakulturës së peshqve në kosha </w:t>
      </w:r>
      <w:r w:rsidRPr="002F3162">
        <w:rPr>
          <w:rFonts w:ascii="Garamond" w:hAnsi="Garamond"/>
          <w:sz w:val="24"/>
          <w:szCs w:val="24"/>
          <w:lang w:val="sq-AL"/>
        </w:rPr>
        <w:t xml:space="preserve">lundrues. </w:t>
      </w:r>
      <w:r w:rsidR="00DA0BC2" w:rsidRPr="002F3162">
        <w:rPr>
          <w:rFonts w:ascii="Garamond" w:hAnsi="Garamond"/>
          <w:sz w:val="24"/>
          <w:szCs w:val="24"/>
          <w:lang w:val="sq-AL"/>
        </w:rPr>
        <w:t xml:space="preserve">Dallgëzimi </w:t>
      </w:r>
      <w:r w:rsidRPr="002F3162">
        <w:rPr>
          <w:rFonts w:ascii="Garamond" w:hAnsi="Garamond"/>
          <w:sz w:val="24"/>
          <w:szCs w:val="24"/>
          <w:lang w:val="sq-AL"/>
        </w:rPr>
        <w:t xml:space="preserve">ekstrem </w:t>
      </w:r>
      <w:r w:rsidR="00DA0BC2" w:rsidRPr="002F3162">
        <w:rPr>
          <w:rFonts w:ascii="Garamond" w:hAnsi="Garamond"/>
          <w:sz w:val="24"/>
          <w:szCs w:val="24"/>
          <w:lang w:val="sq-AL"/>
        </w:rPr>
        <w:t>i</w:t>
      </w:r>
      <w:r w:rsidRPr="002F3162">
        <w:rPr>
          <w:rFonts w:ascii="Garamond" w:hAnsi="Garamond"/>
          <w:sz w:val="24"/>
          <w:szCs w:val="24"/>
          <w:lang w:val="sq-AL"/>
        </w:rPr>
        <w:t xml:space="preserve"> shkaktuar nga stuhitë mund të shkaktojë dëme në </w:t>
      </w:r>
      <w:r w:rsidR="00DA0BC2" w:rsidRPr="002F3162">
        <w:rPr>
          <w:rFonts w:ascii="Garamond" w:hAnsi="Garamond"/>
          <w:sz w:val="24"/>
          <w:szCs w:val="24"/>
          <w:lang w:val="sq-AL"/>
        </w:rPr>
        <w:t>unazën</w:t>
      </w:r>
      <w:r w:rsidRPr="002F3162">
        <w:rPr>
          <w:rFonts w:ascii="Garamond" w:hAnsi="Garamond"/>
          <w:sz w:val="24"/>
          <w:szCs w:val="24"/>
          <w:lang w:val="sq-AL"/>
        </w:rPr>
        <w:t xml:space="preserve"> lundruese, rrjetën, sistemin e ankorimit dhe pjesët e tjera mekanike të objekteve të akuakulturës (</w:t>
      </w:r>
      <w:r w:rsidR="000353FB">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20</w:t>
      </w:r>
      <w:r w:rsidRPr="002F3162">
        <w:rPr>
          <w:rFonts w:ascii="Garamond" w:hAnsi="Garamond"/>
          <w:sz w:val="24"/>
          <w:szCs w:val="24"/>
          <w:lang w:val="sq-AL"/>
        </w:rPr>
        <w:t>).</w:t>
      </w:r>
    </w:p>
    <w:p w14:paraId="31C44B0C" w14:textId="53B3D6FD" w:rsidR="00DC0723" w:rsidRPr="002F3162" w:rsidRDefault="007D16C3" w:rsidP="00525B8B">
      <w:pPr>
        <w:spacing w:after="0" w:line="240" w:lineRule="auto"/>
        <w:ind w:firstLine="284"/>
        <w:jc w:val="both"/>
        <w:rPr>
          <w:rFonts w:ascii="Garamond" w:hAnsi="Garamond"/>
          <w:sz w:val="24"/>
          <w:szCs w:val="24"/>
          <w:lang w:val="sq-AL"/>
        </w:rPr>
      </w:pPr>
      <w:bookmarkStart w:id="102" w:name="_Toc55902424"/>
      <w:bookmarkStart w:id="103" w:name="_Toc64527902"/>
      <w:r w:rsidRPr="002F3162">
        <w:rPr>
          <w:rFonts w:ascii="Garamond" w:hAnsi="Garamond"/>
          <w:sz w:val="24"/>
          <w:szCs w:val="24"/>
          <w:lang w:val="sq-AL"/>
        </w:rPr>
        <w:t>Tabela</w:t>
      </w:r>
      <w:r w:rsidR="000353FB">
        <w:rPr>
          <w:rFonts w:ascii="Garamond" w:hAnsi="Garamond"/>
          <w:sz w:val="24"/>
          <w:szCs w:val="24"/>
          <w:lang w:val="sq-AL"/>
        </w:rPr>
        <w:t xml:space="preserve"> </w:t>
      </w:r>
      <w:r w:rsidRPr="002F3162">
        <w:rPr>
          <w:rFonts w:ascii="Garamond" w:hAnsi="Garamond"/>
          <w:sz w:val="24"/>
          <w:szCs w:val="24"/>
          <w:lang w:val="sq-AL"/>
        </w:rPr>
        <w:t>20</w:t>
      </w:r>
      <w:r w:rsidR="00DC0723" w:rsidRPr="002F3162">
        <w:rPr>
          <w:rFonts w:ascii="Garamond" w:hAnsi="Garamond"/>
          <w:sz w:val="24"/>
          <w:szCs w:val="24"/>
          <w:lang w:val="sq-AL"/>
        </w:rPr>
        <w:t xml:space="preserve">: </w:t>
      </w:r>
      <w:r w:rsidR="00DA0BC2"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DA0BC2" w:rsidRPr="002F3162">
        <w:rPr>
          <w:rFonts w:ascii="Garamond" w:hAnsi="Garamond"/>
          <w:sz w:val="24"/>
          <w:szCs w:val="24"/>
          <w:lang w:val="sq-AL"/>
        </w:rPr>
        <w:t>mërisë së dallgëzimit</w:t>
      </w:r>
      <w:r w:rsidR="00DC0723" w:rsidRPr="002F3162">
        <w:rPr>
          <w:rFonts w:ascii="Garamond" w:hAnsi="Garamond"/>
          <w:sz w:val="24"/>
          <w:szCs w:val="24"/>
          <w:lang w:val="sq-AL"/>
        </w:rPr>
        <w:t xml:space="preserve"> (SISwe) </w:t>
      </w:r>
      <w:r w:rsidR="00DA0BC2" w:rsidRPr="002F3162">
        <w:rPr>
          <w:rFonts w:ascii="Garamond" w:hAnsi="Garamond"/>
          <w:sz w:val="24"/>
          <w:szCs w:val="24"/>
          <w:lang w:val="sq-AL"/>
        </w:rPr>
        <w:t xml:space="preserve">dhe faktori i tij i peshimit </w:t>
      </w:r>
      <w:r w:rsidR="00DC0723" w:rsidRPr="002F3162">
        <w:rPr>
          <w:rFonts w:ascii="Garamond" w:hAnsi="Garamond"/>
          <w:sz w:val="24"/>
          <w:szCs w:val="24"/>
          <w:lang w:val="sq-AL"/>
        </w:rPr>
        <w:t>(KSwe)</w:t>
      </w:r>
      <w:bookmarkEnd w:id="102"/>
      <w:bookmarkEnd w:id="103"/>
    </w:p>
    <w:tbl>
      <w:tblPr>
        <w:tblW w:w="7088" w:type="dxa"/>
        <w:jc w:val="center"/>
        <w:tblInd w:w="1843" w:type="dxa"/>
        <w:tblCellMar>
          <w:left w:w="70" w:type="dxa"/>
          <w:right w:w="70" w:type="dxa"/>
        </w:tblCellMar>
        <w:tblLook w:val="04A0" w:firstRow="1" w:lastRow="0" w:firstColumn="1" w:lastColumn="0" w:noHBand="0" w:noVBand="1"/>
      </w:tblPr>
      <w:tblGrid>
        <w:gridCol w:w="1701"/>
        <w:gridCol w:w="2126"/>
        <w:gridCol w:w="2127"/>
        <w:gridCol w:w="1134"/>
      </w:tblGrid>
      <w:tr w:rsidR="00524E72" w:rsidRPr="00F0204C" w14:paraId="31C44B10" w14:textId="77777777" w:rsidTr="004B3A5D">
        <w:trPr>
          <w:trHeight w:val="324"/>
          <w:jc w:val="center"/>
        </w:trPr>
        <w:tc>
          <w:tcPr>
            <w:tcW w:w="382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0D"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Paramet</w:t>
            </w:r>
            <w:r w:rsidR="001530DD" w:rsidRPr="00F0204C">
              <w:rPr>
                <w:rFonts w:ascii="Garamond" w:hAnsi="Garamond"/>
                <w:b/>
                <w:sz w:val="24"/>
                <w:szCs w:val="24"/>
                <w:lang w:val="sq-AL"/>
              </w:rPr>
              <w: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0E"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V</w:t>
            </w:r>
            <w:r w:rsidR="001530DD" w:rsidRPr="00F0204C">
              <w:rPr>
                <w:rFonts w:ascii="Garamond" w:hAnsi="Garamond"/>
                <w:b/>
                <w:sz w:val="24"/>
                <w:szCs w:val="24"/>
                <w:lang w:val="sq-AL"/>
              </w:rPr>
              <w:t>lera për peshqit</w:t>
            </w:r>
          </w:p>
        </w:tc>
        <w:tc>
          <w:tcPr>
            <w:tcW w:w="1134"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B0F"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K</w:t>
            </w:r>
            <w:r w:rsidR="005B0172" w:rsidRPr="00F0204C">
              <w:rPr>
                <w:rFonts w:ascii="Garamond" w:hAnsi="Garamond"/>
                <w:b/>
                <w:sz w:val="24"/>
                <w:szCs w:val="24"/>
                <w:lang w:val="sq-AL"/>
              </w:rPr>
              <w:t>Swe</w:t>
            </w:r>
          </w:p>
        </w:tc>
      </w:tr>
      <w:tr w:rsidR="0074596A" w:rsidRPr="002F3162" w14:paraId="31C44B15" w14:textId="77777777" w:rsidTr="004B3A5D">
        <w:trPr>
          <w:trHeight w:val="336"/>
          <w:jc w:val="center"/>
        </w:trPr>
        <w:tc>
          <w:tcPr>
            <w:tcW w:w="1701"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1" w14:textId="77777777" w:rsidR="00524E72"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mesatar</w:t>
            </w:r>
            <w:r w:rsidR="00944D4E" w:rsidRPr="002F3162">
              <w:rPr>
                <w:rFonts w:ascii="Garamond" w:hAnsi="Garamond"/>
                <w:sz w:val="24"/>
                <w:szCs w:val="24"/>
                <w:lang w:val="sq-AL"/>
              </w:rPr>
              <w:endnoteReference w:id="2"/>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2"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&gt; 3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3" w14:textId="77777777" w:rsidR="00524E72" w:rsidRPr="002F3162" w:rsidRDefault="0001050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B14" w14:textId="77777777" w:rsidR="00524E72" w:rsidRPr="002F3162" w:rsidRDefault="00051C70"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874620" w:rsidRPr="002F3162" w14:paraId="31C44B1A" w14:textId="77777777" w:rsidTr="004B3A5D">
        <w:trPr>
          <w:trHeight w:val="324"/>
          <w:jc w:val="center"/>
        </w:trPr>
        <w:tc>
          <w:tcPr>
            <w:tcW w:w="1701" w:type="dxa"/>
            <w:vMerge/>
            <w:vAlign w:val="center"/>
            <w:hideMark/>
          </w:tcPr>
          <w:p w14:paraId="31C44B16" w14:textId="77777777" w:rsidR="00524E72" w:rsidRPr="002F3162" w:rsidRDefault="00524E72"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nil"/>
              <w:bottom w:val="nil"/>
              <w:right w:val="single" w:sz="6" w:space="0" w:color="auto"/>
            </w:tcBorders>
            <w:shd w:val="clear" w:color="auto" w:fill="auto"/>
            <w:noWrap/>
            <w:vAlign w:val="bottom"/>
            <w:hideMark/>
          </w:tcPr>
          <w:p w14:paraId="31C44B17"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&lt; 1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18" w14:textId="77777777" w:rsidR="00524E72" w:rsidRPr="002F3162" w:rsidRDefault="0001050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w:t>
            </w:r>
            <w:r w:rsidR="007F5FE9" w:rsidRPr="002F3162">
              <w:rPr>
                <w:rFonts w:ascii="Garamond" w:hAnsi="Garamond"/>
                <w:sz w:val="24"/>
                <w:szCs w:val="24"/>
                <w:lang w:val="sq-AL"/>
              </w:rPr>
              <w:t xml:space="preserve">= </w:t>
            </w:r>
            <w:r w:rsidR="00291D22" w:rsidRPr="002F3162">
              <w:rPr>
                <w:rFonts w:ascii="Garamond" w:hAnsi="Garamond"/>
                <w:sz w:val="24"/>
                <w:szCs w:val="24"/>
                <w:lang w:val="sq-AL"/>
              </w:rPr>
              <w:t xml:space="preserve">0 </w:t>
            </w:r>
          </w:p>
        </w:tc>
        <w:tc>
          <w:tcPr>
            <w:tcW w:w="1134" w:type="dxa"/>
            <w:vMerge/>
            <w:vAlign w:val="center"/>
            <w:hideMark/>
          </w:tcPr>
          <w:p w14:paraId="31C44B19" w14:textId="77777777" w:rsidR="00524E72" w:rsidRPr="002F3162" w:rsidRDefault="00524E72" w:rsidP="004B3A5D">
            <w:pPr>
              <w:spacing w:after="0" w:line="240" w:lineRule="auto"/>
              <w:jc w:val="both"/>
              <w:rPr>
                <w:rFonts w:ascii="Garamond" w:hAnsi="Garamond"/>
                <w:sz w:val="24"/>
                <w:szCs w:val="24"/>
                <w:lang w:val="sq-AL"/>
              </w:rPr>
            </w:pPr>
          </w:p>
        </w:tc>
      </w:tr>
      <w:tr w:rsidR="00416795" w:rsidRPr="002F3162" w14:paraId="31C44B1F" w14:textId="77777777" w:rsidTr="004B3A5D">
        <w:trPr>
          <w:trHeight w:val="324"/>
          <w:jc w:val="center"/>
        </w:trPr>
        <w:tc>
          <w:tcPr>
            <w:tcW w:w="1701" w:type="dxa"/>
            <w:vMerge/>
            <w:tcBorders>
              <w:bottom w:val="single" w:sz="4" w:space="0" w:color="auto"/>
            </w:tcBorders>
            <w:vAlign w:val="center"/>
            <w:hideMark/>
          </w:tcPr>
          <w:p w14:paraId="31C44B1B" w14:textId="77777777" w:rsidR="00524E72" w:rsidRPr="002F3162" w:rsidRDefault="00524E72" w:rsidP="004B3A5D">
            <w:pPr>
              <w:spacing w:after="0" w:line="240" w:lineRule="auto"/>
              <w:jc w:val="both"/>
              <w:rPr>
                <w:rFonts w:ascii="Garamond" w:hAnsi="Garamond"/>
                <w:sz w:val="24"/>
                <w:szCs w:val="24"/>
                <w:lang w:val="sq-AL"/>
              </w:rPr>
            </w:pPr>
          </w:p>
        </w:tc>
        <w:tc>
          <w:tcPr>
            <w:tcW w:w="2126"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1C"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1 - 3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1D" w14:textId="77777777" w:rsidR="00524E7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tcBorders>
              <w:bottom w:val="single" w:sz="6" w:space="0" w:color="auto"/>
            </w:tcBorders>
            <w:vAlign w:val="center"/>
            <w:hideMark/>
          </w:tcPr>
          <w:p w14:paraId="31C44B1E" w14:textId="77777777" w:rsidR="00524E72" w:rsidRPr="002F3162" w:rsidRDefault="00524E72" w:rsidP="004B3A5D">
            <w:pPr>
              <w:spacing w:after="0" w:line="240" w:lineRule="auto"/>
              <w:jc w:val="both"/>
              <w:rPr>
                <w:rFonts w:ascii="Garamond" w:hAnsi="Garamond"/>
                <w:sz w:val="24"/>
                <w:szCs w:val="24"/>
                <w:lang w:val="sq-AL"/>
              </w:rPr>
            </w:pPr>
          </w:p>
        </w:tc>
      </w:tr>
      <w:tr w:rsidR="00AB3685" w:rsidRPr="002F3162" w14:paraId="31C44B24" w14:textId="77777777" w:rsidTr="004B3A5D">
        <w:trPr>
          <w:trHeight w:val="336"/>
          <w:jc w:val="center"/>
        </w:trPr>
        <w:tc>
          <w:tcPr>
            <w:tcW w:w="1701" w:type="dxa"/>
            <w:vMerge w:val="restart"/>
            <w:tcBorders>
              <w:top w:val="single" w:sz="4" w:space="0" w:color="auto"/>
              <w:left w:val="nil"/>
              <w:right w:val="single" w:sz="8" w:space="0" w:color="C9C9C9" w:themeColor="accent3" w:themeTint="99"/>
            </w:tcBorders>
            <w:shd w:val="clear" w:color="auto" w:fill="EDEDED" w:themeFill="accent3" w:themeFillTint="33"/>
            <w:noWrap/>
            <w:vAlign w:val="center"/>
            <w:hideMark/>
          </w:tcPr>
          <w:p w14:paraId="31C44B20" w14:textId="77777777" w:rsidR="00291D22"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ekstrem (stuhi</w:t>
            </w:r>
            <w:r w:rsidR="00291D22" w:rsidRPr="002F3162">
              <w:rPr>
                <w:rFonts w:ascii="Garamond" w:hAnsi="Garamond"/>
                <w:sz w:val="24"/>
                <w:szCs w:val="24"/>
                <w:lang w:val="sq-AL"/>
              </w:rPr>
              <w:t>)</w:t>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21"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&gt; 6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22"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w:t>
            </w:r>
            <w:r w:rsidR="00291D22" w:rsidRPr="002F3162">
              <w:rPr>
                <w:rFonts w:ascii="Garamond" w:hAnsi="Garamond"/>
                <w:sz w:val="24"/>
                <w:szCs w:val="24"/>
                <w:lang w:val="sq-AL"/>
              </w:rPr>
              <w:t xml:space="preserve">-1 </w:t>
            </w:r>
          </w:p>
        </w:tc>
        <w:tc>
          <w:tcPr>
            <w:tcW w:w="1134" w:type="dxa"/>
            <w:vMerge w:val="restart"/>
            <w:tcBorders>
              <w:top w:val="single" w:sz="6" w:space="0" w:color="auto"/>
              <w:left w:val="single" w:sz="8" w:space="0" w:color="C9C9C9" w:themeColor="accent3" w:themeTint="99"/>
              <w:right w:val="nil"/>
            </w:tcBorders>
            <w:shd w:val="clear" w:color="auto" w:fill="EDEDED" w:themeFill="accent3" w:themeFillTint="33"/>
            <w:vAlign w:val="center"/>
            <w:hideMark/>
          </w:tcPr>
          <w:p w14:paraId="31C44B23" w14:textId="77777777" w:rsidR="00291D22" w:rsidRPr="002F3162" w:rsidRDefault="00051C70"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416795" w:rsidRPr="002F3162" w14:paraId="31C44B29" w14:textId="77777777" w:rsidTr="004B3A5D">
        <w:trPr>
          <w:trHeight w:val="324"/>
          <w:jc w:val="center"/>
        </w:trPr>
        <w:tc>
          <w:tcPr>
            <w:tcW w:w="1701" w:type="dxa"/>
            <w:vMerge/>
            <w:tcBorders>
              <w:right w:val="single" w:sz="8" w:space="0" w:color="C9C9C9" w:themeColor="accent3" w:themeTint="99"/>
            </w:tcBorders>
            <w:vAlign w:val="center"/>
            <w:hideMark/>
          </w:tcPr>
          <w:p w14:paraId="31C44B25" w14:textId="77777777" w:rsidR="00291D22" w:rsidRPr="002F3162" w:rsidRDefault="00291D22"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single" w:sz="8" w:space="0" w:color="C9C9C9" w:themeColor="accent3" w:themeTint="99"/>
              <w:bottom w:val="nil"/>
              <w:right w:val="single" w:sz="6" w:space="0" w:color="auto"/>
            </w:tcBorders>
            <w:shd w:val="clear" w:color="auto" w:fill="auto"/>
            <w:noWrap/>
            <w:vAlign w:val="bottom"/>
            <w:hideMark/>
          </w:tcPr>
          <w:p w14:paraId="31C44B26"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3-6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27"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0</w:t>
            </w:r>
          </w:p>
        </w:tc>
        <w:tc>
          <w:tcPr>
            <w:tcW w:w="1134" w:type="dxa"/>
            <w:vMerge/>
            <w:vAlign w:val="center"/>
            <w:hideMark/>
          </w:tcPr>
          <w:p w14:paraId="31C44B28" w14:textId="77777777" w:rsidR="00291D22" w:rsidRPr="002F3162" w:rsidRDefault="00291D22" w:rsidP="004B3A5D">
            <w:pPr>
              <w:spacing w:after="0" w:line="240" w:lineRule="auto"/>
              <w:jc w:val="both"/>
              <w:rPr>
                <w:rFonts w:ascii="Garamond" w:hAnsi="Garamond"/>
                <w:sz w:val="24"/>
                <w:szCs w:val="24"/>
                <w:lang w:val="sq-AL"/>
              </w:rPr>
            </w:pPr>
          </w:p>
        </w:tc>
      </w:tr>
      <w:tr w:rsidR="00416795" w:rsidRPr="002F3162" w14:paraId="31C44B2E" w14:textId="77777777" w:rsidTr="004B3A5D">
        <w:trPr>
          <w:trHeight w:val="424"/>
          <w:jc w:val="center"/>
        </w:trPr>
        <w:tc>
          <w:tcPr>
            <w:tcW w:w="1701" w:type="dxa"/>
            <w:vMerge/>
            <w:tcBorders>
              <w:right w:val="single" w:sz="8" w:space="0" w:color="C9C9C9" w:themeColor="accent3" w:themeTint="99"/>
            </w:tcBorders>
            <w:vAlign w:val="center"/>
            <w:hideMark/>
          </w:tcPr>
          <w:p w14:paraId="31C44B2A" w14:textId="77777777" w:rsidR="00291D22" w:rsidRPr="002F3162" w:rsidRDefault="00291D22" w:rsidP="004B3A5D">
            <w:pPr>
              <w:spacing w:after="0" w:line="240" w:lineRule="auto"/>
              <w:jc w:val="both"/>
              <w:rPr>
                <w:rFonts w:ascii="Garamond" w:hAnsi="Garamond"/>
                <w:sz w:val="24"/>
                <w:szCs w:val="24"/>
                <w:lang w:val="sq-AL"/>
              </w:rPr>
            </w:pPr>
          </w:p>
        </w:tc>
        <w:tc>
          <w:tcPr>
            <w:tcW w:w="2126" w:type="dxa"/>
            <w:tcBorders>
              <w:top w:val="nil"/>
              <w:left w:val="single" w:sz="8" w:space="0" w:color="C9C9C9" w:themeColor="accent3" w:themeTint="99"/>
              <w:bottom w:val="single" w:sz="8" w:space="0" w:color="auto"/>
              <w:right w:val="single" w:sz="8" w:space="0" w:color="C9C9C9" w:themeColor="accent3" w:themeTint="99"/>
            </w:tcBorders>
            <w:shd w:val="clear" w:color="auto" w:fill="EDEDED" w:themeFill="accent3" w:themeFillTint="33"/>
            <w:noWrap/>
            <w:vAlign w:val="center"/>
            <w:hideMark/>
          </w:tcPr>
          <w:p w14:paraId="31C44B2B"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&lt;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2C"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vAlign w:val="center"/>
            <w:hideMark/>
          </w:tcPr>
          <w:p w14:paraId="31C44B2D" w14:textId="77777777" w:rsidR="00291D22" w:rsidRPr="002F3162" w:rsidRDefault="00291D22" w:rsidP="004B3A5D">
            <w:pPr>
              <w:spacing w:after="0" w:line="240" w:lineRule="auto"/>
              <w:jc w:val="both"/>
              <w:rPr>
                <w:rFonts w:ascii="Garamond" w:hAnsi="Garamond"/>
                <w:sz w:val="24"/>
                <w:szCs w:val="24"/>
                <w:lang w:val="sq-AL"/>
              </w:rPr>
            </w:pPr>
          </w:p>
        </w:tc>
      </w:tr>
    </w:tbl>
    <w:p w14:paraId="31C44B2F" w14:textId="77777777" w:rsidR="00BE2ACA" w:rsidRPr="002F3162" w:rsidRDefault="00BE2ACA" w:rsidP="00525B8B">
      <w:pPr>
        <w:spacing w:after="0" w:line="240" w:lineRule="auto"/>
        <w:ind w:firstLine="284"/>
        <w:jc w:val="both"/>
        <w:rPr>
          <w:rFonts w:ascii="Garamond" w:hAnsi="Garamond"/>
          <w:sz w:val="24"/>
          <w:szCs w:val="24"/>
          <w:lang w:val="sq-AL"/>
        </w:rPr>
      </w:pPr>
    </w:p>
    <w:tbl>
      <w:tblPr>
        <w:tblW w:w="7088" w:type="dxa"/>
        <w:jc w:val="center"/>
        <w:tblInd w:w="1843" w:type="dxa"/>
        <w:tblCellMar>
          <w:left w:w="70" w:type="dxa"/>
          <w:right w:w="70" w:type="dxa"/>
        </w:tblCellMar>
        <w:tblLook w:val="04A0" w:firstRow="1" w:lastRow="0" w:firstColumn="1" w:lastColumn="0" w:noHBand="0" w:noVBand="1"/>
      </w:tblPr>
      <w:tblGrid>
        <w:gridCol w:w="1701"/>
        <w:gridCol w:w="2126"/>
        <w:gridCol w:w="2127"/>
        <w:gridCol w:w="1134"/>
      </w:tblGrid>
      <w:tr w:rsidR="00BE2ACA" w:rsidRPr="00F0204C" w14:paraId="31C44B33" w14:textId="77777777" w:rsidTr="004B3A5D">
        <w:trPr>
          <w:trHeight w:val="324"/>
          <w:jc w:val="center"/>
        </w:trPr>
        <w:tc>
          <w:tcPr>
            <w:tcW w:w="382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30" w14:textId="77777777" w:rsidR="00BE2ACA" w:rsidRPr="00F0204C" w:rsidRDefault="001530DD"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Parametri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31" w14:textId="77777777" w:rsidR="00BE2ACA" w:rsidRPr="00F0204C" w:rsidRDefault="001530DD"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 xml:space="preserve">Vlera për </w:t>
            </w:r>
            <w:r w:rsidR="00711AFC" w:rsidRPr="00F0204C">
              <w:rPr>
                <w:rFonts w:ascii="Garamond" w:hAnsi="Garamond"/>
                <w:b/>
                <w:sz w:val="24"/>
                <w:szCs w:val="24"/>
                <w:lang w:val="sq-AL"/>
              </w:rPr>
              <w:t>molusqet</w:t>
            </w:r>
          </w:p>
        </w:tc>
        <w:tc>
          <w:tcPr>
            <w:tcW w:w="1134"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B32" w14:textId="77777777" w:rsidR="00BE2ACA" w:rsidRPr="00F0204C" w:rsidRDefault="00BE2ACA"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KSwe</w:t>
            </w:r>
          </w:p>
        </w:tc>
      </w:tr>
      <w:tr w:rsidR="0074596A" w:rsidRPr="002F3162" w14:paraId="31C44B38" w14:textId="77777777" w:rsidTr="004B3A5D">
        <w:trPr>
          <w:trHeight w:val="336"/>
          <w:jc w:val="center"/>
        </w:trPr>
        <w:tc>
          <w:tcPr>
            <w:tcW w:w="1701"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4" w14:textId="77777777" w:rsidR="00BE2ACA"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Dallgëzim mesatar </w:t>
            </w:r>
            <w:r w:rsidR="00BE2ACA" w:rsidRPr="002F3162">
              <w:rPr>
                <w:rFonts w:ascii="Garamond" w:hAnsi="Garamond"/>
                <w:sz w:val="24"/>
                <w:szCs w:val="24"/>
                <w:lang w:val="sq-AL"/>
              </w:rPr>
              <w:endnoteReference w:id="3"/>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5"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&gt; 3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6"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B37"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BE2ACA" w:rsidRPr="002F3162" w14:paraId="31C44B3D" w14:textId="77777777" w:rsidTr="004B3A5D">
        <w:trPr>
          <w:trHeight w:val="324"/>
          <w:jc w:val="center"/>
        </w:trPr>
        <w:tc>
          <w:tcPr>
            <w:tcW w:w="1701" w:type="dxa"/>
            <w:vMerge/>
            <w:vAlign w:val="center"/>
            <w:hideMark/>
          </w:tcPr>
          <w:p w14:paraId="31C44B39"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nil"/>
              <w:bottom w:val="nil"/>
              <w:right w:val="single" w:sz="6" w:space="0" w:color="auto"/>
            </w:tcBorders>
            <w:shd w:val="clear" w:color="auto" w:fill="auto"/>
            <w:noWrap/>
            <w:vAlign w:val="bottom"/>
            <w:hideMark/>
          </w:tcPr>
          <w:p w14:paraId="31C44B3A"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&lt; 1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3B"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0 </w:t>
            </w:r>
          </w:p>
        </w:tc>
        <w:tc>
          <w:tcPr>
            <w:tcW w:w="1134" w:type="dxa"/>
            <w:vMerge/>
            <w:vAlign w:val="center"/>
            <w:hideMark/>
          </w:tcPr>
          <w:p w14:paraId="31C44B3C" w14:textId="77777777" w:rsidR="00BE2ACA" w:rsidRPr="002F3162" w:rsidRDefault="00BE2ACA" w:rsidP="004B3A5D">
            <w:pPr>
              <w:spacing w:after="0" w:line="240" w:lineRule="auto"/>
              <w:jc w:val="both"/>
              <w:rPr>
                <w:rFonts w:ascii="Garamond" w:hAnsi="Garamond"/>
                <w:sz w:val="24"/>
                <w:szCs w:val="24"/>
                <w:lang w:val="sq-AL"/>
              </w:rPr>
            </w:pPr>
          </w:p>
        </w:tc>
      </w:tr>
      <w:tr w:rsidR="0074596A" w:rsidRPr="002F3162" w14:paraId="31C44B42" w14:textId="77777777" w:rsidTr="004B3A5D">
        <w:trPr>
          <w:trHeight w:val="324"/>
          <w:jc w:val="center"/>
        </w:trPr>
        <w:tc>
          <w:tcPr>
            <w:tcW w:w="1701" w:type="dxa"/>
            <w:vMerge/>
            <w:tcBorders>
              <w:bottom w:val="single" w:sz="4" w:space="0" w:color="auto"/>
            </w:tcBorders>
            <w:vAlign w:val="center"/>
            <w:hideMark/>
          </w:tcPr>
          <w:p w14:paraId="31C44B3E"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3F"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1 - 3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40"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tcBorders>
              <w:bottom w:val="single" w:sz="6" w:space="0" w:color="auto"/>
            </w:tcBorders>
            <w:vAlign w:val="center"/>
            <w:hideMark/>
          </w:tcPr>
          <w:p w14:paraId="31C44B41" w14:textId="77777777" w:rsidR="00BE2ACA" w:rsidRPr="002F3162" w:rsidRDefault="00BE2ACA" w:rsidP="004B3A5D">
            <w:pPr>
              <w:spacing w:after="0" w:line="240" w:lineRule="auto"/>
              <w:jc w:val="both"/>
              <w:rPr>
                <w:rFonts w:ascii="Garamond" w:hAnsi="Garamond"/>
                <w:sz w:val="24"/>
                <w:szCs w:val="24"/>
                <w:lang w:val="sq-AL"/>
              </w:rPr>
            </w:pPr>
          </w:p>
        </w:tc>
      </w:tr>
      <w:tr w:rsidR="00BE2ACA" w:rsidRPr="002F3162" w14:paraId="31C44B47" w14:textId="77777777" w:rsidTr="004B3A5D">
        <w:trPr>
          <w:trHeight w:val="336"/>
          <w:jc w:val="center"/>
        </w:trPr>
        <w:tc>
          <w:tcPr>
            <w:tcW w:w="1701" w:type="dxa"/>
            <w:vMerge w:val="restart"/>
            <w:tcBorders>
              <w:top w:val="single" w:sz="4" w:space="0" w:color="auto"/>
              <w:left w:val="nil"/>
              <w:right w:val="single" w:sz="8" w:space="0" w:color="C9C9C9" w:themeColor="accent3" w:themeTint="99"/>
            </w:tcBorders>
            <w:shd w:val="clear" w:color="auto" w:fill="EDEDED" w:themeFill="accent3" w:themeFillTint="33"/>
            <w:noWrap/>
            <w:vAlign w:val="center"/>
            <w:hideMark/>
          </w:tcPr>
          <w:p w14:paraId="31C44B43" w14:textId="77777777" w:rsidR="00BE2ACA"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ekstrem (stuhi)</w:t>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44"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&gt; 6</w:t>
            </w:r>
            <w:r w:rsidR="00895A7A" w:rsidRPr="002F3162">
              <w:rPr>
                <w:rFonts w:ascii="Garamond" w:hAnsi="Garamond"/>
                <w:sz w:val="24"/>
                <w:szCs w:val="24"/>
                <w:lang w:val="sq-AL"/>
              </w:rPr>
              <w:t>.4</w:t>
            </w:r>
            <w:r w:rsidRPr="002F3162">
              <w:rPr>
                <w:rFonts w:ascii="Garamond" w:hAnsi="Garamond"/>
                <w:sz w:val="24"/>
                <w:szCs w:val="24"/>
                <w:lang w:val="sq-AL"/>
              </w:rPr>
              <w:t xml:space="preserve">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45"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-1 </w:t>
            </w:r>
          </w:p>
        </w:tc>
        <w:tc>
          <w:tcPr>
            <w:tcW w:w="1134" w:type="dxa"/>
            <w:vMerge w:val="restart"/>
            <w:tcBorders>
              <w:top w:val="single" w:sz="6" w:space="0" w:color="auto"/>
              <w:left w:val="single" w:sz="8" w:space="0" w:color="C9C9C9" w:themeColor="accent3" w:themeTint="99"/>
              <w:right w:val="nil"/>
            </w:tcBorders>
            <w:shd w:val="clear" w:color="auto" w:fill="EDEDED" w:themeFill="accent3" w:themeFillTint="33"/>
            <w:vAlign w:val="center"/>
            <w:hideMark/>
          </w:tcPr>
          <w:p w14:paraId="31C44B46"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BE2ACA" w:rsidRPr="002F3162" w14:paraId="31C44B4C" w14:textId="77777777" w:rsidTr="004B3A5D">
        <w:trPr>
          <w:trHeight w:val="324"/>
          <w:jc w:val="center"/>
        </w:trPr>
        <w:tc>
          <w:tcPr>
            <w:tcW w:w="1701" w:type="dxa"/>
            <w:vMerge/>
            <w:tcBorders>
              <w:right w:val="single" w:sz="8" w:space="0" w:color="C9C9C9" w:themeColor="accent3" w:themeTint="99"/>
            </w:tcBorders>
            <w:vAlign w:val="center"/>
            <w:hideMark/>
          </w:tcPr>
          <w:p w14:paraId="31C44B48"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single" w:sz="8" w:space="0" w:color="C9C9C9" w:themeColor="accent3" w:themeTint="99"/>
              <w:bottom w:val="nil"/>
              <w:right w:val="single" w:sz="6" w:space="0" w:color="auto"/>
            </w:tcBorders>
            <w:shd w:val="clear" w:color="auto" w:fill="auto"/>
            <w:noWrap/>
            <w:vAlign w:val="bottom"/>
            <w:hideMark/>
          </w:tcPr>
          <w:p w14:paraId="31C44B49"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3-6</w:t>
            </w:r>
            <w:r w:rsidR="00895A7A" w:rsidRPr="002F3162">
              <w:rPr>
                <w:rFonts w:ascii="Garamond" w:hAnsi="Garamond"/>
                <w:sz w:val="24"/>
                <w:szCs w:val="24"/>
                <w:lang w:val="sq-AL"/>
              </w:rPr>
              <w:t>.4</w:t>
            </w:r>
            <w:r w:rsidRPr="002F3162">
              <w:rPr>
                <w:rFonts w:ascii="Garamond" w:hAnsi="Garamond"/>
                <w:sz w:val="24"/>
                <w:szCs w:val="24"/>
                <w:lang w:val="sq-AL"/>
              </w:rPr>
              <w:t xml:space="preserve">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4A"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0</w:t>
            </w:r>
          </w:p>
        </w:tc>
        <w:tc>
          <w:tcPr>
            <w:tcW w:w="1134" w:type="dxa"/>
            <w:vMerge/>
            <w:vAlign w:val="center"/>
            <w:hideMark/>
          </w:tcPr>
          <w:p w14:paraId="31C44B4B" w14:textId="77777777" w:rsidR="00BE2ACA" w:rsidRPr="002F3162" w:rsidRDefault="00BE2ACA" w:rsidP="004B3A5D">
            <w:pPr>
              <w:spacing w:after="0" w:line="240" w:lineRule="auto"/>
              <w:jc w:val="both"/>
              <w:rPr>
                <w:rFonts w:ascii="Garamond" w:hAnsi="Garamond"/>
                <w:sz w:val="24"/>
                <w:szCs w:val="24"/>
                <w:lang w:val="sq-AL"/>
              </w:rPr>
            </w:pPr>
          </w:p>
        </w:tc>
      </w:tr>
      <w:tr w:rsidR="00BE2ACA" w:rsidRPr="002F3162" w14:paraId="31C44B51" w14:textId="77777777" w:rsidTr="004B3A5D">
        <w:trPr>
          <w:trHeight w:val="424"/>
          <w:jc w:val="center"/>
        </w:trPr>
        <w:tc>
          <w:tcPr>
            <w:tcW w:w="1701" w:type="dxa"/>
            <w:vMerge/>
            <w:tcBorders>
              <w:right w:val="single" w:sz="8" w:space="0" w:color="C9C9C9" w:themeColor="accent3" w:themeTint="99"/>
            </w:tcBorders>
            <w:vAlign w:val="center"/>
            <w:hideMark/>
          </w:tcPr>
          <w:p w14:paraId="31C44B4D"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nil"/>
              <w:left w:val="single" w:sz="8" w:space="0" w:color="C9C9C9" w:themeColor="accent3" w:themeTint="99"/>
              <w:bottom w:val="single" w:sz="8" w:space="0" w:color="auto"/>
              <w:right w:val="single" w:sz="8" w:space="0" w:color="C9C9C9" w:themeColor="accent3" w:themeTint="99"/>
            </w:tcBorders>
            <w:shd w:val="clear" w:color="auto" w:fill="EDEDED" w:themeFill="accent3" w:themeFillTint="33"/>
            <w:noWrap/>
            <w:vAlign w:val="center"/>
            <w:hideMark/>
          </w:tcPr>
          <w:p w14:paraId="31C44B4E"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&lt;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4F"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vAlign w:val="center"/>
            <w:hideMark/>
          </w:tcPr>
          <w:p w14:paraId="31C44B50" w14:textId="77777777" w:rsidR="00BE2ACA" w:rsidRPr="002F3162" w:rsidRDefault="00BE2ACA" w:rsidP="004B3A5D">
            <w:pPr>
              <w:spacing w:after="0" w:line="240" w:lineRule="auto"/>
              <w:jc w:val="both"/>
              <w:rPr>
                <w:rFonts w:ascii="Garamond" w:hAnsi="Garamond"/>
                <w:sz w:val="24"/>
                <w:szCs w:val="24"/>
                <w:lang w:val="sq-AL"/>
              </w:rPr>
            </w:pPr>
          </w:p>
        </w:tc>
      </w:tr>
    </w:tbl>
    <w:p w14:paraId="31C44B52" w14:textId="77777777" w:rsidR="00BE2ACA" w:rsidRPr="002F3162" w:rsidRDefault="00BE2ACA" w:rsidP="00525B8B">
      <w:pPr>
        <w:spacing w:after="0" w:line="240" w:lineRule="auto"/>
        <w:ind w:firstLine="284"/>
        <w:jc w:val="both"/>
        <w:rPr>
          <w:rFonts w:ascii="Garamond" w:hAnsi="Garamond"/>
          <w:sz w:val="24"/>
          <w:szCs w:val="24"/>
          <w:lang w:val="sq-AL"/>
        </w:rPr>
      </w:pPr>
    </w:p>
    <w:p w14:paraId="31C44B53" w14:textId="77777777" w:rsidR="008327F3" w:rsidRPr="002F3162" w:rsidRDefault="00DA0BC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dallgëzimin</w:t>
      </w:r>
    </w:p>
    <w:p w14:paraId="31C44B54" w14:textId="4DB97B84" w:rsidR="00D57D7F" w:rsidRPr="002F3162" w:rsidRDefault="00DA0BC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dallgëzimin u morën nga komponenti hapësinor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i Shërbimit të Monitorimit të Mjedisit Detar Copernicus, në formatin NetCDF. U përdor baza e të dhënave orare për </w:t>
      </w:r>
      <w:r w:rsidR="00606DC4">
        <w:rPr>
          <w:rFonts w:ascii="Garamond" w:hAnsi="Garamond"/>
          <w:sz w:val="24"/>
          <w:szCs w:val="24"/>
          <w:lang w:val="sq-AL"/>
        </w:rPr>
        <w:t>d</w:t>
      </w:r>
      <w:r w:rsidRPr="002F3162">
        <w:rPr>
          <w:rFonts w:ascii="Garamond" w:hAnsi="Garamond"/>
          <w:sz w:val="24"/>
          <w:szCs w:val="24"/>
          <w:lang w:val="sq-AL"/>
        </w:rPr>
        <w:t>etin Mesdhe, në një rezolucion hapësinor prej rreth 4 km</w:t>
      </w:r>
      <w:r w:rsidRPr="00606DC4">
        <w:rPr>
          <w:rFonts w:ascii="Garamond" w:hAnsi="Garamond"/>
          <w:sz w:val="24"/>
          <w:szCs w:val="24"/>
          <w:vertAlign w:val="superscript"/>
          <w:lang w:val="sq-AL"/>
        </w:rPr>
        <w:t>2</w:t>
      </w:r>
      <w:r w:rsidRPr="002F3162">
        <w:rPr>
          <w:rFonts w:ascii="Garamond" w:hAnsi="Garamond"/>
          <w:sz w:val="24"/>
          <w:szCs w:val="24"/>
          <w:lang w:val="sq-AL"/>
        </w:rPr>
        <w:t xml:space="preserve"> për periudhën nga viti 2010 deri </w:t>
      </w:r>
      <w:r w:rsidR="00606DC4">
        <w:rPr>
          <w:rFonts w:ascii="Garamond" w:hAnsi="Garamond"/>
          <w:sz w:val="24"/>
          <w:szCs w:val="24"/>
          <w:lang w:val="sq-AL"/>
        </w:rPr>
        <w:t>m</w:t>
      </w:r>
      <w:r w:rsidRPr="002F3162">
        <w:rPr>
          <w:rFonts w:ascii="Garamond" w:hAnsi="Garamond"/>
          <w:sz w:val="24"/>
          <w:szCs w:val="24"/>
          <w:lang w:val="sq-AL"/>
        </w:rPr>
        <w:t xml:space="preserve">ë 2020, prodhuar në kuadër të projektit CMEMS duke zbatuar një model të bashkuar të valës hidrodinamike, të zbatuar në </w:t>
      </w:r>
      <w:r w:rsidR="00606DC4">
        <w:rPr>
          <w:rFonts w:ascii="Garamond" w:hAnsi="Garamond"/>
          <w:sz w:val="24"/>
          <w:szCs w:val="24"/>
          <w:lang w:val="sq-AL"/>
        </w:rPr>
        <w:t>d</w:t>
      </w:r>
      <w:r w:rsidRPr="002F3162">
        <w:rPr>
          <w:rFonts w:ascii="Garamond" w:hAnsi="Garamond"/>
          <w:sz w:val="24"/>
          <w:szCs w:val="24"/>
          <w:lang w:val="sq-AL"/>
        </w:rPr>
        <w:t xml:space="preserve">etin Mesdhe dhe bazuar në </w:t>
      </w:r>
      <w:r w:rsidR="00D57D7F" w:rsidRPr="002F3162">
        <w:rPr>
          <w:rFonts w:ascii="Garamond" w:hAnsi="Garamond"/>
          <w:sz w:val="24"/>
          <w:szCs w:val="24"/>
          <w:lang w:val="sq-AL"/>
        </w:rPr>
        <w:t xml:space="preserve">modelin e valës </w:t>
      </w:r>
      <w:r w:rsidRPr="002F3162">
        <w:rPr>
          <w:rFonts w:ascii="Garamond" w:hAnsi="Garamond"/>
          <w:sz w:val="24"/>
          <w:szCs w:val="24"/>
          <w:lang w:val="sq-AL"/>
        </w:rPr>
        <w:t xml:space="preserve">WAM </w:t>
      </w:r>
      <w:r w:rsidR="00D57D7F" w:rsidRPr="002F3162">
        <w:rPr>
          <w:rFonts w:ascii="Garamond" w:hAnsi="Garamond"/>
          <w:sz w:val="24"/>
          <w:szCs w:val="24"/>
          <w:lang w:val="sq-AL"/>
        </w:rPr>
        <w:t xml:space="preserve">Cycle </w:t>
      </w:r>
      <w:r w:rsidRPr="002F3162">
        <w:rPr>
          <w:rFonts w:ascii="Garamond" w:hAnsi="Garamond"/>
          <w:sz w:val="24"/>
          <w:szCs w:val="24"/>
          <w:lang w:val="sq-AL"/>
        </w:rPr>
        <w:t>4.5.4.</w:t>
      </w:r>
    </w:p>
    <w:p w14:paraId="31C44B55" w14:textId="77777777" w:rsidR="0023705E" w:rsidRPr="00D42560" w:rsidRDefault="002A491D" w:rsidP="00525B8B">
      <w:pPr>
        <w:spacing w:after="0" w:line="240" w:lineRule="auto"/>
        <w:ind w:firstLine="284"/>
        <w:jc w:val="both"/>
        <w:rPr>
          <w:rFonts w:ascii="Garamond" w:hAnsi="Garamond"/>
          <w:b/>
          <w:sz w:val="24"/>
          <w:szCs w:val="24"/>
          <w:lang w:val="sq-AL"/>
        </w:rPr>
      </w:pPr>
      <w:bookmarkStart w:id="104" w:name="_Toc64527874"/>
      <w:r w:rsidRPr="00D42560">
        <w:rPr>
          <w:rFonts w:ascii="Garamond" w:hAnsi="Garamond"/>
          <w:b/>
          <w:sz w:val="24"/>
          <w:szCs w:val="24"/>
          <w:lang w:val="sq-AL"/>
        </w:rPr>
        <w:t>S</w:t>
      </w:r>
      <w:r w:rsidR="00502CE0" w:rsidRPr="00D42560">
        <w:rPr>
          <w:rFonts w:ascii="Garamond" w:hAnsi="Garamond"/>
          <w:b/>
          <w:sz w:val="24"/>
          <w:szCs w:val="24"/>
          <w:lang w:val="sq-AL"/>
        </w:rPr>
        <w:t>hpejtësia e rrymave</w:t>
      </w:r>
      <w:bookmarkEnd w:id="104"/>
    </w:p>
    <w:p w14:paraId="31C44B56" w14:textId="785EED8F" w:rsidR="00502CE0" w:rsidRPr="002F3162" w:rsidRDefault="00502C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Shpejtësia aktuale është një parametër me rëndësi të madhe në planifikimin hapësinor detar për akuakulturën me kosha në det. Kjo ndikon në kapacitetin e shpërndarjes së mbetjeve ushqimore dhe jashtëqitjeve të peshkut të kultivuar dhe kështu ka ndikim potencial në komunitetin bentik dhe mjedisin rrethues. Diapazoni më i përshtatshëm i shpejtësisë aktuale është midis 15 dhe 60 cm/s. Nga ana tjetër, sa i takon kultivimit të </w:t>
      </w:r>
      <w:r w:rsidR="00F0204C">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 xml:space="preserve">ve, shpejtësia e rrymave lidhet drejtpërdrejt me aftësinë për të mbajtur një furnizim të mjaftueshëm me grimca ushqimore në pezulli dhe me oksigjen. Kështu, diapazoni optimal për </w:t>
      </w:r>
      <w:r w:rsidR="00711AFC" w:rsidRPr="002F3162">
        <w:rPr>
          <w:rFonts w:ascii="Garamond" w:hAnsi="Garamond"/>
          <w:sz w:val="24"/>
          <w:szCs w:val="24"/>
          <w:lang w:val="sq-AL"/>
        </w:rPr>
        <w:t>molusqet</w:t>
      </w:r>
      <w:r w:rsidRPr="002F3162">
        <w:rPr>
          <w:rFonts w:ascii="Garamond" w:hAnsi="Garamond"/>
          <w:sz w:val="24"/>
          <w:szCs w:val="24"/>
          <w:lang w:val="sq-AL"/>
        </w:rPr>
        <w:t xml:space="preserve"> do të ishte midis 3 dhe 10 cm/s. Detajet janë dhënë në </w:t>
      </w:r>
      <w:r w:rsidR="00606DC4">
        <w:rPr>
          <w:rFonts w:ascii="Garamond" w:hAnsi="Garamond"/>
          <w:sz w:val="24"/>
          <w:szCs w:val="24"/>
          <w:lang w:val="sq-AL"/>
        </w:rPr>
        <w:t>t</w:t>
      </w:r>
      <w:r w:rsidRPr="002F3162">
        <w:rPr>
          <w:rFonts w:ascii="Garamond" w:hAnsi="Garamond"/>
          <w:sz w:val="24"/>
          <w:szCs w:val="24"/>
          <w:lang w:val="sq-AL"/>
        </w:rPr>
        <w:t xml:space="preserve">abelën </w:t>
      </w:r>
      <w:r w:rsidR="007D16C3" w:rsidRPr="002F3162">
        <w:rPr>
          <w:rFonts w:ascii="Garamond" w:hAnsi="Garamond"/>
          <w:sz w:val="24"/>
          <w:szCs w:val="24"/>
          <w:lang w:val="sq-AL"/>
        </w:rPr>
        <w:t>21</w:t>
      </w:r>
      <w:r w:rsidRPr="002F3162">
        <w:rPr>
          <w:rFonts w:ascii="Garamond" w:hAnsi="Garamond"/>
          <w:sz w:val="24"/>
          <w:szCs w:val="24"/>
          <w:lang w:val="sq-AL"/>
        </w:rPr>
        <w:t>.</w:t>
      </w:r>
    </w:p>
    <w:p w14:paraId="31C44B57" w14:textId="719D7C39" w:rsidR="00830C4D" w:rsidRDefault="007D16C3" w:rsidP="00525B8B">
      <w:pPr>
        <w:spacing w:after="0" w:line="240" w:lineRule="auto"/>
        <w:ind w:firstLine="284"/>
        <w:jc w:val="both"/>
        <w:rPr>
          <w:rFonts w:ascii="Garamond" w:hAnsi="Garamond"/>
          <w:sz w:val="24"/>
          <w:szCs w:val="24"/>
          <w:lang w:val="sq-AL"/>
        </w:rPr>
      </w:pPr>
      <w:bookmarkStart w:id="105" w:name="_Toc55902425"/>
      <w:bookmarkStart w:id="106" w:name="_Toc64527903"/>
      <w:r w:rsidRPr="002F3162">
        <w:rPr>
          <w:rFonts w:ascii="Garamond" w:hAnsi="Garamond"/>
          <w:sz w:val="24"/>
          <w:szCs w:val="24"/>
          <w:lang w:val="sq-AL"/>
        </w:rPr>
        <w:t>Tabela</w:t>
      </w:r>
      <w:r w:rsidR="00606DC4">
        <w:rPr>
          <w:rFonts w:ascii="Garamond" w:hAnsi="Garamond"/>
          <w:sz w:val="24"/>
          <w:szCs w:val="24"/>
          <w:lang w:val="sq-AL"/>
        </w:rPr>
        <w:t xml:space="preserve"> </w:t>
      </w:r>
      <w:r w:rsidRPr="002F3162">
        <w:rPr>
          <w:rFonts w:ascii="Garamond" w:hAnsi="Garamond"/>
          <w:sz w:val="24"/>
          <w:szCs w:val="24"/>
          <w:lang w:val="sq-AL"/>
        </w:rPr>
        <w:t>21</w:t>
      </w:r>
      <w:r w:rsidR="00830C4D" w:rsidRPr="002F3162">
        <w:rPr>
          <w:rFonts w:ascii="Garamond" w:hAnsi="Garamond"/>
          <w:sz w:val="24"/>
          <w:szCs w:val="24"/>
          <w:lang w:val="sq-AL"/>
        </w:rPr>
        <w:t xml:space="preserve">: </w:t>
      </w:r>
      <w:r w:rsidR="008C2FD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8C2FD9" w:rsidRPr="002F3162">
        <w:rPr>
          <w:rFonts w:ascii="Garamond" w:hAnsi="Garamond"/>
          <w:sz w:val="24"/>
          <w:szCs w:val="24"/>
          <w:lang w:val="sq-AL"/>
        </w:rPr>
        <w:t xml:space="preserve">mërisë së shpejtësisë së rrymave </w:t>
      </w:r>
      <w:r w:rsidR="00830C4D" w:rsidRPr="002F3162">
        <w:rPr>
          <w:rFonts w:ascii="Garamond" w:hAnsi="Garamond"/>
          <w:sz w:val="24"/>
          <w:szCs w:val="24"/>
          <w:lang w:val="sq-AL"/>
        </w:rPr>
        <w:t xml:space="preserve">(SISpcu) </w:t>
      </w:r>
      <w:r w:rsidR="008C2FD9" w:rsidRPr="002F3162">
        <w:rPr>
          <w:rFonts w:ascii="Garamond" w:hAnsi="Garamond"/>
          <w:sz w:val="24"/>
          <w:szCs w:val="24"/>
          <w:lang w:val="sq-AL"/>
        </w:rPr>
        <w:t xml:space="preserve">dhe faktori i tij i peshimit </w:t>
      </w:r>
      <w:r w:rsidR="00830C4D" w:rsidRPr="002F3162">
        <w:rPr>
          <w:rFonts w:ascii="Garamond" w:hAnsi="Garamond"/>
          <w:sz w:val="24"/>
          <w:szCs w:val="24"/>
          <w:lang w:val="sq-AL"/>
        </w:rPr>
        <w:t>(KSpcu)</w:t>
      </w:r>
      <w:bookmarkEnd w:id="105"/>
      <w:bookmarkEnd w:id="106"/>
    </w:p>
    <w:p w14:paraId="3A004201" w14:textId="77777777" w:rsidR="00606DC4" w:rsidRPr="002F3162" w:rsidRDefault="00606DC4" w:rsidP="00525B8B">
      <w:pPr>
        <w:spacing w:after="0" w:line="240" w:lineRule="auto"/>
        <w:ind w:firstLine="284"/>
        <w:jc w:val="both"/>
        <w:rPr>
          <w:rFonts w:ascii="Garamond" w:hAnsi="Garamond"/>
          <w:sz w:val="24"/>
          <w:szCs w:val="24"/>
          <w:lang w:val="sq-AL"/>
        </w:rPr>
      </w:pPr>
    </w:p>
    <w:tbl>
      <w:tblPr>
        <w:tblStyle w:val="Tabladecuadrcula2-nfasis31"/>
        <w:tblW w:w="7656" w:type="dxa"/>
        <w:jc w:val="center"/>
        <w:tblLook w:val="04A0" w:firstRow="1" w:lastRow="0" w:firstColumn="1" w:lastColumn="0" w:noHBand="0" w:noVBand="1"/>
      </w:tblPr>
      <w:tblGrid>
        <w:gridCol w:w="1740"/>
        <w:gridCol w:w="2796"/>
        <w:gridCol w:w="2269"/>
        <w:gridCol w:w="879"/>
      </w:tblGrid>
      <w:tr w:rsidR="008C2FD9" w:rsidRPr="002F3162" w14:paraId="31C44B5B" w14:textId="77777777" w:rsidTr="00635D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sz="4" w:space="0" w:color="auto"/>
            </w:tcBorders>
            <w:noWrap/>
            <w:vAlign w:val="center"/>
            <w:hideMark/>
          </w:tcPr>
          <w:p w14:paraId="31C44B58" w14:textId="77777777" w:rsidR="008C2FD9" w:rsidRPr="002F3162" w:rsidRDefault="008C2FD9" w:rsidP="004B3A5D">
            <w:pPr>
              <w:jc w:val="both"/>
              <w:rPr>
                <w:rFonts w:ascii="Garamond" w:hAnsi="Garamond"/>
                <w:sz w:val="24"/>
                <w:szCs w:val="24"/>
                <w:lang w:val="sq-AL"/>
              </w:rPr>
            </w:pPr>
            <w:r w:rsidRPr="002F3162">
              <w:rPr>
                <w:rFonts w:ascii="Garamond" w:hAnsi="Garamond"/>
                <w:sz w:val="24"/>
                <w:szCs w:val="24"/>
                <w:lang w:val="sq-AL"/>
              </w:rPr>
              <w:t>Parametri</w:t>
            </w:r>
          </w:p>
        </w:tc>
        <w:tc>
          <w:tcPr>
            <w:tcW w:w="2269" w:type="dxa"/>
            <w:tcBorders>
              <w:top w:val="single" w:sz="4" w:space="0" w:color="auto"/>
            </w:tcBorders>
            <w:noWrap/>
            <w:vAlign w:val="center"/>
            <w:hideMark/>
          </w:tcPr>
          <w:p w14:paraId="31C44B59"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851" w:type="dxa"/>
            <w:tcBorders>
              <w:top w:val="single" w:sz="4" w:space="0" w:color="auto"/>
            </w:tcBorders>
            <w:vAlign w:val="center"/>
          </w:tcPr>
          <w:p w14:paraId="31C44B5A"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KSpcu</w:t>
            </w:r>
          </w:p>
        </w:tc>
      </w:tr>
      <w:tr w:rsidR="00854A03" w:rsidRPr="002F3162" w14:paraId="31C44B60" w14:textId="77777777" w:rsidTr="00832C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restart"/>
            <w:noWrap/>
            <w:vAlign w:val="center"/>
            <w:hideMark/>
          </w:tcPr>
          <w:p w14:paraId="31C44B5C" w14:textId="77777777" w:rsidR="000C3C08" w:rsidRPr="002F3162" w:rsidRDefault="000C3C08" w:rsidP="004B3A5D">
            <w:pPr>
              <w:jc w:val="both"/>
              <w:rPr>
                <w:rFonts w:ascii="Garamond" w:hAnsi="Garamond"/>
                <w:sz w:val="24"/>
                <w:szCs w:val="24"/>
                <w:lang w:val="sq-AL"/>
              </w:rPr>
            </w:pPr>
            <w:r w:rsidRPr="002F3162">
              <w:rPr>
                <w:rFonts w:ascii="Garamond" w:hAnsi="Garamond"/>
                <w:sz w:val="24"/>
                <w:szCs w:val="24"/>
                <w:lang w:val="sq-AL"/>
              </w:rPr>
              <w:t>S</w:t>
            </w:r>
            <w:r w:rsidR="008C2FD9" w:rsidRPr="002F3162">
              <w:rPr>
                <w:rFonts w:ascii="Garamond" w:hAnsi="Garamond"/>
                <w:sz w:val="24"/>
                <w:szCs w:val="24"/>
                <w:lang w:val="sq-AL"/>
              </w:rPr>
              <w:t>hpejtësia e rrymave</w:t>
            </w:r>
          </w:p>
        </w:tc>
        <w:tc>
          <w:tcPr>
            <w:tcW w:w="2796" w:type="dxa"/>
            <w:noWrap/>
          </w:tcPr>
          <w:p w14:paraId="31C44B5D"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5 cm/s; ≥ 60 cm/s</w:t>
            </w:r>
          </w:p>
        </w:tc>
        <w:tc>
          <w:tcPr>
            <w:tcW w:w="2269" w:type="dxa"/>
            <w:noWrap/>
            <w:vAlign w:val="center"/>
            <w:hideMark/>
          </w:tcPr>
          <w:p w14:paraId="31C44B5E" w14:textId="77777777" w:rsidR="000C3C08" w:rsidRPr="002F3162" w:rsidRDefault="00D476B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SISpcu = </w:t>
            </w:r>
            <w:r w:rsidR="000C3C08" w:rsidRPr="002F3162">
              <w:rPr>
                <w:rFonts w:ascii="Garamond" w:hAnsi="Garamond"/>
                <w:sz w:val="24"/>
                <w:szCs w:val="24"/>
                <w:lang w:val="sq-AL"/>
              </w:rPr>
              <w:t>-1</w:t>
            </w:r>
          </w:p>
        </w:tc>
        <w:tc>
          <w:tcPr>
            <w:tcW w:w="851" w:type="dxa"/>
            <w:vMerge w:val="restart"/>
            <w:vAlign w:val="center"/>
          </w:tcPr>
          <w:p w14:paraId="31C44B5F"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8</w:t>
            </w:r>
          </w:p>
        </w:tc>
      </w:tr>
      <w:tr w:rsidR="000C3C08" w:rsidRPr="002F3162" w14:paraId="31C44B65" w14:textId="77777777" w:rsidTr="000B60A9">
        <w:trPr>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61" w14:textId="77777777" w:rsidR="000C3C08" w:rsidRPr="002F3162" w:rsidRDefault="000C3C08" w:rsidP="004B3A5D">
            <w:pPr>
              <w:jc w:val="both"/>
              <w:rPr>
                <w:rFonts w:ascii="Garamond" w:hAnsi="Garamond"/>
                <w:sz w:val="24"/>
                <w:szCs w:val="24"/>
                <w:lang w:val="sq-AL"/>
              </w:rPr>
            </w:pPr>
          </w:p>
        </w:tc>
        <w:tc>
          <w:tcPr>
            <w:tcW w:w="2796" w:type="dxa"/>
            <w:noWrap/>
          </w:tcPr>
          <w:p w14:paraId="31C44B62" w14:textId="77777777" w:rsidR="000C3C08" w:rsidRPr="002F3162" w:rsidRDefault="000C3C0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5 - 15 cm/s </w:t>
            </w:r>
          </w:p>
        </w:tc>
        <w:tc>
          <w:tcPr>
            <w:tcW w:w="2269" w:type="dxa"/>
            <w:noWrap/>
            <w:vAlign w:val="center"/>
          </w:tcPr>
          <w:p w14:paraId="31C44B63" w14:textId="77777777" w:rsidR="000C3C08" w:rsidRPr="002F3162" w:rsidRDefault="00D476B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SISpcu = </w:t>
            </w:r>
            <w:r w:rsidR="000C3C08" w:rsidRPr="002F3162">
              <w:rPr>
                <w:rFonts w:ascii="Garamond" w:hAnsi="Garamond"/>
                <w:sz w:val="24"/>
                <w:szCs w:val="24"/>
                <w:lang w:val="sq-AL"/>
              </w:rPr>
              <w:t>0</w:t>
            </w:r>
          </w:p>
        </w:tc>
        <w:tc>
          <w:tcPr>
            <w:tcW w:w="851" w:type="dxa"/>
            <w:vMerge/>
            <w:vAlign w:val="center"/>
          </w:tcPr>
          <w:p w14:paraId="31C44B64" w14:textId="77777777" w:rsidR="000C3C08" w:rsidRPr="002F3162" w:rsidRDefault="000C3C0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854A03" w:rsidRPr="002F3162" w14:paraId="31C44B6A" w14:textId="77777777" w:rsidTr="00832C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66" w14:textId="77777777" w:rsidR="000C3C08" w:rsidRPr="002F3162" w:rsidRDefault="000C3C08" w:rsidP="004B3A5D">
            <w:pPr>
              <w:jc w:val="both"/>
              <w:rPr>
                <w:rFonts w:ascii="Garamond" w:hAnsi="Garamond"/>
                <w:sz w:val="24"/>
                <w:szCs w:val="24"/>
                <w:lang w:val="sq-AL"/>
              </w:rPr>
            </w:pPr>
          </w:p>
        </w:tc>
        <w:tc>
          <w:tcPr>
            <w:tcW w:w="2796" w:type="dxa"/>
            <w:tcBorders>
              <w:bottom w:val="single" w:sz="4" w:space="0" w:color="auto"/>
            </w:tcBorders>
            <w:noWrap/>
          </w:tcPr>
          <w:p w14:paraId="31C44B67"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15 - 60 cm/s </w:t>
            </w:r>
          </w:p>
        </w:tc>
        <w:tc>
          <w:tcPr>
            <w:tcW w:w="2269" w:type="dxa"/>
            <w:tcBorders>
              <w:bottom w:val="single" w:sz="4" w:space="0" w:color="auto"/>
            </w:tcBorders>
            <w:noWrap/>
            <w:vAlign w:val="center"/>
          </w:tcPr>
          <w:p w14:paraId="31C44B68" w14:textId="77777777" w:rsidR="000C3C08" w:rsidRPr="002F3162" w:rsidRDefault="00D476B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w:t>
            </w:r>
            <w:r w:rsidR="0008234D" w:rsidRPr="002F3162">
              <w:rPr>
                <w:rFonts w:ascii="Garamond" w:hAnsi="Garamond"/>
                <w:sz w:val="24"/>
                <w:szCs w:val="24"/>
                <w:lang w:val="sq-AL"/>
              </w:rPr>
              <w:t xml:space="preserve">= </w:t>
            </w:r>
            <w:r w:rsidR="000C3C08" w:rsidRPr="002F3162">
              <w:rPr>
                <w:rFonts w:ascii="Garamond" w:hAnsi="Garamond"/>
                <w:sz w:val="24"/>
                <w:szCs w:val="24"/>
                <w:lang w:val="sq-AL"/>
              </w:rPr>
              <w:t>1</w:t>
            </w:r>
          </w:p>
        </w:tc>
        <w:tc>
          <w:tcPr>
            <w:tcW w:w="851" w:type="dxa"/>
            <w:vMerge/>
            <w:vAlign w:val="center"/>
          </w:tcPr>
          <w:p w14:paraId="31C44B69"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bl>
    <w:p w14:paraId="31C44B6B" w14:textId="77777777" w:rsidR="00F560BE" w:rsidRPr="002F3162" w:rsidRDefault="00F560BE" w:rsidP="00525B8B">
      <w:pPr>
        <w:spacing w:after="0" w:line="240" w:lineRule="auto"/>
        <w:ind w:firstLine="284"/>
        <w:jc w:val="both"/>
        <w:rPr>
          <w:rFonts w:ascii="Garamond" w:hAnsi="Garamond"/>
          <w:sz w:val="24"/>
          <w:szCs w:val="24"/>
          <w:lang w:val="sq-AL"/>
        </w:rPr>
      </w:pPr>
    </w:p>
    <w:tbl>
      <w:tblPr>
        <w:tblStyle w:val="Tabladecuadrcula2-nfasis31"/>
        <w:tblW w:w="7656" w:type="dxa"/>
        <w:jc w:val="center"/>
        <w:tblLook w:val="04A0" w:firstRow="1" w:lastRow="0" w:firstColumn="1" w:lastColumn="0" w:noHBand="0" w:noVBand="1"/>
      </w:tblPr>
      <w:tblGrid>
        <w:gridCol w:w="1740"/>
        <w:gridCol w:w="2796"/>
        <w:gridCol w:w="2269"/>
        <w:gridCol w:w="879"/>
      </w:tblGrid>
      <w:tr w:rsidR="008C2FD9" w:rsidRPr="002F3162" w14:paraId="31C44B6F" w14:textId="77777777" w:rsidTr="000D6A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sz="4" w:space="0" w:color="auto"/>
            </w:tcBorders>
            <w:noWrap/>
            <w:vAlign w:val="center"/>
            <w:hideMark/>
          </w:tcPr>
          <w:p w14:paraId="31C44B6C" w14:textId="77777777" w:rsidR="008C2FD9" w:rsidRPr="002F3162" w:rsidRDefault="008C2FD9" w:rsidP="004B3A5D">
            <w:pPr>
              <w:jc w:val="both"/>
              <w:rPr>
                <w:rFonts w:ascii="Garamond" w:hAnsi="Garamond"/>
                <w:sz w:val="24"/>
                <w:szCs w:val="24"/>
                <w:lang w:val="sq-AL"/>
              </w:rPr>
            </w:pPr>
            <w:r w:rsidRPr="002F3162">
              <w:rPr>
                <w:rFonts w:ascii="Garamond" w:hAnsi="Garamond"/>
                <w:sz w:val="24"/>
                <w:szCs w:val="24"/>
                <w:lang w:val="sq-AL"/>
              </w:rPr>
              <w:t>Parametri</w:t>
            </w:r>
          </w:p>
        </w:tc>
        <w:tc>
          <w:tcPr>
            <w:tcW w:w="2269" w:type="dxa"/>
            <w:tcBorders>
              <w:top w:val="single" w:sz="4" w:space="0" w:color="auto"/>
            </w:tcBorders>
            <w:noWrap/>
            <w:vAlign w:val="center"/>
            <w:hideMark/>
          </w:tcPr>
          <w:p w14:paraId="31C44B6D"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Vlera për </w:t>
            </w:r>
            <w:r w:rsidR="00711AFC" w:rsidRPr="002F3162">
              <w:rPr>
                <w:rFonts w:ascii="Garamond" w:hAnsi="Garamond"/>
                <w:sz w:val="24"/>
                <w:szCs w:val="24"/>
                <w:lang w:val="sq-AL"/>
              </w:rPr>
              <w:t>molusqet</w:t>
            </w:r>
          </w:p>
        </w:tc>
        <w:tc>
          <w:tcPr>
            <w:tcW w:w="851" w:type="dxa"/>
            <w:tcBorders>
              <w:top w:val="single" w:sz="4" w:space="0" w:color="auto"/>
            </w:tcBorders>
            <w:vAlign w:val="center"/>
          </w:tcPr>
          <w:p w14:paraId="31C44B6E"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KSpcu</w:t>
            </w:r>
          </w:p>
        </w:tc>
      </w:tr>
      <w:tr w:rsidR="00635D63" w:rsidRPr="002F3162" w14:paraId="31C44B74"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restart"/>
            <w:noWrap/>
            <w:vAlign w:val="center"/>
            <w:hideMark/>
          </w:tcPr>
          <w:p w14:paraId="31C44B70" w14:textId="77777777" w:rsidR="00635D63" w:rsidRPr="002F3162" w:rsidRDefault="008C2FD9" w:rsidP="004B3A5D">
            <w:pPr>
              <w:jc w:val="both"/>
              <w:rPr>
                <w:rFonts w:ascii="Garamond" w:hAnsi="Garamond"/>
                <w:sz w:val="24"/>
                <w:szCs w:val="24"/>
                <w:lang w:val="sq-AL"/>
              </w:rPr>
            </w:pPr>
            <w:r w:rsidRPr="002F3162">
              <w:rPr>
                <w:rFonts w:ascii="Garamond" w:hAnsi="Garamond"/>
                <w:sz w:val="24"/>
                <w:szCs w:val="24"/>
                <w:lang w:val="sq-AL"/>
              </w:rPr>
              <w:t>Shpejtësia e rrymave</w:t>
            </w:r>
          </w:p>
        </w:tc>
        <w:tc>
          <w:tcPr>
            <w:tcW w:w="2796" w:type="dxa"/>
            <w:noWrap/>
          </w:tcPr>
          <w:p w14:paraId="31C44B71"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50 cm/s</w:t>
            </w:r>
          </w:p>
        </w:tc>
        <w:tc>
          <w:tcPr>
            <w:tcW w:w="2269" w:type="dxa"/>
            <w:noWrap/>
            <w:vAlign w:val="center"/>
            <w:hideMark/>
          </w:tcPr>
          <w:p w14:paraId="31C44B72"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-1</w:t>
            </w:r>
          </w:p>
        </w:tc>
        <w:tc>
          <w:tcPr>
            <w:tcW w:w="851" w:type="dxa"/>
            <w:vMerge w:val="restart"/>
            <w:vAlign w:val="center"/>
          </w:tcPr>
          <w:p w14:paraId="31C44B73"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6</w:t>
            </w:r>
          </w:p>
        </w:tc>
      </w:tr>
      <w:tr w:rsidR="00635D63" w:rsidRPr="002F3162" w14:paraId="31C44B79" w14:textId="77777777" w:rsidTr="000D6AE6">
        <w:trPr>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75" w14:textId="77777777" w:rsidR="00635D63" w:rsidRPr="002F3162" w:rsidRDefault="00635D63" w:rsidP="004B3A5D">
            <w:pPr>
              <w:jc w:val="both"/>
              <w:rPr>
                <w:rFonts w:ascii="Garamond" w:hAnsi="Garamond"/>
                <w:sz w:val="24"/>
                <w:szCs w:val="24"/>
                <w:lang w:val="sq-AL"/>
              </w:rPr>
            </w:pPr>
          </w:p>
        </w:tc>
        <w:tc>
          <w:tcPr>
            <w:tcW w:w="2796" w:type="dxa"/>
            <w:noWrap/>
          </w:tcPr>
          <w:p w14:paraId="31C44B76"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2 - &lt;3; &gt;10 - 5 cm/s </w:t>
            </w:r>
          </w:p>
        </w:tc>
        <w:tc>
          <w:tcPr>
            <w:tcW w:w="2269" w:type="dxa"/>
            <w:noWrap/>
            <w:vAlign w:val="center"/>
          </w:tcPr>
          <w:p w14:paraId="31C44B77"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0</w:t>
            </w:r>
          </w:p>
        </w:tc>
        <w:tc>
          <w:tcPr>
            <w:tcW w:w="851" w:type="dxa"/>
            <w:vMerge/>
            <w:vAlign w:val="center"/>
          </w:tcPr>
          <w:p w14:paraId="31C44B78"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635D63" w:rsidRPr="002F3162" w14:paraId="31C44B7E"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7A" w14:textId="77777777" w:rsidR="00635D63" w:rsidRPr="002F3162" w:rsidRDefault="00635D63" w:rsidP="004B3A5D">
            <w:pPr>
              <w:jc w:val="both"/>
              <w:rPr>
                <w:rFonts w:ascii="Garamond" w:hAnsi="Garamond"/>
                <w:sz w:val="24"/>
                <w:szCs w:val="24"/>
                <w:lang w:val="sq-AL"/>
              </w:rPr>
            </w:pPr>
          </w:p>
        </w:tc>
        <w:tc>
          <w:tcPr>
            <w:tcW w:w="2796" w:type="dxa"/>
            <w:tcBorders>
              <w:bottom w:val="single" w:sz="4" w:space="0" w:color="auto"/>
            </w:tcBorders>
            <w:noWrap/>
          </w:tcPr>
          <w:p w14:paraId="31C44B7B"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3-10 cm/s </w:t>
            </w:r>
          </w:p>
        </w:tc>
        <w:tc>
          <w:tcPr>
            <w:tcW w:w="2269" w:type="dxa"/>
            <w:tcBorders>
              <w:bottom w:val="single" w:sz="4" w:space="0" w:color="auto"/>
            </w:tcBorders>
            <w:noWrap/>
            <w:vAlign w:val="center"/>
          </w:tcPr>
          <w:p w14:paraId="31C44B7C"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1</w:t>
            </w:r>
          </w:p>
        </w:tc>
        <w:tc>
          <w:tcPr>
            <w:tcW w:w="851" w:type="dxa"/>
            <w:vMerge/>
            <w:vAlign w:val="center"/>
          </w:tcPr>
          <w:p w14:paraId="31C44B7D"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bl>
    <w:p w14:paraId="31C44B7F" w14:textId="77777777" w:rsidR="00832CEE" w:rsidRPr="002F3162" w:rsidRDefault="00832CEE" w:rsidP="00525B8B">
      <w:pPr>
        <w:spacing w:after="0" w:line="240" w:lineRule="auto"/>
        <w:ind w:firstLine="284"/>
        <w:jc w:val="both"/>
        <w:rPr>
          <w:rFonts w:ascii="Garamond" w:hAnsi="Garamond"/>
          <w:sz w:val="24"/>
          <w:szCs w:val="24"/>
          <w:lang w:val="sq-AL"/>
        </w:rPr>
      </w:pPr>
    </w:p>
    <w:p w14:paraId="31C44B80" w14:textId="77777777" w:rsidR="00E75BC7" w:rsidRPr="002F3162" w:rsidRDefault="008C2F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shpejtësinë e rrymave</w:t>
      </w:r>
    </w:p>
    <w:p w14:paraId="31C44B81" w14:textId="72F4D869" w:rsidR="008C2FD9" w:rsidRPr="002F3162" w:rsidRDefault="008C2F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e shpejtësisë mesatare ditore në formatin NetCDF u siguruan nga projekti </w:t>
      </w:r>
      <w:r w:rsidR="00C26FE7">
        <w:rPr>
          <w:rFonts w:ascii="Garamond" w:hAnsi="Garamond"/>
          <w:sz w:val="24"/>
          <w:szCs w:val="24"/>
          <w:lang w:val="sq-AL"/>
        </w:rPr>
        <w:t>e</w:t>
      </w:r>
      <w:r w:rsidRPr="002F3162">
        <w:rPr>
          <w:rFonts w:ascii="Garamond" w:hAnsi="Garamond"/>
          <w:sz w:val="24"/>
          <w:szCs w:val="24"/>
          <w:lang w:val="sq-AL"/>
        </w:rPr>
        <w:t xml:space="preserve">vropian CMEMS EU, prodhuar me anë të modelit NEMO ocean versioni 3.1 në një rrjet të rregullt me rezolucion hapësinor prej 6 km. Të dhënat e shpejtësisë aktuale drejt lindjes (u) dhe veriut (v) (m s-1) u shkarkuan për periudhën nga viti 2010 deri </w:t>
      </w:r>
      <w:r w:rsidR="00C26FE7">
        <w:rPr>
          <w:rFonts w:ascii="Garamond" w:hAnsi="Garamond"/>
          <w:sz w:val="24"/>
          <w:szCs w:val="24"/>
          <w:lang w:val="sq-AL"/>
        </w:rPr>
        <w:t>m</w:t>
      </w:r>
      <w:r w:rsidRPr="002F3162">
        <w:rPr>
          <w:rFonts w:ascii="Garamond" w:hAnsi="Garamond"/>
          <w:sz w:val="24"/>
          <w:szCs w:val="24"/>
          <w:lang w:val="sq-AL"/>
        </w:rPr>
        <w:t>ë 2020.</w:t>
      </w:r>
    </w:p>
    <w:p w14:paraId="31C44B82" w14:textId="77777777" w:rsidR="0023705E" w:rsidRPr="00D42560" w:rsidRDefault="001A54B5" w:rsidP="00525B8B">
      <w:pPr>
        <w:spacing w:after="0" w:line="240" w:lineRule="auto"/>
        <w:ind w:firstLine="284"/>
        <w:jc w:val="both"/>
        <w:rPr>
          <w:rFonts w:ascii="Garamond" w:hAnsi="Garamond"/>
          <w:b/>
          <w:sz w:val="24"/>
          <w:szCs w:val="24"/>
          <w:lang w:val="sq-AL"/>
        </w:rPr>
      </w:pPr>
      <w:bookmarkStart w:id="107" w:name="_Toc64527875"/>
      <w:r w:rsidRPr="00D42560">
        <w:rPr>
          <w:rFonts w:ascii="Garamond" w:hAnsi="Garamond"/>
          <w:b/>
          <w:sz w:val="24"/>
          <w:szCs w:val="24"/>
          <w:lang w:val="sq-AL"/>
        </w:rPr>
        <w:t>Temperatura e ujit në sipërfaqe</w:t>
      </w:r>
      <w:bookmarkEnd w:id="107"/>
    </w:p>
    <w:p w14:paraId="31C44B83" w14:textId="035CF958" w:rsidR="001A54B5" w:rsidRPr="002F3162" w:rsidRDefault="001A54B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Temperatura </w:t>
      </w:r>
      <w:r w:rsidR="00C26FE7" w:rsidRPr="002F3162">
        <w:rPr>
          <w:rFonts w:ascii="Garamond" w:hAnsi="Garamond"/>
          <w:sz w:val="24"/>
          <w:szCs w:val="24"/>
          <w:lang w:val="sq-AL"/>
        </w:rPr>
        <w:t xml:space="preserve">e ujit në sipërfaqe </w:t>
      </w:r>
      <w:r w:rsidRPr="002F3162">
        <w:rPr>
          <w:rFonts w:ascii="Garamond" w:hAnsi="Garamond"/>
          <w:sz w:val="24"/>
          <w:szCs w:val="24"/>
          <w:lang w:val="sq-AL"/>
        </w:rPr>
        <w:t xml:space="preserve">(TUS) mund të përdoret si një </w:t>
      </w:r>
      <w:r w:rsidR="00DE31F9" w:rsidRPr="002F3162">
        <w:rPr>
          <w:rFonts w:ascii="Garamond" w:hAnsi="Garamond"/>
          <w:sz w:val="24"/>
          <w:szCs w:val="24"/>
          <w:lang w:val="sq-AL"/>
        </w:rPr>
        <w:t>tregues</w:t>
      </w:r>
      <w:r w:rsidRPr="002F3162">
        <w:rPr>
          <w:rFonts w:ascii="Garamond" w:hAnsi="Garamond"/>
          <w:sz w:val="24"/>
          <w:szCs w:val="24"/>
          <w:lang w:val="sq-AL"/>
        </w:rPr>
        <w:t xml:space="preserve"> i temperaturës së detit, </w:t>
      </w:r>
      <w:r w:rsidR="00DE31F9" w:rsidRPr="002F3162">
        <w:rPr>
          <w:rFonts w:ascii="Garamond" w:hAnsi="Garamond"/>
          <w:sz w:val="24"/>
          <w:szCs w:val="24"/>
          <w:lang w:val="sq-AL"/>
        </w:rPr>
        <w:t xml:space="preserve">e cila është një variabël kyç që </w:t>
      </w:r>
      <w:r w:rsidRPr="002F3162">
        <w:rPr>
          <w:rFonts w:ascii="Garamond" w:hAnsi="Garamond"/>
          <w:sz w:val="24"/>
          <w:szCs w:val="24"/>
          <w:lang w:val="sq-AL"/>
        </w:rPr>
        <w:t>ndikon, ndër të tjera: (i) aktiviteti</w:t>
      </w:r>
      <w:r w:rsidR="00DE31F9" w:rsidRPr="002F3162">
        <w:rPr>
          <w:rFonts w:ascii="Garamond" w:hAnsi="Garamond"/>
          <w:sz w:val="24"/>
          <w:szCs w:val="24"/>
          <w:lang w:val="sq-AL"/>
        </w:rPr>
        <w:t>n</w:t>
      </w:r>
      <w:r w:rsidRPr="002F3162">
        <w:rPr>
          <w:rFonts w:ascii="Garamond" w:hAnsi="Garamond"/>
          <w:sz w:val="24"/>
          <w:szCs w:val="24"/>
          <w:lang w:val="sq-AL"/>
        </w:rPr>
        <w:t xml:space="preserve"> metabolik </w:t>
      </w:r>
      <w:r w:rsidR="00DE31F9" w:rsidRPr="002F3162">
        <w:rPr>
          <w:rFonts w:ascii="Garamond" w:hAnsi="Garamond"/>
          <w:sz w:val="24"/>
          <w:szCs w:val="24"/>
          <w:lang w:val="sq-AL"/>
        </w:rPr>
        <w:t>të</w:t>
      </w:r>
      <w:r w:rsidRPr="002F3162">
        <w:rPr>
          <w:rFonts w:ascii="Garamond" w:hAnsi="Garamond"/>
          <w:sz w:val="24"/>
          <w:szCs w:val="24"/>
          <w:lang w:val="sq-AL"/>
        </w:rPr>
        <w:t xml:space="preserve"> peshqve dhe </w:t>
      </w:r>
      <w:r w:rsidR="00C26FE7" w:rsidRPr="002F3162">
        <w:rPr>
          <w:rFonts w:ascii="Garamond" w:hAnsi="Garamond"/>
          <w:sz w:val="24"/>
          <w:szCs w:val="24"/>
          <w:lang w:val="sq-AL"/>
        </w:rPr>
        <w:t>molusqeve</w:t>
      </w:r>
      <w:r w:rsidR="00C26FE7">
        <w:rPr>
          <w:rFonts w:ascii="Garamond" w:hAnsi="Garamond"/>
          <w:sz w:val="24"/>
          <w:szCs w:val="24"/>
          <w:lang w:val="sq-AL"/>
        </w:rPr>
        <w:t xml:space="preserve"> </w:t>
      </w:r>
      <w:r w:rsidRPr="002F3162">
        <w:rPr>
          <w:rFonts w:ascii="Garamond" w:hAnsi="Garamond"/>
          <w:sz w:val="24"/>
          <w:szCs w:val="24"/>
          <w:lang w:val="sq-AL"/>
        </w:rPr>
        <w:t>(</w:t>
      </w:r>
      <w:r w:rsidR="00DE31F9" w:rsidRPr="002F3162">
        <w:rPr>
          <w:rFonts w:ascii="Garamond" w:hAnsi="Garamond"/>
          <w:sz w:val="24"/>
          <w:szCs w:val="24"/>
          <w:lang w:val="sq-AL"/>
        </w:rPr>
        <w:t>raste</w:t>
      </w:r>
      <w:r w:rsidRPr="002F3162">
        <w:rPr>
          <w:rFonts w:ascii="Garamond" w:hAnsi="Garamond"/>
          <w:sz w:val="24"/>
          <w:szCs w:val="24"/>
          <w:lang w:val="sq-AL"/>
        </w:rPr>
        <w:t xml:space="preserve"> ekstreme); (ii) prani</w:t>
      </w:r>
      <w:r w:rsidR="00DE31F9" w:rsidRPr="002F3162">
        <w:rPr>
          <w:rFonts w:ascii="Garamond" w:hAnsi="Garamond"/>
          <w:sz w:val="24"/>
          <w:szCs w:val="24"/>
          <w:lang w:val="sq-AL"/>
        </w:rPr>
        <w:t>në</w:t>
      </w:r>
      <w:r w:rsidRPr="002F3162">
        <w:rPr>
          <w:rFonts w:ascii="Garamond" w:hAnsi="Garamond"/>
          <w:sz w:val="24"/>
          <w:szCs w:val="24"/>
          <w:lang w:val="sq-AL"/>
        </w:rPr>
        <w:t xml:space="preserve"> dhe cikli</w:t>
      </w:r>
      <w:r w:rsidR="00DE31F9" w:rsidRPr="002F3162">
        <w:rPr>
          <w:rFonts w:ascii="Garamond" w:hAnsi="Garamond"/>
          <w:sz w:val="24"/>
          <w:szCs w:val="24"/>
          <w:lang w:val="sq-AL"/>
        </w:rPr>
        <w:t xml:space="preserve">ne jetës së </w:t>
      </w:r>
      <w:r w:rsidRPr="002F3162">
        <w:rPr>
          <w:rFonts w:ascii="Garamond" w:hAnsi="Garamond"/>
          <w:sz w:val="24"/>
          <w:szCs w:val="24"/>
          <w:lang w:val="sq-AL"/>
        </w:rPr>
        <w:t xml:space="preserve">parazitëve dhe patogjenëve; (iii) </w:t>
      </w:r>
      <w:r w:rsidR="00DE31F9" w:rsidRPr="002F3162">
        <w:rPr>
          <w:rFonts w:ascii="Garamond" w:hAnsi="Garamond"/>
          <w:sz w:val="24"/>
          <w:szCs w:val="24"/>
          <w:lang w:val="sq-AL"/>
        </w:rPr>
        <w:t>vulnerabilitetin</w:t>
      </w:r>
      <w:r w:rsidRPr="002F3162">
        <w:rPr>
          <w:rFonts w:ascii="Garamond" w:hAnsi="Garamond"/>
          <w:sz w:val="24"/>
          <w:szCs w:val="24"/>
          <w:lang w:val="sq-AL"/>
        </w:rPr>
        <w:t xml:space="preserve"> e peshqve dhe </w:t>
      </w:r>
      <w:r w:rsidR="00C26FE7">
        <w:rPr>
          <w:rFonts w:ascii="Garamond" w:hAnsi="Garamond"/>
          <w:sz w:val="24"/>
          <w:szCs w:val="24"/>
          <w:lang w:val="sq-AL"/>
        </w:rPr>
        <w:t>m</w:t>
      </w:r>
      <w:r w:rsidR="0018304D" w:rsidRPr="002F3162">
        <w:rPr>
          <w:rFonts w:ascii="Garamond" w:hAnsi="Garamond"/>
          <w:sz w:val="24"/>
          <w:szCs w:val="24"/>
          <w:lang w:val="sq-AL"/>
        </w:rPr>
        <w:t>olusqe</w:t>
      </w:r>
      <w:r w:rsidR="00DE31F9" w:rsidRPr="002F3162">
        <w:rPr>
          <w:rFonts w:ascii="Garamond" w:hAnsi="Garamond"/>
          <w:sz w:val="24"/>
          <w:szCs w:val="24"/>
          <w:lang w:val="sq-AL"/>
        </w:rPr>
        <w:t>ve</w:t>
      </w:r>
      <w:r w:rsidRPr="002F3162">
        <w:rPr>
          <w:rFonts w:ascii="Garamond" w:hAnsi="Garamond"/>
          <w:sz w:val="24"/>
          <w:szCs w:val="24"/>
          <w:lang w:val="sq-AL"/>
        </w:rPr>
        <w:t xml:space="preserve"> ndaj patogjenëve; dhe (iv) </w:t>
      </w:r>
      <w:r w:rsidR="00DE31F9" w:rsidRPr="002F3162">
        <w:rPr>
          <w:rFonts w:ascii="Garamond" w:hAnsi="Garamond"/>
          <w:sz w:val="24"/>
          <w:szCs w:val="24"/>
          <w:lang w:val="sq-AL"/>
        </w:rPr>
        <w:t>prodhimtarinë</w:t>
      </w:r>
      <w:r w:rsidRPr="002F3162">
        <w:rPr>
          <w:rFonts w:ascii="Garamond" w:hAnsi="Garamond"/>
          <w:sz w:val="24"/>
          <w:szCs w:val="24"/>
          <w:lang w:val="sq-AL"/>
        </w:rPr>
        <w:t xml:space="preserve"> primar</w:t>
      </w:r>
      <w:r w:rsidR="00DE31F9" w:rsidRPr="002F3162">
        <w:rPr>
          <w:rFonts w:ascii="Garamond" w:hAnsi="Garamond"/>
          <w:sz w:val="24"/>
          <w:szCs w:val="24"/>
          <w:lang w:val="sq-AL"/>
        </w:rPr>
        <w:t>e</w:t>
      </w:r>
      <w:r w:rsidRPr="002F3162">
        <w:rPr>
          <w:rFonts w:ascii="Garamond" w:hAnsi="Garamond"/>
          <w:sz w:val="24"/>
          <w:szCs w:val="24"/>
          <w:lang w:val="sq-AL"/>
        </w:rPr>
        <w:t xml:space="preserve"> dhe lulëzimet e algave, duke përfshirë </w:t>
      </w:r>
      <w:r w:rsidR="00DE31F9" w:rsidRPr="002F3162">
        <w:rPr>
          <w:rFonts w:ascii="Garamond" w:hAnsi="Garamond"/>
          <w:sz w:val="24"/>
          <w:szCs w:val="24"/>
          <w:lang w:val="sq-AL"/>
        </w:rPr>
        <w:t xml:space="preserve">edhe </w:t>
      </w:r>
      <w:r w:rsidRPr="002F3162">
        <w:rPr>
          <w:rFonts w:ascii="Garamond" w:hAnsi="Garamond"/>
          <w:sz w:val="24"/>
          <w:szCs w:val="24"/>
          <w:lang w:val="sq-AL"/>
        </w:rPr>
        <w:t xml:space="preserve">lulëzimet e algave </w:t>
      </w:r>
      <w:r w:rsidR="00DE31F9" w:rsidRPr="002F3162">
        <w:rPr>
          <w:rFonts w:ascii="Garamond" w:hAnsi="Garamond"/>
          <w:sz w:val="24"/>
          <w:szCs w:val="24"/>
          <w:lang w:val="sq-AL"/>
        </w:rPr>
        <w:t xml:space="preserve">të dëmshme </w:t>
      </w:r>
      <w:r w:rsidRPr="002F3162">
        <w:rPr>
          <w:rFonts w:ascii="Garamond" w:hAnsi="Garamond"/>
          <w:sz w:val="24"/>
          <w:szCs w:val="24"/>
          <w:lang w:val="sq-AL"/>
        </w:rPr>
        <w:t>(</w:t>
      </w:r>
      <w:r w:rsidR="00DE31F9" w:rsidRPr="002F3162">
        <w:rPr>
          <w:rFonts w:ascii="Garamond" w:hAnsi="Garamond"/>
          <w:sz w:val="24"/>
          <w:szCs w:val="24"/>
          <w:lang w:val="sq-AL"/>
        </w:rPr>
        <w:t>LAD</w:t>
      </w:r>
      <w:r w:rsidRPr="002F3162">
        <w:rPr>
          <w:rFonts w:ascii="Garamond" w:hAnsi="Garamond"/>
          <w:sz w:val="24"/>
          <w:szCs w:val="24"/>
          <w:lang w:val="sq-AL"/>
        </w:rPr>
        <w:t xml:space="preserve">). Tabela </w:t>
      </w:r>
      <w:r w:rsidR="007D16C3" w:rsidRPr="002F3162">
        <w:rPr>
          <w:rFonts w:ascii="Garamond" w:hAnsi="Garamond"/>
          <w:sz w:val="24"/>
          <w:szCs w:val="24"/>
          <w:lang w:val="sq-AL"/>
        </w:rPr>
        <w:t xml:space="preserve">22 </w:t>
      </w:r>
      <w:r w:rsidR="00DE31F9" w:rsidRPr="002F3162">
        <w:rPr>
          <w:rFonts w:ascii="Garamond" w:hAnsi="Garamond"/>
          <w:sz w:val="24"/>
          <w:szCs w:val="24"/>
          <w:lang w:val="sq-AL"/>
        </w:rPr>
        <w:t>paraqet</w:t>
      </w:r>
      <w:r w:rsidRPr="002F3162">
        <w:rPr>
          <w:rFonts w:ascii="Garamond" w:hAnsi="Garamond"/>
          <w:sz w:val="24"/>
          <w:szCs w:val="24"/>
          <w:lang w:val="sq-AL"/>
        </w:rPr>
        <w:t xml:space="preserve"> detajet për </w:t>
      </w:r>
      <w:r w:rsidR="00DE31F9" w:rsidRPr="002F3162">
        <w:rPr>
          <w:rFonts w:ascii="Garamond" w:hAnsi="Garamond"/>
          <w:sz w:val="24"/>
          <w:szCs w:val="24"/>
          <w:lang w:val="sq-AL"/>
        </w:rPr>
        <w:t xml:space="preserve">peshqit dhe </w:t>
      </w:r>
      <w:r w:rsidR="00711AFC" w:rsidRPr="002F3162">
        <w:rPr>
          <w:rFonts w:ascii="Garamond" w:hAnsi="Garamond"/>
          <w:sz w:val="24"/>
          <w:szCs w:val="24"/>
          <w:lang w:val="sq-AL"/>
        </w:rPr>
        <w:t>molusqet</w:t>
      </w:r>
      <w:r w:rsidR="00DE31F9" w:rsidRPr="002F3162">
        <w:rPr>
          <w:rFonts w:ascii="Garamond" w:hAnsi="Garamond"/>
          <w:sz w:val="24"/>
          <w:szCs w:val="24"/>
          <w:lang w:val="sq-AL"/>
        </w:rPr>
        <w:t>.</w:t>
      </w:r>
    </w:p>
    <w:p w14:paraId="31C44B84" w14:textId="20D667CF" w:rsidR="00830C4D" w:rsidRDefault="007D16C3" w:rsidP="00525B8B">
      <w:pPr>
        <w:spacing w:after="0" w:line="240" w:lineRule="auto"/>
        <w:ind w:firstLine="284"/>
        <w:jc w:val="both"/>
        <w:rPr>
          <w:rFonts w:ascii="Garamond" w:hAnsi="Garamond"/>
          <w:sz w:val="24"/>
          <w:szCs w:val="24"/>
          <w:lang w:val="sq-AL"/>
        </w:rPr>
      </w:pPr>
      <w:bookmarkStart w:id="108" w:name="_Toc55902426"/>
      <w:bookmarkStart w:id="109" w:name="_Toc64527904"/>
      <w:r w:rsidRPr="002F3162">
        <w:rPr>
          <w:rFonts w:ascii="Garamond" w:hAnsi="Garamond"/>
          <w:sz w:val="24"/>
          <w:szCs w:val="24"/>
          <w:lang w:val="sq-AL"/>
        </w:rPr>
        <w:t>Tabela</w:t>
      </w:r>
      <w:r w:rsidR="00C26FE7">
        <w:rPr>
          <w:rFonts w:ascii="Garamond" w:hAnsi="Garamond"/>
          <w:sz w:val="24"/>
          <w:szCs w:val="24"/>
          <w:lang w:val="sq-AL"/>
        </w:rPr>
        <w:t xml:space="preserve"> </w:t>
      </w:r>
      <w:r w:rsidRPr="002F3162">
        <w:rPr>
          <w:rFonts w:ascii="Garamond" w:hAnsi="Garamond"/>
          <w:sz w:val="24"/>
          <w:szCs w:val="24"/>
          <w:lang w:val="sq-AL"/>
        </w:rPr>
        <w:t>22</w:t>
      </w:r>
      <w:r w:rsidR="00830C4D" w:rsidRPr="002F3162">
        <w:rPr>
          <w:rFonts w:ascii="Garamond" w:hAnsi="Garamond"/>
          <w:sz w:val="24"/>
          <w:szCs w:val="24"/>
          <w:lang w:val="sq-AL"/>
        </w:rPr>
        <w:t xml:space="preserve">: </w:t>
      </w:r>
      <w:r w:rsidR="00DE31F9" w:rsidRPr="002F3162">
        <w:rPr>
          <w:rFonts w:ascii="Garamond" w:hAnsi="Garamond"/>
          <w:sz w:val="24"/>
          <w:szCs w:val="24"/>
          <w:lang w:val="sq-AL"/>
        </w:rPr>
        <w:t xml:space="preserve">Përcaktimi i indeksit të temperaturës së ujit në sipërfaqe </w:t>
      </w:r>
      <w:r w:rsidR="00830C4D" w:rsidRPr="002F3162">
        <w:rPr>
          <w:rFonts w:ascii="Garamond" w:hAnsi="Garamond"/>
          <w:sz w:val="24"/>
          <w:szCs w:val="24"/>
          <w:lang w:val="sq-AL"/>
        </w:rPr>
        <w:t xml:space="preserve">(SISst) </w:t>
      </w:r>
      <w:r w:rsidR="00DE31F9" w:rsidRPr="002F3162">
        <w:rPr>
          <w:rFonts w:ascii="Garamond" w:hAnsi="Garamond"/>
          <w:sz w:val="24"/>
          <w:szCs w:val="24"/>
          <w:lang w:val="sq-AL"/>
        </w:rPr>
        <w:t xml:space="preserve">dhe faktori i tij i peshimit </w:t>
      </w:r>
      <w:r w:rsidR="00830C4D" w:rsidRPr="002F3162">
        <w:rPr>
          <w:rFonts w:ascii="Garamond" w:hAnsi="Garamond"/>
          <w:sz w:val="24"/>
          <w:szCs w:val="24"/>
          <w:lang w:val="sq-AL"/>
        </w:rPr>
        <w:t>(KSst)</w:t>
      </w:r>
      <w:bookmarkEnd w:id="108"/>
      <w:bookmarkEnd w:id="109"/>
    </w:p>
    <w:p w14:paraId="6CCC89C6" w14:textId="77777777" w:rsidR="00F0204C" w:rsidRPr="00F0204C" w:rsidRDefault="00F0204C" w:rsidP="00525B8B">
      <w:pPr>
        <w:spacing w:after="0" w:line="240" w:lineRule="auto"/>
        <w:ind w:firstLine="284"/>
        <w:jc w:val="both"/>
        <w:rPr>
          <w:rFonts w:ascii="Garamond" w:hAnsi="Garamond"/>
          <w:sz w:val="20"/>
          <w:szCs w:val="24"/>
          <w:lang w:val="sq-AL"/>
        </w:rPr>
      </w:pPr>
    </w:p>
    <w:tbl>
      <w:tblPr>
        <w:tblStyle w:val="Tabladecuadrcula2-nfasis31"/>
        <w:tblW w:w="8222" w:type="dxa"/>
        <w:jc w:val="center"/>
        <w:tblLook w:val="04A0" w:firstRow="1" w:lastRow="0" w:firstColumn="1" w:lastColumn="0" w:noHBand="0" w:noVBand="1"/>
      </w:tblPr>
      <w:tblGrid>
        <w:gridCol w:w="2941"/>
        <w:gridCol w:w="2446"/>
        <w:gridCol w:w="1984"/>
        <w:gridCol w:w="851"/>
      </w:tblGrid>
      <w:tr w:rsidR="00AC4B2F" w:rsidRPr="00F0204C" w14:paraId="31C44B88" w14:textId="77777777" w:rsidTr="00AE61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top w:val="single" w:sz="4" w:space="0" w:color="auto"/>
            </w:tcBorders>
            <w:noWrap/>
            <w:vAlign w:val="center"/>
            <w:hideMark/>
          </w:tcPr>
          <w:p w14:paraId="31C44B85" w14:textId="77777777" w:rsidR="00AC4B2F" w:rsidRPr="00F0204C" w:rsidRDefault="00DE31F9" w:rsidP="004B3A5D">
            <w:pPr>
              <w:jc w:val="both"/>
              <w:rPr>
                <w:rFonts w:ascii="Garamond" w:hAnsi="Garamond"/>
                <w:sz w:val="20"/>
                <w:szCs w:val="24"/>
                <w:lang w:val="sq-AL"/>
              </w:rPr>
            </w:pPr>
            <w:r w:rsidRPr="00F0204C">
              <w:rPr>
                <w:rFonts w:ascii="Garamond" w:hAnsi="Garamond"/>
                <w:sz w:val="20"/>
                <w:szCs w:val="24"/>
                <w:lang w:val="sq-AL"/>
              </w:rPr>
              <w:t>Parametri</w:t>
            </w:r>
          </w:p>
        </w:tc>
        <w:tc>
          <w:tcPr>
            <w:tcW w:w="1984" w:type="dxa"/>
            <w:tcBorders>
              <w:top w:val="single" w:sz="4" w:space="0" w:color="auto"/>
            </w:tcBorders>
            <w:noWrap/>
            <w:vAlign w:val="center"/>
            <w:hideMark/>
          </w:tcPr>
          <w:p w14:paraId="31C44B86" w14:textId="77777777" w:rsidR="00AC4B2F" w:rsidRPr="00F0204C" w:rsidRDefault="00DE31F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Vlera për peshqit</w:t>
            </w:r>
          </w:p>
        </w:tc>
        <w:tc>
          <w:tcPr>
            <w:tcW w:w="851" w:type="dxa"/>
            <w:tcBorders>
              <w:top w:val="single" w:sz="4" w:space="0" w:color="auto"/>
            </w:tcBorders>
            <w:vAlign w:val="center"/>
          </w:tcPr>
          <w:p w14:paraId="31C44B87" w14:textId="77777777" w:rsidR="00AC4B2F" w:rsidRPr="00F0204C" w:rsidRDefault="00AC4B2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K</w:t>
            </w:r>
            <w:r w:rsidR="00854A03" w:rsidRPr="00F0204C">
              <w:rPr>
                <w:rFonts w:ascii="Garamond" w:hAnsi="Garamond"/>
                <w:sz w:val="20"/>
                <w:szCs w:val="24"/>
                <w:lang w:val="sq-AL"/>
              </w:rPr>
              <w:t>Sst</w:t>
            </w:r>
          </w:p>
        </w:tc>
      </w:tr>
      <w:tr w:rsidR="00201F36" w:rsidRPr="00F0204C" w14:paraId="31C44B8D" w14:textId="77777777" w:rsidTr="00AE61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vMerge w:val="restart"/>
            <w:noWrap/>
            <w:vAlign w:val="center"/>
            <w:hideMark/>
          </w:tcPr>
          <w:p w14:paraId="31C44B89" w14:textId="23186211" w:rsidR="00AC4B2F" w:rsidRPr="00F0204C" w:rsidRDefault="00DE31F9" w:rsidP="004B3A5D">
            <w:pPr>
              <w:jc w:val="both"/>
              <w:rPr>
                <w:rFonts w:ascii="Garamond" w:hAnsi="Garamond"/>
                <w:sz w:val="20"/>
                <w:szCs w:val="24"/>
                <w:lang w:val="sq-AL"/>
              </w:rPr>
            </w:pPr>
            <w:r w:rsidRPr="00F0204C">
              <w:rPr>
                <w:rFonts w:ascii="Garamond" w:hAnsi="Garamond"/>
                <w:sz w:val="20"/>
                <w:szCs w:val="24"/>
                <w:lang w:val="sq-AL"/>
              </w:rPr>
              <w:t xml:space="preserve">Temperatura e </w:t>
            </w:r>
            <w:r w:rsidR="00C26FE7" w:rsidRPr="00F0204C">
              <w:rPr>
                <w:rFonts w:ascii="Garamond" w:hAnsi="Garamond"/>
                <w:sz w:val="20"/>
                <w:szCs w:val="24"/>
                <w:lang w:val="sq-AL"/>
              </w:rPr>
              <w:t>ujit në sipërfaqe</w:t>
            </w:r>
            <w:r w:rsidRPr="00F0204C">
              <w:rPr>
                <w:rFonts w:ascii="Garamond" w:hAnsi="Garamond"/>
                <w:sz w:val="20"/>
                <w:szCs w:val="24"/>
                <w:lang w:val="sq-AL"/>
              </w:rPr>
              <w:t xml:space="preserve"> </w:t>
            </w:r>
            <w:r w:rsidR="00AC4B2F" w:rsidRPr="00F0204C">
              <w:rPr>
                <w:rFonts w:ascii="Garamond" w:hAnsi="Garamond"/>
                <w:sz w:val="20"/>
                <w:szCs w:val="24"/>
                <w:lang w:val="sq-AL"/>
              </w:rPr>
              <w:t>(°C)</w:t>
            </w:r>
          </w:p>
        </w:tc>
        <w:tc>
          <w:tcPr>
            <w:tcW w:w="2446" w:type="dxa"/>
            <w:shd w:val="clear" w:color="auto" w:fill="F2F2F2" w:themeFill="background1" w:themeFillShade="F2"/>
            <w:noWrap/>
          </w:tcPr>
          <w:p w14:paraId="31C44B8A"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≤11; ≥ 30</w:t>
            </w:r>
          </w:p>
        </w:tc>
        <w:tc>
          <w:tcPr>
            <w:tcW w:w="1984" w:type="dxa"/>
            <w:noWrap/>
            <w:vAlign w:val="center"/>
            <w:hideMark/>
          </w:tcPr>
          <w:p w14:paraId="31C44B8B" w14:textId="77777777" w:rsidR="00AC4B2F" w:rsidRPr="00F0204C"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-1</w:t>
            </w:r>
          </w:p>
        </w:tc>
        <w:tc>
          <w:tcPr>
            <w:tcW w:w="851" w:type="dxa"/>
            <w:vMerge w:val="restart"/>
            <w:vAlign w:val="center"/>
          </w:tcPr>
          <w:p w14:paraId="31C44B8C"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w:t>
            </w:r>
          </w:p>
        </w:tc>
      </w:tr>
      <w:tr w:rsidR="00AC4B2F" w:rsidRPr="00F0204C" w14:paraId="31C44B92" w14:textId="77777777" w:rsidTr="00AE6190">
        <w:trPr>
          <w:jc w:val="center"/>
        </w:trPr>
        <w:tc>
          <w:tcPr>
            <w:cnfStyle w:val="001000000000" w:firstRow="0" w:lastRow="0" w:firstColumn="1" w:lastColumn="0" w:oddVBand="0" w:evenVBand="0" w:oddHBand="0" w:evenHBand="0" w:firstRowFirstColumn="0" w:firstRowLastColumn="0" w:lastRowFirstColumn="0" w:lastRowLastColumn="0"/>
            <w:tcW w:w="2941" w:type="dxa"/>
            <w:vMerge/>
            <w:vAlign w:val="center"/>
          </w:tcPr>
          <w:p w14:paraId="31C44B8E" w14:textId="77777777" w:rsidR="00AC4B2F" w:rsidRPr="00F0204C" w:rsidRDefault="00AC4B2F" w:rsidP="004B3A5D">
            <w:pPr>
              <w:jc w:val="both"/>
              <w:rPr>
                <w:rFonts w:ascii="Garamond" w:hAnsi="Garamond"/>
                <w:sz w:val="20"/>
                <w:szCs w:val="24"/>
                <w:lang w:val="sq-AL"/>
              </w:rPr>
            </w:pPr>
          </w:p>
        </w:tc>
        <w:tc>
          <w:tcPr>
            <w:tcW w:w="2446" w:type="dxa"/>
            <w:noWrap/>
          </w:tcPr>
          <w:p w14:paraId="31C44B8F" w14:textId="77777777" w:rsidR="00AC4B2F" w:rsidRPr="00F0204C" w:rsidRDefault="00AC4B2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11-&lt;18; &gt;26-≤30</w:t>
            </w:r>
          </w:p>
        </w:tc>
        <w:tc>
          <w:tcPr>
            <w:tcW w:w="1984" w:type="dxa"/>
            <w:noWrap/>
            <w:vAlign w:val="center"/>
          </w:tcPr>
          <w:p w14:paraId="31C44B90" w14:textId="77777777" w:rsidR="00AC4B2F" w:rsidRPr="00F0204C"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0</w:t>
            </w:r>
          </w:p>
        </w:tc>
        <w:tc>
          <w:tcPr>
            <w:tcW w:w="851" w:type="dxa"/>
            <w:vMerge/>
            <w:vAlign w:val="center"/>
          </w:tcPr>
          <w:p w14:paraId="31C44B91" w14:textId="77777777" w:rsidR="00AC4B2F" w:rsidRPr="00F0204C" w:rsidRDefault="00AC4B2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AC4B2F" w:rsidRPr="00F0204C" w14:paraId="31C44B97" w14:textId="77777777" w:rsidTr="00AE61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vMerge/>
            <w:vAlign w:val="center"/>
          </w:tcPr>
          <w:p w14:paraId="31C44B93" w14:textId="77777777" w:rsidR="00AC4B2F" w:rsidRPr="00F0204C" w:rsidRDefault="00AC4B2F" w:rsidP="004B3A5D">
            <w:pPr>
              <w:jc w:val="both"/>
              <w:rPr>
                <w:rFonts w:ascii="Garamond" w:hAnsi="Garamond"/>
                <w:sz w:val="20"/>
                <w:szCs w:val="24"/>
                <w:lang w:val="sq-AL"/>
              </w:rPr>
            </w:pPr>
          </w:p>
        </w:tc>
        <w:tc>
          <w:tcPr>
            <w:tcW w:w="2446" w:type="dxa"/>
            <w:tcBorders>
              <w:bottom w:val="single" w:sz="4" w:space="0" w:color="auto"/>
            </w:tcBorders>
            <w:noWrap/>
          </w:tcPr>
          <w:p w14:paraId="31C44B94"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18-26</w:t>
            </w:r>
          </w:p>
        </w:tc>
        <w:tc>
          <w:tcPr>
            <w:tcW w:w="1984" w:type="dxa"/>
            <w:tcBorders>
              <w:bottom w:val="single" w:sz="4" w:space="0" w:color="auto"/>
            </w:tcBorders>
            <w:noWrap/>
            <w:vAlign w:val="center"/>
          </w:tcPr>
          <w:p w14:paraId="31C44B95" w14:textId="77777777" w:rsidR="00AC4B2F" w:rsidRPr="00F0204C"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1</w:t>
            </w:r>
          </w:p>
        </w:tc>
        <w:tc>
          <w:tcPr>
            <w:tcW w:w="851" w:type="dxa"/>
            <w:vMerge/>
            <w:vAlign w:val="center"/>
          </w:tcPr>
          <w:p w14:paraId="31C44B96"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B98" w14:textId="77777777" w:rsidR="00AC4B2F" w:rsidRPr="00F0204C" w:rsidRDefault="00AC4B2F" w:rsidP="00525B8B">
      <w:pPr>
        <w:spacing w:after="0" w:line="240" w:lineRule="auto"/>
        <w:ind w:firstLine="284"/>
        <w:jc w:val="both"/>
        <w:rPr>
          <w:rFonts w:ascii="Garamond" w:hAnsi="Garamond"/>
          <w:sz w:val="20"/>
          <w:szCs w:val="24"/>
          <w:lang w:val="sq-AL"/>
        </w:rPr>
      </w:pPr>
    </w:p>
    <w:tbl>
      <w:tblPr>
        <w:tblStyle w:val="Tabladecuadrcula2-nfasis31"/>
        <w:tblW w:w="8222" w:type="dxa"/>
        <w:jc w:val="center"/>
        <w:tblLook w:val="04A0" w:firstRow="1" w:lastRow="0" w:firstColumn="1" w:lastColumn="0" w:noHBand="0" w:noVBand="1"/>
      </w:tblPr>
      <w:tblGrid>
        <w:gridCol w:w="2977"/>
        <w:gridCol w:w="2693"/>
        <w:gridCol w:w="1984"/>
        <w:gridCol w:w="600"/>
      </w:tblGrid>
      <w:tr w:rsidR="00635D63" w:rsidRPr="00F0204C" w14:paraId="31C44B9C" w14:textId="77777777" w:rsidTr="00DE31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single" w:sz="4" w:space="0" w:color="auto"/>
            </w:tcBorders>
            <w:noWrap/>
            <w:vAlign w:val="center"/>
            <w:hideMark/>
          </w:tcPr>
          <w:p w14:paraId="31C44B99" w14:textId="77777777" w:rsidR="00635D63" w:rsidRPr="00F0204C" w:rsidRDefault="00DE31F9" w:rsidP="004B3A5D">
            <w:pPr>
              <w:jc w:val="both"/>
              <w:rPr>
                <w:rFonts w:ascii="Garamond" w:hAnsi="Garamond"/>
                <w:sz w:val="20"/>
                <w:szCs w:val="24"/>
                <w:lang w:val="sq-AL"/>
              </w:rPr>
            </w:pPr>
            <w:r w:rsidRPr="00F0204C">
              <w:rPr>
                <w:rFonts w:ascii="Garamond" w:hAnsi="Garamond"/>
                <w:sz w:val="20"/>
                <w:szCs w:val="24"/>
                <w:lang w:val="sq-AL"/>
              </w:rPr>
              <w:t>Parametri</w:t>
            </w:r>
          </w:p>
        </w:tc>
        <w:tc>
          <w:tcPr>
            <w:tcW w:w="1984" w:type="dxa"/>
            <w:tcBorders>
              <w:top w:val="single" w:sz="4" w:space="0" w:color="auto"/>
            </w:tcBorders>
            <w:noWrap/>
            <w:vAlign w:val="center"/>
            <w:hideMark/>
          </w:tcPr>
          <w:p w14:paraId="31C44B9A" w14:textId="77777777" w:rsidR="00635D63" w:rsidRPr="00F0204C" w:rsidRDefault="00DE31F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Vlera për</w:t>
            </w:r>
            <w:r w:rsidR="00711AFC" w:rsidRPr="00F0204C">
              <w:rPr>
                <w:rFonts w:ascii="Garamond" w:hAnsi="Garamond"/>
                <w:sz w:val="20"/>
                <w:szCs w:val="24"/>
                <w:lang w:val="sq-AL"/>
              </w:rPr>
              <w:t>molusqet</w:t>
            </w:r>
          </w:p>
        </w:tc>
        <w:tc>
          <w:tcPr>
            <w:tcW w:w="568" w:type="dxa"/>
            <w:tcBorders>
              <w:top w:val="single" w:sz="4" w:space="0" w:color="auto"/>
            </w:tcBorders>
            <w:vAlign w:val="center"/>
          </w:tcPr>
          <w:p w14:paraId="31C44B9B" w14:textId="77777777" w:rsidR="00635D63" w:rsidRPr="00F0204C" w:rsidRDefault="00635D63"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KSst</w:t>
            </w:r>
          </w:p>
        </w:tc>
      </w:tr>
      <w:tr w:rsidR="00AE6190" w:rsidRPr="00F0204C" w14:paraId="31C44BA1" w14:textId="77777777" w:rsidTr="00DE31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noWrap/>
            <w:vAlign w:val="center"/>
            <w:hideMark/>
          </w:tcPr>
          <w:p w14:paraId="31C44B9D" w14:textId="6334A30C" w:rsidR="00AE6190" w:rsidRPr="00F0204C" w:rsidRDefault="00DE31F9" w:rsidP="004B3A5D">
            <w:pPr>
              <w:jc w:val="both"/>
              <w:rPr>
                <w:rFonts w:ascii="Garamond" w:hAnsi="Garamond"/>
                <w:sz w:val="20"/>
                <w:szCs w:val="24"/>
                <w:lang w:val="sq-AL"/>
              </w:rPr>
            </w:pPr>
            <w:r w:rsidRPr="00F0204C">
              <w:rPr>
                <w:rFonts w:ascii="Garamond" w:hAnsi="Garamond"/>
                <w:sz w:val="20"/>
                <w:szCs w:val="24"/>
                <w:lang w:val="sq-AL"/>
              </w:rPr>
              <w:t xml:space="preserve">Temperatura e </w:t>
            </w:r>
            <w:r w:rsidR="00C26FE7" w:rsidRPr="00F0204C">
              <w:rPr>
                <w:rFonts w:ascii="Garamond" w:hAnsi="Garamond"/>
                <w:sz w:val="20"/>
                <w:szCs w:val="24"/>
                <w:lang w:val="sq-AL"/>
              </w:rPr>
              <w:t>ujit në sipërfaqe</w:t>
            </w:r>
            <w:r w:rsidRPr="00F0204C">
              <w:rPr>
                <w:rFonts w:ascii="Garamond" w:hAnsi="Garamond"/>
                <w:sz w:val="20"/>
                <w:szCs w:val="24"/>
                <w:lang w:val="sq-AL"/>
              </w:rPr>
              <w:t xml:space="preserve"> </w:t>
            </w:r>
            <w:r w:rsidR="00AE6190" w:rsidRPr="00F0204C">
              <w:rPr>
                <w:rFonts w:ascii="Garamond" w:hAnsi="Garamond"/>
                <w:sz w:val="20"/>
                <w:szCs w:val="24"/>
                <w:lang w:val="sq-AL"/>
              </w:rPr>
              <w:t>(°C)</w:t>
            </w:r>
          </w:p>
        </w:tc>
        <w:tc>
          <w:tcPr>
            <w:tcW w:w="2693" w:type="dxa"/>
            <w:shd w:val="clear" w:color="auto" w:fill="F2F2F2" w:themeFill="background1" w:themeFillShade="F2"/>
            <w:noWrap/>
          </w:tcPr>
          <w:p w14:paraId="31C44B9E"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&lt;5; &gt;29</w:t>
            </w:r>
          </w:p>
        </w:tc>
        <w:tc>
          <w:tcPr>
            <w:tcW w:w="1984" w:type="dxa"/>
            <w:noWrap/>
            <w:vAlign w:val="center"/>
            <w:hideMark/>
          </w:tcPr>
          <w:p w14:paraId="31C44B9F"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-1</w:t>
            </w:r>
          </w:p>
        </w:tc>
        <w:tc>
          <w:tcPr>
            <w:tcW w:w="568" w:type="dxa"/>
            <w:vMerge w:val="restart"/>
            <w:vAlign w:val="center"/>
          </w:tcPr>
          <w:p w14:paraId="31C44BA0"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w:t>
            </w:r>
          </w:p>
        </w:tc>
      </w:tr>
      <w:tr w:rsidR="00AE6190" w:rsidRPr="00F0204C" w14:paraId="31C44BA6" w14:textId="77777777" w:rsidTr="00DE31F9">
        <w:trPr>
          <w:jc w:val="center"/>
        </w:trPr>
        <w:tc>
          <w:tcPr>
            <w:cnfStyle w:val="001000000000" w:firstRow="0" w:lastRow="0" w:firstColumn="1" w:lastColumn="0" w:oddVBand="0" w:evenVBand="0" w:oddHBand="0" w:evenHBand="0" w:firstRowFirstColumn="0" w:firstRowLastColumn="0" w:lastRowFirstColumn="0" w:lastRowLastColumn="0"/>
            <w:tcW w:w="2977" w:type="dxa"/>
            <w:vMerge/>
            <w:vAlign w:val="center"/>
          </w:tcPr>
          <w:p w14:paraId="31C44BA2" w14:textId="77777777" w:rsidR="00AE6190" w:rsidRPr="00F0204C" w:rsidRDefault="00AE6190" w:rsidP="004B3A5D">
            <w:pPr>
              <w:jc w:val="both"/>
              <w:rPr>
                <w:rFonts w:ascii="Garamond" w:hAnsi="Garamond"/>
                <w:sz w:val="20"/>
                <w:szCs w:val="24"/>
                <w:lang w:val="sq-AL"/>
              </w:rPr>
            </w:pPr>
          </w:p>
        </w:tc>
        <w:tc>
          <w:tcPr>
            <w:tcW w:w="2693" w:type="dxa"/>
            <w:noWrap/>
          </w:tcPr>
          <w:p w14:paraId="31C44BA3"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5 - &lt;10; &gt;20 - 29</w:t>
            </w:r>
          </w:p>
        </w:tc>
        <w:tc>
          <w:tcPr>
            <w:tcW w:w="1984" w:type="dxa"/>
            <w:noWrap/>
            <w:vAlign w:val="center"/>
          </w:tcPr>
          <w:p w14:paraId="31C44BA4"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0</w:t>
            </w:r>
          </w:p>
        </w:tc>
        <w:tc>
          <w:tcPr>
            <w:tcW w:w="568" w:type="dxa"/>
            <w:vMerge/>
            <w:vAlign w:val="center"/>
          </w:tcPr>
          <w:p w14:paraId="31C44BA5"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AE6190" w:rsidRPr="00F0204C" w14:paraId="31C44BAB" w14:textId="77777777" w:rsidTr="00DE31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vMerge/>
            <w:vAlign w:val="center"/>
          </w:tcPr>
          <w:p w14:paraId="31C44BA7" w14:textId="77777777" w:rsidR="00AE6190" w:rsidRPr="00F0204C" w:rsidRDefault="00AE6190" w:rsidP="004B3A5D">
            <w:pPr>
              <w:jc w:val="both"/>
              <w:rPr>
                <w:rFonts w:ascii="Garamond" w:hAnsi="Garamond"/>
                <w:sz w:val="20"/>
                <w:szCs w:val="24"/>
                <w:lang w:val="sq-AL"/>
              </w:rPr>
            </w:pPr>
          </w:p>
        </w:tc>
        <w:tc>
          <w:tcPr>
            <w:tcW w:w="2693" w:type="dxa"/>
            <w:tcBorders>
              <w:bottom w:val="single" w:sz="4" w:space="0" w:color="auto"/>
            </w:tcBorders>
            <w:noWrap/>
          </w:tcPr>
          <w:p w14:paraId="31C44BA8"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10 - 20</w:t>
            </w:r>
          </w:p>
        </w:tc>
        <w:tc>
          <w:tcPr>
            <w:tcW w:w="1984" w:type="dxa"/>
            <w:tcBorders>
              <w:bottom w:val="single" w:sz="4" w:space="0" w:color="auto"/>
            </w:tcBorders>
            <w:noWrap/>
            <w:vAlign w:val="center"/>
          </w:tcPr>
          <w:p w14:paraId="31C44BA9"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1</w:t>
            </w:r>
          </w:p>
        </w:tc>
        <w:tc>
          <w:tcPr>
            <w:tcW w:w="568" w:type="dxa"/>
            <w:vMerge/>
            <w:vAlign w:val="center"/>
          </w:tcPr>
          <w:p w14:paraId="31C44BAA"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BAC" w14:textId="77777777" w:rsidR="00635D63" w:rsidRPr="00F0204C" w:rsidRDefault="00635D63" w:rsidP="00525B8B">
      <w:pPr>
        <w:spacing w:after="0" w:line="240" w:lineRule="auto"/>
        <w:ind w:firstLine="284"/>
        <w:jc w:val="both"/>
        <w:rPr>
          <w:rFonts w:ascii="Garamond" w:hAnsi="Garamond"/>
          <w:sz w:val="20"/>
          <w:szCs w:val="24"/>
          <w:lang w:val="sq-AL"/>
        </w:rPr>
      </w:pPr>
    </w:p>
    <w:p w14:paraId="31C44BAD" w14:textId="6EF1AF7B" w:rsidR="0066084E" w:rsidRPr="002F3162" w:rsidRDefault="00DE31F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Burimi i informacionit për </w:t>
      </w:r>
      <w:r w:rsidR="00F0204C" w:rsidRPr="002F3162">
        <w:rPr>
          <w:rFonts w:ascii="Garamond" w:hAnsi="Garamond"/>
          <w:sz w:val="24"/>
          <w:szCs w:val="24"/>
          <w:lang w:val="sq-AL"/>
        </w:rPr>
        <w:t>temperaturën e ujit në sipërfaqe</w:t>
      </w:r>
    </w:p>
    <w:p w14:paraId="31C44BAE" w14:textId="46832614" w:rsidR="00DE31F9" w:rsidRPr="002F3162" w:rsidRDefault="00DE31F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TUS a janë marrë nga </w:t>
      </w:r>
      <w:r w:rsidR="004921B5">
        <w:rPr>
          <w:rFonts w:ascii="Garamond" w:hAnsi="Garamond"/>
          <w:sz w:val="24"/>
          <w:szCs w:val="24"/>
          <w:lang w:val="sq-AL"/>
        </w:rPr>
        <w:t>p</w:t>
      </w:r>
      <w:r w:rsidRPr="002F3162">
        <w:rPr>
          <w:rFonts w:ascii="Garamond" w:hAnsi="Garamond"/>
          <w:sz w:val="24"/>
          <w:szCs w:val="24"/>
          <w:lang w:val="sq-AL"/>
        </w:rPr>
        <w:t>rogrami Copernicus</w:t>
      </w:r>
      <w:bookmarkStart w:id="110" w:name="_GoBack"/>
      <w:bookmarkEnd w:id="110"/>
      <w:r w:rsidRPr="00C26FE7">
        <w:rPr>
          <w:rFonts w:ascii="Garamond" w:hAnsi="Garamond"/>
          <w:sz w:val="24"/>
          <w:szCs w:val="24"/>
          <w:vertAlign w:val="superscript"/>
          <w:lang w:val="sq-AL"/>
        </w:rPr>
        <w:footnoteReference w:id="9"/>
      </w:r>
      <w:r w:rsidRPr="002F3162">
        <w:rPr>
          <w:rFonts w:ascii="Garamond" w:hAnsi="Garamond"/>
          <w:sz w:val="24"/>
          <w:szCs w:val="24"/>
          <w:lang w:val="sq-AL"/>
        </w:rPr>
        <w:t xml:space="preserve">, i cili mbështetet nga Bashkimi Evropian dhe synon zhvillimin e shërbimeve evropiane të informacionit bazuar në Satelitin e Vëzhgimit të Tokës dhe të dhëna në vend (jo-hapësinore). Konkretisht, u konsultua Shërbimi i Monitorimit të Mjedisit Detar Copernicus (CMEMS) i cili përdor satelitë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për pjesën hapësinore dhe të dhënat u siguruan në formatin NetCDF. U përzgjodh një bazë e të dhënave për TUS me rezolucion hapësinor 1 km</w:t>
      </w:r>
      <w:r w:rsidRPr="007417A9">
        <w:rPr>
          <w:rFonts w:ascii="Garamond" w:hAnsi="Garamond"/>
          <w:sz w:val="24"/>
          <w:szCs w:val="24"/>
          <w:vertAlign w:val="superscript"/>
          <w:lang w:val="sq-AL"/>
        </w:rPr>
        <w:t>2</w:t>
      </w:r>
      <w:r w:rsidRPr="002F3162">
        <w:rPr>
          <w:rFonts w:ascii="Garamond" w:hAnsi="Garamond"/>
          <w:sz w:val="24"/>
          <w:szCs w:val="24"/>
          <w:lang w:val="sq-AL"/>
        </w:rPr>
        <w:t xml:space="preserve">, nga viti 2010 </w:t>
      </w:r>
      <w:r w:rsidR="008C2FD9" w:rsidRPr="002F3162">
        <w:rPr>
          <w:rFonts w:ascii="Garamond" w:hAnsi="Garamond"/>
          <w:sz w:val="24"/>
          <w:szCs w:val="24"/>
          <w:lang w:val="sq-AL"/>
        </w:rPr>
        <w:t xml:space="preserve">deri </w:t>
      </w:r>
      <w:r w:rsidR="004921B5">
        <w:rPr>
          <w:rFonts w:ascii="Garamond" w:hAnsi="Garamond"/>
          <w:sz w:val="24"/>
          <w:szCs w:val="24"/>
          <w:lang w:val="sq-AL"/>
        </w:rPr>
        <w:t>m</w:t>
      </w:r>
      <w:r w:rsidRPr="002F3162">
        <w:rPr>
          <w:rFonts w:ascii="Garamond" w:hAnsi="Garamond"/>
          <w:sz w:val="24"/>
          <w:szCs w:val="24"/>
          <w:lang w:val="sq-AL"/>
        </w:rPr>
        <w:t>ë 2020.</w:t>
      </w:r>
    </w:p>
    <w:p w14:paraId="31C44BAF" w14:textId="77777777" w:rsidR="004C14D8" w:rsidRPr="005208BB" w:rsidRDefault="001B3046" w:rsidP="00525B8B">
      <w:pPr>
        <w:spacing w:after="0" w:line="240" w:lineRule="auto"/>
        <w:ind w:firstLine="284"/>
        <w:jc w:val="both"/>
        <w:rPr>
          <w:rFonts w:ascii="Garamond" w:hAnsi="Garamond"/>
          <w:b/>
          <w:sz w:val="24"/>
          <w:szCs w:val="24"/>
          <w:lang w:val="sq-AL"/>
        </w:rPr>
      </w:pPr>
      <w:bookmarkStart w:id="111" w:name="_Toc64527876"/>
      <w:r w:rsidRPr="005208BB">
        <w:rPr>
          <w:rFonts w:ascii="Garamond" w:hAnsi="Garamond"/>
          <w:b/>
          <w:sz w:val="24"/>
          <w:szCs w:val="24"/>
          <w:lang w:val="sq-AL"/>
        </w:rPr>
        <w:t>K</w:t>
      </w:r>
      <w:r w:rsidR="004C14D8" w:rsidRPr="005208BB">
        <w:rPr>
          <w:rFonts w:ascii="Garamond" w:hAnsi="Garamond"/>
          <w:b/>
          <w:sz w:val="24"/>
          <w:szCs w:val="24"/>
          <w:lang w:val="sq-AL"/>
        </w:rPr>
        <w:t>loro</w:t>
      </w:r>
      <w:r w:rsidRPr="005208BB">
        <w:rPr>
          <w:rFonts w:ascii="Garamond" w:hAnsi="Garamond"/>
          <w:b/>
          <w:sz w:val="24"/>
          <w:szCs w:val="24"/>
          <w:lang w:val="sq-AL"/>
        </w:rPr>
        <w:t xml:space="preserve">fili </w:t>
      </w:r>
      <w:r w:rsidR="0050066F" w:rsidRPr="005208BB">
        <w:rPr>
          <w:rFonts w:ascii="Garamond" w:hAnsi="Garamond"/>
          <w:b/>
          <w:sz w:val="24"/>
          <w:szCs w:val="24"/>
          <w:lang w:val="sq-AL"/>
        </w:rPr>
        <w:t>a</w:t>
      </w:r>
      <w:bookmarkEnd w:id="111"/>
    </w:p>
    <w:p w14:paraId="31C44BB0" w14:textId="6736A646" w:rsidR="001B3046" w:rsidRPr="002F3162" w:rsidRDefault="001B30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Klorofili a është një tregues i densitetit të fitoplanktonit, i cili është një variab</w:t>
      </w:r>
      <w:r w:rsidR="00DE31F9" w:rsidRPr="002F3162">
        <w:rPr>
          <w:rFonts w:ascii="Garamond" w:hAnsi="Garamond"/>
          <w:sz w:val="24"/>
          <w:szCs w:val="24"/>
          <w:lang w:val="sq-AL"/>
        </w:rPr>
        <w:t>ël</w:t>
      </w:r>
      <w:r w:rsidRPr="002F3162">
        <w:rPr>
          <w:rFonts w:ascii="Garamond" w:hAnsi="Garamond"/>
          <w:sz w:val="24"/>
          <w:szCs w:val="24"/>
          <w:lang w:val="sq-AL"/>
        </w:rPr>
        <w:t xml:space="preserve"> kyç që ndikon: (i) të gjithë rrjetën ushqimore pelagjike, e cila bazohet në produktivitetin e fitoplanktonit; (ii) rritjen e </w:t>
      </w:r>
      <w:r w:rsidR="0018304D" w:rsidRPr="002F3162">
        <w:rPr>
          <w:rFonts w:ascii="Garamond" w:hAnsi="Garamond"/>
          <w:sz w:val="24"/>
          <w:szCs w:val="24"/>
          <w:lang w:val="sq-AL"/>
        </w:rPr>
        <w:t>Molusqe</w:t>
      </w:r>
      <w:r w:rsidRPr="002F3162">
        <w:rPr>
          <w:rFonts w:ascii="Garamond" w:hAnsi="Garamond"/>
          <w:sz w:val="24"/>
          <w:szCs w:val="24"/>
          <w:lang w:val="sq-AL"/>
        </w:rPr>
        <w:t xml:space="preserve">ve, pasi fitoplanktoni është burimi kryesor i energjisë; (iii) statusin trofik dhe dinamikën e oksigjenit të tretur, veçanërisht në zonat e pasuruara me azot (N) dhe fosfor (P). Disponueshmëria e ushqimit shpesh lidhet me dinamikën e fitoplanktonit, ndaj aktiviteti i akuakulturës së </w:t>
      </w:r>
      <w:r w:rsidR="0018304D" w:rsidRPr="002F3162">
        <w:rPr>
          <w:rFonts w:ascii="Garamond" w:hAnsi="Garamond"/>
          <w:sz w:val="24"/>
          <w:szCs w:val="24"/>
          <w:lang w:val="sq-AL"/>
        </w:rPr>
        <w:t>Molusqe</w:t>
      </w:r>
      <w:r w:rsidRPr="002F3162">
        <w:rPr>
          <w:rFonts w:ascii="Garamond" w:hAnsi="Garamond"/>
          <w:sz w:val="24"/>
          <w:szCs w:val="24"/>
          <w:lang w:val="sq-AL"/>
        </w:rPr>
        <w:t>ve duhet të zhvillohet në zona me përqendrim të lartë të fitoplanktonit (</w:t>
      </w:r>
      <w:r w:rsidR="004A624D">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23</w:t>
      </w:r>
      <w:r w:rsidRPr="002F3162">
        <w:rPr>
          <w:rFonts w:ascii="Garamond" w:hAnsi="Garamond"/>
          <w:sz w:val="24"/>
          <w:szCs w:val="24"/>
          <w:lang w:val="sq-AL"/>
        </w:rPr>
        <w:t>).</w:t>
      </w:r>
    </w:p>
    <w:p w14:paraId="31C44BB1" w14:textId="6B5AE67D" w:rsidR="00CD4FBC" w:rsidRDefault="00CD4FBC" w:rsidP="00525B8B">
      <w:pPr>
        <w:spacing w:after="0" w:line="240" w:lineRule="auto"/>
        <w:ind w:firstLine="284"/>
        <w:jc w:val="both"/>
        <w:rPr>
          <w:rFonts w:ascii="Garamond" w:hAnsi="Garamond"/>
          <w:sz w:val="24"/>
          <w:szCs w:val="24"/>
          <w:lang w:val="sq-AL"/>
        </w:rPr>
      </w:pPr>
      <w:bookmarkStart w:id="112" w:name="_Toc55902427"/>
      <w:bookmarkStart w:id="113" w:name="_Toc64527905"/>
      <w:r w:rsidRPr="002F3162">
        <w:rPr>
          <w:rFonts w:ascii="Garamond" w:hAnsi="Garamond"/>
          <w:sz w:val="24"/>
          <w:szCs w:val="24"/>
          <w:lang w:val="sq-AL"/>
        </w:rPr>
        <w:t>Tab</w:t>
      </w:r>
      <w:r w:rsidR="001B3046" w:rsidRPr="002F3162">
        <w:rPr>
          <w:rFonts w:ascii="Garamond" w:hAnsi="Garamond"/>
          <w:sz w:val="24"/>
          <w:szCs w:val="24"/>
          <w:lang w:val="sq-AL"/>
        </w:rPr>
        <w:t>ela</w:t>
      </w:r>
      <w:r w:rsidR="007417A9">
        <w:rPr>
          <w:rFonts w:ascii="Garamond" w:hAnsi="Garamond"/>
          <w:sz w:val="24"/>
          <w:szCs w:val="24"/>
          <w:lang w:val="sq-AL"/>
        </w:rPr>
        <w:t xml:space="preserve"> </w:t>
      </w:r>
      <w:r w:rsidR="007D16C3" w:rsidRPr="002F3162">
        <w:rPr>
          <w:rFonts w:ascii="Garamond" w:hAnsi="Garamond"/>
          <w:sz w:val="24"/>
          <w:szCs w:val="24"/>
          <w:lang w:val="sq-AL"/>
        </w:rPr>
        <w:t>23</w:t>
      </w:r>
      <w:r w:rsidR="007417A9">
        <w:rPr>
          <w:rFonts w:ascii="Garamond" w:hAnsi="Garamond"/>
          <w:sz w:val="24"/>
          <w:szCs w:val="24"/>
          <w:lang w:val="sq-AL"/>
        </w:rPr>
        <w:t>:</w:t>
      </w:r>
      <w:r w:rsidRPr="002F3162">
        <w:rPr>
          <w:rFonts w:ascii="Garamond" w:hAnsi="Garamond"/>
          <w:sz w:val="24"/>
          <w:szCs w:val="24"/>
          <w:lang w:val="sq-AL"/>
        </w:rPr>
        <w:t xml:space="preserve"> </w:t>
      </w:r>
      <w:r w:rsidR="001B3046" w:rsidRPr="002F3162">
        <w:rPr>
          <w:rFonts w:ascii="Garamond" w:hAnsi="Garamond"/>
          <w:sz w:val="24"/>
          <w:szCs w:val="24"/>
          <w:lang w:val="sq-AL"/>
        </w:rPr>
        <w:t xml:space="preserve">Përcaktimi i indeksit të klorofilit a </w:t>
      </w:r>
      <w:r w:rsidRPr="002F3162">
        <w:rPr>
          <w:rFonts w:ascii="Garamond" w:hAnsi="Garamond"/>
          <w:sz w:val="24"/>
          <w:szCs w:val="24"/>
          <w:lang w:val="sq-AL"/>
        </w:rPr>
        <w:t xml:space="preserve">(SIChlo) </w:t>
      </w:r>
      <w:r w:rsidR="001B3046" w:rsidRPr="002F3162">
        <w:rPr>
          <w:rFonts w:ascii="Garamond" w:hAnsi="Garamond"/>
          <w:sz w:val="24"/>
          <w:szCs w:val="24"/>
          <w:lang w:val="sq-AL"/>
        </w:rPr>
        <w:t>dhe faktori i tij i peshimit</w:t>
      </w:r>
      <w:r w:rsidRPr="002F3162">
        <w:rPr>
          <w:rFonts w:ascii="Garamond" w:hAnsi="Garamond"/>
          <w:sz w:val="24"/>
          <w:szCs w:val="24"/>
          <w:lang w:val="sq-AL"/>
        </w:rPr>
        <w:t xml:space="preserve"> (KChlo)</w:t>
      </w:r>
      <w:bookmarkEnd w:id="112"/>
      <w:bookmarkEnd w:id="113"/>
    </w:p>
    <w:p w14:paraId="3695AA11" w14:textId="77777777" w:rsidR="004A624D" w:rsidRPr="002F3162" w:rsidRDefault="004A624D" w:rsidP="00525B8B">
      <w:pPr>
        <w:spacing w:after="0" w:line="240" w:lineRule="auto"/>
        <w:ind w:firstLine="284"/>
        <w:jc w:val="both"/>
        <w:rPr>
          <w:rFonts w:ascii="Garamond" w:hAnsi="Garamond"/>
          <w:sz w:val="24"/>
          <w:szCs w:val="24"/>
          <w:lang w:val="sq-AL"/>
        </w:rPr>
      </w:pPr>
    </w:p>
    <w:tbl>
      <w:tblPr>
        <w:tblStyle w:val="Tabladecuadrcula2-nfasis31"/>
        <w:tblW w:w="8080" w:type="dxa"/>
        <w:jc w:val="center"/>
        <w:tblLook w:val="04A0" w:firstRow="1" w:lastRow="0" w:firstColumn="1" w:lastColumn="0" w:noHBand="0" w:noVBand="1"/>
      </w:tblPr>
      <w:tblGrid>
        <w:gridCol w:w="2552"/>
        <w:gridCol w:w="2143"/>
        <w:gridCol w:w="2109"/>
        <w:gridCol w:w="1276"/>
      </w:tblGrid>
      <w:tr w:rsidR="004C14D8" w:rsidRPr="004A624D" w14:paraId="31C44BB5" w14:textId="77777777" w:rsidTr="00AE61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95" w:type="dxa"/>
            <w:gridSpan w:val="2"/>
            <w:tcBorders>
              <w:top w:val="single" w:sz="4" w:space="0" w:color="auto"/>
            </w:tcBorders>
            <w:noWrap/>
            <w:vAlign w:val="center"/>
            <w:hideMark/>
          </w:tcPr>
          <w:p w14:paraId="31C44BB2" w14:textId="77777777" w:rsidR="004C14D8" w:rsidRPr="004A624D" w:rsidRDefault="004C14D8" w:rsidP="004B3A5D">
            <w:pPr>
              <w:jc w:val="both"/>
              <w:rPr>
                <w:rFonts w:ascii="Garamond" w:hAnsi="Garamond"/>
                <w:sz w:val="20"/>
                <w:szCs w:val="24"/>
                <w:lang w:val="sq-AL"/>
              </w:rPr>
            </w:pPr>
            <w:r w:rsidRPr="004A624D">
              <w:rPr>
                <w:rFonts w:ascii="Garamond" w:hAnsi="Garamond"/>
                <w:sz w:val="20"/>
                <w:szCs w:val="24"/>
                <w:lang w:val="sq-AL"/>
              </w:rPr>
              <w:t>Parame</w:t>
            </w:r>
            <w:r w:rsidR="001B3046" w:rsidRPr="004A624D">
              <w:rPr>
                <w:rFonts w:ascii="Garamond" w:hAnsi="Garamond"/>
                <w:sz w:val="20"/>
                <w:szCs w:val="24"/>
                <w:lang w:val="sq-AL"/>
              </w:rPr>
              <w:t>tri</w:t>
            </w:r>
          </w:p>
        </w:tc>
        <w:tc>
          <w:tcPr>
            <w:tcW w:w="2109" w:type="dxa"/>
            <w:tcBorders>
              <w:top w:val="single" w:sz="4" w:space="0" w:color="auto"/>
            </w:tcBorders>
            <w:noWrap/>
            <w:vAlign w:val="center"/>
            <w:hideMark/>
          </w:tcPr>
          <w:p w14:paraId="31C44BB3" w14:textId="77777777" w:rsidR="004C14D8" w:rsidRPr="004A624D" w:rsidRDefault="004C14D8"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V</w:t>
            </w:r>
            <w:r w:rsidR="001B3046" w:rsidRPr="004A624D">
              <w:rPr>
                <w:rFonts w:ascii="Garamond" w:hAnsi="Garamond"/>
                <w:sz w:val="20"/>
                <w:szCs w:val="24"/>
                <w:lang w:val="sq-AL"/>
              </w:rPr>
              <w:t xml:space="preserve">lera për </w:t>
            </w:r>
            <w:r w:rsidR="00711AFC" w:rsidRPr="004A624D">
              <w:rPr>
                <w:rFonts w:ascii="Garamond" w:hAnsi="Garamond"/>
                <w:sz w:val="20"/>
                <w:szCs w:val="24"/>
                <w:lang w:val="sq-AL"/>
              </w:rPr>
              <w:t>molusqet</w:t>
            </w:r>
          </w:p>
        </w:tc>
        <w:tc>
          <w:tcPr>
            <w:tcW w:w="1276" w:type="dxa"/>
            <w:tcBorders>
              <w:top w:val="single" w:sz="4" w:space="0" w:color="auto"/>
            </w:tcBorders>
            <w:vAlign w:val="center"/>
          </w:tcPr>
          <w:p w14:paraId="31C44BB4" w14:textId="77777777" w:rsidR="004C14D8" w:rsidRPr="004A624D" w:rsidRDefault="004C14D8"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K</w:t>
            </w:r>
            <w:r w:rsidR="00AE6190" w:rsidRPr="004A624D">
              <w:rPr>
                <w:rFonts w:ascii="Garamond" w:hAnsi="Garamond"/>
                <w:sz w:val="20"/>
                <w:szCs w:val="24"/>
                <w:lang w:val="sq-AL"/>
              </w:rPr>
              <w:t>Chlo</w:t>
            </w:r>
          </w:p>
        </w:tc>
      </w:tr>
      <w:tr w:rsidR="00AE6190" w:rsidRPr="004A624D" w14:paraId="31C44BBA"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noWrap/>
            <w:vAlign w:val="center"/>
            <w:hideMark/>
          </w:tcPr>
          <w:p w14:paraId="31C44BB6" w14:textId="77777777" w:rsidR="00AE6190" w:rsidRPr="004A624D" w:rsidRDefault="001B3046" w:rsidP="004B3A5D">
            <w:pPr>
              <w:jc w:val="both"/>
              <w:rPr>
                <w:rFonts w:ascii="Garamond" w:hAnsi="Garamond"/>
                <w:sz w:val="20"/>
                <w:szCs w:val="24"/>
                <w:lang w:val="sq-AL"/>
              </w:rPr>
            </w:pPr>
            <w:r w:rsidRPr="004A624D">
              <w:rPr>
                <w:rFonts w:ascii="Garamond" w:hAnsi="Garamond"/>
                <w:sz w:val="20"/>
                <w:szCs w:val="24"/>
                <w:lang w:val="sq-AL"/>
              </w:rPr>
              <w:t>Klorofili</w:t>
            </w:r>
            <w:r w:rsidR="00AE6190" w:rsidRPr="004A624D">
              <w:rPr>
                <w:rFonts w:ascii="Garamond" w:hAnsi="Garamond"/>
                <w:sz w:val="20"/>
                <w:szCs w:val="24"/>
                <w:lang w:val="sq-AL"/>
              </w:rPr>
              <w:t xml:space="preserve"> a (μg/l)</w:t>
            </w:r>
          </w:p>
        </w:tc>
        <w:tc>
          <w:tcPr>
            <w:tcW w:w="2143" w:type="dxa"/>
            <w:noWrap/>
          </w:tcPr>
          <w:p w14:paraId="31C44BB7"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&lt; 0.5</w:t>
            </w:r>
          </w:p>
        </w:tc>
        <w:tc>
          <w:tcPr>
            <w:tcW w:w="2109" w:type="dxa"/>
            <w:noWrap/>
            <w:vAlign w:val="center"/>
          </w:tcPr>
          <w:p w14:paraId="31C44BB8"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SIChlo =-1</w:t>
            </w:r>
          </w:p>
        </w:tc>
        <w:tc>
          <w:tcPr>
            <w:tcW w:w="1276" w:type="dxa"/>
            <w:vMerge w:val="restart"/>
            <w:vAlign w:val="center"/>
          </w:tcPr>
          <w:p w14:paraId="31C44BB9"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9</w:t>
            </w:r>
          </w:p>
        </w:tc>
      </w:tr>
      <w:tr w:rsidR="00AE6190" w:rsidRPr="004A624D" w14:paraId="31C44BBF" w14:textId="77777777" w:rsidTr="000D6AE6">
        <w:trPr>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tcPr>
          <w:p w14:paraId="31C44BBB" w14:textId="77777777" w:rsidR="00AE6190" w:rsidRPr="004A624D" w:rsidRDefault="00AE6190" w:rsidP="004B3A5D">
            <w:pPr>
              <w:jc w:val="both"/>
              <w:rPr>
                <w:rFonts w:ascii="Garamond" w:hAnsi="Garamond"/>
                <w:sz w:val="20"/>
                <w:szCs w:val="24"/>
                <w:lang w:val="sq-AL"/>
              </w:rPr>
            </w:pPr>
          </w:p>
        </w:tc>
        <w:tc>
          <w:tcPr>
            <w:tcW w:w="2143" w:type="dxa"/>
            <w:noWrap/>
          </w:tcPr>
          <w:p w14:paraId="31C44BBC"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&gt; 0.5</w:t>
            </w:r>
          </w:p>
        </w:tc>
        <w:tc>
          <w:tcPr>
            <w:tcW w:w="2109" w:type="dxa"/>
            <w:noWrap/>
            <w:vAlign w:val="center"/>
          </w:tcPr>
          <w:p w14:paraId="31C44BBD"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SIChlo = 1</w:t>
            </w:r>
          </w:p>
        </w:tc>
        <w:tc>
          <w:tcPr>
            <w:tcW w:w="1276" w:type="dxa"/>
            <w:vMerge/>
            <w:vAlign w:val="center"/>
          </w:tcPr>
          <w:p w14:paraId="31C44BBE"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bl>
    <w:p w14:paraId="31C44BC0" w14:textId="77777777" w:rsidR="004C14D8" w:rsidRPr="002F3162" w:rsidRDefault="004C14D8" w:rsidP="00525B8B">
      <w:pPr>
        <w:spacing w:after="0" w:line="240" w:lineRule="auto"/>
        <w:ind w:firstLine="284"/>
        <w:jc w:val="both"/>
        <w:rPr>
          <w:rFonts w:ascii="Garamond" w:hAnsi="Garamond"/>
          <w:sz w:val="24"/>
          <w:szCs w:val="24"/>
          <w:lang w:val="sq-AL"/>
        </w:rPr>
      </w:pPr>
    </w:p>
    <w:p w14:paraId="31C44BC1" w14:textId="77777777" w:rsidR="004C14D8" w:rsidRPr="002F3162" w:rsidRDefault="00C412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klorofilin a</w:t>
      </w:r>
    </w:p>
    <w:p w14:paraId="31C44BC2" w14:textId="6CD05FE1" w:rsidR="001B3046" w:rsidRPr="002F3162" w:rsidRDefault="00C412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klorofilin a janë marrë nga </w:t>
      </w:r>
      <w:r w:rsidR="002A5154">
        <w:rPr>
          <w:rFonts w:ascii="Garamond" w:hAnsi="Garamond"/>
          <w:sz w:val="24"/>
          <w:szCs w:val="24"/>
          <w:lang w:val="sq-AL"/>
        </w:rPr>
        <w:t>p</w:t>
      </w:r>
      <w:r w:rsidRPr="002F3162">
        <w:rPr>
          <w:rFonts w:ascii="Garamond" w:hAnsi="Garamond"/>
          <w:sz w:val="24"/>
          <w:szCs w:val="24"/>
          <w:lang w:val="sq-AL"/>
        </w:rPr>
        <w:t xml:space="preserve">rogrami Copernicus, i cili mbështetet nga Bashkimi Evropian dhe synon zhvillimin e shërbimeve evropiane të informacionit bazuar në Satelitin e Vëzhgimit të Tokës dhe të dhëna në vend (jo-hapësinore). Konkretisht, u konsultua Shërbimi i Monitorimit të Mjedisit Detar Copernicus (CMEMS) i cili përdor satelitë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për pjesën hapësinore dhe të dhënat u siguruan në formatin shapefile. U përzgjodh një bazë e të dhënave ditore për klorofilin a e interpoluar me rezolucion hapësinor 1 km2, nga viti 2010 në 2020, e nxjerrë nga sensorë të shumëfishtë (MODIS-Aqua, NPP-VIIRS, Sentinel3-OLCI) dhe sensori i vetëm Sentinel3-OLCI Niveli-3 </w:t>
      </w:r>
      <w:r w:rsidR="00DE31F9" w:rsidRPr="002F3162">
        <w:rPr>
          <w:rFonts w:ascii="Garamond" w:hAnsi="Garamond"/>
          <w:sz w:val="24"/>
          <w:szCs w:val="24"/>
          <w:lang w:val="sq-AL"/>
        </w:rPr>
        <w:t>P</w:t>
      </w:r>
      <w:r w:rsidRPr="002F3162">
        <w:rPr>
          <w:rFonts w:ascii="Garamond" w:hAnsi="Garamond"/>
          <w:sz w:val="24"/>
          <w:szCs w:val="24"/>
          <w:lang w:val="sq-AL"/>
        </w:rPr>
        <w:t xml:space="preserve">ërqendrimi i </w:t>
      </w:r>
      <w:r w:rsidR="002A5154">
        <w:rPr>
          <w:rFonts w:ascii="Garamond" w:hAnsi="Garamond"/>
          <w:sz w:val="24"/>
          <w:szCs w:val="24"/>
          <w:lang w:val="sq-AL"/>
        </w:rPr>
        <w:t>k</w:t>
      </w:r>
      <w:r w:rsidRPr="002F3162">
        <w:rPr>
          <w:rFonts w:ascii="Garamond" w:hAnsi="Garamond"/>
          <w:sz w:val="24"/>
          <w:szCs w:val="24"/>
          <w:lang w:val="sq-AL"/>
        </w:rPr>
        <w:t>lorofilit.</w:t>
      </w:r>
    </w:p>
    <w:p w14:paraId="31C44BC3" w14:textId="7D1A0935" w:rsidR="008046F4" w:rsidRPr="002F3162" w:rsidRDefault="00241464" w:rsidP="00525B8B">
      <w:pPr>
        <w:spacing w:after="0" w:line="240" w:lineRule="auto"/>
        <w:ind w:firstLine="284"/>
        <w:jc w:val="both"/>
        <w:rPr>
          <w:rFonts w:ascii="Garamond" w:hAnsi="Garamond"/>
          <w:sz w:val="24"/>
          <w:szCs w:val="24"/>
          <w:lang w:val="sq-AL"/>
        </w:rPr>
      </w:pPr>
      <w:bookmarkStart w:id="114" w:name="_Toc64527877"/>
      <w:r w:rsidRPr="002F3162">
        <w:rPr>
          <w:rFonts w:ascii="Garamond" w:hAnsi="Garamond"/>
          <w:sz w:val="24"/>
          <w:szCs w:val="24"/>
          <w:lang w:val="sq-AL"/>
        </w:rPr>
        <w:t xml:space="preserve">2.6.5 </w:t>
      </w:r>
      <w:r w:rsidR="008247C0" w:rsidRPr="002F3162">
        <w:rPr>
          <w:rFonts w:ascii="Garamond" w:hAnsi="Garamond"/>
          <w:sz w:val="24"/>
          <w:szCs w:val="24"/>
          <w:lang w:val="sq-AL"/>
        </w:rPr>
        <w:t xml:space="preserve">Përmbledhje e parametrave të marrë në konsideratë për akuakulturën e peshqve dhe </w:t>
      </w:r>
      <w:r w:rsidR="0018304D" w:rsidRPr="002F3162">
        <w:rPr>
          <w:rFonts w:ascii="Garamond" w:hAnsi="Garamond"/>
          <w:sz w:val="24"/>
          <w:szCs w:val="24"/>
          <w:lang w:val="sq-AL"/>
        </w:rPr>
        <w:t>Molusqe</w:t>
      </w:r>
      <w:r w:rsidR="008247C0" w:rsidRPr="002F3162">
        <w:rPr>
          <w:rFonts w:ascii="Garamond" w:hAnsi="Garamond"/>
          <w:sz w:val="24"/>
          <w:szCs w:val="24"/>
          <w:lang w:val="sq-AL"/>
        </w:rPr>
        <w:t>ve</w:t>
      </w:r>
      <w:bookmarkEnd w:id="114"/>
    </w:p>
    <w:p w14:paraId="31C44BC4" w14:textId="31B32364" w:rsidR="007D0A24" w:rsidRPr="002F3162" w:rsidRDefault="008247C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Më poshtë janë përmbledhur parametrat e marrë në konsideratë për vlerësimin e SHP dhe diapazonet e kushtet e përshtatura për zonat bregdetare të Shqipërisë, duke u paraqitur veçmas për peshqit dhe </w:t>
      </w:r>
      <w:r w:rsidR="00711AFC" w:rsidRPr="002F3162">
        <w:rPr>
          <w:rFonts w:ascii="Garamond" w:hAnsi="Garamond"/>
          <w:sz w:val="24"/>
          <w:szCs w:val="24"/>
          <w:lang w:val="sq-AL"/>
        </w:rPr>
        <w:t>molusqet</w:t>
      </w:r>
      <w:r w:rsidR="002A5154">
        <w:rPr>
          <w:rFonts w:ascii="Garamond" w:hAnsi="Garamond"/>
          <w:sz w:val="24"/>
          <w:szCs w:val="24"/>
          <w:lang w:val="sq-AL"/>
        </w:rPr>
        <w:t xml:space="preserve"> </w:t>
      </w:r>
      <w:r w:rsidRPr="002F3162">
        <w:rPr>
          <w:rFonts w:ascii="Garamond" w:hAnsi="Garamond"/>
          <w:sz w:val="24"/>
          <w:szCs w:val="24"/>
          <w:lang w:val="sq-AL"/>
        </w:rPr>
        <w:t>(</w:t>
      </w:r>
      <w:r w:rsidR="002A5154">
        <w:rPr>
          <w:rFonts w:ascii="Garamond" w:hAnsi="Garamond"/>
          <w:sz w:val="24"/>
          <w:szCs w:val="24"/>
          <w:lang w:val="sq-AL"/>
        </w:rPr>
        <w:t>t</w:t>
      </w:r>
      <w:r w:rsidR="00736399" w:rsidRPr="002F3162">
        <w:rPr>
          <w:rFonts w:ascii="Garamond" w:hAnsi="Garamond"/>
          <w:sz w:val="24"/>
          <w:szCs w:val="24"/>
          <w:lang w:val="sq-AL"/>
        </w:rPr>
        <w:t>ab</w:t>
      </w:r>
      <w:r w:rsidRPr="002F3162">
        <w:rPr>
          <w:rFonts w:ascii="Garamond" w:hAnsi="Garamond"/>
          <w:sz w:val="24"/>
          <w:szCs w:val="24"/>
          <w:lang w:val="sq-AL"/>
        </w:rPr>
        <w:t xml:space="preserve">elat </w:t>
      </w:r>
      <w:r w:rsidR="007D16C3" w:rsidRPr="002F3162">
        <w:rPr>
          <w:rFonts w:ascii="Garamond" w:hAnsi="Garamond"/>
          <w:sz w:val="24"/>
          <w:szCs w:val="24"/>
          <w:lang w:val="sq-AL"/>
        </w:rPr>
        <w:t xml:space="preserve">24 </w:t>
      </w:r>
      <w:r w:rsidRPr="002F3162">
        <w:rPr>
          <w:rFonts w:ascii="Garamond" w:hAnsi="Garamond"/>
          <w:sz w:val="24"/>
          <w:szCs w:val="24"/>
          <w:lang w:val="sq-AL"/>
        </w:rPr>
        <w:t>dhe</w:t>
      </w:r>
      <w:r w:rsidR="00736399" w:rsidRPr="002F3162">
        <w:rPr>
          <w:rFonts w:ascii="Garamond" w:hAnsi="Garamond"/>
          <w:sz w:val="24"/>
          <w:szCs w:val="24"/>
          <w:lang w:val="sq-AL"/>
        </w:rPr>
        <w:t xml:space="preserve"> </w:t>
      </w:r>
      <w:r w:rsidR="007D16C3" w:rsidRPr="002F3162">
        <w:rPr>
          <w:rFonts w:ascii="Garamond" w:hAnsi="Garamond"/>
          <w:sz w:val="24"/>
          <w:szCs w:val="24"/>
          <w:lang w:val="sq-AL"/>
        </w:rPr>
        <w:t>25</w:t>
      </w:r>
      <w:r w:rsidR="00736399" w:rsidRPr="002F3162">
        <w:rPr>
          <w:rFonts w:ascii="Garamond" w:hAnsi="Garamond"/>
          <w:sz w:val="24"/>
          <w:szCs w:val="24"/>
          <w:lang w:val="sq-AL"/>
        </w:rPr>
        <w:t>).</w:t>
      </w:r>
      <w:bookmarkStart w:id="115" w:name="_Hlk50282136"/>
      <w:bookmarkEnd w:id="115"/>
    </w:p>
    <w:p w14:paraId="31C44BC5" w14:textId="6AE02884" w:rsidR="00DE5A80" w:rsidRPr="002F3162" w:rsidRDefault="007D16C3" w:rsidP="00525B8B">
      <w:pPr>
        <w:spacing w:after="0" w:line="240" w:lineRule="auto"/>
        <w:ind w:firstLine="284"/>
        <w:jc w:val="both"/>
        <w:rPr>
          <w:rFonts w:ascii="Garamond" w:hAnsi="Garamond"/>
          <w:sz w:val="24"/>
          <w:szCs w:val="24"/>
          <w:lang w:val="sq-AL"/>
        </w:rPr>
      </w:pPr>
      <w:bookmarkStart w:id="116" w:name="_Toc55902428"/>
      <w:bookmarkStart w:id="117" w:name="_Toc64527906"/>
      <w:r w:rsidRPr="002F3162">
        <w:rPr>
          <w:rFonts w:ascii="Garamond" w:hAnsi="Garamond"/>
          <w:sz w:val="24"/>
          <w:szCs w:val="24"/>
          <w:lang w:val="sq-AL"/>
        </w:rPr>
        <w:t>Tabela</w:t>
      </w:r>
      <w:r w:rsidR="00241464" w:rsidRPr="002F3162">
        <w:rPr>
          <w:rFonts w:ascii="Garamond" w:hAnsi="Garamond"/>
          <w:sz w:val="24"/>
          <w:szCs w:val="24"/>
          <w:lang w:val="sq-AL"/>
        </w:rPr>
        <w:t xml:space="preserve"> </w:t>
      </w:r>
      <w:r w:rsidRPr="002F3162">
        <w:rPr>
          <w:rFonts w:ascii="Garamond" w:hAnsi="Garamond"/>
          <w:sz w:val="24"/>
          <w:szCs w:val="24"/>
          <w:lang w:val="sq-AL"/>
        </w:rPr>
        <w:t>24</w:t>
      </w:r>
      <w:r w:rsidR="00DE5A80" w:rsidRPr="002F3162">
        <w:rPr>
          <w:rFonts w:ascii="Garamond" w:hAnsi="Garamond"/>
          <w:sz w:val="24"/>
          <w:szCs w:val="24"/>
          <w:lang w:val="sq-AL"/>
        </w:rPr>
        <w:t xml:space="preserve">: </w:t>
      </w:r>
      <w:r w:rsidR="00A16DED" w:rsidRPr="002F3162">
        <w:rPr>
          <w:rFonts w:ascii="Garamond" w:hAnsi="Garamond"/>
          <w:sz w:val="24"/>
          <w:szCs w:val="24"/>
          <w:lang w:val="sq-AL"/>
        </w:rPr>
        <w:t xml:space="preserve">Pasqyrë e të gjithë parametrave dhe përdorimeve të zonës, </w:t>
      </w:r>
      <w:r w:rsidR="008247C0" w:rsidRPr="002F3162">
        <w:rPr>
          <w:rFonts w:ascii="Garamond" w:hAnsi="Garamond"/>
          <w:sz w:val="24"/>
          <w:szCs w:val="24"/>
          <w:lang w:val="sq-AL"/>
        </w:rPr>
        <w:t>të</w:t>
      </w:r>
      <w:r w:rsidR="00A16DED" w:rsidRPr="002F3162">
        <w:rPr>
          <w:rFonts w:ascii="Garamond" w:hAnsi="Garamond"/>
          <w:sz w:val="24"/>
          <w:szCs w:val="24"/>
          <w:lang w:val="sq-AL"/>
        </w:rPr>
        <w:t xml:space="preserve"> marrë në konsideratë për të llogaritur shkallën e pajtueshmërisë në ZPA-të për peshqit</w:t>
      </w:r>
      <w:r w:rsidR="00DE5A80" w:rsidRPr="002F3162">
        <w:rPr>
          <w:rFonts w:ascii="Garamond" w:hAnsi="Garamond"/>
          <w:sz w:val="24"/>
          <w:szCs w:val="24"/>
          <w:lang w:val="sq-AL"/>
        </w:rPr>
        <w:t>.</w:t>
      </w:r>
      <w:bookmarkEnd w:id="116"/>
      <w:bookmarkEnd w:id="117"/>
    </w:p>
    <w:p w14:paraId="31C44BC6" w14:textId="77777777" w:rsidR="00DE5A80" w:rsidRPr="002F3162" w:rsidRDefault="003907D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Çdo parametër renditet sipas diapazonit ose kushteve dhe indeksit të tij të përshtatshmërisë (SI) dhe faktorit të peshimit (K).</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0"/>
        <w:gridCol w:w="4681"/>
        <w:gridCol w:w="519"/>
        <w:gridCol w:w="1778"/>
      </w:tblGrid>
      <w:tr w:rsidR="003907DB" w:rsidRPr="002F3162" w14:paraId="31C44BCA" w14:textId="77777777" w:rsidTr="00241464">
        <w:trPr>
          <w:trHeight w:val="288"/>
          <w:tblHeader/>
        </w:trPr>
        <w:tc>
          <w:tcPr>
            <w:tcW w:w="1395" w:type="pct"/>
            <w:vMerge w:val="restart"/>
            <w:shd w:val="clear" w:color="auto" w:fill="D9D9D9" w:themeFill="background1" w:themeFillShade="D9"/>
            <w:noWrap/>
            <w:vAlign w:val="center"/>
            <w:hideMark/>
          </w:tcPr>
          <w:p w14:paraId="31C44BC7"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Parametrat dhe përdorimet</w:t>
            </w:r>
          </w:p>
        </w:tc>
        <w:tc>
          <w:tcPr>
            <w:tcW w:w="2692" w:type="pct"/>
            <w:gridSpan w:val="2"/>
            <w:shd w:val="clear" w:color="auto" w:fill="D9D9D9" w:themeFill="background1" w:themeFillShade="D9"/>
            <w:noWrap/>
            <w:vAlign w:val="center"/>
            <w:hideMark/>
          </w:tcPr>
          <w:p w14:paraId="31C44BC8"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Niveli i interesit</w:t>
            </w:r>
          </w:p>
        </w:tc>
        <w:tc>
          <w:tcPr>
            <w:tcW w:w="912" w:type="pct"/>
            <w:vMerge w:val="restart"/>
            <w:shd w:val="clear" w:color="auto" w:fill="D9D9D9" w:themeFill="background1" w:themeFillShade="D9"/>
            <w:noWrap/>
            <w:vAlign w:val="center"/>
            <w:hideMark/>
          </w:tcPr>
          <w:p w14:paraId="31C44BC9"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Faktori i peshimit K</w:t>
            </w:r>
          </w:p>
        </w:tc>
      </w:tr>
      <w:tr w:rsidR="003907DB" w:rsidRPr="002F3162" w14:paraId="31C44BCF" w14:textId="77777777" w:rsidTr="00241464">
        <w:trPr>
          <w:trHeight w:val="300"/>
          <w:tblHeader/>
        </w:trPr>
        <w:tc>
          <w:tcPr>
            <w:tcW w:w="1395" w:type="pct"/>
            <w:vMerge/>
            <w:vAlign w:val="center"/>
            <w:hideMark/>
          </w:tcPr>
          <w:p w14:paraId="31C44BCB" w14:textId="77777777" w:rsidR="003907DB" w:rsidRPr="002F3162" w:rsidRDefault="003907DB" w:rsidP="00241464">
            <w:pPr>
              <w:spacing w:after="0" w:line="240" w:lineRule="auto"/>
              <w:jc w:val="both"/>
              <w:rPr>
                <w:rFonts w:ascii="Garamond" w:hAnsi="Garamond"/>
                <w:sz w:val="20"/>
                <w:szCs w:val="20"/>
                <w:lang w:val="sq-AL"/>
              </w:rPr>
            </w:pPr>
          </w:p>
        </w:tc>
        <w:tc>
          <w:tcPr>
            <w:tcW w:w="2277" w:type="pct"/>
            <w:shd w:val="clear" w:color="auto" w:fill="D9D9D9" w:themeFill="background1" w:themeFillShade="D9"/>
            <w:noWrap/>
            <w:vAlign w:val="center"/>
            <w:hideMark/>
          </w:tcPr>
          <w:p w14:paraId="31C44BCC"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Diapazoni dhe kushtet</w:t>
            </w:r>
          </w:p>
        </w:tc>
        <w:tc>
          <w:tcPr>
            <w:tcW w:w="415" w:type="pct"/>
            <w:shd w:val="clear" w:color="auto" w:fill="D9D9D9" w:themeFill="background1" w:themeFillShade="D9"/>
            <w:noWrap/>
            <w:vAlign w:val="center"/>
            <w:hideMark/>
          </w:tcPr>
          <w:p w14:paraId="31C44BCD" w14:textId="77777777" w:rsidR="003907DB"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SI</w:t>
            </w:r>
          </w:p>
        </w:tc>
        <w:tc>
          <w:tcPr>
            <w:tcW w:w="912" w:type="pct"/>
            <w:vMerge/>
            <w:vAlign w:val="center"/>
            <w:hideMark/>
          </w:tcPr>
          <w:p w14:paraId="31C44BCE" w14:textId="77777777" w:rsidR="003907DB" w:rsidRPr="002F3162" w:rsidRDefault="003907DB" w:rsidP="00241464">
            <w:pPr>
              <w:spacing w:after="0" w:line="240" w:lineRule="auto"/>
              <w:jc w:val="both"/>
              <w:rPr>
                <w:rFonts w:ascii="Garamond" w:hAnsi="Garamond"/>
                <w:sz w:val="20"/>
                <w:szCs w:val="20"/>
                <w:lang w:val="sq-AL"/>
              </w:rPr>
            </w:pPr>
          </w:p>
        </w:tc>
      </w:tr>
      <w:tr w:rsidR="00A7070B" w:rsidRPr="002F3162" w14:paraId="31C44BD4" w14:textId="77777777" w:rsidTr="00241464">
        <w:trPr>
          <w:trHeight w:val="288"/>
        </w:trPr>
        <w:tc>
          <w:tcPr>
            <w:tcW w:w="1395" w:type="pct"/>
            <w:vMerge w:val="restart"/>
            <w:shd w:val="clear" w:color="auto" w:fill="F2F2F2" w:themeFill="background1" w:themeFillShade="F2"/>
            <w:noWrap/>
            <w:vAlign w:val="center"/>
            <w:hideMark/>
          </w:tcPr>
          <w:p w14:paraId="31C44BD0" w14:textId="77777777" w:rsidR="00594561" w:rsidRPr="002A5154" w:rsidRDefault="00594561"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Bat</w:t>
            </w:r>
            <w:r w:rsidR="000F03F3" w:rsidRPr="002A5154">
              <w:rPr>
                <w:rFonts w:ascii="Garamond" w:hAnsi="Garamond"/>
                <w:b/>
                <w:sz w:val="20"/>
                <w:szCs w:val="20"/>
                <w:lang w:val="sq-AL"/>
              </w:rPr>
              <w:t>imetria</w:t>
            </w:r>
          </w:p>
        </w:tc>
        <w:tc>
          <w:tcPr>
            <w:tcW w:w="2277" w:type="pct"/>
            <w:shd w:val="clear" w:color="auto" w:fill="auto"/>
            <w:noWrap/>
            <w:vAlign w:val="bottom"/>
            <w:hideMark/>
          </w:tcPr>
          <w:p w14:paraId="31C44BD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30 m</w:t>
            </w:r>
          </w:p>
        </w:tc>
        <w:tc>
          <w:tcPr>
            <w:tcW w:w="415" w:type="pct"/>
            <w:shd w:val="clear" w:color="auto" w:fill="auto"/>
            <w:noWrap/>
            <w:vAlign w:val="bottom"/>
            <w:hideMark/>
          </w:tcPr>
          <w:p w14:paraId="31C44BD2"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D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A7070B" w:rsidRPr="002F3162" w14:paraId="31C44BD9" w14:textId="77777777" w:rsidTr="00241464">
        <w:trPr>
          <w:trHeight w:val="288"/>
        </w:trPr>
        <w:tc>
          <w:tcPr>
            <w:tcW w:w="1395" w:type="pct"/>
            <w:vMerge/>
            <w:vAlign w:val="center"/>
            <w:hideMark/>
          </w:tcPr>
          <w:p w14:paraId="31C44BD5"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D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30 - 50 m</w:t>
            </w:r>
          </w:p>
        </w:tc>
        <w:tc>
          <w:tcPr>
            <w:tcW w:w="415" w:type="pct"/>
            <w:shd w:val="clear" w:color="auto" w:fill="auto"/>
            <w:noWrap/>
            <w:vAlign w:val="bottom"/>
            <w:hideMark/>
          </w:tcPr>
          <w:p w14:paraId="31C44BD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BD8"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BDE" w14:textId="77777777" w:rsidTr="00241464">
        <w:trPr>
          <w:trHeight w:val="288"/>
        </w:trPr>
        <w:tc>
          <w:tcPr>
            <w:tcW w:w="1395" w:type="pct"/>
            <w:vMerge/>
            <w:vAlign w:val="center"/>
          </w:tcPr>
          <w:p w14:paraId="31C44BDA"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BD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50 – 80 m</w:t>
            </w:r>
          </w:p>
        </w:tc>
        <w:tc>
          <w:tcPr>
            <w:tcW w:w="415" w:type="pct"/>
            <w:shd w:val="clear" w:color="auto" w:fill="auto"/>
            <w:noWrap/>
            <w:vAlign w:val="bottom"/>
          </w:tcPr>
          <w:p w14:paraId="31C44BDC"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BDD"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E3" w14:textId="77777777" w:rsidTr="00241464">
        <w:trPr>
          <w:trHeight w:val="300"/>
        </w:trPr>
        <w:tc>
          <w:tcPr>
            <w:tcW w:w="1395" w:type="pct"/>
            <w:vMerge/>
            <w:tcBorders>
              <w:bottom w:val="single" w:sz="4" w:space="0" w:color="auto"/>
            </w:tcBorders>
            <w:vAlign w:val="center"/>
            <w:hideMark/>
          </w:tcPr>
          <w:p w14:paraId="31C44BD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E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80 – 125 m</w:t>
            </w:r>
          </w:p>
        </w:tc>
        <w:tc>
          <w:tcPr>
            <w:tcW w:w="415" w:type="pct"/>
            <w:shd w:val="clear" w:color="auto" w:fill="auto"/>
            <w:noWrap/>
            <w:vAlign w:val="bottom"/>
            <w:hideMark/>
          </w:tcPr>
          <w:p w14:paraId="31C44BE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BE2"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E8" w14:textId="77777777" w:rsidTr="00241464">
        <w:trPr>
          <w:trHeight w:val="288"/>
        </w:trPr>
        <w:tc>
          <w:tcPr>
            <w:tcW w:w="1395" w:type="pct"/>
            <w:vMerge w:val="restart"/>
            <w:shd w:val="clear" w:color="auto" w:fill="F2F2F2" w:themeFill="background1" w:themeFillShade="F2"/>
            <w:noWrap/>
            <w:vAlign w:val="center"/>
            <w:hideMark/>
          </w:tcPr>
          <w:p w14:paraId="31C44BE4"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Lloji i shtratit të detit</w:t>
            </w:r>
          </w:p>
        </w:tc>
        <w:tc>
          <w:tcPr>
            <w:tcW w:w="2277" w:type="pct"/>
            <w:shd w:val="clear" w:color="auto" w:fill="auto"/>
            <w:noWrap/>
            <w:vAlign w:val="bottom"/>
            <w:hideMark/>
          </w:tcPr>
          <w:p w14:paraId="31C44BE5"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 dhe zona të tjera të ndjeshme</w:t>
            </w:r>
          </w:p>
        </w:tc>
        <w:tc>
          <w:tcPr>
            <w:tcW w:w="415" w:type="pct"/>
            <w:shd w:val="clear" w:color="auto" w:fill="auto"/>
            <w:noWrap/>
            <w:vAlign w:val="bottom"/>
            <w:hideMark/>
          </w:tcPr>
          <w:p w14:paraId="31C44BE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E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594561" w:rsidRPr="002F3162" w14:paraId="31C44BED" w14:textId="77777777" w:rsidTr="00241464">
        <w:trPr>
          <w:trHeight w:val="288"/>
        </w:trPr>
        <w:tc>
          <w:tcPr>
            <w:tcW w:w="1395" w:type="pct"/>
            <w:vMerge/>
            <w:shd w:val="clear" w:color="auto" w:fill="F2F2F2" w:themeFill="background1" w:themeFillShade="F2"/>
            <w:vAlign w:val="center"/>
            <w:hideMark/>
          </w:tcPr>
          <w:p w14:paraId="31C44BE9"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EA"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w:t>
            </w:r>
            <w:r w:rsidR="00594561" w:rsidRPr="002F3162">
              <w:rPr>
                <w:rFonts w:ascii="Garamond" w:hAnsi="Garamond"/>
                <w:sz w:val="20"/>
                <w:szCs w:val="20"/>
                <w:lang w:val="sq-AL"/>
              </w:rPr>
              <w:t>(≤ 400 m)</w:t>
            </w:r>
          </w:p>
        </w:tc>
        <w:tc>
          <w:tcPr>
            <w:tcW w:w="415" w:type="pct"/>
            <w:shd w:val="clear" w:color="auto" w:fill="auto"/>
            <w:noWrap/>
            <w:vAlign w:val="bottom"/>
            <w:hideMark/>
          </w:tcPr>
          <w:p w14:paraId="31C44BE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shd w:val="clear" w:color="auto" w:fill="auto"/>
            <w:vAlign w:val="center"/>
            <w:hideMark/>
          </w:tcPr>
          <w:p w14:paraId="31C44BEC"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2" w14:textId="77777777" w:rsidTr="00241464">
        <w:trPr>
          <w:trHeight w:val="288"/>
        </w:trPr>
        <w:tc>
          <w:tcPr>
            <w:tcW w:w="1395" w:type="pct"/>
            <w:vMerge/>
            <w:shd w:val="clear" w:color="auto" w:fill="F2F2F2" w:themeFill="background1" w:themeFillShade="F2"/>
            <w:vAlign w:val="center"/>
          </w:tcPr>
          <w:p w14:paraId="31C44BEE"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BEF"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Shtrat ranor dhe lymor</w:t>
            </w:r>
          </w:p>
        </w:tc>
        <w:tc>
          <w:tcPr>
            <w:tcW w:w="415" w:type="pct"/>
            <w:shd w:val="clear" w:color="auto" w:fill="auto"/>
            <w:noWrap/>
            <w:vAlign w:val="bottom"/>
          </w:tcPr>
          <w:p w14:paraId="31C44BF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shd w:val="clear" w:color="auto" w:fill="auto"/>
            <w:vAlign w:val="center"/>
          </w:tcPr>
          <w:p w14:paraId="31C44BF1"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7" w14:textId="77777777" w:rsidTr="00241464">
        <w:trPr>
          <w:trHeight w:val="300"/>
        </w:trPr>
        <w:tc>
          <w:tcPr>
            <w:tcW w:w="1395" w:type="pct"/>
            <w:vMerge/>
            <w:shd w:val="clear" w:color="auto" w:fill="F2F2F2" w:themeFill="background1" w:themeFillShade="F2"/>
            <w:vAlign w:val="center"/>
            <w:hideMark/>
          </w:tcPr>
          <w:p w14:paraId="31C44BF3"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F4"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Substrat i përzier</w:t>
            </w:r>
          </w:p>
        </w:tc>
        <w:tc>
          <w:tcPr>
            <w:tcW w:w="415" w:type="pct"/>
            <w:shd w:val="clear" w:color="auto" w:fill="auto"/>
            <w:noWrap/>
            <w:vAlign w:val="bottom"/>
            <w:hideMark/>
          </w:tcPr>
          <w:p w14:paraId="31C44BF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shd w:val="clear" w:color="auto" w:fill="auto"/>
            <w:vAlign w:val="center"/>
            <w:hideMark/>
          </w:tcPr>
          <w:p w14:paraId="31C44BF6"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C" w14:textId="77777777" w:rsidTr="00241464">
        <w:trPr>
          <w:trHeight w:val="288"/>
        </w:trPr>
        <w:tc>
          <w:tcPr>
            <w:tcW w:w="1395" w:type="pct"/>
            <w:vMerge w:val="restart"/>
            <w:shd w:val="clear" w:color="auto" w:fill="F2F2F2" w:themeFill="background1" w:themeFillShade="F2"/>
            <w:noWrap/>
            <w:vAlign w:val="center"/>
            <w:hideMark/>
          </w:tcPr>
          <w:p w14:paraId="31C44BF8"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Mbrojtura Detare</w:t>
            </w:r>
          </w:p>
        </w:tc>
        <w:tc>
          <w:tcPr>
            <w:tcW w:w="2277" w:type="pct"/>
            <w:shd w:val="clear" w:color="auto" w:fill="auto"/>
            <w:noWrap/>
            <w:vAlign w:val="bottom"/>
            <w:hideMark/>
          </w:tcPr>
          <w:p w14:paraId="31C44BF9"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Shtrirja e ZMD-së (kategoria </w:t>
            </w:r>
            <w:r w:rsidR="00594561" w:rsidRPr="002F3162">
              <w:rPr>
                <w:rFonts w:ascii="Garamond" w:hAnsi="Garamond"/>
                <w:sz w:val="20"/>
                <w:szCs w:val="20"/>
                <w:lang w:val="sq-AL"/>
              </w:rPr>
              <w:t>II)</w:t>
            </w:r>
          </w:p>
        </w:tc>
        <w:tc>
          <w:tcPr>
            <w:tcW w:w="415" w:type="pct"/>
            <w:shd w:val="clear" w:color="auto" w:fill="auto"/>
            <w:noWrap/>
            <w:vAlign w:val="bottom"/>
            <w:hideMark/>
          </w:tcPr>
          <w:p w14:paraId="31C44BF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F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7</w:t>
            </w:r>
          </w:p>
        </w:tc>
      </w:tr>
      <w:tr w:rsidR="00594561" w:rsidRPr="002F3162" w14:paraId="31C44C01" w14:textId="77777777" w:rsidTr="00241464">
        <w:trPr>
          <w:trHeight w:val="288"/>
        </w:trPr>
        <w:tc>
          <w:tcPr>
            <w:tcW w:w="1395" w:type="pct"/>
            <w:vMerge/>
            <w:shd w:val="clear" w:color="auto" w:fill="F2F2F2" w:themeFill="background1" w:themeFillShade="F2"/>
            <w:vAlign w:val="center"/>
            <w:hideMark/>
          </w:tcPr>
          <w:p w14:paraId="31C44BFD"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FE"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 e influencës</w:t>
            </w:r>
            <w:r w:rsidR="00594561" w:rsidRPr="002F3162">
              <w:rPr>
                <w:rFonts w:ascii="Garamond" w:hAnsi="Garamond"/>
                <w:sz w:val="20"/>
                <w:szCs w:val="20"/>
                <w:lang w:val="sq-AL"/>
              </w:rPr>
              <w:t xml:space="preserve"> (≤ 1 km)</w:t>
            </w:r>
          </w:p>
        </w:tc>
        <w:tc>
          <w:tcPr>
            <w:tcW w:w="415" w:type="pct"/>
            <w:shd w:val="clear" w:color="auto" w:fill="auto"/>
            <w:noWrap/>
            <w:vAlign w:val="bottom"/>
            <w:hideMark/>
          </w:tcPr>
          <w:p w14:paraId="31C44BF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shd w:val="clear" w:color="auto" w:fill="auto"/>
            <w:vAlign w:val="center"/>
            <w:hideMark/>
          </w:tcPr>
          <w:p w14:paraId="31C44C00" w14:textId="77777777" w:rsidR="00594561" w:rsidRPr="002F3162" w:rsidRDefault="00594561" w:rsidP="00241464">
            <w:pPr>
              <w:spacing w:after="0" w:line="240" w:lineRule="auto"/>
              <w:jc w:val="both"/>
              <w:rPr>
                <w:rFonts w:ascii="Garamond" w:hAnsi="Garamond"/>
                <w:sz w:val="20"/>
                <w:szCs w:val="20"/>
                <w:lang w:val="sq-AL"/>
              </w:rPr>
            </w:pPr>
          </w:p>
        </w:tc>
      </w:tr>
      <w:tr w:rsidR="000F03F3" w:rsidRPr="002F3162" w14:paraId="31C44C06" w14:textId="77777777" w:rsidTr="00241464">
        <w:trPr>
          <w:trHeight w:val="300"/>
        </w:trPr>
        <w:tc>
          <w:tcPr>
            <w:tcW w:w="1395" w:type="pct"/>
            <w:vMerge/>
            <w:shd w:val="clear" w:color="auto" w:fill="F2F2F2" w:themeFill="background1" w:themeFillShade="F2"/>
            <w:vAlign w:val="center"/>
            <w:hideMark/>
          </w:tcPr>
          <w:p w14:paraId="31C44C02"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0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ZMD-së</w:t>
            </w:r>
          </w:p>
        </w:tc>
        <w:tc>
          <w:tcPr>
            <w:tcW w:w="415" w:type="pct"/>
            <w:shd w:val="clear" w:color="auto" w:fill="auto"/>
            <w:noWrap/>
            <w:vAlign w:val="bottom"/>
            <w:hideMark/>
          </w:tcPr>
          <w:p w14:paraId="31C44C04"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shd w:val="clear" w:color="auto" w:fill="auto"/>
            <w:vAlign w:val="center"/>
            <w:hideMark/>
          </w:tcPr>
          <w:p w14:paraId="31C44C05"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0B" w14:textId="77777777" w:rsidTr="00241464">
        <w:trPr>
          <w:trHeight w:val="288"/>
        </w:trPr>
        <w:tc>
          <w:tcPr>
            <w:tcW w:w="1395" w:type="pct"/>
            <w:vMerge w:val="restart"/>
            <w:shd w:val="clear" w:color="auto" w:fill="F2F2F2" w:themeFill="background1" w:themeFillShade="F2"/>
            <w:noWrap/>
            <w:vAlign w:val="center"/>
            <w:hideMark/>
          </w:tcPr>
          <w:p w14:paraId="31C44C07"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peshkimit artizanal</w:t>
            </w:r>
          </w:p>
        </w:tc>
        <w:tc>
          <w:tcPr>
            <w:tcW w:w="2277" w:type="pct"/>
            <w:shd w:val="clear" w:color="auto" w:fill="auto"/>
            <w:noWrap/>
            <w:vAlign w:val="bottom"/>
            <w:hideMark/>
          </w:tcPr>
          <w:p w14:paraId="31C44C0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Zonat e peshkimit arti</w:t>
            </w:r>
            <w:r w:rsidR="009753D8" w:rsidRPr="002F3162">
              <w:rPr>
                <w:rFonts w:ascii="Garamond" w:hAnsi="Garamond"/>
                <w:sz w:val="20"/>
                <w:szCs w:val="20"/>
                <w:lang w:val="sq-AL"/>
              </w:rPr>
              <w:t>z</w:t>
            </w:r>
            <w:r w:rsidRPr="002F3162">
              <w:rPr>
                <w:rFonts w:ascii="Garamond" w:hAnsi="Garamond"/>
                <w:sz w:val="20"/>
                <w:szCs w:val="20"/>
                <w:lang w:val="sq-AL"/>
              </w:rPr>
              <w:t>anal për aktivitetet e reja</w:t>
            </w:r>
          </w:p>
        </w:tc>
        <w:tc>
          <w:tcPr>
            <w:tcW w:w="415" w:type="pct"/>
            <w:shd w:val="clear" w:color="auto" w:fill="auto"/>
            <w:noWrap/>
            <w:vAlign w:val="bottom"/>
            <w:hideMark/>
          </w:tcPr>
          <w:p w14:paraId="31C44C0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C0A"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10" w14:textId="77777777" w:rsidTr="00241464">
        <w:trPr>
          <w:trHeight w:val="300"/>
        </w:trPr>
        <w:tc>
          <w:tcPr>
            <w:tcW w:w="1395" w:type="pct"/>
            <w:vMerge/>
            <w:vAlign w:val="center"/>
            <w:hideMark/>
          </w:tcPr>
          <w:p w14:paraId="31C44C0C"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0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Zonat e peshkimit arti</w:t>
            </w:r>
            <w:r w:rsidR="009753D8" w:rsidRPr="002F3162">
              <w:rPr>
                <w:rFonts w:ascii="Garamond" w:hAnsi="Garamond"/>
                <w:sz w:val="20"/>
                <w:szCs w:val="20"/>
                <w:lang w:val="sq-AL"/>
              </w:rPr>
              <w:t>za</w:t>
            </w:r>
            <w:r w:rsidRPr="002F3162">
              <w:rPr>
                <w:rFonts w:ascii="Garamond" w:hAnsi="Garamond"/>
                <w:sz w:val="20"/>
                <w:szCs w:val="20"/>
                <w:lang w:val="sq-AL"/>
              </w:rPr>
              <w:t>nal për aktivitetet ekzistuese</w:t>
            </w:r>
          </w:p>
        </w:tc>
        <w:tc>
          <w:tcPr>
            <w:tcW w:w="415" w:type="pct"/>
            <w:shd w:val="clear" w:color="auto" w:fill="auto"/>
            <w:noWrap/>
            <w:vAlign w:val="bottom"/>
            <w:hideMark/>
          </w:tcPr>
          <w:p w14:paraId="31C44C0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0F"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15" w14:textId="77777777" w:rsidTr="00241464">
        <w:trPr>
          <w:trHeight w:val="300"/>
        </w:trPr>
        <w:tc>
          <w:tcPr>
            <w:tcW w:w="1395" w:type="pct"/>
            <w:vMerge/>
            <w:vAlign w:val="center"/>
          </w:tcPr>
          <w:p w14:paraId="31C44C11"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1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zonave të peshkimit</w:t>
            </w:r>
          </w:p>
        </w:tc>
        <w:tc>
          <w:tcPr>
            <w:tcW w:w="415" w:type="pct"/>
            <w:shd w:val="clear" w:color="auto" w:fill="auto"/>
            <w:noWrap/>
            <w:vAlign w:val="bottom"/>
          </w:tcPr>
          <w:p w14:paraId="31C44C1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14"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1A" w14:textId="77777777" w:rsidTr="00241464">
        <w:trPr>
          <w:trHeight w:val="332"/>
        </w:trPr>
        <w:tc>
          <w:tcPr>
            <w:tcW w:w="1395" w:type="pct"/>
            <w:shd w:val="clear" w:color="auto" w:fill="F2F2F2" w:themeFill="background1" w:themeFillShade="F2"/>
            <w:noWrap/>
            <w:vAlign w:val="center"/>
          </w:tcPr>
          <w:p w14:paraId="31C44C16"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zhytjes</w:t>
            </w:r>
          </w:p>
        </w:tc>
        <w:tc>
          <w:tcPr>
            <w:tcW w:w="2277" w:type="pct"/>
            <w:shd w:val="clear" w:color="auto" w:fill="auto"/>
            <w:noWrap/>
            <w:vAlign w:val="bottom"/>
          </w:tcPr>
          <w:p w14:paraId="31C44C1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Në zonat e zhytjes dhe rreth tyre (≤500 m)</w:t>
            </w:r>
          </w:p>
        </w:tc>
        <w:tc>
          <w:tcPr>
            <w:tcW w:w="415" w:type="pct"/>
            <w:shd w:val="clear" w:color="auto" w:fill="auto"/>
            <w:noWrap/>
            <w:vAlign w:val="bottom"/>
          </w:tcPr>
          <w:p w14:paraId="31C44C1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w:t>
            </w:r>
          </w:p>
        </w:tc>
        <w:tc>
          <w:tcPr>
            <w:tcW w:w="912" w:type="pct"/>
            <w:shd w:val="clear" w:color="auto" w:fill="auto"/>
            <w:noWrap/>
            <w:vAlign w:val="center"/>
          </w:tcPr>
          <w:p w14:paraId="31C44C1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6 (na)</w:t>
            </w:r>
          </w:p>
        </w:tc>
      </w:tr>
      <w:tr w:rsidR="000F03F3" w:rsidRPr="002F3162" w14:paraId="31C44C20" w14:textId="77777777" w:rsidTr="00241464">
        <w:trPr>
          <w:trHeight w:val="288"/>
        </w:trPr>
        <w:tc>
          <w:tcPr>
            <w:tcW w:w="1395" w:type="pct"/>
            <w:vMerge w:val="restart"/>
            <w:shd w:val="clear" w:color="auto" w:fill="F2F2F2" w:themeFill="background1" w:themeFillShade="F2"/>
            <w:noWrap/>
            <w:vAlign w:val="center"/>
            <w:hideMark/>
          </w:tcPr>
          <w:p w14:paraId="31C44C1B"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Shkarkimet e ujërave të përdorur</w:t>
            </w:r>
          </w:p>
        </w:tc>
        <w:tc>
          <w:tcPr>
            <w:tcW w:w="2277" w:type="pct"/>
            <w:shd w:val="clear" w:color="auto" w:fill="auto"/>
            <w:noWrap/>
            <w:vAlign w:val="bottom"/>
            <w:hideMark/>
          </w:tcPr>
          <w:p w14:paraId="31C44C1C" w14:textId="77777777" w:rsidR="00292B0B" w:rsidRPr="002F3162" w:rsidRDefault="00292B0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Shpërndarja e ndotësve ndikon tek aktiviteti </w:t>
            </w:r>
          </w:p>
          <w:p w14:paraId="31C44C1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2 km)</w:t>
            </w:r>
          </w:p>
        </w:tc>
        <w:tc>
          <w:tcPr>
            <w:tcW w:w="415" w:type="pct"/>
            <w:shd w:val="clear" w:color="auto" w:fill="auto"/>
            <w:noWrap/>
            <w:vAlign w:val="bottom"/>
            <w:hideMark/>
          </w:tcPr>
          <w:p w14:paraId="31C44C1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1F"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25" w14:textId="77777777" w:rsidTr="00241464">
        <w:trPr>
          <w:trHeight w:val="276"/>
        </w:trPr>
        <w:tc>
          <w:tcPr>
            <w:tcW w:w="1395" w:type="pct"/>
            <w:vMerge/>
            <w:vAlign w:val="center"/>
            <w:hideMark/>
          </w:tcPr>
          <w:p w14:paraId="31C44C21"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22" w14:textId="77777777" w:rsidR="000F03F3" w:rsidRPr="002F3162" w:rsidRDefault="00292B0B" w:rsidP="00241464">
            <w:pPr>
              <w:spacing w:after="0" w:line="240" w:lineRule="auto"/>
              <w:jc w:val="both"/>
              <w:rPr>
                <w:rFonts w:ascii="Garamond" w:hAnsi="Garamond"/>
                <w:sz w:val="20"/>
                <w:szCs w:val="20"/>
                <w:lang w:val="sq-AL"/>
              </w:rPr>
            </w:pPr>
            <w:r w:rsidRPr="002F3162">
              <w:rPr>
                <w:rFonts w:ascii="Garamond" w:hAnsi="Garamond"/>
                <w:sz w:val="20"/>
                <w:szCs w:val="20"/>
                <w:lang w:val="sq-AL"/>
              </w:rPr>
              <w:t>Më shumë se 2 km larg pikës së shkarkimit</w:t>
            </w:r>
          </w:p>
        </w:tc>
        <w:tc>
          <w:tcPr>
            <w:tcW w:w="415" w:type="pct"/>
            <w:shd w:val="clear" w:color="auto" w:fill="auto"/>
            <w:noWrap/>
            <w:vAlign w:val="bottom"/>
            <w:hideMark/>
          </w:tcPr>
          <w:p w14:paraId="31C44C2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24"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2A" w14:textId="77777777" w:rsidTr="00241464">
        <w:trPr>
          <w:trHeight w:val="288"/>
        </w:trPr>
        <w:tc>
          <w:tcPr>
            <w:tcW w:w="1395" w:type="pct"/>
            <w:vMerge w:val="restart"/>
            <w:shd w:val="clear" w:color="auto" w:fill="F2F2F2" w:themeFill="background1" w:themeFillShade="F2"/>
            <w:noWrap/>
            <w:vAlign w:val="center"/>
            <w:hideMark/>
          </w:tcPr>
          <w:p w14:paraId="31C44C26"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turistike</w:t>
            </w:r>
          </w:p>
        </w:tc>
        <w:tc>
          <w:tcPr>
            <w:tcW w:w="2277" w:type="pct"/>
            <w:shd w:val="clear" w:color="auto" w:fill="auto"/>
            <w:noWrap/>
            <w:vAlign w:val="bottom"/>
            <w:hideMark/>
          </w:tcPr>
          <w:p w14:paraId="31C44C2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&lt; 2 km </w:t>
            </w:r>
          </w:p>
        </w:tc>
        <w:tc>
          <w:tcPr>
            <w:tcW w:w="415" w:type="pct"/>
            <w:shd w:val="clear" w:color="auto" w:fill="auto"/>
            <w:noWrap/>
            <w:vAlign w:val="bottom"/>
            <w:hideMark/>
          </w:tcPr>
          <w:p w14:paraId="31C44C2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C2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0F03F3" w:rsidRPr="002F3162" w14:paraId="31C44C2F" w14:textId="77777777" w:rsidTr="00241464">
        <w:trPr>
          <w:trHeight w:val="288"/>
        </w:trPr>
        <w:tc>
          <w:tcPr>
            <w:tcW w:w="1395" w:type="pct"/>
            <w:vMerge/>
            <w:noWrap/>
            <w:vAlign w:val="center"/>
          </w:tcPr>
          <w:p w14:paraId="31C44C2B"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2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&lt; 2 km (</w:t>
            </w:r>
            <w:r w:rsidR="00292B0B" w:rsidRPr="002F3162">
              <w:rPr>
                <w:rFonts w:ascii="Garamond" w:hAnsi="Garamond"/>
                <w:sz w:val="20"/>
                <w:szCs w:val="20"/>
                <w:lang w:val="sq-AL"/>
              </w:rPr>
              <w:t xml:space="preserve">për aktivitete të vogla/familjare me më pak se </w:t>
            </w:r>
            <w:r w:rsidRPr="002F3162">
              <w:rPr>
                <w:rFonts w:ascii="Garamond" w:hAnsi="Garamond"/>
                <w:sz w:val="20"/>
                <w:szCs w:val="20"/>
                <w:lang w:val="sq-AL"/>
              </w:rPr>
              <w:t>250 t)</w:t>
            </w:r>
          </w:p>
        </w:tc>
        <w:tc>
          <w:tcPr>
            <w:tcW w:w="415" w:type="pct"/>
            <w:shd w:val="clear" w:color="auto" w:fill="auto"/>
            <w:noWrap/>
            <w:vAlign w:val="bottom"/>
          </w:tcPr>
          <w:p w14:paraId="31C44C2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0 </w:t>
            </w:r>
          </w:p>
        </w:tc>
        <w:tc>
          <w:tcPr>
            <w:tcW w:w="912" w:type="pct"/>
            <w:vMerge/>
            <w:noWrap/>
            <w:vAlign w:val="center"/>
          </w:tcPr>
          <w:p w14:paraId="31C44C2E"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4" w14:textId="77777777" w:rsidTr="00241464">
        <w:trPr>
          <w:trHeight w:val="300"/>
        </w:trPr>
        <w:tc>
          <w:tcPr>
            <w:tcW w:w="1395" w:type="pct"/>
            <w:vMerge/>
            <w:vAlign w:val="center"/>
            <w:hideMark/>
          </w:tcPr>
          <w:p w14:paraId="31C44C30"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31"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2-4 km </w:t>
            </w:r>
          </w:p>
        </w:tc>
        <w:tc>
          <w:tcPr>
            <w:tcW w:w="415" w:type="pct"/>
            <w:shd w:val="clear" w:color="auto" w:fill="auto"/>
            <w:noWrap/>
            <w:vAlign w:val="bottom"/>
            <w:hideMark/>
          </w:tcPr>
          <w:p w14:paraId="31C44C3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hideMark/>
          </w:tcPr>
          <w:p w14:paraId="31C44C33"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9" w14:textId="77777777" w:rsidTr="00241464">
        <w:trPr>
          <w:trHeight w:val="300"/>
        </w:trPr>
        <w:tc>
          <w:tcPr>
            <w:tcW w:w="1395" w:type="pct"/>
            <w:vMerge/>
            <w:vAlign w:val="center"/>
          </w:tcPr>
          <w:p w14:paraId="31C44C35"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36"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&gt; 4 km</w:t>
            </w:r>
          </w:p>
        </w:tc>
        <w:tc>
          <w:tcPr>
            <w:tcW w:w="415" w:type="pct"/>
            <w:shd w:val="clear" w:color="auto" w:fill="auto"/>
            <w:noWrap/>
            <w:vAlign w:val="bottom"/>
          </w:tcPr>
          <w:p w14:paraId="31C44C3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38"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E" w14:textId="77777777" w:rsidTr="00241464">
        <w:trPr>
          <w:trHeight w:val="288"/>
        </w:trPr>
        <w:tc>
          <w:tcPr>
            <w:tcW w:w="1395" w:type="pct"/>
            <w:vMerge w:val="restart"/>
            <w:shd w:val="clear" w:color="auto" w:fill="F2F2F2" w:themeFill="background1" w:themeFillShade="F2"/>
            <w:noWrap/>
            <w:vAlign w:val="center"/>
            <w:hideMark/>
          </w:tcPr>
          <w:p w14:paraId="31C44C3A"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Largësia nga porti më i afërt</w:t>
            </w:r>
          </w:p>
        </w:tc>
        <w:tc>
          <w:tcPr>
            <w:tcW w:w="2277" w:type="pct"/>
            <w:shd w:val="clear" w:color="auto" w:fill="auto"/>
            <w:noWrap/>
            <w:vAlign w:val="bottom"/>
            <w:hideMark/>
          </w:tcPr>
          <w:p w14:paraId="31C44C3B"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0.54 nm</w:t>
            </w:r>
          </w:p>
        </w:tc>
        <w:tc>
          <w:tcPr>
            <w:tcW w:w="415" w:type="pct"/>
            <w:shd w:val="clear" w:color="auto" w:fill="auto"/>
            <w:noWrap/>
            <w:vAlign w:val="bottom"/>
            <w:hideMark/>
          </w:tcPr>
          <w:p w14:paraId="31C44C3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3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43" w14:textId="77777777" w:rsidTr="00241464">
        <w:trPr>
          <w:trHeight w:val="300"/>
        </w:trPr>
        <w:tc>
          <w:tcPr>
            <w:tcW w:w="1395" w:type="pct"/>
            <w:vMerge/>
            <w:vAlign w:val="center"/>
          </w:tcPr>
          <w:p w14:paraId="31C44C3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4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10 </w:t>
            </w:r>
            <w:r w:rsidR="00292B0B" w:rsidRPr="002F3162">
              <w:rPr>
                <w:rFonts w:ascii="Garamond" w:hAnsi="Garamond"/>
                <w:sz w:val="20"/>
                <w:szCs w:val="20"/>
                <w:lang w:val="sq-AL"/>
              </w:rPr>
              <w:t>milje detare</w:t>
            </w:r>
          </w:p>
        </w:tc>
        <w:tc>
          <w:tcPr>
            <w:tcW w:w="415" w:type="pct"/>
            <w:shd w:val="clear" w:color="auto" w:fill="auto"/>
            <w:noWrap/>
            <w:vAlign w:val="bottom"/>
          </w:tcPr>
          <w:p w14:paraId="31C44C4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42"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48" w14:textId="77777777" w:rsidTr="00241464">
        <w:trPr>
          <w:trHeight w:val="300"/>
        </w:trPr>
        <w:tc>
          <w:tcPr>
            <w:tcW w:w="1395" w:type="pct"/>
            <w:vMerge/>
            <w:vAlign w:val="center"/>
          </w:tcPr>
          <w:p w14:paraId="31C44C44"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45" w14:textId="77777777" w:rsidR="00594561" w:rsidRPr="002F3162" w:rsidRDefault="003963D4" w:rsidP="00241464">
            <w:pPr>
              <w:spacing w:after="0" w:line="240" w:lineRule="auto"/>
              <w:jc w:val="both"/>
              <w:rPr>
                <w:rFonts w:ascii="Garamond" w:hAnsi="Garamond"/>
                <w:sz w:val="20"/>
                <w:szCs w:val="20"/>
                <w:lang w:val="sq-AL"/>
              </w:rPr>
            </w:pPr>
            <w:r w:rsidRPr="002F3162">
              <w:rPr>
                <w:rFonts w:ascii="Garamond" w:hAnsi="Garamond"/>
                <w:sz w:val="20"/>
                <w:szCs w:val="20"/>
                <w:lang w:val="sq-AL"/>
              </w:rPr>
              <w:t>0.54</w:t>
            </w:r>
            <w:r w:rsidR="00497238" w:rsidRPr="002F3162">
              <w:rPr>
                <w:rFonts w:ascii="Garamond" w:hAnsi="Garamond"/>
                <w:sz w:val="20"/>
                <w:szCs w:val="20"/>
                <w:lang w:val="sq-AL"/>
              </w:rPr>
              <w:t>n</w:t>
            </w:r>
            <w:r w:rsidR="00EA3FEF" w:rsidRPr="002F3162">
              <w:rPr>
                <w:rFonts w:ascii="Garamond" w:hAnsi="Garamond"/>
                <w:sz w:val="20"/>
                <w:szCs w:val="20"/>
                <w:lang w:val="sq-AL"/>
              </w:rPr>
              <w:t xml:space="preserve">m </w:t>
            </w:r>
            <w:r w:rsidR="00594561" w:rsidRPr="002F3162">
              <w:rPr>
                <w:rFonts w:ascii="Garamond" w:hAnsi="Garamond"/>
                <w:sz w:val="20"/>
                <w:szCs w:val="20"/>
                <w:lang w:val="sq-AL"/>
              </w:rPr>
              <w:t xml:space="preserve">- 10 </w:t>
            </w:r>
            <w:r w:rsidR="00292B0B" w:rsidRPr="002F3162">
              <w:rPr>
                <w:rFonts w:ascii="Garamond" w:hAnsi="Garamond"/>
                <w:sz w:val="20"/>
                <w:szCs w:val="20"/>
                <w:lang w:val="sq-AL"/>
              </w:rPr>
              <w:t>milje detare</w:t>
            </w:r>
          </w:p>
        </w:tc>
        <w:tc>
          <w:tcPr>
            <w:tcW w:w="415" w:type="pct"/>
            <w:shd w:val="clear" w:color="auto" w:fill="auto"/>
            <w:noWrap/>
            <w:vAlign w:val="bottom"/>
          </w:tcPr>
          <w:p w14:paraId="31C44C4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47" w14:textId="77777777" w:rsidR="00594561" w:rsidRPr="002F3162" w:rsidRDefault="00594561" w:rsidP="00241464">
            <w:pPr>
              <w:spacing w:after="0" w:line="240" w:lineRule="auto"/>
              <w:jc w:val="both"/>
              <w:rPr>
                <w:rFonts w:ascii="Garamond" w:hAnsi="Garamond"/>
                <w:sz w:val="20"/>
                <w:szCs w:val="20"/>
                <w:lang w:val="sq-AL"/>
              </w:rPr>
            </w:pPr>
          </w:p>
        </w:tc>
      </w:tr>
      <w:tr w:rsidR="000516AC" w:rsidRPr="002F3162" w14:paraId="31C44C4D" w14:textId="77777777" w:rsidTr="00241464">
        <w:trPr>
          <w:trHeight w:val="300"/>
        </w:trPr>
        <w:tc>
          <w:tcPr>
            <w:tcW w:w="1395" w:type="pct"/>
            <w:vMerge w:val="restart"/>
            <w:shd w:val="clear" w:color="auto" w:fill="F2F2F2" w:themeFill="background1" w:themeFillShade="F2"/>
            <w:vAlign w:val="center"/>
          </w:tcPr>
          <w:p w14:paraId="31C44C49" w14:textId="77777777" w:rsidR="000516AC" w:rsidRPr="002A5154" w:rsidRDefault="00906B5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Grykëderdhjet</w:t>
            </w:r>
            <w:r w:rsidR="000F03F3" w:rsidRPr="002A5154">
              <w:rPr>
                <w:rFonts w:ascii="Garamond" w:hAnsi="Garamond"/>
                <w:b/>
                <w:sz w:val="20"/>
                <w:szCs w:val="20"/>
                <w:lang w:val="sq-AL"/>
              </w:rPr>
              <w:t xml:space="preserve"> e lumenjve</w:t>
            </w:r>
            <w:r w:rsidR="000516AC" w:rsidRPr="009624C1">
              <w:rPr>
                <w:rFonts w:ascii="Garamond" w:hAnsi="Garamond"/>
                <w:b/>
                <w:sz w:val="20"/>
                <w:szCs w:val="20"/>
                <w:vertAlign w:val="superscript"/>
                <w:lang w:val="sq-AL"/>
              </w:rPr>
              <w:endnoteReference w:id="4"/>
            </w:r>
          </w:p>
        </w:tc>
        <w:tc>
          <w:tcPr>
            <w:tcW w:w="2277" w:type="pct"/>
            <w:shd w:val="clear" w:color="auto" w:fill="auto"/>
            <w:noWrap/>
          </w:tcPr>
          <w:p w14:paraId="31C44C4A"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2km</w:t>
            </w:r>
            <w:r w:rsidR="00292B0B" w:rsidRPr="002F3162">
              <w:rPr>
                <w:rFonts w:ascii="Garamond" w:hAnsi="Garamond"/>
                <w:sz w:val="20"/>
                <w:szCs w:val="20"/>
                <w:lang w:val="sq-AL"/>
              </w:rPr>
              <w:t xml:space="preserve"> nga Lumi i Bunës</w:t>
            </w:r>
          </w:p>
        </w:tc>
        <w:tc>
          <w:tcPr>
            <w:tcW w:w="415" w:type="pct"/>
            <w:shd w:val="clear" w:color="auto" w:fill="auto"/>
            <w:noWrap/>
            <w:vAlign w:val="bottom"/>
          </w:tcPr>
          <w:p w14:paraId="31C44C4B"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4C"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516AC" w:rsidRPr="002F3162" w14:paraId="31C44C52" w14:textId="77777777" w:rsidTr="00241464">
        <w:trPr>
          <w:trHeight w:val="300"/>
        </w:trPr>
        <w:tc>
          <w:tcPr>
            <w:tcW w:w="1395" w:type="pct"/>
            <w:vMerge/>
            <w:shd w:val="clear" w:color="auto" w:fill="F2F2F2" w:themeFill="background1" w:themeFillShade="F2"/>
            <w:vAlign w:val="center"/>
          </w:tcPr>
          <w:p w14:paraId="31C44C4E"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4F"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 km </w:t>
            </w:r>
            <w:r w:rsidR="00292B0B" w:rsidRPr="002F3162">
              <w:rPr>
                <w:rFonts w:ascii="Garamond" w:hAnsi="Garamond"/>
                <w:sz w:val="20"/>
                <w:szCs w:val="20"/>
                <w:lang w:val="sq-AL"/>
              </w:rPr>
              <w:t>nga lumenjtë e tjerë të Shqipërisë</w:t>
            </w:r>
          </w:p>
        </w:tc>
        <w:tc>
          <w:tcPr>
            <w:tcW w:w="415" w:type="pct"/>
            <w:shd w:val="clear" w:color="auto" w:fill="auto"/>
            <w:noWrap/>
            <w:vAlign w:val="bottom"/>
          </w:tcPr>
          <w:p w14:paraId="31C44C50"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tcPr>
          <w:p w14:paraId="31C44C51" w14:textId="77777777" w:rsidR="000516AC" w:rsidRPr="002F3162" w:rsidRDefault="000516AC" w:rsidP="00241464">
            <w:pPr>
              <w:spacing w:after="0" w:line="240" w:lineRule="auto"/>
              <w:jc w:val="both"/>
              <w:rPr>
                <w:rFonts w:ascii="Garamond" w:hAnsi="Garamond"/>
                <w:sz w:val="20"/>
                <w:szCs w:val="20"/>
                <w:lang w:val="sq-AL"/>
              </w:rPr>
            </w:pPr>
          </w:p>
        </w:tc>
      </w:tr>
      <w:tr w:rsidR="000516AC" w:rsidRPr="002F3162" w14:paraId="31C44C57" w14:textId="77777777" w:rsidTr="00241464">
        <w:trPr>
          <w:trHeight w:val="300"/>
        </w:trPr>
        <w:tc>
          <w:tcPr>
            <w:tcW w:w="1395" w:type="pct"/>
            <w:vMerge/>
            <w:shd w:val="clear" w:color="auto" w:fill="F2F2F2" w:themeFill="background1" w:themeFillShade="F2"/>
            <w:vAlign w:val="center"/>
          </w:tcPr>
          <w:p w14:paraId="31C44C53"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54" w14:textId="784C497B" w:rsidR="000516AC" w:rsidRPr="002F3162" w:rsidRDefault="000516AC" w:rsidP="002A515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r w:rsidR="00292B0B" w:rsidRPr="002F3162">
              <w:rPr>
                <w:rFonts w:ascii="Garamond" w:hAnsi="Garamond"/>
                <w:sz w:val="20"/>
                <w:szCs w:val="20"/>
                <w:lang w:val="sq-AL"/>
              </w:rPr>
              <w:t xml:space="preserve">nga </w:t>
            </w:r>
            <w:r w:rsidR="002A5154">
              <w:rPr>
                <w:rFonts w:ascii="Garamond" w:hAnsi="Garamond"/>
                <w:sz w:val="20"/>
                <w:szCs w:val="20"/>
                <w:lang w:val="sq-AL"/>
              </w:rPr>
              <w:t>l</w:t>
            </w:r>
            <w:r w:rsidR="00292B0B" w:rsidRPr="002F3162">
              <w:rPr>
                <w:rFonts w:ascii="Garamond" w:hAnsi="Garamond"/>
                <w:sz w:val="20"/>
                <w:szCs w:val="20"/>
                <w:lang w:val="sq-AL"/>
              </w:rPr>
              <w:t>umi i Bunës</w:t>
            </w:r>
          </w:p>
        </w:tc>
        <w:tc>
          <w:tcPr>
            <w:tcW w:w="415" w:type="pct"/>
            <w:shd w:val="clear" w:color="auto" w:fill="auto"/>
            <w:noWrap/>
            <w:vAlign w:val="bottom"/>
          </w:tcPr>
          <w:p w14:paraId="31C44C55"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56" w14:textId="77777777" w:rsidR="000516AC" w:rsidRPr="002F3162" w:rsidRDefault="000516AC" w:rsidP="00241464">
            <w:pPr>
              <w:spacing w:after="0" w:line="240" w:lineRule="auto"/>
              <w:jc w:val="both"/>
              <w:rPr>
                <w:rFonts w:ascii="Garamond" w:hAnsi="Garamond"/>
                <w:sz w:val="20"/>
                <w:szCs w:val="20"/>
                <w:lang w:val="sq-AL"/>
              </w:rPr>
            </w:pPr>
          </w:p>
        </w:tc>
      </w:tr>
      <w:tr w:rsidR="000516AC" w:rsidRPr="002F3162" w14:paraId="31C44C5C" w14:textId="77777777" w:rsidTr="00241464">
        <w:trPr>
          <w:trHeight w:val="300"/>
        </w:trPr>
        <w:tc>
          <w:tcPr>
            <w:tcW w:w="1395" w:type="pct"/>
            <w:vMerge/>
            <w:shd w:val="clear" w:color="auto" w:fill="F2F2F2" w:themeFill="background1" w:themeFillShade="F2"/>
            <w:vAlign w:val="center"/>
          </w:tcPr>
          <w:p w14:paraId="31C44C58"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59"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1 km </w:t>
            </w:r>
            <w:r w:rsidR="00292B0B" w:rsidRPr="002F3162">
              <w:rPr>
                <w:rFonts w:ascii="Garamond" w:hAnsi="Garamond"/>
                <w:sz w:val="20"/>
                <w:szCs w:val="20"/>
                <w:lang w:val="sq-AL"/>
              </w:rPr>
              <w:t>nga lumenjtë e tjerë të Shqipërisë</w:t>
            </w:r>
          </w:p>
        </w:tc>
        <w:tc>
          <w:tcPr>
            <w:tcW w:w="415" w:type="pct"/>
            <w:shd w:val="clear" w:color="auto" w:fill="auto"/>
            <w:noWrap/>
            <w:vAlign w:val="bottom"/>
          </w:tcPr>
          <w:p w14:paraId="31C44C5A"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5B" w14:textId="77777777" w:rsidR="000516AC" w:rsidRPr="002F3162" w:rsidRDefault="000516AC" w:rsidP="00241464">
            <w:pPr>
              <w:spacing w:after="0" w:line="240" w:lineRule="auto"/>
              <w:jc w:val="both"/>
              <w:rPr>
                <w:rFonts w:ascii="Garamond" w:hAnsi="Garamond"/>
                <w:sz w:val="20"/>
                <w:szCs w:val="20"/>
                <w:lang w:val="sq-AL"/>
              </w:rPr>
            </w:pPr>
          </w:p>
        </w:tc>
      </w:tr>
      <w:tr w:rsidR="00A7070B" w:rsidRPr="002F3162" w14:paraId="31C44C61" w14:textId="77777777" w:rsidTr="00241464">
        <w:trPr>
          <w:trHeight w:val="300"/>
        </w:trPr>
        <w:tc>
          <w:tcPr>
            <w:tcW w:w="1395" w:type="pct"/>
            <w:vMerge w:val="restart"/>
            <w:shd w:val="clear" w:color="auto" w:fill="F2F2F2" w:themeFill="background1" w:themeFillShade="F2"/>
            <w:vAlign w:val="center"/>
          </w:tcPr>
          <w:p w14:paraId="31C44C5D"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Kanalet e lagunave</w:t>
            </w:r>
            <w:hyperlink w:anchor="i" w:history="1">
              <w:r w:rsidR="00594561" w:rsidRPr="009624C1">
                <w:rPr>
                  <w:rStyle w:val="Hyperlink"/>
                  <w:rFonts w:ascii="Garamond" w:hAnsi="Garamond"/>
                  <w:b/>
                  <w:sz w:val="20"/>
                  <w:szCs w:val="20"/>
                  <w:vertAlign w:val="superscript"/>
                  <w:lang w:val="sq-AL"/>
                </w:rPr>
                <w:t>i</w:t>
              </w:r>
            </w:hyperlink>
          </w:p>
        </w:tc>
        <w:tc>
          <w:tcPr>
            <w:tcW w:w="2277" w:type="pct"/>
            <w:shd w:val="clear" w:color="auto" w:fill="auto"/>
            <w:noWrap/>
            <w:vAlign w:val="bottom"/>
          </w:tcPr>
          <w:p w14:paraId="31C44C5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2 km </w:t>
            </w:r>
          </w:p>
        </w:tc>
        <w:tc>
          <w:tcPr>
            <w:tcW w:w="415" w:type="pct"/>
            <w:shd w:val="clear" w:color="auto" w:fill="auto"/>
            <w:noWrap/>
            <w:vAlign w:val="bottom"/>
          </w:tcPr>
          <w:p w14:paraId="31C44C5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6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66" w14:textId="77777777" w:rsidTr="00241464">
        <w:trPr>
          <w:trHeight w:val="300"/>
        </w:trPr>
        <w:tc>
          <w:tcPr>
            <w:tcW w:w="1395" w:type="pct"/>
            <w:vMerge/>
            <w:shd w:val="clear" w:color="auto" w:fill="F2F2F2" w:themeFill="background1" w:themeFillShade="F2"/>
            <w:vAlign w:val="center"/>
          </w:tcPr>
          <w:p w14:paraId="31C44C62"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6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p>
        </w:tc>
        <w:tc>
          <w:tcPr>
            <w:tcW w:w="415" w:type="pct"/>
            <w:shd w:val="clear" w:color="auto" w:fill="auto"/>
            <w:noWrap/>
            <w:vAlign w:val="bottom"/>
          </w:tcPr>
          <w:p w14:paraId="31C44C6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65"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6B" w14:textId="77777777" w:rsidTr="00241464">
        <w:trPr>
          <w:trHeight w:val="300"/>
        </w:trPr>
        <w:tc>
          <w:tcPr>
            <w:tcW w:w="1395" w:type="pct"/>
            <w:vMerge w:val="restart"/>
            <w:shd w:val="clear" w:color="auto" w:fill="F2F2F2" w:themeFill="background1" w:themeFillShade="F2"/>
            <w:vAlign w:val="center"/>
          </w:tcPr>
          <w:p w14:paraId="31C44C67"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Vija bregdetare</w:t>
            </w:r>
            <w:hyperlink w:anchor="i" w:history="1">
              <w:r w:rsidR="00594561" w:rsidRPr="009624C1">
                <w:rPr>
                  <w:rStyle w:val="Hyperlink"/>
                  <w:rFonts w:ascii="Garamond" w:hAnsi="Garamond"/>
                  <w:b/>
                  <w:sz w:val="20"/>
                  <w:szCs w:val="20"/>
                  <w:vertAlign w:val="superscript"/>
                  <w:lang w:val="sq-AL"/>
                </w:rPr>
                <w:t>i</w:t>
              </w:r>
            </w:hyperlink>
          </w:p>
        </w:tc>
        <w:tc>
          <w:tcPr>
            <w:tcW w:w="2277" w:type="pct"/>
            <w:shd w:val="clear" w:color="auto" w:fill="auto"/>
            <w:noWrap/>
            <w:vAlign w:val="bottom"/>
          </w:tcPr>
          <w:p w14:paraId="31C44C6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300 m </w:t>
            </w:r>
          </w:p>
        </w:tc>
        <w:tc>
          <w:tcPr>
            <w:tcW w:w="415" w:type="pct"/>
            <w:shd w:val="clear" w:color="auto" w:fill="auto"/>
            <w:noWrap/>
            <w:vAlign w:val="bottom"/>
          </w:tcPr>
          <w:p w14:paraId="31C44C6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6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70" w14:textId="77777777" w:rsidTr="00241464">
        <w:trPr>
          <w:trHeight w:val="300"/>
        </w:trPr>
        <w:tc>
          <w:tcPr>
            <w:tcW w:w="1395" w:type="pct"/>
            <w:vMerge/>
            <w:shd w:val="clear" w:color="auto" w:fill="F2F2F2" w:themeFill="background1" w:themeFillShade="F2"/>
            <w:vAlign w:val="center"/>
          </w:tcPr>
          <w:p w14:paraId="31C44C6C"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6D"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300 m</w:t>
            </w:r>
          </w:p>
        </w:tc>
        <w:tc>
          <w:tcPr>
            <w:tcW w:w="415" w:type="pct"/>
            <w:shd w:val="clear" w:color="auto" w:fill="auto"/>
            <w:noWrap/>
            <w:vAlign w:val="bottom"/>
          </w:tcPr>
          <w:p w14:paraId="31C44C6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6F" w14:textId="77777777" w:rsidR="00594561" w:rsidRPr="002F3162" w:rsidRDefault="00594561" w:rsidP="00241464">
            <w:pPr>
              <w:spacing w:after="0" w:line="240" w:lineRule="auto"/>
              <w:jc w:val="both"/>
              <w:rPr>
                <w:rFonts w:ascii="Garamond" w:hAnsi="Garamond"/>
                <w:sz w:val="20"/>
                <w:szCs w:val="20"/>
                <w:lang w:val="sq-AL"/>
              </w:rPr>
            </w:pPr>
          </w:p>
        </w:tc>
      </w:tr>
      <w:tr w:rsidR="000F03F3" w:rsidRPr="002F3162" w14:paraId="31C44C75" w14:textId="77777777" w:rsidTr="00241464">
        <w:trPr>
          <w:trHeight w:val="300"/>
        </w:trPr>
        <w:tc>
          <w:tcPr>
            <w:tcW w:w="1395" w:type="pct"/>
            <w:vMerge w:val="restart"/>
            <w:shd w:val="clear" w:color="auto" w:fill="F2F2F2" w:themeFill="background1" w:themeFillShade="F2"/>
            <w:vAlign w:val="center"/>
          </w:tcPr>
          <w:p w14:paraId="31C44C71"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Korridoret detar</w:t>
            </w:r>
            <w:r w:rsidR="003701F1" w:rsidRPr="002A5154">
              <w:rPr>
                <w:rFonts w:ascii="Garamond" w:hAnsi="Garamond"/>
                <w:b/>
                <w:sz w:val="20"/>
                <w:szCs w:val="20"/>
                <w:lang w:val="sq-AL"/>
              </w:rPr>
              <w:t>e</w:t>
            </w:r>
          </w:p>
        </w:tc>
        <w:tc>
          <w:tcPr>
            <w:tcW w:w="2277" w:type="pct"/>
            <w:shd w:val="clear" w:color="auto" w:fill="auto"/>
            <w:noWrap/>
            <w:vAlign w:val="bottom"/>
          </w:tcPr>
          <w:p w14:paraId="31C44C7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200 m</w:t>
            </w:r>
          </w:p>
        </w:tc>
        <w:tc>
          <w:tcPr>
            <w:tcW w:w="415" w:type="pct"/>
            <w:shd w:val="clear" w:color="auto" w:fill="auto"/>
            <w:noWrap/>
            <w:vAlign w:val="bottom"/>
          </w:tcPr>
          <w:p w14:paraId="31C44C7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C74"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7A" w14:textId="77777777" w:rsidTr="00241464">
        <w:trPr>
          <w:trHeight w:val="300"/>
        </w:trPr>
        <w:tc>
          <w:tcPr>
            <w:tcW w:w="1395" w:type="pct"/>
            <w:vMerge/>
            <w:shd w:val="clear" w:color="auto" w:fill="F2F2F2" w:themeFill="background1" w:themeFillShade="F2"/>
            <w:vAlign w:val="center"/>
          </w:tcPr>
          <w:p w14:paraId="31C44C76"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7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200 m </w:t>
            </w:r>
          </w:p>
        </w:tc>
        <w:tc>
          <w:tcPr>
            <w:tcW w:w="415" w:type="pct"/>
            <w:shd w:val="clear" w:color="auto" w:fill="auto"/>
            <w:noWrap/>
            <w:vAlign w:val="bottom"/>
          </w:tcPr>
          <w:p w14:paraId="31C44C7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79"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7F" w14:textId="77777777" w:rsidTr="00241464">
        <w:trPr>
          <w:trHeight w:val="300"/>
        </w:trPr>
        <w:tc>
          <w:tcPr>
            <w:tcW w:w="1395" w:type="pct"/>
            <w:vMerge w:val="restart"/>
            <w:shd w:val="clear" w:color="auto" w:fill="F2F2F2" w:themeFill="background1" w:themeFillShade="F2"/>
            <w:vAlign w:val="center"/>
          </w:tcPr>
          <w:p w14:paraId="31C44C7B"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Tubacionet në det dhe kabllot e telekomunikimit</w:t>
            </w:r>
          </w:p>
        </w:tc>
        <w:tc>
          <w:tcPr>
            <w:tcW w:w="2277" w:type="pct"/>
            <w:shd w:val="clear" w:color="auto" w:fill="auto"/>
            <w:noWrap/>
            <w:vAlign w:val="bottom"/>
          </w:tcPr>
          <w:p w14:paraId="31C44C7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500 m</w:t>
            </w:r>
          </w:p>
        </w:tc>
        <w:tc>
          <w:tcPr>
            <w:tcW w:w="415" w:type="pct"/>
            <w:shd w:val="clear" w:color="auto" w:fill="auto"/>
            <w:noWrap/>
            <w:vAlign w:val="bottom"/>
          </w:tcPr>
          <w:p w14:paraId="31C44C7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C7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84" w14:textId="77777777" w:rsidTr="00241464">
        <w:trPr>
          <w:trHeight w:val="300"/>
        </w:trPr>
        <w:tc>
          <w:tcPr>
            <w:tcW w:w="1395" w:type="pct"/>
            <w:vMerge/>
            <w:shd w:val="clear" w:color="auto" w:fill="F2F2F2" w:themeFill="background1" w:themeFillShade="F2"/>
            <w:vAlign w:val="center"/>
          </w:tcPr>
          <w:p w14:paraId="31C44C80"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8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500 m</w:t>
            </w:r>
          </w:p>
        </w:tc>
        <w:tc>
          <w:tcPr>
            <w:tcW w:w="415" w:type="pct"/>
            <w:shd w:val="clear" w:color="auto" w:fill="auto"/>
            <w:noWrap/>
            <w:vAlign w:val="bottom"/>
          </w:tcPr>
          <w:p w14:paraId="31C44C82"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83"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89" w14:textId="77777777" w:rsidTr="00241464">
        <w:trPr>
          <w:trHeight w:val="300"/>
        </w:trPr>
        <w:tc>
          <w:tcPr>
            <w:tcW w:w="1395" w:type="pct"/>
            <w:vMerge w:val="restart"/>
            <w:shd w:val="clear" w:color="auto" w:fill="F2F2F2" w:themeFill="background1" w:themeFillShade="F2"/>
            <w:vAlign w:val="center"/>
          </w:tcPr>
          <w:p w14:paraId="31C44C85"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w:t>
            </w:r>
            <w:r w:rsidR="002273EF" w:rsidRPr="002A5154">
              <w:rPr>
                <w:rFonts w:ascii="Garamond" w:hAnsi="Garamond"/>
                <w:b/>
                <w:sz w:val="20"/>
                <w:szCs w:val="20"/>
                <w:lang w:val="sq-AL"/>
              </w:rPr>
              <w:t>a</w:t>
            </w:r>
            <w:r w:rsidRPr="002A5154">
              <w:rPr>
                <w:rFonts w:ascii="Garamond" w:hAnsi="Garamond"/>
                <w:b/>
                <w:sz w:val="20"/>
                <w:szCs w:val="20"/>
                <w:lang w:val="sq-AL"/>
              </w:rPr>
              <w:t>llgëzimi mesatar</w:t>
            </w:r>
            <w:r w:rsidR="00594561" w:rsidRPr="00744AC5">
              <w:rPr>
                <w:rFonts w:ascii="Garamond" w:hAnsi="Garamond"/>
                <w:b/>
                <w:sz w:val="20"/>
                <w:szCs w:val="20"/>
                <w:vertAlign w:val="superscript"/>
                <w:lang w:val="sq-AL"/>
              </w:rPr>
              <w:endnoteReference w:id="5"/>
            </w:r>
          </w:p>
        </w:tc>
        <w:tc>
          <w:tcPr>
            <w:tcW w:w="2277" w:type="pct"/>
            <w:shd w:val="clear" w:color="auto" w:fill="auto"/>
            <w:noWrap/>
          </w:tcPr>
          <w:p w14:paraId="31C44C8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3 m</w:t>
            </w:r>
          </w:p>
        </w:tc>
        <w:tc>
          <w:tcPr>
            <w:tcW w:w="415" w:type="pct"/>
            <w:shd w:val="clear" w:color="auto" w:fill="auto"/>
            <w:noWrap/>
            <w:vAlign w:val="center"/>
          </w:tcPr>
          <w:p w14:paraId="31C44C8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8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A7070B" w:rsidRPr="002F3162" w14:paraId="31C44C8E" w14:textId="77777777" w:rsidTr="00241464">
        <w:trPr>
          <w:trHeight w:val="300"/>
        </w:trPr>
        <w:tc>
          <w:tcPr>
            <w:tcW w:w="1395" w:type="pct"/>
            <w:vMerge/>
            <w:shd w:val="clear" w:color="auto" w:fill="F2F2F2" w:themeFill="background1" w:themeFillShade="F2"/>
          </w:tcPr>
          <w:p w14:paraId="31C44C8A"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8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&lt; 1 m</w:t>
            </w:r>
          </w:p>
        </w:tc>
        <w:tc>
          <w:tcPr>
            <w:tcW w:w="415" w:type="pct"/>
            <w:shd w:val="clear" w:color="auto" w:fill="auto"/>
            <w:noWrap/>
            <w:vAlign w:val="center"/>
          </w:tcPr>
          <w:p w14:paraId="31C44C8C"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tcPr>
          <w:p w14:paraId="31C44C8D"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93" w14:textId="77777777" w:rsidTr="00241464">
        <w:trPr>
          <w:trHeight w:val="300"/>
        </w:trPr>
        <w:tc>
          <w:tcPr>
            <w:tcW w:w="1395" w:type="pct"/>
            <w:vMerge/>
            <w:shd w:val="clear" w:color="auto" w:fill="F2F2F2" w:themeFill="background1" w:themeFillShade="F2"/>
          </w:tcPr>
          <w:p w14:paraId="31C44C8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1 - 3 m </w:t>
            </w:r>
          </w:p>
        </w:tc>
        <w:tc>
          <w:tcPr>
            <w:tcW w:w="415" w:type="pct"/>
            <w:shd w:val="clear" w:color="auto" w:fill="auto"/>
            <w:noWrap/>
            <w:vAlign w:val="center"/>
          </w:tcPr>
          <w:p w14:paraId="31C44C9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tcPr>
          <w:p w14:paraId="31C44C92"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98" w14:textId="77777777" w:rsidTr="00241464">
        <w:trPr>
          <w:trHeight w:val="300"/>
        </w:trPr>
        <w:tc>
          <w:tcPr>
            <w:tcW w:w="1395" w:type="pct"/>
            <w:vMerge w:val="restart"/>
            <w:shd w:val="clear" w:color="auto" w:fill="F2F2F2" w:themeFill="background1" w:themeFillShade="F2"/>
            <w:vAlign w:val="center"/>
          </w:tcPr>
          <w:p w14:paraId="31C44C94"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Dallgëzimi ekstrem (stuhi</w:t>
            </w:r>
            <w:r w:rsidR="00594561" w:rsidRPr="002A5154">
              <w:rPr>
                <w:rFonts w:ascii="Garamond" w:hAnsi="Garamond"/>
                <w:b/>
                <w:sz w:val="20"/>
                <w:szCs w:val="20"/>
                <w:lang w:val="sq-AL"/>
              </w:rPr>
              <w:t>)</w:t>
            </w:r>
            <w:hyperlink w:anchor="ii" w:history="1">
              <w:r w:rsidR="00594561" w:rsidRPr="00744AC5">
                <w:rPr>
                  <w:rStyle w:val="Hyperlink"/>
                  <w:rFonts w:ascii="Garamond" w:hAnsi="Garamond"/>
                  <w:b/>
                  <w:sz w:val="20"/>
                  <w:szCs w:val="20"/>
                  <w:vertAlign w:val="superscript"/>
                  <w:lang w:val="sq-AL"/>
                </w:rPr>
                <w:t>ii</w:t>
              </w:r>
            </w:hyperlink>
          </w:p>
        </w:tc>
        <w:tc>
          <w:tcPr>
            <w:tcW w:w="2277" w:type="pct"/>
            <w:shd w:val="clear" w:color="auto" w:fill="auto"/>
            <w:noWrap/>
          </w:tcPr>
          <w:p w14:paraId="31C44C9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6 m </w:t>
            </w:r>
          </w:p>
        </w:tc>
        <w:tc>
          <w:tcPr>
            <w:tcW w:w="415" w:type="pct"/>
            <w:shd w:val="clear" w:color="auto" w:fill="auto"/>
            <w:noWrap/>
            <w:vAlign w:val="center"/>
          </w:tcPr>
          <w:p w14:paraId="31C44C9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9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A7070B" w:rsidRPr="002F3162" w14:paraId="31C44C9D" w14:textId="77777777" w:rsidTr="00241464">
        <w:trPr>
          <w:trHeight w:val="300"/>
        </w:trPr>
        <w:tc>
          <w:tcPr>
            <w:tcW w:w="1395" w:type="pct"/>
            <w:vMerge/>
            <w:shd w:val="clear" w:color="auto" w:fill="F2F2F2" w:themeFill="background1" w:themeFillShade="F2"/>
            <w:vAlign w:val="center"/>
          </w:tcPr>
          <w:p w14:paraId="31C44C99"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3-6 m </w:t>
            </w:r>
          </w:p>
        </w:tc>
        <w:tc>
          <w:tcPr>
            <w:tcW w:w="415" w:type="pct"/>
            <w:shd w:val="clear" w:color="auto" w:fill="auto"/>
            <w:noWrap/>
            <w:vAlign w:val="center"/>
          </w:tcPr>
          <w:p w14:paraId="31C44C9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9C"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A2" w14:textId="77777777" w:rsidTr="00241464">
        <w:trPr>
          <w:trHeight w:val="300"/>
        </w:trPr>
        <w:tc>
          <w:tcPr>
            <w:tcW w:w="1395" w:type="pct"/>
            <w:vMerge/>
            <w:shd w:val="clear" w:color="auto" w:fill="F2F2F2" w:themeFill="background1" w:themeFillShade="F2"/>
            <w:vAlign w:val="center"/>
          </w:tcPr>
          <w:p w14:paraId="31C44C9E"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&lt; 3 m</w:t>
            </w:r>
          </w:p>
        </w:tc>
        <w:tc>
          <w:tcPr>
            <w:tcW w:w="415" w:type="pct"/>
            <w:shd w:val="clear" w:color="auto" w:fill="auto"/>
            <w:noWrap/>
            <w:vAlign w:val="center"/>
          </w:tcPr>
          <w:p w14:paraId="31C44CA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A1"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A7" w14:textId="77777777" w:rsidTr="00241464">
        <w:trPr>
          <w:trHeight w:val="300"/>
        </w:trPr>
        <w:tc>
          <w:tcPr>
            <w:tcW w:w="1395" w:type="pct"/>
            <w:vMerge w:val="restart"/>
            <w:shd w:val="clear" w:color="auto" w:fill="F2F2F2" w:themeFill="background1" w:themeFillShade="F2"/>
            <w:vAlign w:val="center"/>
          </w:tcPr>
          <w:p w14:paraId="31C44CA3"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Shpejtësia mesatare e rrymave</w:t>
            </w:r>
            <w:hyperlink w:anchor="ii" w:history="1">
              <w:r w:rsidR="00594561" w:rsidRPr="00744AC5">
                <w:rPr>
                  <w:rStyle w:val="Hyperlink"/>
                  <w:rFonts w:ascii="Garamond" w:hAnsi="Garamond"/>
                  <w:b/>
                  <w:sz w:val="20"/>
                  <w:szCs w:val="20"/>
                  <w:vertAlign w:val="superscript"/>
                  <w:lang w:val="sq-AL"/>
                </w:rPr>
                <w:t>ii</w:t>
              </w:r>
            </w:hyperlink>
          </w:p>
        </w:tc>
        <w:tc>
          <w:tcPr>
            <w:tcW w:w="2277" w:type="pct"/>
            <w:shd w:val="clear" w:color="auto" w:fill="auto"/>
            <w:noWrap/>
          </w:tcPr>
          <w:p w14:paraId="31C44CA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5 cm/s; ≥ 60 cm/s</w:t>
            </w:r>
          </w:p>
        </w:tc>
        <w:tc>
          <w:tcPr>
            <w:tcW w:w="415" w:type="pct"/>
            <w:shd w:val="clear" w:color="auto" w:fill="auto"/>
            <w:noWrap/>
            <w:vAlign w:val="center"/>
          </w:tcPr>
          <w:p w14:paraId="31C44CA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A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8</w:t>
            </w:r>
          </w:p>
        </w:tc>
      </w:tr>
      <w:tr w:rsidR="00A7070B" w:rsidRPr="002F3162" w14:paraId="31C44CAC" w14:textId="77777777" w:rsidTr="00241464">
        <w:trPr>
          <w:trHeight w:val="300"/>
        </w:trPr>
        <w:tc>
          <w:tcPr>
            <w:tcW w:w="1395" w:type="pct"/>
            <w:vMerge/>
            <w:shd w:val="clear" w:color="auto" w:fill="F2F2F2" w:themeFill="background1" w:themeFillShade="F2"/>
            <w:vAlign w:val="center"/>
          </w:tcPr>
          <w:p w14:paraId="31C44CA8"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A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5 - 15 cm/s </w:t>
            </w:r>
          </w:p>
        </w:tc>
        <w:tc>
          <w:tcPr>
            <w:tcW w:w="415" w:type="pct"/>
            <w:shd w:val="clear" w:color="auto" w:fill="auto"/>
            <w:noWrap/>
          </w:tcPr>
          <w:p w14:paraId="31C44CA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AB"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B1" w14:textId="77777777" w:rsidTr="00241464">
        <w:trPr>
          <w:trHeight w:val="300"/>
        </w:trPr>
        <w:tc>
          <w:tcPr>
            <w:tcW w:w="1395" w:type="pct"/>
            <w:vMerge/>
            <w:shd w:val="clear" w:color="auto" w:fill="F2F2F2" w:themeFill="background1" w:themeFillShade="F2"/>
            <w:vAlign w:val="center"/>
          </w:tcPr>
          <w:p w14:paraId="31C44CAD"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A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15 - 60 cm/s </w:t>
            </w:r>
          </w:p>
        </w:tc>
        <w:tc>
          <w:tcPr>
            <w:tcW w:w="415" w:type="pct"/>
            <w:shd w:val="clear" w:color="auto" w:fill="auto"/>
            <w:noWrap/>
          </w:tcPr>
          <w:p w14:paraId="31C44CA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B0"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B6" w14:textId="77777777" w:rsidTr="00241464">
        <w:trPr>
          <w:trHeight w:val="300"/>
        </w:trPr>
        <w:tc>
          <w:tcPr>
            <w:tcW w:w="1395" w:type="pct"/>
            <w:vMerge w:val="restart"/>
            <w:shd w:val="clear" w:color="auto" w:fill="F2F2F2" w:themeFill="background1" w:themeFillShade="F2"/>
            <w:vAlign w:val="center"/>
          </w:tcPr>
          <w:p w14:paraId="31C44CB2"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 xml:space="preserve">Temperatura e ujit në sipërfaqe </w:t>
            </w:r>
            <w:r w:rsidR="00594561" w:rsidRPr="002A5154">
              <w:rPr>
                <w:rFonts w:ascii="Garamond" w:hAnsi="Garamond"/>
                <w:b/>
                <w:sz w:val="20"/>
                <w:szCs w:val="20"/>
                <w:lang w:val="sq-AL"/>
              </w:rPr>
              <w:t xml:space="preserve">(°C) </w:t>
            </w:r>
            <w:r w:rsidR="00594561" w:rsidRPr="00744AC5">
              <w:rPr>
                <w:rFonts w:ascii="Garamond" w:hAnsi="Garamond"/>
                <w:b/>
                <w:sz w:val="20"/>
                <w:szCs w:val="20"/>
                <w:vertAlign w:val="superscript"/>
                <w:lang w:val="sq-AL"/>
              </w:rPr>
              <w:endnoteReference w:id="6"/>
            </w:r>
          </w:p>
        </w:tc>
        <w:tc>
          <w:tcPr>
            <w:tcW w:w="2277" w:type="pct"/>
            <w:shd w:val="clear" w:color="auto" w:fill="auto"/>
            <w:noWrap/>
          </w:tcPr>
          <w:p w14:paraId="31C44CB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≤11; ≥ 30</w:t>
            </w:r>
          </w:p>
        </w:tc>
        <w:tc>
          <w:tcPr>
            <w:tcW w:w="415" w:type="pct"/>
            <w:shd w:val="clear" w:color="auto" w:fill="auto"/>
            <w:noWrap/>
          </w:tcPr>
          <w:p w14:paraId="31C44CB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B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BB" w14:textId="77777777" w:rsidTr="00241464">
        <w:trPr>
          <w:trHeight w:val="300"/>
        </w:trPr>
        <w:tc>
          <w:tcPr>
            <w:tcW w:w="1395" w:type="pct"/>
            <w:vMerge/>
            <w:shd w:val="clear" w:color="auto" w:fill="F2F2F2" w:themeFill="background1" w:themeFillShade="F2"/>
            <w:vAlign w:val="center"/>
          </w:tcPr>
          <w:p w14:paraId="31C44CB7" w14:textId="77777777" w:rsidR="00594561" w:rsidRPr="002F3162" w:rsidRDefault="00594561" w:rsidP="00241464">
            <w:pPr>
              <w:spacing w:after="0" w:line="240" w:lineRule="auto"/>
              <w:jc w:val="both"/>
              <w:rPr>
                <w:rFonts w:ascii="Garamond" w:hAnsi="Garamond"/>
                <w:sz w:val="20"/>
                <w:szCs w:val="20"/>
                <w:lang w:val="sq-AL"/>
              </w:rPr>
            </w:pPr>
          </w:p>
        </w:tc>
        <w:tc>
          <w:tcPr>
            <w:tcW w:w="2277" w:type="pct"/>
            <w:shd w:val="clear" w:color="auto" w:fill="auto"/>
            <w:noWrap/>
          </w:tcPr>
          <w:p w14:paraId="31C44CB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11-&lt;18; &gt;26-≤30</w:t>
            </w:r>
          </w:p>
        </w:tc>
        <w:tc>
          <w:tcPr>
            <w:tcW w:w="415" w:type="pct"/>
            <w:shd w:val="clear" w:color="auto" w:fill="auto"/>
            <w:noWrap/>
          </w:tcPr>
          <w:p w14:paraId="31C44CB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BA"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C0" w14:textId="77777777" w:rsidTr="00241464">
        <w:trPr>
          <w:trHeight w:val="300"/>
        </w:trPr>
        <w:tc>
          <w:tcPr>
            <w:tcW w:w="1395" w:type="pct"/>
            <w:vMerge/>
            <w:shd w:val="clear" w:color="auto" w:fill="F2F2F2" w:themeFill="background1" w:themeFillShade="F2"/>
            <w:vAlign w:val="center"/>
          </w:tcPr>
          <w:p w14:paraId="31C44CBC" w14:textId="77777777" w:rsidR="00594561" w:rsidRPr="002F3162" w:rsidRDefault="00594561" w:rsidP="00241464">
            <w:pPr>
              <w:spacing w:after="0" w:line="240" w:lineRule="auto"/>
              <w:jc w:val="both"/>
              <w:rPr>
                <w:rFonts w:ascii="Garamond" w:hAnsi="Garamond"/>
                <w:sz w:val="20"/>
                <w:szCs w:val="20"/>
                <w:lang w:val="sq-AL"/>
              </w:rPr>
            </w:pPr>
          </w:p>
        </w:tc>
        <w:tc>
          <w:tcPr>
            <w:tcW w:w="2277" w:type="pct"/>
            <w:shd w:val="clear" w:color="auto" w:fill="auto"/>
            <w:noWrap/>
          </w:tcPr>
          <w:p w14:paraId="31C44CBD"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18-26</w:t>
            </w:r>
          </w:p>
        </w:tc>
        <w:tc>
          <w:tcPr>
            <w:tcW w:w="415" w:type="pct"/>
            <w:shd w:val="clear" w:color="auto" w:fill="auto"/>
            <w:noWrap/>
          </w:tcPr>
          <w:p w14:paraId="31C44CB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BF" w14:textId="77777777" w:rsidR="00594561" w:rsidRPr="002F3162" w:rsidRDefault="00594561" w:rsidP="00241464">
            <w:pPr>
              <w:spacing w:after="0" w:line="240" w:lineRule="auto"/>
              <w:jc w:val="both"/>
              <w:rPr>
                <w:rFonts w:ascii="Garamond" w:hAnsi="Garamond"/>
                <w:sz w:val="20"/>
                <w:szCs w:val="20"/>
                <w:lang w:val="sq-AL"/>
              </w:rPr>
            </w:pPr>
          </w:p>
        </w:tc>
      </w:tr>
    </w:tbl>
    <w:p w14:paraId="31C44CC1" w14:textId="77777777" w:rsidR="00594561" w:rsidRPr="002F3162" w:rsidRDefault="00594561" w:rsidP="00525B8B">
      <w:pPr>
        <w:spacing w:after="0" w:line="240" w:lineRule="auto"/>
        <w:ind w:firstLine="284"/>
        <w:jc w:val="both"/>
        <w:rPr>
          <w:rFonts w:ascii="Garamond" w:hAnsi="Garamond"/>
          <w:sz w:val="24"/>
          <w:szCs w:val="24"/>
          <w:lang w:val="sq-AL"/>
        </w:rPr>
      </w:pPr>
    </w:p>
    <w:p w14:paraId="31C44CC2" w14:textId="16103D79" w:rsidR="00DA6DAC" w:rsidRPr="002F3162" w:rsidRDefault="007D16C3" w:rsidP="00525B8B">
      <w:pPr>
        <w:spacing w:after="0" w:line="240" w:lineRule="auto"/>
        <w:ind w:firstLine="284"/>
        <w:jc w:val="both"/>
        <w:rPr>
          <w:rFonts w:ascii="Garamond" w:hAnsi="Garamond"/>
          <w:sz w:val="24"/>
          <w:szCs w:val="24"/>
          <w:lang w:val="sq-AL"/>
        </w:rPr>
      </w:pPr>
      <w:bookmarkStart w:id="118" w:name="_Toc55902429"/>
      <w:bookmarkStart w:id="119" w:name="_Toc64527907"/>
      <w:r w:rsidRPr="002F3162">
        <w:rPr>
          <w:rFonts w:ascii="Garamond" w:hAnsi="Garamond"/>
          <w:sz w:val="24"/>
          <w:szCs w:val="24"/>
          <w:lang w:val="sq-AL"/>
        </w:rPr>
        <w:t>Tabela</w:t>
      </w:r>
      <w:r w:rsidR="00241464" w:rsidRPr="002F3162">
        <w:rPr>
          <w:rFonts w:ascii="Garamond" w:hAnsi="Garamond"/>
          <w:sz w:val="24"/>
          <w:szCs w:val="24"/>
          <w:lang w:val="sq-AL"/>
        </w:rPr>
        <w:t xml:space="preserve"> </w:t>
      </w:r>
      <w:r w:rsidRPr="002F3162">
        <w:rPr>
          <w:rFonts w:ascii="Garamond" w:hAnsi="Garamond"/>
          <w:sz w:val="24"/>
          <w:szCs w:val="24"/>
          <w:lang w:val="sq-AL"/>
        </w:rPr>
        <w:t>25</w:t>
      </w:r>
      <w:r w:rsidR="00DA6DAC" w:rsidRPr="002F3162">
        <w:rPr>
          <w:rFonts w:ascii="Garamond" w:hAnsi="Garamond"/>
          <w:sz w:val="24"/>
          <w:szCs w:val="24"/>
          <w:lang w:val="sq-AL"/>
        </w:rPr>
        <w:t xml:space="preserve">: </w:t>
      </w:r>
      <w:r w:rsidR="00A16DED" w:rsidRPr="002F3162">
        <w:rPr>
          <w:rFonts w:ascii="Garamond" w:hAnsi="Garamond"/>
          <w:sz w:val="24"/>
          <w:szCs w:val="24"/>
          <w:lang w:val="sq-AL"/>
        </w:rPr>
        <w:t xml:space="preserve">Pasqyrë e të gjithë parametrave dhe përdorimeve të zonës, </w:t>
      </w:r>
      <w:r w:rsidR="008247C0" w:rsidRPr="002F3162">
        <w:rPr>
          <w:rFonts w:ascii="Garamond" w:hAnsi="Garamond"/>
          <w:sz w:val="24"/>
          <w:szCs w:val="24"/>
          <w:lang w:val="sq-AL"/>
        </w:rPr>
        <w:t>të</w:t>
      </w:r>
      <w:r w:rsidR="00A16DED" w:rsidRPr="002F3162">
        <w:rPr>
          <w:rFonts w:ascii="Garamond" w:hAnsi="Garamond"/>
          <w:sz w:val="24"/>
          <w:szCs w:val="24"/>
          <w:lang w:val="sq-AL"/>
        </w:rPr>
        <w:t xml:space="preserve"> marrë në konsideratë për të llogaritur shkallën e pajtueshmërisë në ZPA-të për </w:t>
      </w:r>
      <w:r w:rsidR="00711AFC" w:rsidRPr="002F3162">
        <w:rPr>
          <w:rFonts w:ascii="Garamond" w:hAnsi="Garamond"/>
          <w:sz w:val="24"/>
          <w:szCs w:val="24"/>
          <w:lang w:val="sq-AL"/>
        </w:rPr>
        <w:t>molusqet</w:t>
      </w:r>
      <w:r w:rsidR="00DA6DAC" w:rsidRPr="002F3162">
        <w:rPr>
          <w:rFonts w:ascii="Garamond" w:hAnsi="Garamond"/>
          <w:sz w:val="24"/>
          <w:szCs w:val="24"/>
          <w:lang w:val="sq-AL"/>
        </w:rPr>
        <w:t>.</w:t>
      </w:r>
      <w:bookmarkEnd w:id="118"/>
      <w:bookmarkEnd w:id="119"/>
    </w:p>
    <w:p w14:paraId="31C44CC3" w14:textId="77777777" w:rsidR="00D34EA8" w:rsidRPr="002F3162" w:rsidRDefault="00A16DE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Çdo parametër renditet sipas diapazonit ose kushteve dhe indeksit të tij të përshtatshmërisë (SI) dhe faktorit të peshimit (K).</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1"/>
        <w:gridCol w:w="4627"/>
        <w:gridCol w:w="524"/>
        <w:gridCol w:w="1796"/>
      </w:tblGrid>
      <w:tr w:rsidR="00416795" w:rsidRPr="002F3162" w14:paraId="31C44CC7" w14:textId="77777777" w:rsidTr="00241464">
        <w:trPr>
          <w:trHeight w:val="288"/>
          <w:tblHeader/>
        </w:trPr>
        <w:tc>
          <w:tcPr>
            <w:tcW w:w="1395" w:type="pct"/>
            <w:vMerge w:val="restart"/>
            <w:shd w:val="clear" w:color="auto" w:fill="D9D9D9" w:themeFill="background1" w:themeFillShade="D9"/>
            <w:noWrap/>
            <w:vAlign w:val="center"/>
            <w:hideMark/>
          </w:tcPr>
          <w:p w14:paraId="31C44CC4" w14:textId="77777777" w:rsidR="003375DC" w:rsidRPr="002A5154" w:rsidRDefault="003375DC"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Paramet</w:t>
            </w:r>
            <w:r w:rsidR="003907DB" w:rsidRPr="002A5154">
              <w:rPr>
                <w:rFonts w:ascii="Garamond" w:hAnsi="Garamond"/>
                <w:b/>
                <w:sz w:val="20"/>
                <w:szCs w:val="20"/>
                <w:lang w:val="sq-AL"/>
              </w:rPr>
              <w:t>rat dhe përdorimet</w:t>
            </w:r>
          </w:p>
        </w:tc>
        <w:tc>
          <w:tcPr>
            <w:tcW w:w="2692" w:type="pct"/>
            <w:gridSpan w:val="2"/>
            <w:shd w:val="clear" w:color="auto" w:fill="D9D9D9" w:themeFill="background1" w:themeFillShade="D9"/>
            <w:noWrap/>
            <w:vAlign w:val="center"/>
            <w:hideMark/>
          </w:tcPr>
          <w:p w14:paraId="31C44CC5"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Niveli i interesit</w:t>
            </w:r>
          </w:p>
        </w:tc>
        <w:tc>
          <w:tcPr>
            <w:tcW w:w="912" w:type="pct"/>
            <w:vMerge w:val="restart"/>
            <w:shd w:val="clear" w:color="auto" w:fill="D9D9D9" w:themeFill="background1" w:themeFillShade="D9"/>
            <w:noWrap/>
            <w:vAlign w:val="center"/>
            <w:hideMark/>
          </w:tcPr>
          <w:p w14:paraId="31C44CC6"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Faktori i peshimit</w:t>
            </w:r>
            <w:r w:rsidR="003375DC" w:rsidRPr="002A5154">
              <w:rPr>
                <w:rFonts w:ascii="Garamond" w:hAnsi="Garamond"/>
                <w:b/>
                <w:sz w:val="20"/>
                <w:szCs w:val="20"/>
                <w:lang w:val="sq-AL"/>
              </w:rPr>
              <w:t xml:space="preserve"> K</w:t>
            </w:r>
          </w:p>
        </w:tc>
      </w:tr>
      <w:tr w:rsidR="009B5981" w:rsidRPr="002F3162" w14:paraId="31C44CCC" w14:textId="77777777" w:rsidTr="00241464">
        <w:trPr>
          <w:trHeight w:val="300"/>
          <w:tblHeader/>
        </w:trPr>
        <w:tc>
          <w:tcPr>
            <w:tcW w:w="1395" w:type="pct"/>
            <w:vMerge/>
            <w:vAlign w:val="center"/>
            <w:hideMark/>
          </w:tcPr>
          <w:p w14:paraId="31C44CC8" w14:textId="77777777" w:rsidR="003375DC" w:rsidRPr="002F3162" w:rsidRDefault="003375DC" w:rsidP="00241464">
            <w:pPr>
              <w:spacing w:after="0" w:line="240" w:lineRule="auto"/>
              <w:jc w:val="both"/>
              <w:rPr>
                <w:rFonts w:ascii="Garamond" w:hAnsi="Garamond"/>
                <w:sz w:val="20"/>
                <w:szCs w:val="20"/>
                <w:lang w:val="sq-AL"/>
              </w:rPr>
            </w:pPr>
          </w:p>
        </w:tc>
        <w:tc>
          <w:tcPr>
            <w:tcW w:w="2277" w:type="pct"/>
            <w:shd w:val="clear" w:color="auto" w:fill="D9D9D9" w:themeFill="background1" w:themeFillShade="D9"/>
            <w:noWrap/>
            <w:vAlign w:val="center"/>
            <w:hideMark/>
          </w:tcPr>
          <w:p w14:paraId="31C44CC9"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Diapazoni dhe kushtet</w:t>
            </w:r>
          </w:p>
        </w:tc>
        <w:tc>
          <w:tcPr>
            <w:tcW w:w="415" w:type="pct"/>
            <w:shd w:val="clear" w:color="auto" w:fill="D9D9D9" w:themeFill="background1" w:themeFillShade="D9"/>
            <w:noWrap/>
            <w:vAlign w:val="center"/>
            <w:hideMark/>
          </w:tcPr>
          <w:p w14:paraId="31C44CC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SI</w:t>
            </w:r>
          </w:p>
        </w:tc>
        <w:tc>
          <w:tcPr>
            <w:tcW w:w="912" w:type="pct"/>
            <w:vMerge/>
            <w:vAlign w:val="center"/>
            <w:hideMark/>
          </w:tcPr>
          <w:p w14:paraId="31C44CCB"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D1" w14:textId="77777777" w:rsidTr="00241464">
        <w:trPr>
          <w:trHeight w:val="288"/>
        </w:trPr>
        <w:tc>
          <w:tcPr>
            <w:tcW w:w="1395" w:type="pct"/>
            <w:vMerge w:val="restart"/>
            <w:shd w:val="clear" w:color="auto" w:fill="F2F2F2" w:themeFill="background1" w:themeFillShade="F2"/>
            <w:noWrap/>
            <w:vAlign w:val="center"/>
            <w:hideMark/>
          </w:tcPr>
          <w:p w14:paraId="31C44CCD" w14:textId="77777777" w:rsidR="003375DC" w:rsidRPr="002A5154" w:rsidRDefault="003375DC"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Bat</w:t>
            </w:r>
            <w:r w:rsidR="003907DB" w:rsidRPr="002A5154">
              <w:rPr>
                <w:rFonts w:ascii="Garamond" w:hAnsi="Garamond"/>
                <w:b/>
                <w:sz w:val="20"/>
                <w:szCs w:val="20"/>
                <w:lang w:val="sq-AL"/>
              </w:rPr>
              <w:t>imetria</w:t>
            </w:r>
          </w:p>
        </w:tc>
        <w:tc>
          <w:tcPr>
            <w:tcW w:w="2277" w:type="pct"/>
            <w:shd w:val="clear" w:color="auto" w:fill="auto"/>
            <w:noWrap/>
            <w:vAlign w:val="bottom"/>
            <w:hideMark/>
          </w:tcPr>
          <w:p w14:paraId="31C44CC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&lt;5; &gt;100 m</w:t>
            </w:r>
          </w:p>
        </w:tc>
        <w:tc>
          <w:tcPr>
            <w:tcW w:w="415" w:type="pct"/>
            <w:shd w:val="clear" w:color="auto" w:fill="auto"/>
            <w:noWrap/>
            <w:vAlign w:val="bottom"/>
            <w:hideMark/>
          </w:tcPr>
          <w:p w14:paraId="31C44CC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D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6A4748" w:rsidRPr="002F3162" w14:paraId="31C44CD6" w14:textId="77777777" w:rsidTr="00241464">
        <w:trPr>
          <w:trHeight w:val="288"/>
        </w:trPr>
        <w:tc>
          <w:tcPr>
            <w:tcW w:w="1395" w:type="pct"/>
            <w:vMerge/>
            <w:vAlign w:val="center"/>
            <w:hideMark/>
          </w:tcPr>
          <w:p w14:paraId="31C44CD2"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D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10 - 30 m</w:t>
            </w:r>
          </w:p>
        </w:tc>
        <w:tc>
          <w:tcPr>
            <w:tcW w:w="415" w:type="pct"/>
            <w:shd w:val="clear" w:color="auto" w:fill="auto"/>
            <w:noWrap/>
            <w:vAlign w:val="bottom"/>
            <w:hideMark/>
          </w:tcPr>
          <w:p w14:paraId="31C44CD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D5"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DB" w14:textId="77777777" w:rsidTr="00241464">
        <w:trPr>
          <w:trHeight w:val="288"/>
        </w:trPr>
        <w:tc>
          <w:tcPr>
            <w:tcW w:w="1395" w:type="pct"/>
            <w:vMerge/>
            <w:vAlign w:val="center"/>
          </w:tcPr>
          <w:p w14:paraId="31C44CD7"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D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8 - &lt;10; &gt;30 - 40 m</w:t>
            </w:r>
          </w:p>
        </w:tc>
        <w:tc>
          <w:tcPr>
            <w:tcW w:w="415" w:type="pct"/>
            <w:shd w:val="clear" w:color="auto" w:fill="auto"/>
            <w:noWrap/>
            <w:vAlign w:val="bottom"/>
          </w:tcPr>
          <w:p w14:paraId="31C44CD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DA"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E0" w14:textId="77777777" w:rsidTr="00241464">
        <w:trPr>
          <w:trHeight w:val="300"/>
        </w:trPr>
        <w:tc>
          <w:tcPr>
            <w:tcW w:w="1395" w:type="pct"/>
            <w:vMerge/>
            <w:vAlign w:val="center"/>
            <w:hideMark/>
          </w:tcPr>
          <w:p w14:paraId="31C44CD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D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5 - &lt;8; &gt;40 – 100 m</w:t>
            </w:r>
          </w:p>
        </w:tc>
        <w:tc>
          <w:tcPr>
            <w:tcW w:w="415" w:type="pct"/>
            <w:shd w:val="clear" w:color="auto" w:fill="auto"/>
            <w:noWrap/>
            <w:vAlign w:val="bottom"/>
            <w:hideMark/>
          </w:tcPr>
          <w:p w14:paraId="31C44CD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DF"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E5" w14:textId="77777777" w:rsidTr="00241464">
        <w:trPr>
          <w:trHeight w:val="288"/>
        </w:trPr>
        <w:tc>
          <w:tcPr>
            <w:tcW w:w="1395" w:type="pct"/>
            <w:vMerge w:val="restart"/>
            <w:shd w:val="clear" w:color="auto" w:fill="F2F2F2" w:themeFill="background1" w:themeFillShade="F2"/>
            <w:noWrap/>
            <w:vAlign w:val="center"/>
            <w:hideMark/>
          </w:tcPr>
          <w:p w14:paraId="31C44CE1"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Lloji i shtratit të detit</w:t>
            </w:r>
          </w:p>
        </w:tc>
        <w:tc>
          <w:tcPr>
            <w:tcW w:w="2277" w:type="pct"/>
            <w:shd w:val="clear" w:color="auto" w:fill="auto"/>
            <w:noWrap/>
            <w:vAlign w:val="bottom"/>
            <w:hideMark/>
          </w:tcPr>
          <w:p w14:paraId="31C44CE2"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Livadhet e </w:t>
            </w:r>
            <w:r w:rsidR="003375DC" w:rsidRPr="002F3162">
              <w:rPr>
                <w:rFonts w:ascii="Garamond" w:hAnsi="Garamond"/>
                <w:sz w:val="20"/>
                <w:szCs w:val="20"/>
                <w:lang w:val="sq-AL"/>
              </w:rPr>
              <w:t>Posidonia oceanica</w:t>
            </w:r>
            <w:r w:rsidRPr="002F3162">
              <w:rPr>
                <w:rFonts w:ascii="Garamond" w:hAnsi="Garamond"/>
                <w:sz w:val="20"/>
                <w:szCs w:val="20"/>
                <w:lang w:val="sq-AL"/>
              </w:rPr>
              <w:t>dhe zona të tjera të ndjeshme</w:t>
            </w:r>
          </w:p>
        </w:tc>
        <w:tc>
          <w:tcPr>
            <w:tcW w:w="415" w:type="pct"/>
            <w:shd w:val="clear" w:color="auto" w:fill="auto"/>
            <w:noWrap/>
            <w:vAlign w:val="bottom"/>
            <w:hideMark/>
          </w:tcPr>
          <w:p w14:paraId="31C44CE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E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6A4748" w:rsidRPr="002F3162" w14:paraId="31C44CEA" w14:textId="77777777" w:rsidTr="00241464">
        <w:trPr>
          <w:trHeight w:val="288"/>
        </w:trPr>
        <w:tc>
          <w:tcPr>
            <w:tcW w:w="1395" w:type="pct"/>
            <w:vMerge/>
            <w:vAlign w:val="center"/>
            <w:hideMark/>
          </w:tcPr>
          <w:p w14:paraId="31C44CE6"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E7"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w:t>
            </w:r>
            <w:r w:rsidR="003375DC" w:rsidRPr="002F3162">
              <w:rPr>
                <w:rFonts w:ascii="Garamond" w:hAnsi="Garamond"/>
                <w:sz w:val="20"/>
                <w:szCs w:val="20"/>
                <w:lang w:val="sq-AL"/>
              </w:rPr>
              <w:t>(≤ 100 m)</w:t>
            </w:r>
          </w:p>
        </w:tc>
        <w:tc>
          <w:tcPr>
            <w:tcW w:w="415" w:type="pct"/>
            <w:shd w:val="clear" w:color="auto" w:fill="auto"/>
            <w:noWrap/>
            <w:vAlign w:val="bottom"/>
            <w:hideMark/>
          </w:tcPr>
          <w:p w14:paraId="31C44CE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hideMark/>
          </w:tcPr>
          <w:p w14:paraId="31C44CE9"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EF" w14:textId="77777777" w:rsidTr="00241464">
        <w:trPr>
          <w:trHeight w:val="288"/>
        </w:trPr>
        <w:tc>
          <w:tcPr>
            <w:tcW w:w="1395" w:type="pct"/>
            <w:vMerge/>
            <w:vAlign w:val="center"/>
          </w:tcPr>
          <w:p w14:paraId="31C44CEB"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EC"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Ranor</w:t>
            </w:r>
          </w:p>
        </w:tc>
        <w:tc>
          <w:tcPr>
            <w:tcW w:w="415" w:type="pct"/>
            <w:shd w:val="clear" w:color="auto" w:fill="auto"/>
            <w:noWrap/>
            <w:vAlign w:val="bottom"/>
          </w:tcPr>
          <w:p w14:paraId="31C44CE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EE"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F4" w14:textId="77777777" w:rsidTr="00241464">
        <w:trPr>
          <w:trHeight w:val="288"/>
        </w:trPr>
        <w:tc>
          <w:tcPr>
            <w:tcW w:w="1395" w:type="pct"/>
            <w:vMerge/>
            <w:vAlign w:val="center"/>
          </w:tcPr>
          <w:p w14:paraId="31C44CF0"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F1"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Substrat i përzier</w:t>
            </w:r>
          </w:p>
        </w:tc>
        <w:tc>
          <w:tcPr>
            <w:tcW w:w="415" w:type="pct"/>
            <w:shd w:val="clear" w:color="auto" w:fill="auto"/>
            <w:noWrap/>
            <w:vAlign w:val="bottom"/>
          </w:tcPr>
          <w:p w14:paraId="31C44CF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F3"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F9" w14:textId="77777777" w:rsidTr="00241464">
        <w:trPr>
          <w:trHeight w:val="300"/>
        </w:trPr>
        <w:tc>
          <w:tcPr>
            <w:tcW w:w="1395" w:type="pct"/>
            <w:vMerge/>
            <w:vAlign w:val="center"/>
            <w:hideMark/>
          </w:tcPr>
          <w:p w14:paraId="31C44CF5"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F6"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Shkëmbor, argjilor, lymor</w:t>
            </w:r>
          </w:p>
        </w:tc>
        <w:tc>
          <w:tcPr>
            <w:tcW w:w="415" w:type="pct"/>
            <w:shd w:val="clear" w:color="auto" w:fill="auto"/>
            <w:noWrap/>
            <w:vAlign w:val="bottom"/>
            <w:hideMark/>
          </w:tcPr>
          <w:p w14:paraId="31C44CF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F8"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FE" w14:textId="77777777" w:rsidTr="00241464">
        <w:trPr>
          <w:trHeight w:val="288"/>
        </w:trPr>
        <w:tc>
          <w:tcPr>
            <w:tcW w:w="1395" w:type="pct"/>
            <w:vMerge w:val="restart"/>
            <w:shd w:val="clear" w:color="auto" w:fill="F2F2F2" w:themeFill="background1" w:themeFillShade="F2"/>
            <w:noWrap/>
            <w:vAlign w:val="center"/>
            <w:hideMark/>
          </w:tcPr>
          <w:p w14:paraId="31C44CFA" w14:textId="451E3644"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Zonat e Mbrojtura Detare</w:t>
            </w:r>
            <w:r w:rsidR="00243571" w:rsidRPr="00243571">
              <w:rPr>
                <w:rFonts w:ascii="Garamond" w:hAnsi="Garamond"/>
                <w:b/>
                <w:sz w:val="20"/>
                <w:szCs w:val="20"/>
                <w:vertAlign w:val="superscript"/>
                <w:lang w:val="sq-AL"/>
              </w:rPr>
              <w:t>vi</w:t>
            </w:r>
          </w:p>
        </w:tc>
        <w:tc>
          <w:tcPr>
            <w:tcW w:w="2277" w:type="pct"/>
            <w:shd w:val="clear" w:color="auto" w:fill="auto"/>
            <w:noWrap/>
            <w:vAlign w:val="bottom"/>
            <w:hideMark/>
          </w:tcPr>
          <w:p w14:paraId="31C44CFB"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Shtrirja e ZMD-së</w:t>
            </w:r>
            <w:r w:rsidR="003375DC" w:rsidRPr="002F3162">
              <w:rPr>
                <w:rFonts w:ascii="Garamond" w:hAnsi="Garamond"/>
                <w:sz w:val="20"/>
                <w:szCs w:val="20"/>
                <w:lang w:val="sq-AL"/>
              </w:rPr>
              <w:t xml:space="preserve"> (</w:t>
            </w:r>
            <w:r w:rsidRPr="002F3162">
              <w:rPr>
                <w:rFonts w:ascii="Garamond" w:hAnsi="Garamond"/>
                <w:sz w:val="20"/>
                <w:szCs w:val="20"/>
                <w:lang w:val="sq-AL"/>
              </w:rPr>
              <w:t>k</w:t>
            </w:r>
            <w:r w:rsidR="003375DC" w:rsidRPr="002F3162">
              <w:rPr>
                <w:rFonts w:ascii="Garamond" w:hAnsi="Garamond"/>
                <w:sz w:val="20"/>
                <w:szCs w:val="20"/>
                <w:lang w:val="sq-AL"/>
              </w:rPr>
              <w:t>ategor</w:t>
            </w:r>
            <w:r w:rsidRPr="002F3162">
              <w:rPr>
                <w:rFonts w:ascii="Garamond" w:hAnsi="Garamond"/>
                <w:sz w:val="20"/>
                <w:szCs w:val="20"/>
                <w:lang w:val="sq-AL"/>
              </w:rPr>
              <w:t>ia</w:t>
            </w:r>
            <w:r w:rsidR="003375DC" w:rsidRPr="002F3162">
              <w:rPr>
                <w:rFonts w:ascii="Garamond" w:hAnsi="Garamond"/>
                <w:sz w:val="20"/>
                <w:szCs w:val="20"/>
                <w:lang w:val="sq-AL"/>
              </w:rPr>
              <w:t xml:space="preserve"> II)</w:t>
            </w:r>
          </w:p>
        </w:tc>
        <w:tc>
          <w:tcPr>
            <w:tcW w:w="415" w:type="pct"/>
            <w:shd w:val="clear" w:color="auto" w:fill="auto"/>
            <w:noWrap/>
            <w:vAlign w:val="bottom"/>
            <w:hideMark/>
          </w:tcPr>
          <w:p w14:paraId="31C44CF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F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7</w:t>
            </w:r>
          </w:p>
        </w:tc>
      </w:tr>
      <w:tr w:rsidR="006A4748" w:rsidRPr="002F3162" w14:paraId="31C44D03" w14:textId="77777777" w:rsidTr="00241464">
        <w:trPr>
          <w:trHeight w:val="288"/>
        </w:trPr>
        <w:tc>
          <w:tcPr>
            <w:tcW w:w="1395" w:type="pct"/>
            <w:vMerge/>
            <w:vAlign w:val="center"/>
            <w:hideMark/>
          </w:tcPr>
          <w:p w14:paraId="31C44CFF"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0"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Zona e influencës</w:t>
            </w:r>
            <w:r w:rsidR="003375DC" w:rsidRPr="002F3162">
              <w:rPr>
                <w:rFonts w:ascii="Garamond" w:hAnsi="Garamond"/>
                <w:sz w:val="20"/>
                <w:szCs w:val="20"/>
                <w:lang w:val="sq-AL"/>
              </w:rPr>
              <w:t xml:space="preserve"> (≤ 1 km)</w:t>
            </w:r>
          </w:p>
        </w:tc>
        <w:tc>
          <w:tcPr>
            <w:tcW w:w="415" w:type="pct"/>
            <w:shd w:val="clear" w:color="auto" w:fill="auto"/>
            <w:noWrap/>
            <w:vAlign w:val="bottom"/>
            <w:hideMark/>
          </w:tcPr>
          <w:p w14:paraId="31C44D0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hideMark/>
          </w:tcPr>
          <w:p w14:paraId="31C44D02"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08" w14:textId="77777777" w:rsidTr="00241464">
        <w:trPr>
          <w:trHeight w:val="300"/>
        </w:trPr>
        <w:tc>
          <w:tcPr>
            <w:tcW w:w="1395" w:type="pct"/>
            <w:vMerge/>
            <w:vAlign w:val="center"/>
            <w:hideMark/>
          </w:tcPr>
          <w:p w14:paraId="31C44D04"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5"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ZMD-së</w:t>
            </w:r>
          </w:p>
        </w:tc>
        <w:tc>
          <w:tcPr>
            <w:tcW w:w="415" w:type="pct"/>
            <w:shd w:val="clear" w:color="auto" w:fill="auto"/>
            <w:noWrap/>
            <w:vAlign w:val="bottom"/>
            <w:hideMark/>
          </w:tcPr>
          <w:p w14:paraId="31C44D0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07"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0D" w14:textId="77777777" w:rsidTr="00241464">
        <w:trPr>
          <w:trHeight w:val="288"/>
        </w:trPr>
        <w:tc>
          <w:tcPr>
            <w:tcW w:w="1395" w:type="pct"/>
            <w:vMerge w:val="restart"/>
            <w:shd w:val="clear" w:color="auto" w:fill="F2F2F2" w:themeFill="background1" w:themeFillShade="F2"/>
            <w:noWrap/>
            <w:vAlign w:val="center"/>
            <w:hideMark/>
          </w:tcPr>
          <w:p w14:paraId="31C44D09"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peshkimit artizanal</w:t>
            </w:r>
          </w:p>
        </w:tc>
        <w:tc>
          <w:tcPr>
            <w:tcW w:w="2277" w:type="pct"/>
            <w:shd w:val="clear" w:color="auto" w:fill="auto"/>
            <w:noWrap/>
            <w:vAlign w:val="bottom"/>
            <w:hideMark/>
          </w:tcPr>
          <w:p w14:paraId="31C44D0A"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Zonat e peshkimit </w:t>
            </w:r>
            <w:r w:rsidR="00906B5B" w:rsidRPr="002F3162">
              <w:rPr>
                <w:rFonts w:ascii="Garamond" w:hAnsi="Garamond"/>
                <w:sz w:val="20"/>
                <w:szCs w:val="20"/>
                <w:lang w:val="sq-AL"/>
              </w:rPr>
              <w:t>artizanal</w:t>
            </w:r>
            <w:r w:rsidRPr="002F3162">
              <w:rPr>
                <w:rFonts w:ascii="Garamond" w:hAnsi="Garamond"/>
                <w:sz w:val="20"/>
                <w:szCs w:val="20"/>
                <w:lang w:val="sq-AL"/>
              </w:rPr>
              <w:t xml:space="preserve"> për aktivitetet e reja</w:t>
            </w:r>
          </w:p>
        </w:tc>
        <w:tc>
          <w:tcPr>
            <w:tcW w:w="415" w:type="pct"/>
            <w:shd w:val="clear" w:color="auto" w:fill="auto"/>
            <w:noWrap/>
            <w:vAlign w:val="bottom"/>
            <w:hideMark/>
          </w:tcPr>
          <w:p w14:paraId="31C44D0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D0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12" w14:textId="77777777" w:rsidTr="00241464">
        <w:trPr>
          <w:trHeight w:val="300"/>
        </w:trPr>
        <w:tc>
          <w:tcPr>
            <w:tcW w:w="1395" w:type="pct"/>
            <w:vMerge/>
            <w:vAlign w:val="center"/>
            <w:hideMark/>
          </w:tcPr>
          <w:p w14:paraId="31C44D0E"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F"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Zonat e peshkimit </w:t>
            </w:r>
            <w:r w:rsidR="00906B5B" w:rsidRPr="002F3162">
              <w:rPr>
                <w:rFonts w:ascii="Garamond" w:hAnsi="Garamond"/>
                <w:sz w:val="20"/>
                <w:szCs w:val="20"/>
                <w:lang w:val="sq-AL"/>
              </w:rPr>
              <w:t>artizanal</w:t>
            </w:r>
            <w:r w:rsidRPr="002F3162">
              <w:rPr>
                <w:rFonts w:ascii="Garamond" w:hAnsi="Garamond"/>
                <w:sz w:val="20"/>
                <w:szCs w:val="20"/>
                <w:lang w:val="sq-AL"/>
              </w:rPr>
              <w:t xml:space="preserve"> për aktivitetet ekzistuese</w:t>
            </w:r>
          </w:p>
        </w:tc>
        <w:tc>
          <w:tcPr>
            <w:tcW w:w="415" w:type="pct"/>
            <w:shd w:val="clear" w:color="auto" w:fill="auto"/>
            <w:noWrap/>
            <w:vAlign w:val="bottom"/>
            <w:hideMark/>
          </w:tcPr>
          <w:p w14:paraId="31C44D1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11"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17" w14:textId="77777777" w:rsidTr="00241464">
        <w:trPr>
          <w:trHeight w:val="300"/>
        </w:trPr>
        <w:tc>
          <w:tcPr>
            <w:tcW w:w="1395" w:type="pct"/>
            <w:vMerge/>
            <w:vAlign w:val="center"/>
          </w:tcPr>
          <w:p w14:paraId="31C44D1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14"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zonave të peshkimit</w:t>
            </w:r>
          </w:p>
        </w:tc>
        <w:tc>
          <w:tcPr>
            <w:tcW w:w="415" w:type="pct"/>
            <w:shd w:val="clear" w:color="auto" w:fill="auto"/>
            <w:noWrap/>
            <w:vAlign w:val="bottom"/>
          </w:tcPr>
          <w:p w14:paraId="31C44D1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16" w14:textId="77777777" w:rsidR="003375DC" w:rsidRPr="002F3162" w:rsidRDefault="003375DC" w:rsidP="00241464">
            <w:pPr>
              <w:spacing w:after="0" w:line="240" w:lineRule="auto"/>
              <w:jc w:val="both"/>
              <w:rPr>
                <w:rFonts w:ascii="Garamond" w:hAnsi="Garamond"/>
                <w:sz w:val="20"/>
                <w:szCs w:val="20"/>
                <w:lang w:val="sq-AL"/>
              </w:rPr>
            </w:pPr>
          </w:p>
        </w:tc>
      </w:tr>
      <w:tr w:rsidR="003375DC" w:rsidRPr="002F3162" w14:paraId="31C44D1C" w14:textId="77777777" w:rsidTr="00241464">
        <w:trPr>
          <w:trHeight w:val="332"/>
        </w:trPr>
        <w:tc>
          <w:tcPr>
            <w:tcW w:w="1395" w:type="pct"/>
            <w:shd w:val="clear" w:color="auto" w:fill="F2F2F2" w:themeFill="background1" w:themeFillShade="F2"/>
            <w:noWrap/>
            <w:vAlign w:val="center"/>
          </w:tcPr>
          <w:p w14:paraId="31C44D1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zhytjes</w:t>
            </w:r>
          </w:p>
        </w:tc>
        <w:tc>
          <w:tcPr>
            <w:tcW w:w="2277" w:type="pct"/>
            <w:shd w:val="clear" w:color="auto" w:fill="auto"/>
            <w:noWrap/>
            <w:vAlign w:val="bottom"/>
          </w:tcPr>
          <w:p w14:paraId="31C44D19"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Në zonat e zhytjes dhe rreth tyre</w:t>
            </w:r>
            <w:r w:rsidR="003375DC" w:rsidRPr="002F3162">
              <w:rPr>
                <w:rFonts w:ascii="Garamond" w:hAnsi="Garamond"/>
                <w:sz w:val="20"/>
                <w:szCs w:val="20"/>
                <w:lang w:val="sq-AL"/>
              </w:rPr>
              <w:t xml:space="preserve"> (≤500 m)</w:t>
            </w:r>
          </w:p>
        </w:tc>
        <w:tc>
          <w:tcPr>
            <w:tcW w:w="415" w:type="pct"/>
            <w:shd w:val="clear" w:color="auto" w:fill="auto"/>
            <w:noWrap/>
            <w:vAlign w:val="bottom"/>
          </w:tcPr>
          <w:p w14:paraId="31C44D1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w:t>
            </w:r>
          </w:p>
        </w:tc>
        <w:tc>
          <w:tcPr>
            <w:tcW w:w="912" w:type="pct"/>
            <w:shd w:val="clear" w:color="auto" w:fill="auto"/>
            <w:noWrap/>
            <w:vAlign w:val="center"/>
          </w:tcPr>
          <w:p w14:paraId="31C44D1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r w:rsidR="00B258E9" w:rsidRPr="002F3162">
              <w:rPr>
                <w:rFonts w:ascii="Garamond" w:hAnsi="Garamond"/>
                <w:sz w:val="20"/>
                <w:szCs w:val="20"/>
                <w:lang w:val="sq-AL"/>
              </w:rPr>
              <w:t xml:space="preserve"> (na)</w:t>
            </w:r>
          </w:p>
        </w:tc>
      </w:tr>
      <w:tr w:rsidR="00416795" w:rsidRPr="002F3162" w14:paraId="31C44D22" w14:textId="77777777" w:rsidTr="00241464">
        <w:trPr>
          <w:trHeight w:val="288"/>
        </w:trPr>
        <w:tc>
          <w:tcPr>
            <w:tcW w:w="1395" w:type="pct"/>
            <w:vMerge w:val="restart"/>
            <w:shd w:val="clear" w:color="auto" w:fill="F2F2F2" w:themeFill="background1" w:themeFillShade="F2"/>
            <w:noWrap/>
            <w:vAlign w:val="center"/>
            <w:hideMark/>
          </w:tcPr>
          <w:p w14:paraId="31C44D1D"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Shkarkimet e ujërave të përdorur</w:t>
            </w:r>
          </w:p>
        </w:tc>
        <w:tc>
          <w:tcPr>
            <w:tcW w:w="2277" w:type="pct"/>
            <w:shd w:val="clear" w:color="auto" w:fill="auto"/>
            <w:noWrap/>
            <w:vAlign w:val="bottom"/>
            <w:hideMark/>
          </w:tcPr>
          <w:p w14:paraId="31C44D1E" w14:textId="77777777" w:rsidR="003375DC" w:rsidRPr="002F3162" w:rsidRDefault="00061385" w:rsidP="00241464">
            <w:pPr>
              <w:spacing w:after="0" w:line="240" w:lineRule="auto"/>
              <w:jc w:val="both"/>
              <w:rPr>
                <w:rFonts w:ascii="Garamond" w:hAnsi="Garamond"/>
                <w:sz w:val="20"/>
                <w:szCs w:val="20"/>
                <w:lang w:val="sq-AL"/>
              </w:rPr>
            </w:pPr>
            <w:r w:rsidRPr="002F3162">
              <w:rPr>
                <w:rFonts w:ascii="Garamond" w:hAnsi="Garamond"/>
                <w:sz w:val="20"/>
                <w:szCs w:val="20"/>
                <w:lang w:val="sq-AL"/>
              </w:rPr>
              <w:t>Shpërndarja e ndotësve ndikon tek aktiviteti</w:t>
            </w:r>
          </w:p>
          <w:p w14:paraId="31C44D1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2 km)</w:t>
            </w:r>
          </w:p>
        </w:tc>
        <w:tc>
          <w:tcPr>
            <w:tcW w:w="415" w:type="pct"/>
            <w:shd w:val="clear" w:color="auto" w:fill="auto"/>
            <w:noWrap/>
            <w:vAlign w:val="bottom"/>
            <w:hideMark/>
          </w:tcPr>
          <w:p w14:paraId="31C44D2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D2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27" w14:textId="77777777" w:rsidTr="00241464">
        <w:trPr>
          <w:trHeight w:val="276"/>
        </w:trPr>
        <w:tc>
          <w:tcPr>
            <w:tcW w:w="1395" w:type="pct"/>
            <w:vMerge/>
            <w:vAlign w:val="center"/>
            <w:hideMark/>
          </w:tcPr>
          <w:p w14:paraId="31C44D2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24" w14:textId="77777777" w:rsidR="003375DC" w:rsidRPr="002F3162" w:rsidRDefault="00061385"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Më shumë se </w:t>
            </w:r>
            <w:r w:rsidR="003375DC" w:rsidRPr="002F3162">
              <w:rPr>
                <w:rFonts w:ascii="Garamond" w:hAnsi="Garamond"/>
                <w:sz w:val="20"/>
                <w:szCs w:val="20"/>
                <w:lang w:val="sq-AL"/>
              </w:rPr>
              <w:t xml:space="preserve">2 km </w:t>
            </w:r>
            <w:r w:rsidRPr="002F3162">
              <w:rPr>
                <w:rFonts w:ascii="Garamond" w:hAnsi="Garamond"/>
                <w:sz w:val="20"/>
                <w:szCs w:val="20"/>
                <w:lang w:val="sq-AL"/>
              </w:rPr>
              <w:t>larg pikës së shkarkimit</w:t>
            </w:r>
          </w:p>
        </w:tc>
        <w:tc>
          <w:tcPr>
            <w:tcW w:w="415" w:type="pct"/>
            <w:shd w:val="clear" w:color="auto" w:fill="auto"/>
            <w:noWrap/>
            <w:vAlign w:val="bottom"/>
            <w:hideMark/>
          </w:tcPr>
          <w:p w14:paraId="31C44D2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26"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2C" w14:textId="77777777" w:rsidTr="00241464">
        <w:trPr>
          <w:trHeight w:val="20"/>
        </w:trPr>
        <w:tc>
          <w:tcPr>
            <w:tcW w:w="1395" w:type="pct"/>
            <w:vMerge w:val="restart"/>
            <w:shd w:val="clear" w:color="auto" w:fill="F2F2F2" w:themeFill="background1" w:themeFillShade="F2"/>
            <w:noWrap/>
            <w:vAlign w:val="center"/>
            <w:hideMark/>
          </w:tcPr>
          <w:p w14:paraId="31C44D2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turistike</w:t>
            </w:r>
          </w:p>
        </w:tc>
        <w:tc>
          <w:tcPr>
            <w:tcW w:w="2277" w:type="pct"/>
            <w:shd w:val="clear" w:color="auto" w:fill="auto"/>
            <w:noWrap/>
            <w:vAlign w:val="bottom"/>
            <w:hideMark/>
          </w:tcPr>
          <w:p w14:paraId="31C44D2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&lt; 2 km </w:t>
            </w:r>
          </w:p>
        </w:tc>
        <w:tc>
          <w:tcPr>
            <w:tcW w:w="415" w:type="pct"/>
            <w:shd w:val="clear" w:color="auto" w:fill="auto"/>
            <w:noWrap/>
            <w:vAlign w:val="bottom"/>
            <w:hideMark/>
          </w:tcPr>
          <w:p w14:paraId="31C44D2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restart"/>
            <w:shd w:val="clear" w:color="auto" w:fill="auto"/>
            <w:noWrap/>
            <w:vAlign w:val="center"/>
            <w:hideMark/>
          </w:tcPr>
          <w:p w14:paraId="31C44D2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6A4748" w:rsidRPr="002F3162" w14:paraId="31C44D31" w14:textId="77777777" w:rsidTr="00241464">
        <w:trPr>
          <w:trHeight w:val="20"/>
        </w:trPr>
        <w:tc>
          <w:tcPr>
            <w:tcW w:w="1395" w:type="pct"/>
            <w:vMerge/>
            <w:vAlign w:val="center"/>
            <w:hideMark/>
          </w:tcPr>
          <w:p w14:paraId="31C44D2D"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2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2 km</w:t>
            </w:r>
          </w:p>
        </w:tc>
        <w:tc>
          <w:tcPr>
            <w:tcW w:w="415" w:type="pct"/>
            <w:shd w:val="clear" w:color="auto" w:fill="auto"/>
            <w:noWrap/>
            <w:vAlign w:val="bottom"/>
            <w:hideMark/>
          </w:tcPr>
          <w:p w14:paraId="31C44D2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30"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36" w14:textId="77777777" w:rsidTr="00241464">
        <w:trPr>
          <w:trHeight w:val="288"/>
        </w:trPr>
        <w:tc>
          <w:tcPr>
            <w:tcW w:w="1395" w:type="pct"/>
            <w:vMerge w:val="restart"/>
            <w:shd w:val="clear" w:color="auto" w:fill="F2F2F2" w:themeFill="background1" w:themeFillShade="F2"/>
            <w:noWrap/>
            <w:vAlign w:val="center"/>
            <w:hideMark/>
          </w:tcPr>
          <w:p w14:paraId="31C44D32"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Largësia nga porti më i afërt</w:t>
            </w:r>
          </w:p>
        </w:tc>
        <w:tc>
          <w:tcPr>
            <w:tcW w:w="2277" w:type="pct"/>
            <w:shd w:val="clear" w:color="auto" w:fill="auto"/>
            <w:noWrap/>
            <w:vAlign w:val="bottom"/>
            <w:hideMark/>
          </w:tcPr>
          <w:p w14:paraId="31C44D33" w14:textId="77777777" w:rsidR="003375DC" w:rsidRPr="002F3162" w:rsidRDefault="003963D4"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 0.54 nm</w:t>
            </w:r>
          </w:p>
        </w:tc>
        <w:tc>
          <w:tcPr>
            <w:tcW w:w="415" w:type="pct"/>
            <w:shd w:val="clear" w:color="auto" w:fill="auto"/>
            <w:noWrap/>
            <w:vAlign w:val="bottom"/>
            <w:hideMark/>
          </w:tcPr>
          <w:p w14:paraId="31C44D3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D3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3B" w14:textId="77777777" w:rsidTr="00241464">
        <w:trPr>
          <w:trHeight w:val="300"/>
        </w:trPr>
        <w:tc>
          <w:tcPr>
            <w:tcW w:w="1395" w:type="pct"/>
            <w:vMerge/>
            <w:vAlign w:val="center"/>
          </w:tcPr>
          <w:p w14:paraId="31C44D37"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38" w14:textId="77777777" w:rsidR="003375DC" w:rsidRPr="002F3162" w:rsidRDefault="003375DC"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 xml:space="preserve">≥ 10 </w:t>
            </w:r>
            <w:r w:rsidR="00061385" w:rsidRPr="002F3162">
              <w:rPr>
                <w:rFonts w:ascii="Garamond" w:hAnsi="Garamond"/>
                <w:sz w:val="20"/>
                <w:szCs w:val="20"/>
                <w:lang w:val="sq-AL"/>
              </w:rPr>
              <w:t>milje detare</w:t>
            </w:r>
          </w:p>
        </w:tc>
        <w:tc>
          <w:tcPr>
            <w:tcW w:w="415" w:type="pct"/>
            <w:shd w:val="clear" w:color="auto" w:fill="auto"/>
            <w:noWrap/>
            <w:vAlign w:val="bottom"/>
          </w:tcPr>
          <w:p w14:paraId="31C44D3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3A"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40" w14:textId="77777777" w:rsidTr="00241464">
        <w:trPr>
          <w:trHeight w:val="300"/>
        </w:trPr>
        <w:tc>
          <w:tcPr>
            <w:tcW w:w="1395" w:type="pct"/>
            <w:vMerge/>
            <w:vAlign w:val="center"/>
          </w:tcPr>
          <w:p w14:paraId="31C44D3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3D" w14:textId="77777777" w:rsidR="003375DC" w:rsidRPr="002F3162" w:rsidRDefault="003963D4"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0.54 nm</w:t>
            </w:r>
            <w:r w:rsidR="003375DC" w:rsidRPr="002F3162">
              <w:rPr>
                <w:rFonts w:ascii="Garamond" w:hAnsi="Garamond"/>
                <w:sz w:val="20"/>
                <w:szCs w:val="20"/>
                <w:lang w:val="sq-AL"/>
              </w:rPr>
              <w:t xml:space="preserve"> - 10 </w:t>
            </w:r>
            <w:r w:rsidR="00061385" w:rsidRPr="002F3162">
              <w:rPr>
                <w:rFonts w:ascii="Garamond" w:hAnsi="Garamond"/>
                <w:sz w:val="20"/>
                <w:szCs w:val="20"/>
                <w:lang w:val="sq-AL"/>
              </w:rPr>
              <w:t>milje detare</w:t>
            </w:r>
          </w:p>
        </w:tc>
        <w:tc>
          <w:tcPr>
            <w:tcW w:w="415" w:type="pct"/>
            <w:shd w:val="clear" w:color="auto" w:fill="auto"/>
            <w:noWrap/>
            <w:vAlign w:val="bottom"/>
          </w:tcPr>
          <w:p w14:paraId="31C44D3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3F"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45" w14:textId="77777777" w:rsidTr="00241464">
        <w:trPr>
          <w:trHeight w:val="300"/>
        </w:trPr>
        <w:tc>
          <w:tcPr>
            <w:tcW w:w="1395" w:type="pct"/>
            <w:vMerge w:val="restart"/>
            <w:shd w:val="clear" w:color="auto" w:fill="F2F2F2" w:themeFill="background1" w:themeFillShade="F2"/>
            <w:vAlign w:val="center"/>
          </w:tcPr>
          <w:p w14:paraId="31C44D41" w14:textId="3B5BE51E" w:rsidR="0064131D" w:rsidRPr="002A5154" w:rsidRDefault="006843D7"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Grykëderdhjet</w:t>
            </w:r>
            <w:r w:rsidR="003907DB" w:rsidRPr="002A5154">
              <w:rPr>
                <w:rFonts w:ascii="Garamond" w:hAnsi="Garamond"/>
                <w:b/>
                <w:sz w:val="20"/>
                <w:szCs w:val="20"/>
                <w:lang w:val="sq-AL"/>
              </w:rPr>
              <w:t xml:space="preserve"> e lumenjve</w:t>
            </w:r>
            <w:r w:rsidR="00243571" w:rsidRPr="00243571">
              <w:rPr>
                <w:rFonts w:ascii="Garamond" w:hAnsi="Garamond"/>
                <w:b/>
                <w:sz w:val="20"/>
                <w:szCs w:val="20"/>
                <w:vertAlign w:val="superscript"/>
                <w:lang w:val="sq-AL"/>
              </w:rPr>
              <w:t>vii</w:t>
            </w:r>
          </w:p>
        </w:tc>
        <w:tc>
          <w:tcPr>
            <w:tcW w:w="2277" w:type="pct"/>
            <w:shd w:val="clear" w:color="auto" w:fill="auto"/>
            <w:noWrap/>
          </w:tcPr>
          <w:p w14:paraId="31C44D42"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2km </w:t>
            </w:r>
            <w:r w:rsidR="00061385" w:rsidRPr="002F3162">
              <w:rPr>
                <w:rFonts w:ascii="Garamond" w:hAnsi="Garamond"/>
                <w:sz w:val="20"/>
                <w:szCs w:val="20"/>
                <w:lang w:val="sq-AL"/>
              </w:rPr>
              <w:t>nga Lumi i Bunës</w:t>
            </w:r>
          </w:p>
        </w:tc>
        <w:tc>
          <w:tcPr>
            <w:tcW w:w="415" w:type="pct"/>
            <w:shd w:val="clear" w:color="auto" w:fill="auto"/>
            <w:noWrap/>
            <w:vAlign w:val="bottom"/>
          </w:tcPr>
          <w:p w14:paraId="31C44D43"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D44"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4A" w14:textId="77777777" w:rsidTr="00241464">
        <w:trPr>
          <w:trHeight w:val="300"/>
        </w:trPr>
        <w:tc>
          <w:tcPr>
            <w:tcW w:w="1395" w:type="pct"/>
            <w:vMerge/>
            <w:shd w:val="clear" w:color="auto" w:fill="F2F2F2" w:themeFill="background1" w:themeFillShade="F2"/>
            <w:vAlign w:val="center"/>
          </w:tcPr>
          <w:p w14:paraId="31C44D46"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47"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 km </w:t>
            </w:r>
            <w:r w:rsidR="00061385" w:rsidRPr="002F3162">
              <w:rPr>
                <w:rFonts w:ascii="Garamond" w:hAnsi="Garamond"/>
                <w:sz w:val="20"/>
                <w:szCs w:val="20"/>
                <w:lang w:val="sq-AL"/>
              </w:rPr>
              <w:t>nga lumenjtë e tjerë të Shqipërisë</w:t>
            </w:r>
          </w:p>
        </w:tc>
        <w:tc>
          <w:tcPr>
            <w:tcW w:w="415" w:type="pct"/>
            <w:shd w:val="clear" w:color="auto" w:fill="auto"/>
            <w:noWrap/>
            <w:vAlign w:val="bottom"/>
          </w:tcPr>
          <w:p w14:paraId="31C44D48"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tcPr>
          <w:p w14:paraId="31C44D49"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4F" w14:textId="77777777" w:rsidTr="00241464">
        <w:trPr>
          <w:trHeight w:val="300"/>
        </w:trPr>
        <w:tc>
          <w:tcPr>
            <w:tcW w:w="1395" w:type="pct"/>
            <w:vMerge/>
            <w:shd w:val="clear" w:color="auto" w:fill="F2F2F2" w:themeFill="background1" w:themeFillShade="F2"/>
            <w:vAlign w:val="center"/>
          </w:tcPr>
          <w:p w14:paraId="31C44D4B"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4C"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r w:rsidR="00061385" w:rsidRPr="002F3162">
              <w:rPr>
                <w:rFonts w:ascii="Garamond" w:hAnsi="Garamond"/>
                <w:sz w:val="20"/>
                <w:szCs w:val="20"/>
                <w:lang w:val="sq-AL"/>
              </w:rPr>
              <w:t>nga Lumi i Bunës</w:t>
            </w:r>
          </w:p>
        </w:tc>
        <w:tc>
          <w:tcPr>
            <w:tcW w:w="415" w:type="pct"/>
            <w:shd w:val="clear" w:color="auto" w:fill="auto"/>
            <w:noWrap/>
            <w:vAlign w:val="bottom"/>
          </w:tcPr>
          <w:p w14:paraId="31C44D4D"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4E"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54" w14:textId="77777777" w:rsidTr="00241464">
        <w:trPr>
          <w:trHeight w:val="300"/>
        </w:trPr>
        <w:tc>
          <w:tcPr>
            <w:tcW w:w="1395" w:type="pct"/>
            <w:vMerge/>
            <w:shd w:val="clear" w:color="auto" w:fill="F2F2F2" w:themeFill="background1" w:themeFillShade="F2"/>
            <w:vAlign w:val="center"/>
          </w:tcPr>
          <w:p w14:paraId="31C44D50"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51"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1 km </w:t>
            </w:r>
            <w:r w:rsidR="00061385" w:rsidRPr="002F3162">
              <w:rPr>
                <w:rFonts w:ascii="Garamond" w:hAnsi="Garamond"/>
                <w:sz w:val="20"/>
                <w:szCs w:val="20"/>
                <w:lang w:val="sq-AL"/>
              </w:rPr>
              <w:t>nga lumenjtë e tjerë të Shqipërisë</w:t>
            </w:r>
          </w:p>
        </w:tc>
        <w:tc>
          <w:tcPr>
            <w:tcW w:w="415" w:type="pct"/>
            <w:shd w:val="clear" w:color="auto" w:fill="auto"/>
            <w:noWrap/>
            <w:vAlign w:val="bottom"/>
          </w:tcPr>
          <w:p w14:paraId="31C44D52"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53"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59" w14:textId="77777777" w:rsidTr="00241464">
        <w:trPr>
          <w:trHeight w:val="300"/>
        </w:trPr>
        <w:tc>
          <w:tcPr>
            <w:tcW w:w="1395" w:type="pct"/>
            <w:vMerge w:val="restart"/>
            <w:shd w:val="clear" w:color="auto" w:fill="F2F2F2" w:themeFill="background1" w:themeFillShade="F2"/>
            <w:vAlign w:val="center"/>
          </w:tcPr>
          <w:p w14:paraId="31C44D55"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 xml:space="preserve">Korridoret </w:t>
            </w:r>
            <w:r w:rsidR="001746FA" w:rsidRPr="002A5154">
              <w:rPr>
                <w:rFonts w:ascii="Garamond" w:hAnsi="Garamond"/>
                <w:b/>
                <w:sz w:val="20"/>
                <w:szCs w:val="20"/>
                <w:lang w:val="sq-AL"/>
              </w:rPr>
              <w:t xml:space="preserve">e transportit </w:t>
            </w:r>
            <w:r w:rsidRPr="002A5154">
              <w:rPr>
                <w:rFonts w:ascii="Garamond" w:hAnsi="Garamond"/>
                <w:b/>
                <w:sz w:val="20"/>
                <w:szCs w:val="20"/>
                <w:lang w:val="sq-AL"/>
              </w:rPr>
              <w:t>detar</w:t>
            </w:r>
          </w:p>
        </w:tc>
        <w:tc>
          <w:tcPr>
            <w:tcW w:w="2277" w:type="pct"/>
            <w:shd w:val="clear" w:color="auto" w:fill="auto"/>
            <w:noWrap/>
            <w:vAlign w:val="bottom"/>
          </w:tcPr>
          <w:p w14:paraId="31C44D5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200 m</w:t>
            </w:r>
          </w:p>
        </w:tc>
        <w:tc>
          <w:tcPr>
            <w:tcW w:w="415" w:type="pct"/>
            <w:shd w:val="clear" w:color="auto" w:fill="auto"/>
            <w:noWrap/>
            <w:vAlign w:val="bottom"/>
          </w:tcPr>
          <w:p w14:paraId="31C44D5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D5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5E" w14:textId="77777777" w:rsidTr="00241464">
        <w:trPr>
          <w:trHeight w:val="300"/>
        </w:trPr>
        <w:tc>
          <w:tcPr>
            <w:tcW w:w="1395" w:type="pct"/>
            <w:vMerge/>
            <w:shd w:val="clear" w:color="auto" w:fill="F2F2F2" w:themeFill="background1" w:themeFillShade="F2"/>
            <w:vAlign w:val="center"/>
          </w:tcPr>
          <w:p w14:paraId="31C44D5A"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5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200 m </w:t>
            </w:r>
          </w:p>
        </w:tc>
        <w:tc>
          <w:tcPr>
            <w:tcW w:w="415" w:type="pct"/>
            <w:shd w:val="clear" w:color="auto" w:fill="auto"/>
            <w:noWrap/>
            <w:vAlign w:val="bottom"/>
          </w:tcPr>
          <w:p w14:paraId="31C44D5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5D"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63" w14:textId="77777777" w:rsidTr="00241464">
        <w:trPr>
          <w:trHeight w:val="300"/>
        </w:trPr>
        <w:tc>
          <w:tcPr>
            <w:tcW w:w="1395" w:type="pct"/>
            <w:vMerge w:val="restart"/>
            <w:shd w:val="clear" w:color="auto" w:fill="F2F2F2" w:themeFill="background1" w:themeFillShade="F2"/>
            <w:vAlign w:val="center"/>
          </w:tcPr>
          <w:p w14:paraId="31C44D5F"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Tubacionet në det dhe kabllot e telekomunikimit</w:t>
            </w:r>
          </w:p>
        </w:tc>
        <w:tc>
          <w:tcPr>
            <w:tcW w:w="2277" w:type="pct"/>
            <w:shd w:val="clear" w:color="auto" w:fill="auto"/>
            <w:noWrap/>
            <w:vAlign w:val="bottom"/>
          </w:tcPr>
          <w:p w14:paraId="31C44D6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500 m</w:t>
            </w:r>
          </w:p>
        </w:tc>
        <w:tc>
          <w:tcPr>
            <w:tcW w:w="415" w:type="pct"/>
            <w:shd w:val="clear" w:color="auto" w:fill="auto"/>
            <w:noWrap/>
            <w:vAlign w:val="bottom"/>
          </w:tcPr>
          <w:p w14:paraId="31C44D6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D6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68" w14:textId="77777777" w:rsidTr="00241464">
        <w:trPr>
          <w:trHeight w:val="300"/>
        </w:trPr>
        <w:tc>
          <w:tcPr>
            <w:tcW w:w="1395" w:type="pct"/>
            <w:vMerge/>
            <w:shd w:val="clear" w:color="auto" w:fill="F2F2F2" w:themeFill="background1" w:themeFillShade="F2"/>
            <w:vAlign w:val="center"/>
          </w:tcPr>
          <w:p w14:paraId="31C44D64"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6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500 m</w:t>
            </w:r>
          </w:p>
        </w:tc>
        <w:tc>
          <w:tcPr>
            <w:tcW w:w="415" w:type="pct"/>
            <w:shd w:val="clear" w:color="auto" w:fill="auto"/>
            <w:noWrap/>
            <w:vAlign w:val="bottom"/>
          </w:tcPr>
          <w:p w14:paraId="31C44D6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67"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6D" w14:textId="77777777" w:rsidTr="00241464">
        <w:trPr>
          <w:trHeight w:val="300"/>
        </w:trPr>
        <w:tc>
          <w:tcPr>
            <w:tcW w:w="1395" w:type="pct"/>
            <w:vMerge w:val="restart"/>
            <w:shd w:val="clear" w:color="auto" w:fill="F2F2F2" w:themeFill="background1" w:themeFillShade="F2"/>
            <w:vAlign w:val="center"/>
          </w:tcPr>
          <w:p w14:paraId="31C44D69" w14:textId="4EB00C82"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Dallgëzim</w:t>
            </w:r>
            <w:r w:rsidR="000F03F3" w:rsidRPr="002A5154">
              <w:rPr>
                <w:rFonts w:ascii="Garamond" w:hAnsi="Garamond"/>
                <w:b/>
                <w:sz w:val="20"/>
                <w:szCs w:val="20"/>
                <w:lang w:val="sq-AL"/>
              </w:rPr>
              <w:t>i</w:t>
            </w:r>
            <w:r w:rsidRPr="002A5154">
              <w:rPr>
                <w:rFonts w:ascii="Garamond" w:hAnsi="Garamond"/>
                <w:b/>
                <w:sz w:val="20"/>
                <w:szCs w:val="20"/>
                <w:lang w:val="sq-AL"/>
              </w:rPr>
              <w:t xml:space="preserve"> mesatar</w:t>
            </w:r>
            <w:r w:rsidR="00243571" w:rsidRPr="00243571">
              <w:rPr>
                <w:rFonts w:ascii="Garamond" w:hAnsi="Garamond"/>
                <w:vertAlign w:val="superscript"/>
              </w:rPr>
              <w:t>viii</w:t>
            </w:r>
          </w:p>
        </w:tc>
        <w:tc>
          <w:tcPr>
            <w:tcW w:w="2277" w:type="pct"/>
            <w:shd w:val="clear" w:color="auto" w:fill="auto"/>
            <w:noWrap/>
          </w:tcPr>
          <w:p w14:paraId="31C44D6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3 m</w:t>
            </w:r>
          </w:p>
        </w:tc>
        <w:tc>
          <w:tcPr>
            <w:tcW w:w="415" w:type="pct"/>
            <w:shd w:val="clear" w:color="auto" w:fill="auto"/>
            <w:noWrap/>
            <w:vAlign w:val="center"/>
          </w:tcPr>
          <w:p w14:paraId="31C44D6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6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874620" w:rsidRPr="002F3162" w14:paraId="31C44D72" w14:textId="77777777" w:rsidTr="00241464">
        <w:trPr>
          <w:trHeight w:val="300"/>
        </w:trPr>
        <w:tc>
          <w:tcPr>
            <w:tcW w:w="1395" w:type="pct"/>
            <w:vMerge/>
            <w:shd w:val="clear" w:color="auto" w:fill="F2F2F2" w:themeFill="background1" w:themeFillShade="F2"/>
          </w:tcPr>
          <w:p w14:paraId="31C44D6E"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6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 1 m</w:t>
            </w:r>
          </w:p>
        </w:tc>
        <w:tc>
          <w:tcPr>
            <w:tcW w:w="415" w:type="pct"/>
            <w:shd w:val="clear" w:color="auto" w:fill="auto"/>
            <w:noWrap/>
            <w:vAlign w:val="center"/>
          </w:tcPr>
          <w:p w14:paraId="31C44D7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tcPr>
          <w:p w14:paraId="31C44D71"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77" w14:textId="77777777" w:rsidTr="00241464">
        <w:trPr>
          <w:trHeight w:val="300"/>
        </w:trPr>
        <w:tc>
          <w:tcPr>
            <w:tcW w:w="1395" w:type="pct"/>
            <w:vMerge/>
            <w:shd w:val="clear" w:color="auto" w:fill="F2F2F2" w:themeFill="background1" w:themeFillShade="F2"/>
          </w:tcPr>
          <w:p w14:paraId="31C44D7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7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 3 m </w:t>
            </w:r>
          </w:p>
        </w:tc>
        <w:tc>
          <w:tcPr>
            <w:tcW w:w="415" w:type="pct"/>
            <w:shd w:val="clear" w:color="auto" w:fill="auto"/>
            <w:noWrap/>
            <w:vAlign w:val="center"/>
          </w:tcPr>
          <w:p w14:paraId="31C44D7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tcPr>
          <w:p w14:paraId="31C44D76"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7C" w14:textId="77777777" w:rsidTr="00241464">
        <w:trPr>
          <w:trHeight w:val="300"/>
        </w:trPr>
        <w:tc>
          <w:tcPr>
            <w:tcW w:w="1395" w:type="pct"/>
            <w:vMerge w:val="restart"/>
            <w:shd w:val="clear" w:color="auto" w:fill="F2F2F2" w:themeFill="background1" w:themeFillShade="F2"/>
            <w:vAlign w:val="center"/>
          </w:tcPr>
          <w:p w14:paraId="31C44D7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Dallg</w:t>
            </w:r>
            <w:r w:rsidR="000F03F3" w:rsidRPr="002A5154">
              <w:rPr>
                <w:rFonts w:ascii="Garamond" w:hAnsi="Garamond"/>
                <w:b/>
                <w:sz w:val="20"/>
                <w:szCs w:val="20"/>
                <w:lang w:val="sq-AL"/>
              </w:rPr>
              <w:t>ë</w:t>
            </w:r>
            <w:r w:rsidRPr="002A5154">
              <w:rPr>
                <w:rFonts w:ascii="Garamond" w:hAnsi="Garamond"/>
                <w:b/>
                <w:sz w:val="20"/>
                <w:szCs w:val="20"/>
                <w:lang w:val="sq-AL"/>
              </w:rPr>
              <w:t>zim</w:t>
            </w:r>
            <w:r w:rsidR="000F03F3" w:rsidRPr="002A5154">
              <w:rPr>
                <w:rFonts w:ascii="Garamond" w:hAnsi="Garamond"/>
                <w:b/>
                <w:sz w:val="20"/>
                <w:szCs w:val="20"/>
                <w:lang w:val="sq-AL"/>
              </w:rPr>
              <w:t>i</w:t>
            </w:r>
            <w:r w:rsidRPr="002A5154">
              <w:rPr>
                <w:rFonts w:ascii="Garamond" w:hAnsi="Garamond"/>
                <w:b/>
                <w:sz w:val="20"/>
                <w:szCs w:val="20"/>
                <w:lang w:val="sq-AL"/>
              </w:rPr>
              <w:t xml:space="preserve"> ekstrem</w:t>
            </w:r>
            <w:r w:rsidR="003375DC" w:rsidRPr="002A5154">
              <w:rPr>
                <w:rFonts w:ascii="Garamond" w:hAnsi="Garamond"/>
                <w:b/>
                <w:sz w:val="20"/>
                <w:szCs w:val="20"/>
                <w:lang w:val="sq-AL"/>
              </w:rPr>
              <w:t xml:space="preserve"> (st</w:t>
            </w:r>
            <w:r w:rsidRPr="002A5154">
              <w:rPr>
                <w:rFonts w:ascii="Garamond" w:hAnsi="Garamond"/>
                <w:b/>
                <w:sz w:val="20"/>
                <w:szCs w:val="20"/>
                <w:lang w:val="sq-AL"/>
              </w:rPr>
              <w:t>uhi</w:t>
            </w:r>
            <w:r w:rsidR="003375DC" w:rsidRPr="002A5154">
              <w:rPr>
                <w:rFonts w:ascii="Garamond" w:hAnsi="Garamond"/>
                <w:b/>
                <w:sz w:val="20"/>
                <w:szCs w:val="20"/>
                <w:lang w:val="sq-AL"/>
              </w:rPr>
              <w:t>)</w:t>
            </w:r>
            <w:hyperlink w:anchor="iii" w:history="1">
              <w:r w:rsidR="003375DC" w:rsidRPr="00243571">
                <w:rPr>
                  <w:rStyle w:val="Hyperlink"/>
                  <w:rFonts w:ascii="Garamond" w:hAnsi="Garamond"/>
                  <w:b/>
                  <w:sz w:val="20"/>
                  <w:szCs w:val="20"/>
                  <w:vertAlign w:val="superscript"/>
                  <w:lang w:val="sq-AL"/>
                </w:rPr>
                <w:t>iii</w:t>
              </w:r>
            </w:hyperlink>
          </w:p>
        </w:tc>
        <w:tc>
          <w:tcPr>
            <w:tcW w:w="2277" w:type="pct"/>
            <w:shd w:val="clear" w:color="auto" w:fill="auto"/>
            <w:noWrap/>
          </w:tcPr>
          <w:p w14:paraId="31C44D7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6.4 m </w:t>
            </w:r>
          </w:p>
        </w:tc>
        <w:tc>
          <w:tcPr>
            <w:tcW w:w="415" w:type="pct"/>
            <w:shd w:val="clear" w:color="auto" w:fill="auto"/>
            <w:noWrap/>
            <w:vAlign w:val="center"/>
          </w:tcPr>
          <w:p w14:paraId="31C44D7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7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874620" w:rsidRPr="002F3162" w14:paraId="31C44D81" w14:textId="77777777" w:rsidTr="00241464">
        <w:trPr>
          <w:trHeight w:val="300"/>
        </w:trPr>
        <w:tc>
          <w:tcPr>
            <w:tcW w:w="1395" w:type="pct"/>
            <w:vMerge/>
            <w:shd w:val="clear" w:color="auto" w:fill="F2F2F2" w:themeFill="background1" w:themeFillShade="F2"/>
            <w:vAlign w:val="center"/>
          </w:tcPr>
          <w:p w14:paraId="31C44D7D"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7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3-6.4 m </w:t>
            </w:r>
          </w:p>
        </w:tc>
        <w:tc>
          <w:tcPr>
            <w:tcW w:w="415" w:type="pct"/>
            <w:shd w:val="clear" w:color="auto" w:fill="auto"/>
            <w:noWrap/>
            <w:vAlign w:val="center"/>
          </w:tcPr>
          <w:p w14:paraId="31C44D7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80"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86" w14:textId="77777777" w:rsidTr="00241464">
        <w:trPr>
          <w:trHeight w:val="300"/>
        </w:trPr>
        <w:tc>
          <w:tcPr>
            <w:tcW w:w="1395" w:type="pct"/>
            <w:vMerge/>
            <w:shd w:val="clear" w:color="auto" w:fill="F2F2F2" w:themeFill="background1" w:themeFillShade="F2"/>
            <w:vAlign w:val="center"/>
          </w:tcPr>
          <w:p w14:paraId="31C44D82"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8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 3 m</w:t>
            </w:r>
          </w:p>
        </w:tc>
        <w:tc>
          <w:tcPr>
            <w:tcW w:w="415" w:type="pct"/>
            <w:shd w:val="clear" w:color="auto" w:fill="auto"/>
            <w:noWrap/>
            <w:vAlign w:val="center"/>
          </w:tcPr>
          <w:p w14:paraId="31C44D8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85"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8B" w14:textId="77777777" w:rsidTr="00241464">
        <w:trPr>
          <w:trHeight w:val="300"/>
        </w:trPr>
        <w:tc>
          <w:tcPr>
            <w:tcW w:w="1395" w:type="pct"/>
            <w:vMerge w:val="restart"/>
            <w:shd w:val="clear" w:color="auto" w:fill="F2F2F2" w:themeFill="background1" w:themeFillShade="F2"/>
            <w:vAlign w:val="center"/>
          </w:tcPr>
          <w:p w14:paraId="31C44D87"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Shpejtësia mesatare e rrymave</w:t>
            </w:r>
            <w:hyperlink w:anchor="iv" w:history="1">
              <w:r w:rsidR="003375DC" w:rsidRPr="00243571">
                <w:rPr>
                  <w:rStyle w:val="Hyperlink"/>
                  <w:rFonts w:ascii="Garamond" w:hAnsi="Garamond"/>
                  <w:b/>
                  <w:sz w:val="20"/>
                  <w:szCs w:val="20"/>
                  <w:vertAlign w:val="superscript"/>
                  <w:lang w:val="sq-AL"/>
                </w:rPr>
                <w:t>iv</w:t>
              </w:r>
            </w:hyperlink>
          </w:p>
        </w:tc>
        <w:tc>
          <w:tcPr>
            <w:tcW w:w="2277" w:type="pct"/>
            <w:shd w:val="clear" w:color="auto" w:fill="auto"/>
            <w:noWrap/>
          </w:tcPr>
          <w:p w14:paraId="31C44D8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 cm/s</w:t>
            </w:r>
          </w:p>
        </w:tc>
        <w:tc>
          <w:tcPr>
            <w:tcW w:w="415" w:type="pct"/>
            <w:shd w:val="clear" w:color="auto" w:fill="auto"/>
            <w:noWrap/>
            <w:vAlign w:val="center"/>
          </w:tcPr>
          <w:p w14:paraId="31C44D8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8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874620" w:rsidRPr="002F3162" w14:paraId="31C44D90" w14:textId="77777777" w:rsidTr="00241464">
        <w:trPr>
          <w:trHeight w:val="300"/>
        </w:trPr>
        <w:tc>
          <w:tcPr>
            <w:tcW w:w="1395" w:type="pct"/>
            <w:vMerge/>
            <w:shd w:val="clear" w:color="auto" w:fill="F2F2F2" w:themeFill="background1" w:themeFillShade="F2"/>
            <w:vAlign w:val="center"/>
          </w:tcPr>
          <w:p w14:paraId="31C44D8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8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2 - &lt;3; &gt;10 - 5 cm/s </w:t>
            </w:r>
          </w:p>
        </w:tc>
        <w:tc>
          <w:tcPr>
            <w:tcW w:w="415" w:type="pct"/>
            <w:shd w:val="clear" w:color="auto" w:fill="auto"/>
            <w:noWrap/>
          </w:tcPr>
          <w:p w14:paraId="31C44D8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8F"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95" w14:textId="77777777" w:rsidTr="00241464">
        <w:trPr>
          <w:trHeight w:val="300"/>
        </w:trPr>
        <w:tc>
          <w:tcPr>
            <w:tcW w:w="1395" w:type="pct"/>
            <w:vMerge/>
            <w:shd w:val="clear" w:color="auto" w:fill="F2F2F2" w:themeFill="background1" w:themeFillShade="F2"/>
            <w:vAlign w:val="center"/>
          </w:tcPr>
          <w:p w14:paraId="31C44D91"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9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3-10 cm/s </w:t>
            </w:r>
          </w:p>
        </w:tc>
        <w:tc>
          <w:tcPr>
            <w:tcW w:w="415" w:type="pct"/>
            <w:shd w:val="clear" w:color="auto" w:fill="auto"/>
            <w:noWrap/>
          </w:tcPr>
          <w:p w14:paraId="31C44D9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94" w14:textId="77777777" w:rsidR="003375DC" w:rsidRPr="002F3162" w:rsidRDefault="003375DC" w:rsidP="00241464">
            <w:pPr>
              <w:spacing w:after="0" w:line="240" w:lineRule="auto"/>
              <w:jc w:val="both"/>
              <w:rPr>
                <w:rFonts w:ascii="Garamond" w:hAnsi="Garamond"/>
                <w:sz w:val="20"/>
                <w:szCs w:val="20"/>
                <w:lang w:val="sq-AL"/>
              </w:rPr>
            </w:pPr>
          </w:p>
        </w:tc>
      </w:tr>
      <w:tr w:rsidR="003375DC" w:rsidRPr="002F3162" w14:paraId="31C44D9A" w14:textId="77777777" w:rsidTr="00241464">
        <w:trPr>
          <w:trHeight w:val="300"/>
        </w:trPr>
        <w:tc>
          <w:tcPr>
            <w:tcW w:w="1395" w:type="pct"/>
            <w:vMerge w:val="restart"/>
            <w:shd w:val="clear" w:color="auto" w:fill="F2F2F2" w:themeFill="background1" w:themeFillShade="F2"/>
            <w:vAlign w:val="center"/>
          </w:tcPr>
          <w:p w14:paraId="31C44D96" w14:textId="6DABF8A1"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Temperatura e ujit në sipërfaqe</w:t>
            </w:r>
            <w:r w:rsidR="003375DC" w:rsidRPr="002A5154">
              <w:rPr>
                <w:rFonts w:ascii="Garamond" w:hAnsi="Garamond"/>
                <w:b/>
                <w:sz w:val="20"/>
                <w:szCs w:val="20"/>
                <w:lang w:val="sq-AL"/>
              </w:rPr>
              <w:t xml:space="preserve"> (°C)</w:t>
            </w:r>
            <w:r w:rsidR="003375DC" w:rsidRPr="00243571">
              <w:rPr>
                <w:rFonts w:ascii="Garamond" w:hAnsi="Garamond"/>
                <w:b/>
                <w:sz w:val="20"/>
                <w:szCs w:val="20"/>
                <w:vertAlign w:val="superscript"/>
                <w:lang w:val="sq-AL"/>
              </w:rPr>
              <w:t xml:space="preserve"> </w:t>
            </w:r>
            <w:r w:rsidR="00243571" w:rsidRPr="00243571">
              <w:rPr>
                <w:rFonts w:ascii="Garamond" w:hAnsi="Garamond"/>
                <w:b/>
                <w:sz w:val="20"/>
                <w:szCs w:val="20"/>
                <w:vertAlign w:val="superscript"/>
                <w:lang w:val="sq-AL"/>
              </w:rPr>
              <w:t>ix</w:t>
            </w:r>
          </w:p>
        </w:tc>
        <w:tc>
          <w:tcPr>
            <w:tcW w:w="2277" w:type="pct"/>
            <w:shd w:val="clear" w:color="auto" w:fill="auto"/>
            <w:noWrap/>
          </w:tcPr>
          <w:p w14:paraId="31C44D9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&lt;5; &gt;29</w:t>
            </w:r>
          </w:p>
        </w:tc>
        <w:tc>
          <w:tcPr>
            <w:tcW w:w="415" w:type="pct"/>
            <w:shd w:val="clear" w:color="auto" w:fill="auto"/>
            <w:noWrap/>
          </w:tcPr>
          <w:p w14:paraId="31C44D9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9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8</w:t>
            </w:r>
          </w:p>
        </w:tc>
      </w:tr>
      <w:tr w:rsidR="00874620" w:rsidRPr="002F3162" w14:paraId="31C44D9F" w14:textId="77777777" w:rsidTr="00241464">
        <w:trPr>
          <w:trHeight w:val="300"/>
        </w:trPr>
        <w:tc>
          <w:tcPr>
            <w:tcW w:w="1395" w:type="pct"/>
            <w:vMerge/>
            <w:shd w:val="clear" w:color="auto" w:fill="F2F2F2" w:themeFill="background1" w:themeFillShade="F2"/>
            <w:vAlign w:val="center"/>
          </w:tcPr>
          <w:p w14:paraId="31C44D9B"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9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5 - &lt;10; &gt;20 - 29</w:t>
            </w:r>
          </w:p>
        </w:tc>
        <w:tc>
          <w:tcPr>
            <w:tcW w:w="415" w:type="pct"/>
            <w:shd w:val="clear" w:color="auto" w:fill="auto"/>
            <w:noWrap/>
          </w:tcPr>
          <w:p w14:paraId="31C44D9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9E"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A4" w14:textId="77777777" w:rsidTr="00241464">
        <w:trPr>
          <w:trHeight w:val="300"/>
        </w:trPr>
        <w:tc>
          <w:tcPr>
            <w:tcW w:w="1395" w:type="pct"/>
            <w:vMerge/>
            <w:shd w:val="clear" w:color="auto" w:fill="F2F2F2" w:themeFill="background1" w:themeFillShade="F2"/>
            <w:vAlign w:val="center"/>
          </w:tcPr>
          <w:p w14:paraId="31C44DA0"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A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10-20</w:t>
            </w:r>
          </w:p>
        </w:tc>
        <w:tc>
          <w:tcPr>
            <w:tcW w:w="415" w:type="pct"/>
            <w:shd w:val="clear" w:color="auto" w:fill="auto"/>
            <w:noWrap/>
          </w:tcPr>
          <w:p w14:paraId="31C44DA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A3"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A9" w14:textId="77777777" w:rsidTr="00241464">
        <w:trPr>
          <w:trHeight w:val="271"/>
        </w:trPr>
        <w:tc>
          <w:tcPr>
            <w:tcW w:w="1395" w:type="pct"/>
            <w:vMerge w:val="restart"/>
            <w:shd w:val="clear" w:color="auto" w:fill="F2F2F2" w:themeFill="background1" w:themeFillShade="F2"/>
            <w:vAlign w:val="center"/>
          </w:tcPr>
          <w:p w14:paraId="31C44DA5" w14:textId="77777777" w:rsidR="00635D63" w:rsidRPr="002A5154" w:rsidRDefault="00D6306A"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Klorofili</w:t>
            </w:r>
            <w:r w:rsidR="00635D63" w:rsidRPr="002A5154">
              <w:rPr>
                <w:rFonts w:ascii="Garamond" w:hAnsi="Garamond"/>
                <w:b/>
                <w:sz w:val="20"/>
                <w:szCs w:val="20"/>
                <w:lang w:val="sq-AL"/>
              </w:rPr>
              <w:t xml:space="preserve"> a (μg/l)</w:t>
            </w:r>
          </w:p>
        </w:tc>
        <w:tc>
          <w:tcPr>
            <w:tcW w:w="2277" w:type="pct"/>
            <w:shd w:val="clear" w:color="auto" w:fill="auto"/>
            <w:noWrap/>
          </w:tcPr>
          <w:p w14:paraId="31C44DA6"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&lt;0.5</w:t>
            </w:r>
          </w:p>
        </w:tc>
        <w:tc>
          <w:tcPr>
            <w:tcW w:w="415" w:type="pct"/>
            <w:shd w:val="clear" w:color="auto" w:fill="auto"/>
            <w:noWrap/>
          </w:tcPr>
          <w:p w14:paraId="31C44DA7"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A8"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874620" w:rsidRPr="002F3162" w14:paraId="31C44DAE" w14:textId="77777777" w:rsidTr="00241464">
        <w:trPr>
          <w:trHeight w:val="300"/>
        </w:trPr>
        <w:tc>
          <w:tcPr>
            <w:tcW w:w="1395" w:type="pct"/>
            <w:vMerge/>
            <w:shd w:val="clear" w:color="auto" w:fill="F2F2F2" w:themeFill="background1" w:themeFillShade="F2"/>
            <w:vAlign w:val="center"/>
          </w:tcPr>
          <w:p w14:paraId="31C44DAA" w14:textId="77777777" w:rsidR="003375DC" w:rsidRPr="002F3162" w:rsidRDefault="003375DC" w:rsidP="00241464">
            <w:pPr>
              <w:spacing w:after="0" w:line="240" w:lineRule="auto"/>
              <w:jc w:val="both"/>
              <w:rPr>
                <w:rFonts w:ascii="Garamond" w:hAnsi="Garamond"/>
                <w:sz w:val="20"/>
                <w:szCs w:val="20"/>
                <w:lang w:val="sq-AL"/>
              </w:rPr>
            </w:pPr>
          </w:p>
        </w:tc>
        <w:tc>
          <w:tcPr>
            <w:tcW w:w="2277" w:type="pct"/>
            <w:shd w:val="clear" w:color="auto" w:fill="auto"/>
            <w:noWrap/>
          </w:tcPr>
          <w:p w14:paraId="31C44DA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&gt;0.5</w:t>
            </w:r>
          </w:p>
        </w:tc>
        <w:tc>
          <w:tcPr>
            <w:tcW w:w="415" w:type="pct"/>
            <w:shd w:val="clear" w:color="auto" w:fill="auto"/>
            <w:noWrap/>
          </w:tcPr>
          <w:p w14:paraId="31C44DA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AD" w14:textId="77777777" w:rsidR="003375DC" w:rsidRPr="002F3162" w:rsidRDefault="003375DC" w:rsidP="00241464">
            <w:pPr>
              <w:spacing w:after="0" w:line="240" w:lineRule="auto"/>
              <w:jc w:val="both"/>
              <w:rPr>
                <w:rFonts w:ascii="Garamond" w:hAnsi="Garamond"/>
                <w:sz w:val="20"/>
                <w:szCs w:val="20"/>
                <w:lang w:val="sq-AL"/>
              </w:rPr>
            </w:pPr>
          </w:p>
        </w:tc>
      </w:tr>
    </w:tbl>
    <w:p w14:paraId="31C44DAF" w14:textId="77777777" w:rsidR="003375DC" w:rsidRPr="002F3162" w:rsidRDefault="003375DC" w:rsidP="00525B8B">
      <w:pPr>
        <w:spacing w:after="0" w:line="240" w:lineRule="auto"/>
        <w:ind w:firstLine="284"/>
        <w:jc w:val="both"/>
        <w:rPr>
          <w:rFonts w:ascii="Garamond" w:hAnsi="Garamond"/>
          <w:sz w:val="24"/>
          <w:szCs w:val="24"/>
          <w:lang w:val="sq-AL"/>
        </w:rPr>
      </w:pPr>
    </w:p>
    <w:p w14:paraId="31C44DB0" w14:textId="312CBCB3" w:rsidR="00CC4A3B" w:rsidRPr="002F3162" w:rsidRDefault="00241464" w:rsidP="00525B8B">
      <w:pPr>
        <w:spacing w:after="0" w:line="240" w:lineRule="auto"/>
        <w:ind w:firstLine="284"/>
        <w:jc w:val="both"/>
        <w:rPr>
          <w:rFonts w:ascii="Garamond" w:hAnsi="Garamond"/>
          <w:sz w:val="24"/>
          <w:szCs w:val="24"/>
          <w:lang w:val="sq-AL"/>
        </w:rPr>
      </w:pPr>
      <w:bookmarkStart w:id="120" w:name="_Toc64527878"/>
      <w:r w:rsidRPr="002F3162">
        <w:rPr>
          <w:rFonts w:ascii="Garamond" w:hAnsi="Garamond"/>
          <w:sz w:val="24"/>
          <w:szCs w:val="24"/>
          <w:lang w:val="sq-AL"/>
        </w:rPr>
        <w:t xml:space="preserve">2.6.6 </w:t>
      </w:r>
      <w:r w:rsidR="00B2687C" w:rsidRPr="002F3162">
        <w:rPr>
          <w:rFonts w:ascii="Garamond" w:hAnsi="Garamond"/>
          <w:sz w:val="24"/>
          <w:szCs w:val="24"/>
          <w:lang w:val="sq-AL"/>
        </w:rPr>
        <w:t>Kapaciteti mbajtës i prodhimit</w:t>
      </w:r>
      <w:bookmarkEnd w:id="120"/>
    </w:p>
    <w:p w14:paraId="31C44DB1" w14:textId="77777777" w:rsidR="00A2431C" w:rsidRPr="002F3162" w:rsidRDefault="0054542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Kapaciteti mbajtës i prodhimit është llogaritur në përputhje me konceptet dhe formulën e mëposhtme (përshtatur nga </w:t>
      </w:r>
      <w:r w:rsidR="0066454A" w:rsidRPr="002F3162">
        <w:rPr>
          <w:rFonts w:ascii="Garamond" w:hAnsi="Garamond"/>
          <w:sz w:val="24"/>
          <w:szCs w:val="24"/>
          <w:lang w:val="sq-AL"/>
        </w:rPr>
        <w:t>Karakassis, 2013)</w:t>
      </w:r>
      <w:r w:rsidR="00A2431C" w:rsidRPr="002F3162">
        <w:rPr>
          <w:rFonts w:ascii="Garamond" w:hAnsi="Garamond"/>
          <w:sz w:val="24"/>
          <w:szCs w:val="24"/>
          <w:lang w:val="sq-AL"/>
        </w:rPr>
        <w:t>:</w:t>
      </w:r>
    </w:p>
    <w:p w14:paraId="31C44DB2" w14:textId="77777777" w:rsidR="00A2431C" w:rsidRPr="002F3162" w:rsidRDefault="00023FE1" w:rsidP="00525B8B">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PCC=</m:t>
          </m:r>
          <m:d>
            <m:dPr>
              <m:begChr m:val="["/>
              <m:endChr m:val="]"/>
              <m:ctrlPr>
                <w:rPr>
                  <w:rFonts w:ascii="Cambria Math" w:hAnsi="Cambria Math"/>
                  <w:i/>
                  <w:sz w:val="24"/>
                  <w:szCs w:val="24"/>
                  <w:lang w:val="sq-AL"/>
                </w:rPr>
              </m:ctrlPr>
            </m:dPr>
            <m:e>
              <m:r>
                <w:rPr>
                  <w:rFonts w:ascii="Cambria Math" w:hAnsi="Cambria Math"/>
                  <w:sz w:val="24"/>
                  <w:szCs w:val="24"/>
                  <w:lang w:val="sq-AL"/>
                </w:rPr>
                <m:t>150+8</m:t>
              </m:r>
              <m:d>
                <m:dPr>
                  <m:ctrlPr>
                    <w:rPr>
                      <w:rFonts w:ascii="Cambria Math" w:hAnsi="Cambria Math"/>
                      <w:i/>
                      <w:sz w:val="24"/>
                      <w:szCs w:val="24"/>
                      <w:lang w:val="sq-AL"/>
                    </w:rPr>
                  </m:ctrlPr>
                </m:dPr>
                <m:e>
                  <m:r>
                    <w:rPr>
                      <w:rFonts w:ascii="Cambria Math" w:hAnsi="Cambria Math"/>
                      <w:sz w:val="24"/>
                      <w:szCs w:val="24"/>
                      <w:lang w:val="sq-AL"/>
                    </w:rPr>
                    <m:t>E-10</m:t>
                  </m:r>
                </m:e>
              </m:d>
            </m:e>
          </m:d>
          <m:r>
            <w:rPr>
              <w:rFonts w:ascii="Cambria Math" w:hAnsi="Cambria Math"/>
              <w:sz w:val="24"/>
              <w:szCs w:val="24"/>
              <w:lang w:val="sq-AL"/>
            </w:rPr>
            <m:t xml:space="preserve"> ×</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r>
            <w:rPr>
              <w:rFonts w:ascii="Cambria Math" w:hAnsi="Cambria Math"/>
              <w:sz w:val="24"/>
              <w:szCs w:val="24"/>
              <w:lang w:val="sq-AL"/>
            </w:rPr>
            <m:t xml:space="preserve"> ×</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r>
            <w:rPr>
              <w:rFonts w:ascii="Cambria Math" w:hAnsi="Cambria Math"/>
              <w:sz w:val="24"/>
              <w:szCs w:val="24"/>
              <w:lang w:val="sq-AL"/>
            </w:rPr>
            <m:t>×</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m:oMathPara>
    </w:p>
    <w:p w14:paraId="31C44DB3" w14:textId="77777777" w:rsidR="00A2431C" w:rsidRPr="002F3162" w:rsidRDefault="0054542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Ku</w:t>
      </w:r>
      <w:r w:rsidR="00A2431C" w:rsidRPr="002F3162">
        <w:rPr>
          <w:rFonts w:ascii="Garamond" w:hAnsi="Garamond"/>
          <w:sz w:val="24"/>
          <w:szCs w:val="24"/>
          <w:lang w:val="sq-AL"/>
        </w:rPr>
        <w:t>:</w:t>
      </w:r>
      <w:r w:rsidR="00A2431C" w:rsidRPr="002F3162">
        <w:rPr>
          <w:rFonts w:ascii="Garamond" w:hAnsi="Garamond"/>
          <w:sz w:val="24"/>
          <w:szCs w:val="24"/>
          <w:lang w:val="sq-AL"/>
        </w:rPr>
        <w:tab/>
      </w:r>
      <m:oMath>
        <m:r>
          <w:rPr>
            <w:rFonts w:ascii="Cambria Math" w:hAnsi="Cambria Math"/>
            <w:sz w:val="24"/>
            <w:szCs w:val="24"/>
            <w:lang w:val="sq-AL"/>
          </w:rPr>
          <m:t>E</m:t>
        </m:r>
      </m:oMath>
      <w:r w:rsidR="00A2431C" w:rsidRPr="002F3162">
        <w:rPr>
          <w:rFonts w:ascii="Garamond" w:hAnsi="Garamond"/>
          <w:sz w:val="24"/>
          <w:szCs w:val="24"/>
          <w:lang w:val="sq-AL"/>
        </w:rPr>
        <w:t xml:space="preserve"> = </w:t>
      </w:r>
      <w:r w:rsidR="0066454A" w:rsidRPr="002F3162">
        <w:rPr>
          <w:rFonts w:ascii="Garamond" w:hAnsi="Garamond"/>
          <w:sz w:val="24"/>
          <w:szCs w:val="24"/>
          <w:lang w:val="sq-AL"/>
        </w:rPr>
        <w:t xml:space="preserve">15 % </w:t>
      </w:r>
      <w:r w:rsidRPr="002F3162">
        <w:rPr>
          <w:rFonts w:ascii="Garamond" w:hAnsi="Garamond"/>
          <w:sz w:val="24"/>
          <w:szCs w:val="24"/>
          <w:lang w:val="sq-AL"/>
        </w:rPr>
        <w:t xml:space="preserve">e hapësirës së </w:t>
      </w:r>
      <w:r w:rsidR="008D0E99" w:rsidRPr="002F3162">
        <w:rPr>
          <w:rFonts w:ascii="Garamond" w:hAnsi="Garamond"/>
          <w:sz w:val="24"/>
          <w:szCs w:val="24"/>
          <w:lang w:val="sq-AL"/>
        </w:rPr>
        <w:t>ZPA</w:t>
      </w:r>
      <w:r w:rsidRPr="002F3162">
        <w:rPr>
          <w:rFonts w:ascii="Garamond" w:hAnsi="Garamond"/>
          <w:sz w:val="24"/>
          <w:szCs w:val="24"/>
          <w:lang w:val="sq-AL"/>
        </w:rPr>
        <w:t>-së</w:t>
      </w:r>
      <w:r w:rsidR="0052405A" w:rsidRPr="002F3162">
        <w:rPr>
          <w:rFonts w:ascii="Garamond" w:hAnsi="Garamond"/>
          <w:sz w:val="24"/>
          <w:szCs w:val="24"/>
          <w:lang w:val="sq-AL"/>
        </w:rPr>
        <w:footnoteReference w:id="10"/>
      </w:r>
    </w:p>
    <w:p w14:paraId="31C44DB4"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oMath>
      <w:r w:rsidRPr="002F3162">
        <w:rPr>
          <w:rFonts w:ascii="Garamond" w:hAnsi="Garamond"/>
          <w:sz w:val="24"/>
          <w:szCs w:val="24"/>
          <w:lang w:val="sq-AL"/>
        </w:rPr>
        <w:t xml:space="preserve"> = </w:t>
      </w:r>
      <w:r w:rsidR="00545422" w:rsidRPr="002F3162">
        <w:rPr>
          <w:rFonts w:ascii="Garamond" w:hAnsi="Garamond"/>
          <w:sz w:val="24"/>
          <w:szCs w:val="24"/>
          <w:lang w:val="sq-AL"/>
        </w:rPr>
        <w:t>Koeficienti i largësisë</w:t>
      </w:r>
    </w:p>
    <w:p w14:paraId="31C44DB5"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oMath>
      <w:r w:rsidRPr="002F3162">
        <w:rPr>
          <w:rFonts w:ascii="Garamond" w:hAnsi="Garamond"/>
          <w:sz w:val="24"/>
          <w:szCs w:val="24"/>
          <w:lang w:val="sq-AL"/>
        </w:rPr>
        <w:t xml:space="preserve">= </w:t>
      </w:r>
      <w:r w:rsidR="00545422" w:rsidRPr="002F3162">
        <w:rPr>
          <w:rFonts w:ascii="Garamond" w:hAnsi="Garamond"/>
          <w:sz w:val="24"/>
          <w:szCs w:val="24"/>
          <w:lang w:val="sq-AL"/>
        </w:rPr>
        <w:t>Koeficienti i thellësisë</w:t>
      </w:r>
    </w:p>
    <w:p w14:paraId="31C44DB6"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w:r w:rsidRPr="002F3162">
        <w:rPr>
          <w:rFonts w:ascii="Garamond" w:hAnsi="Garamond"/>
          <w:sz w:val="24"/>
          <w:szCs w:val="24"/>
          <w:lang w:val="sq-AL"/>
        </w:rPr>
        <w:t xml:space="preserve"> = </w:t>
      </w:r>
      <w:r w:rsidR="00545422" w:rsidRPr="002F3162">
        <w:rPr>
          <w:rFonts w:ascii="Garamond" w:hAnsi="Garamond"/>
          <w:sz w:val="24"/>
          <w:szCs w:val="24"/>
          <w:lang w:val="sq-AL"/>
        </w:rPr>
        <w:t xml:space="preserve">Hapja/ekspozimi i </w:t>
      </w:r>
      <w:r w:rsidR="00E861C7" w:rsidRPr="002F3162">
        <w:rPr>
          <w:rFonts w:ascii="Garamond" w:hAnsi="Garamond"/>
          <w:sz w:val="24"/>
          <w:szCs w:val="24"/>
          <w:lang w:val="sq-AL"/>
        </w:rPr>
        <w:t>zonës</w:t>
      </w:r>
      <w:r w:rsidR="00545422" w:rsidRPr="002F3162">
        <w:rPr>
          <w:rFonts w:ascii="Garamond" w:hAnsi="Garamond"/>
          <w:sz w:val="24"/>
          <w:szCs w:val="24"/>
          <w:lang w:val="sq-AL"/>
        </w:rPr>
        <w:t xml:space="preserve"> apo rrymave</w:t>
      </w:r>
      <w:bookmarkStart w:id="121" w:name="_Toc493101626"/>
    </w:p>
    <w:bookmarkEnd w:id="121"/>
    <w:p w14:paraId="31C44DB7" w14:textId="77777777" w:rsidR="0066454A" w:rsidRPr="002F3162" w:rsidRDefault="00AF22A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Vlerat e faktorëve janë përmbledhur në tabelat e mëposhtme</w:t>
      </w:r>
      <w:r w:rsidR="0066454A" w:rsidRPr="002F3162">
        <w:rPr>
          <w:rFonts w:ascii="Garamond" w:hAnsi="Garamond"/>
          <w:sz w:val="24"/>
          <w:szCs w:val="24"/>
          <w:lang w:val="sq-AL"/>
        </w:rPr>
        <w:t>:</w:t>
      </w:r>
    </w:p>
    <w:p w14:paraId="31C44DB8" w14:textId="5C67A0D5" w:rsidR="00DA6DAC" w:rsidRDefault="007D16C3" w:rsidP="00525B8B">
      <w:pPr>
        <w:spacing w:after="0" w:line="240" w:lineRule="auto"/>
        <w:ind w:firstLine="284"/>
        <w:jc w:val="both"/>
        <w:rPr>
          <w:rFonts w:ascii="Garamond" w:hAnsi="Garamond"/>
          <w:sz w:val="24"/>
          <w:szCs w:val="24"/>
          <w:lang w:val="sq-AL"/>
        </w:rPr>
      </w:pPr>
      <w:bookmarkStart w:id="122" w:name="_Toc55902430"/>
      <w:bookmarkStart w:id="123" w:name="_Toc64527908"/>
      <w:r w:rsidRPr="002F3162">
        <w:rPr>
          <w:rFonts w:ascii="Garamond" w:hAnsi="Garamond"/>
          <w:sz w:val="24"/>
          <w:szCs w:val="24"/>
          <w:lang w:val="sq-AL"/>
        </w:rPr>
        <w:t>Tabela</w:t>
      </w:r>
      <w:r w:rsidR="002A5154">
        <w:rPr>
          <w:rFonts w:ascii="Garamond" w:hAnsi="Garamond"/>
          <w:sz w:val="24"/>
          <w:szCs w:val="24"/>
          <w:lang w:val="sq-AL"/>
        </w:rPr>
        <w:t xml:space="preserve"> </w:t>
      </w:r>
      <w:r w:rsidRPr="002F3162">
        <w:rPr>
          <w:rFonts w:ascii="Garamond" w:hAnsi="Garamond"/>
          <w:sz w:val="24"/>
          <w:szCs w:val="24"/>
          <w:lang w:val="sq-AL"/>
        </w:rPr>
        <w:t>26</w:t>
      </w:r>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Largësia e </w:t>
      </w:r>
      <w:r w:rsidR="00C01758" w:rsidRPr="002F3162">
        <w:rPr>
          <w:rFonts w:ascii="Garamond" w:hAnsi="Garamond"/>
          <w:sz w:val="24"/>
          <w:szCs w:val="24"/>
          <w:lang w:val="sq-AL"/>
        </w:rPr>
        <w:t>objektit</w:t>
      </w:r>
      <w:r w:rsidR="00D6306A" w:rsidRPr="002F3162">
        <w:rPr>
          <w:rFonts w:ascii="Garamond" w:hAnsi="Garamond"/>
          <w:sz w:val="24"/>
          <w:szCs w:val="24"/>
          <w:lang w:val="sq-AL"/>
        </w:rPr>
        <w:t xml:space="preserve"> të akuakulturës nga bregu dhe koeficientët korrespondues të saj</w:t>
      </w:r>
      <w:r w:rsidR="00DA6DAC" w:rsidRPr="002F3162">
        <w:rPr>
          <w:rFonts w:ascii="Garamond" w:hAnsi="Garamond"/>
          <w:sz w:val="24"/>
          <w:szCs w:val="24"/>
          <w:lang w:val="sq-AL"/>
        </w:rPr>
        <w:t>.</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oMath>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koeficienti i largësisë, nga </w:t>
      </w:r>
      <w:r w:rsidR="00DA6DAC" w:rsidRPr="002F3162">
        <w:rPr>
          <w:rFonts w:ascii="Garamond" w:hAnsi="Garamond"/>
          <w:sz w:val="24"/>
          <w:szCs w:val="24"/>
          <w:lang w:val="sq-AL"/>
        </w:rPr>
        <w:t xml:space="preserve">1 </w:t>
      </w:r>
      <w:r w:rsidR="00D6306A" w:rsidRPr="002F3162">
        <w:rPr>
          <w:rFonts w:ascii="Garamond" w:hAnsi="Garamond"/>
          <w:sz w:val="24"/>
          <w:szCs w:val="24"/>
          <w:lang w:val="sq-AL"/>
        </w:rPr>
        <w:t>në</w:t>
      </w:r>
      <w:r w:rsidR="00DA6DAC" w:rsidRPr="002F3162">
        <w:rPr>
          <w:rFonts w:ascii="Garamond" w:hAnsi="Garamond"/>
          <w:sz w:val="24"/>
          <w:szCs w:val="24"/>
          <w:lang w:val="sq-AL"/>
        </w:rPr>
        <w:t xml:space="preserve"> 2</w:t>
      </w:r>
      <w:bookmarkEnd w:id="122"/>
      <w:bookmarkEnd w:id="123"/>
    </w:p>
    <w:p w14:paraId="21ABF1CA" w14:textId="77777777" w:rsidR="002A5154" w:rsidRPr="002F3162" w:rsidRDefault="002A5154" w:rsidP="00525B8B">
      <w:pPr>
        <w:spacing w:after="0" w:line="240" w:lineRule="auto"/>
        <w:ind w:firstLine="284"/>
        <w:jc w:val="both"/>
        <w:rPr>
          <w:rFonts w:ascii="Garamond" w:hAnsi="Garamond"/>
          <w:sz w:val="24"/>
          <w:szCs w:val="24"/>
          <w:lang w:val="sq-AL"/>
        </w:rPr>
      </w:pPr>
    </w:p>
    <w:tbl>
      <w:tblPr>
        <w:tblStyle w:val="Tabladecuadrcula2-nfasis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1661"/>
        <w:gridCol w:w="1918"/>
        <w:gridCol w:w="1918"/>
        <w:gridCol w:w="2184"/>
      </w:tblGrid>
      <w:tr w:rsidR="00533F2A" w:rsidRPr="000967D2" w14:paraId="31C44DBE" w14:textId="77777777" w:rsidTr="002414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2" w:type="pct"/>
            <w:tcBorders>
              <w:top w:val="single" w:sz="4" w:space="0" w:color="auto"/>
              <w:bottom w:val="single" w:sz="4" w:space="0" w:color="auto"/>
              <w:right w:val="single" w:sz="4" w:space="0" w:color="auto"/>
            </w:tcBorders>
            <w:vAlign w:val="center"/>
          </w:tcPr>
          <w:p w14:paraId="31C44DB9" w14:textId="77777777" w:rsidR="00A2431C" w:rsidRPr="000967D2" w:rsidRDefault="00533F2A" w:rsidP="00241464">
            <w:pPr>
              <w:jc w:val="both"/>
              <w:rPr>
                <w:rFonts w:ascii="Garamond" w:hAnsi="Garamond"/>
                <w:sz w:val="20"/>
                <w:szCs w:val="24"/>
                <w:lang w:val="sq-AL"/>
              </w:rPr>
            </w:pPr>
            <w:r w:rsidRPr="000967D2">
              <w:rPr>
                <w:rFonts w:ascii="Garamond" w:hAnsi="Garamond"/>
                <w:sz w:val="20"/>
                <w:szCs w:val="24"/>
                <w:lang w:val="sq-AL"/>
              </w:rPr>
              <w:t xml:space="preserve">Largësia e </w:t>
            </w:r>
            <w:r w:rsidR="00C01758" w:rsidRPr="000967D2">
              <w:rPr>
                <w:rFonts w:ascii="Garamond" w:hAnsi="Garamond"/>
                <w:sz w:val="20"/>
                <w:szCs w:val="24"/>
                <w:lang w:val="sq-AL"/>
              </w:rPr>
              <w:t>objektit</w:t>
            </w:r>
            <w:r w:rsidRPr="000967D2">
              <w:rPr>
                <w:rFonts w:ascii="Garamond" w:hAnsi="Garamond"/>
                <w:sz w:val="20"/>
                <w:szCs w:val="24"/>
                <w:lang w:val="sq-AL"/>
              </w:rPr>
              <w:t xml:space="preserve"> nga bregu</w:t>
            </w:r>
          </w:p>
        </w:tc>
        <w:tc>
          <w:tcPr>
            <w:tcW w:w="843" w:type="pct"/>
            <w:tcBorders>
              <w:top w:val="single" w:sz="4" w:space="0" w:color="auto"/>
              <w:left w:val="single" w:sz="4" w:space="0" w:color="auto"/>
              <w:bottom w:val="single" w:sz="4" w:space="0" w:color="auto"/>
              <w:right w:val="single" w:sz="4" w:space="0" w:color="auto"/>
            </w:tcBorders>
            <w:vAlign w:val="center"/>
          </w:tcPr>
          <w:p w14:paraId="31C44DBA"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&lt; 100 m</w:t>
            </w:r>
          </w:p>
        </w:tc>
        <w:tc>
          <w:tcPr>
            <w:tcW w:w="973" w:type="pct"/>
            <w:tcBorders>
              <w:top w:val="single" w:sz="4" w:space="0" w:color="auto"/>
              <w:left w:val="single" w:sz="4" w:space="0" w:color="auto"/>
              <w:bottom w:val="single" w:sz="4" w:space="0" w:color="auto"/>
              <w:right w:val="single" w:sz="4" w:space="0" w:color="auto"/>
            </w:tcBorders>
            <w:vAlign w:val="center"/>
          </w:tcPr>
          <w:p w14:paraId="31C44DBB"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101–400 m</w:t>
            </w:r>
          </w:p>
        </w:tc>
        <w:tc>
          <w:tcPr>
            <w:tcW w:w="973" w:type="pct"/>
            <w:tcBorders>
              <w:top w:val="single" w:sz="4" w:space="0" w:color="auto"/>
              <w:left w:val="single" w:sz="4" w:space="0" w:color="auto"/>
              <w:bottom w:val="single" w:sz="4" w:space="0" w:color="auto"/>
              <w:right w:val="single" w:sz="4" w:space="0" w:color="auto"/>
            </w:tcBorders>
            <w:vAlign w:val="center"/>
          </w:tcPr>
          <w:p w14:paraId="31C44DBC"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401–1000 m</w:t>
            </w:r>
          </w:p>
        </w:tc>
        <w:tc>
          <w:tcPr>
            <w:tcW w:w="1108" w:type="pct"/>
            <w:tcBorders>
              <w:top w:val="single" w:sz="4" w:space="0" w:color="auto"/>
              <w:left w:val="single" w:sz="4" w:space="0" w:color="auto"/>
              <w:bottom w:val="single" w:sz="4" w:space="0" w:color="auto"/>
            </w:tcBorders>
            <w:vAlign w:val="center"/>
          </w:tcPr>
          <w:p w14:paraId="31C44DBD"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&gt; 1001 m</w:t>
            </w:r>
          </w:p>
        </w:tc>
      </w:tr>
      <w:tr w:rsidR="00533F2A" w:rsidRPr="000967D2" w14:paraId="31C44DC4" w14:textId="77777777" w:rsidTr="00241464">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1102" w:type="pct"/>
            <w:tcBorders>
              <w:top w:val="single" w:sz="4" w:space="0" w:color="auto"/>
            </w:tcBorders>
            <w:vAlign w:val="center"/>
          </w:tcPr>
          <w:p w14:paraId="31C44DBF" w14:textId="77777777" w:rsidR="00A2431C" w:rsidRPr="000967D2" w:rsidRDefault="000C4466" w:rsidP="00241464">
            <w:pPr>
              <w:jc w:val="both"/>
              <w:rPr>
                <w:rFonts w:ascii="Garamond" w:hAnsi="Garamond"/>
                <w:sz w:val="20"/>
                <w:szCs w:val="24"/>
                <w:lang w:val="sq-AL"/>
              </w:rPr>
            </w:pPr>
            <m:oMathPara>
              <m:oMath>
                <m:sSub>
                  <m:sSubPr>
                    <m:ctrlPr>
                      <w:rPr>
                        <w:rFonts w:ascii="Cambria Math" w:hAnsi="Cambria Math"/>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a</m:t>
                    </m:r>
                  </m:sub>
                </m:sSub>
              </m:oMath>
            </m:oMathPara>
          </w:p>
        </w:tc>
        <w:tc>
          <w:tcPr>
            <w:tcW w:w="843" w:type="pct"/>
            <w:tcBorders>
              <w:top w:val="single" w:sz="4" w:space="0" w:color="auto"/>
            </w:tcBorders>
            <w:vAlign w:val="center"/>
          </w:tcPr>
          <w:p w14:paraId="31C44DC0"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73" w:type="pct"/>
            <w:tcBorders>
              <w:top w:val="single" w:sz="4" w:space="0" w:color="auto"/>
            </w:tcBorders>
            <w:vAlign w:val="center"/>
          </w:tcPr>
          <w:p w14:paraId="31C44DC1"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1.25</w:t>
            </w:r>
          </w:p>
        </w:tc>
        <w:tc>
          <w:tcPr>
            <w:tcW w:w="973" w:type="pct"/>
            <w:tcBorders>
              <w:top w:val="single" w:sz="4" w:space="0" w:color="auto"/>
            </w:tcBorders>
            <w:vAlign w:val="center"/>
          </w:tcPr>
          <w:p w14:paraId="31C44DC2"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1108" w:type="pct"/>
            <w:tcBorders>
              <w:top w:val="single" w:sz="4" w:space="0" w:color="auto"/>
            </w:tcBorders>
            <w:vAlign w:val="center"/>
          </w:tcPr>
          <w:p w14:paraId="31C44DC3"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r>
    </w:tbl>
    <w:p w14:paraId="31C44DC5" w14:textId="77777777" w:rsidR="00A2431C" w:rsidRPr="002F3162" w:rsidRDefault="00A2431C" w:rsidP="00525B8B">
      <w:pPr>
        <w:spacing w:after="0" w:line="240" w:lineRule="auto"/>
        <w:ind w:firstLine="284"/>
        <w:jc w:val="both"/>
        <w:rPr>
          <w:rFonts w:ascii="Garamond" w:hAnsi="Garamond"/>
          <w:sz w:val="24"/>
          <w:szCs w:val="24"/>
          <w:lang w:val="sq-AL"/>
        </w:rPr>
      </w:pPr>
    </w:p>
    <w:p w14:paraId="31C44DC6" w14:textId="16D687FF" w:rsidR="00DA6DAC" w:rsidRDefault="007D16C3" w:rsidP="00525B8B">
      <w:pPr>
        <w:spacing w:after="0" w:line="240" w:lineRule="auto"/>
        <w:ind w:firstLine="284"/>
        <w:jc w:val="both"/>
        <w:rPr>
          <w:rFonts w:ascii="Garamond" w:hAnsi="Garamond"/>
          <w:sz w:val="24"/>
          <w:szCs w:val="24"/>
          <w:lang w:val="sq-AL"/>
        </w:rPr>
      </w:pPr>
      <w:bookmarkStart w:id="124" w:name="_Toc55902431"/>
      <w:bookmarkStart w:id="125" w:name="_Toc64527909"/>
      <w:r w:rsidRPr="002F3162">
        <w:rPr>
          <w:rFonts w:ascii="Garamond" w:hAnsi="Garamond"/>
          <w:sz w:val="24"/>
          <w:szCs w:val="24"/>
          <w:lang w:val="sq-AL"/>
        </w:rPr>
        <w:t>Tabela</w:t>
      </w:r>
      <w:r w:rsidR="006A5362">
        <w:rPr>
          <w:rFonts w:ascii="Garamond" w:hAnsi="Garamond"/>
          <w:sz w:val="24"/>
          <w:szCs w:val="24"/>
          <w:lang w:val="sq-AL"/>
        </w:rPr>
        <w:t xml:space="preserve"> </w:t>
      </w:r>
      <w:r w:rsidRPr="002F3162">
        <w:rPr>
          <w:rFonts w:ascii="Garamond" w:hAnsi="Garamond"/>
          <w:sz w:val="24"/>
          <w:szCs w:val="24"/>
          <w:lang w:val="sq-AL"/>
        </w:rPr>
        <w:t>27</w:t>
      </w:r>
      <w:r w:rsidR="00DA6DAC" w:rsidRPr="002F3162">
        <w:rPr>
          <w:rFonts w:ascii="Garamond" w:hAnsi="Garamond"/>
          <w:sz w:val="24"/>
          <w:szCs w:val="24"/>
          <w:lang w:val="sq-AL"/>
        </w:rPr>
        <w:t xml:space="preserve">: </w:t>
      </w:r>
      <w:r w:rsidR="00533F2A" w:rsidRPr="002F3162">
        <w:rPr>
          <w:rFonts w:ascii="Garamond" w:hAnsi="Garamond"/>
          <w:sz w:val="24"/>
          <w:szCs w:val="24"/>
          <w:lang w:val="sq-AL"/>
        </w:rPr>
        <w:t xml:space="preserve">Thellësia nën </w:t>
      </w:r>
      <w:r w:rsidR="00C01758" w:rsidRPr="002F3162">
        <w:rPr>
          <w:rFonts w:ascii="Garamond" w:hAnsi="Garamond"/>
          <w:sz w:val="24"/>
          <w:szCs w:val="24"/>
          <w:lang w:val="sq-AL"/>
        </w:rPr>
        <w:t>objektin</w:t>
      </w:r>
      <w:r w:rsidR="00533F2A" w:rsidRPr="002F3162">
        <w:rPr>
          <w:rFonts w:ascii="Garamond" w:hAnsi="Garamond"/>
          <w:sz w:val="24"/>
          <w:szCs w:val="24"/>
          <w:lang w:val="sq-AL"/>
        </w:rPr>
        <w:t xml:space="preserve"> e akuakulturës</w:t>
      </w:r>
      <w:r w:rsidR="00D6306A" w:rsidRPr="002F3162">
        <w:rPr>
          <w:rFonts w:ascii="Garamond" w:hAnsi="Garamond"/>
          <w:sz w:val="24"/>
          <w:szCs w:val="24"/>
          <w:lang w:val="sq-AL"/>
        </w:rPr>
        <w:t xml:space="preserve"> dhe koeficientët korrespondues të saj. </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oMath>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koeficienti i thellësisë, nga </w:t>
      </w:r>
      <w:r w:rsidR="00DA6DAC" w:rsidRPr="002F3162">
        <w:rPr>
          <w:rFonts w:ascii="Garamond" w:hAnsi="Garamond"/>
          <w:sz w:val="24"/>
          <w:szCs w:val="24"/>
          <w:lang w:val="sq-AL"/>
        </w:rPr>
        <w:t xml:space="preserve">0.9 </w:t>
      </w:r>
      <w:r w:rsidR="00D6306A" w:rsidRPr="002F3162">
        <w:rPr>
          <w:rFonts w:ascii="Garamond" w:hAnsi="Garamond"/>
          <w:sz w:val="24"/>
          <w:szCs w:val="24"/>
          <w:lang w:val="sq-AL"/>
        </w:rPr>
        <w:t>në</w:t>
      </w:r>
      <w:r w:rsidR="00DA6DAC" w:rsidRPr="002F3162">
        <w:rPr>
          <w:rFonts w:ascii="Garamond" w:hAnsi="Garamond"/>
          <w:sz w:val="24"/>
          <w:szCs w:val="24"/>
          <w:lang w:val="sq-AL"/>
        </w:rPr>
        <w:t xml:space="preserve"> 2</w:t>
      </w:r>
      <w:bookmarkEnd w:id="124"/>
      <w:bookmarkEnd w:id="125"/>
    </w:p>
    <w:p w14:paraId="3F2C1256" w14:textId="77777777" w:rsidR="006A5362" w:rsidRPr="002F3162" w:rsidRDefault="006A5362" w:rsidP="00525B8B">
      <w:pPr>
        <w:spacing w:after="0" w:line="240" w:lineRule="auto"/>
        <w:ind w:firstLine="284"/>
        <w:jc w:val="both"/>
        <w:rPr>
          <w:rFonts w:ascii="Garamond" w:hAnsi="Garamond"/>
          <w:sz w:val="24"/>
          <w:szCs w:val="24"/>
          <w:lang w:val="sq-AL"/>
        </w:rPr>
      </w:pPr>
    </w:p>
    <w:tbl>
      <w:tblPr>
        <w:tblStyle w:val="Tabladecuadrcula2-nfasis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922"/>
        <w:gridCol w:w="1912"/>
        <w:gridCol w:w="1922"/>
        <w:gridCol w:w="2150"/>
      </w:tblGrid>
      <w:tr w:rsidR="00A2431C" w:rsidRPr="000967D2" w14:paraId="31C44DCC" w14:textId="77777777" w:rsidTr="00C40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Borders>
              <w:top w:val="none" w:sz="0" w:space="0" w:color="auto"/>
              <w:bottom w:val="none" w:sz="0" w:space="0" w:color="auto"/>
              <w:right w:val="none" w:sz="0" w:space="0" w:color="auto"/>
            </w:tcBorders>
            <w:vAlign w:val="center"/>
          </w:tcPr>
          <w:p w14:paraId="31C44DC7" w14:textId="77777777" w:rsidR="00A2431C" w:rsidRPr="000967D2" w:rsidRDefault="00533F2A" w:rsidP="00241464">
            <w:pPr>
              <w:jc w:val="both"/>
              <w:rPr>
                <w:rFonts w:ascii="Garamond" w:hAnsi="Garamond"/>
                <w:sz w:val="20"/>
                <w:szCs w:val="24"/>
                <w:lang w:val="sq-AL"/>
              </w:rPr>
            </w:pPr>
            <w:r w:rsidRPr="000967D2">
              <w:rPr>
                <w:rFonts w:ascii="Garamond" w:hAnsi="Garamond"/>
                <w:sz w:val="20"/>
                <w:szCs w:val="24"/>
                <w:lang w:val="sq-AL"/>
              </w:rPr>
              <w:t xml:space="preserve">Thellësia nën </w:t>
            </w:r>
            <w:r w:rsidR="00C01758" w:rsidRPr="000967D2">
              <w:rPr>
                <w:rFonts w:ascii="Garamond" w:hAnsi="Garamond"/>
                <w:sz w:val="20"/>
                <w:szCs w:val="24"/>
                <w:lang w:val="sq-AL"/>
              </w:rPr>
              <w:t>objekt</w:t>
            </w:r>
          </w:p>
        </w:tc>
        <w:tc>
          <w:tcPr>
            <w:tcW w:w="975" w:type="pct"/>
            <w:tcBorders>
              <w:top w:val="none" w:sz="0" w:space="0" w:color="auto"/>
              <w:left w:val="none" w:sz="0" w:space="0" w:color="auto"/>
              <w:bottom w:val="none" w:sz="0" w:space="0" w:color="auto"/>
              <w:right w:val="none" w:sz="0" w:space="0" w:color="auto"/>
            </w:tcBorders>
            <w:vAlign w:val="center"/>
          </w:tcPr>
          <w:p w14:paraId="31C44DC8"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&lt; 20m</w:t>
            </w:r>
          </w:p>
        </w:tc>
        <w:tc>
          <w:tcPr>
            <w:tcW w:w="970" w:type="pct"/>
            <w:tcBorders>
              <w:top w:val="none" w:sz="0" w:space="0" w:color="auto"/>
              <w:left w:val="none" w:sz="0" w:space="0" w:color="auto"/>
              <w:bottom w:val="none" w:sz="0" w:space="0" w:color="auto"/>
              <w:right w:val="none" w:sz="0" w:space="0" w:color="auto"/>
            </w:tcBorders>
            <w:vAlign w:val="center"/>
          </w:tcPr>
          <w:p w14:paraId="31C44DC9"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21–35 m</w:t>
            </w:r>
          </w:p>
        </w:tc>
        <w:tc>
          <w:tcPr>
            <w:tcW w:w="975" w:type="pct"/>
            <w:tcBorders>
              <w:top w:val="none" w:sz="0" w:space="0" w:color="auto"/>
              <w:left w:val="none" w:sz="0" w:space="0" w:color="auto"/>
              <w:bottom w:val="none" w:sz="0" w:space="0" w:color="auto"/>
              <w:right w:val="none" w:sz="0" w:space="0" w:color="auto"/>
            </w:tcBorders>
            <w:vAlign w:val="center"/>
          </w:tcPr>
          <w:p w14:paraId="31C44DCA"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36–50m</w:t>
            </w:r>
          </w:p>
        </w:tc>
        <w:tc>
          <w:tcPr>
            <w:tcW w:w="1092" w:type="pct"/>
            <w:tcBorders>
              <w:top w:val="none" w:sz="0" w:space="0" w:color="auto"/>
              <w:left w:val="none" w:sz="0" w:space="0" w:color="auto"/>
              <w:bottom w:val="none" w:sz="0" w:space="0" w:color="auto"/>
            </w:tcBorders>
            <w:vAlign w:val="center"/>
          </w:tcPr>
          <w:p w14:paraId="31C44DCB"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&gt; 51 m</w:t>
            </w:r>
          </w:p>
        </w:tc>
      </w:tr>
      <w:tr w:rsidR="00533F2A" w:rsidRPr="000967D2" w14:paraId="31C44DD2" w14:textId="77777777" w:rsidTr="00533F2A">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989" w:type="pct"/>
            <w:vAlign w:val="center"/>
          </w:tcPr>
          <w:p w14:paraId="31C44DCD" w14:textId="77777777" w:rsidR="00A2431C" w:rsidRPr="000967D2" w:rsidRDefault="000C4466" w:rsidP="00241464">
            <w:pPr>
              <w:jc w:val="both"/>
              <w:rPr>
                <w:rFonts w:ascii="Garamond" w:hAnsi="Garamond"/>
                <w:sz w:val="20"/>
                <w:szCs w:val="24"/>
                <w:lang w:val="sq-AL"/>
              </w:rPr>
            </w:pPr>
            <m:oMathPara>
              <m:oMath>
                <m:sSub>
                  <m:sSubPr>
                    <m:ctrlPr>
                      <w:rPr>
                        <w:rFonts w:ascii="Cambria Math" w:hAnsi="Cambria Math"/>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b</m:t>
                    </m:r>
                  </m:sub>
                </m:sSub>
              </m:oMath>
            </m:oMathPara>
          </w:p>
        </w:tc>
        <w:tc>
          <w:tcPr>
            <w:tcW w:w="975" w:type="pct"/>
            <w:vAlign w:val="center"/>
          </w:tcPr>
          <w:p w14:paraId="31C44DCE"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0.9</w:t>
            </w:r>
          </w:p>
        </w:tc>
        <w:tc>
          <w:tcPr>
            <w:tcW w:w="970" w:type="pct"/>
            <w:vAlign w:val="center"/>
          </w:tcPr>
          <w:p w14:paraId="31C44DCF"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75" w:type="pct"/>
            <w:vAlign w:val="center"/>
          </w:tcPr>
          <w:p w14:paraId="31C44DD0"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1092" w:type="pct"/>
            <w:vAlign w:val="center"/>
          </w:tcPr>
          <w:p w14:paraId="31C44DD1"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r>
    </w:tbl>
    <w:p w14:paraId="31C44DD3" w14:textId="77777777" w:rsidR="00A2431C" w:rsidRPr="002F3162" w:rsidRDefault="00A2431C" w:rsidP="00525B8B">
      <w:pPr>
        <w:spacing w:after="0" w:line="240" w:lineRule="auto"/>
        <w:ind w:firstLine="284"/>
        <w:jc w:val="both"/>
        <w:rPr>
          <w:rFonts w:ascii="Garamond" w:hAnsi="Garamond"/>
          <w:sz w:val="24"/>
          <w:szCs w:val="24"/>
          <w:lang w:val="sq-AL"/>
        </w:rPr>
      </w:pPr>
    </w:p>
    <w:p w14:paraId="31C44DD4" w14:textId="24B184D6" w:rsidR="00DA6DAC" w:rsidRPr="002F3162" w:rsidRDefault="005D2BE6" w:rsidP="00525B8B">
      <w:pPr>
        <w:spacing w:after="0" w:line="240" w:lineRule="auto"/>
        <w:ind w:firstLine="284"/>
        <w:jc w:val="both"/>
        <w:rPr>
          <w:rFonts w:ascii="Garamond" w:hAnsi="Garamond"/>
          <w:sz w:val="24"/>
          <w:szCs w:val="24"/>
          <w:lang w:val="sq-AL"/>
        </w:rPr>
      </w:pPr>
      <w:bookmarkStart w:id="126" w:name="_Toc55902432"/>
      <w:bookmarkStart w:id="127" w:name="_Toc64527910"/>
      <w:r w:rsidRPr="002F3162">
        <w:rPr>
          <w:rFonts w:ascii="Garamond" w:hAnsi="Garamond"/>
          <w:sz w:val="24"/>
          <w:szCs w:val="24"/>
          <w:lang w:val="sq-AL"/>
        </w:rPr>
        <w:t xml:space="preserve">Tabela </w:t>
      </w:r>
      <w:r w:rsidR="007D16C3" w:rsidRPr="002F3162">
        <w:rPr>
          <w:rFonts w:ascii="Garamond" w:hAnsi="Garamond"/>
          <w:sz w:val="24"/>
          <w:szCs w:val="24"/>
          <w:lang w:val="sq-AL"/>
        </w:rPr>
        <w:t>28</w:t>
      </w:r>
      <w:r w:rsidR="00DA6DAC" w:rsidRPr="002F3162">
        <w:rPr>
          <w:rFonts w:ascii="Garamond" w:hAnsi="Garamond"/>
          <w:sz w:val="24"/>
          <w:szCs w:val="24"/>
          <w:lang w:val="sq-AL"/>
        </w:rPr>
        <w:t>: E</w:t>
      </w:r>
      <w:r w:rsidR="00533F2A" w:rsidRPr="002F3162">
        <w:rPr>
          <w:rFonts w:ascii="Garamond" w:hAnsi="Garamond"/>
          <w:sz w:val="24"/>
          <w:szCs w:val="24"/>
          <w:lang w:val="sq-AL"/>
        </w:rPr>
        <w:t>kspozimi i zonës dhe koeficientët korrespondues të saj.</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w:r w:rsidR="00DA6DAC" w:rsidRPr="002F3162">
        <w:rPr>
          <w:rFonts w:ascii="Garamond" w:hAnsi="Garamond"/>
          <w:sz w:val="24"/>
          <w:szCs w:val="24"/>
          <w:lang w:val="sq-AL"/>
        </w:rPr>
        <w:t xml:space="preserve">: </w:t>
      </w:r>
      <w:r w:rsidR="00533F2A" w:rsidRPr="002F3162">
        <w:rPr>
          <w:rFonts w:ascii="Garamond" w:hAnsi="Garamond"/>
          <w:sz w:val="24"/>
          <w:szCs w:val="24"/>
          <w:lang w:val="sq-AL"/>
        </w:rPr>
        <w:t>koeficienti i hapjes</w:t>
      </w:r>
      <w:r w:rsidR="00DA6DAC" w:rsidRPr="002F3162">
        <w:rPr>
          <w:rFonts w:ascii="Garamond" w:hAnsi="Garamond"/>
          <w:sz w:val="24"/>
          <w:szCs w:val="24"/>
          <w:lang w:val="sq-AL"/>
        </w:rPr>
        <w:t xml:space="preserve">, </w:t>
      </w:r>
      <w:r w:rsidR="00533F2A" w:rsidRPr="002F3162">
        <w:rPr>
          <w:rFonts w:ascii="Garamond" w:hAnsi="Garamond"/>
          <w:sz w:val="24"/>
          <w:szCs w:val="24"/>
          <w:lang w:val="sq-AL"/>
        </w:rPr>
        <w:t xml:space="preserve">nga </w:t>
      </w:r>
      <w:r w:rsidR="00DA6DAC" w:rsidRPr="002F3162">
        <w:rPr>
          <w:rFonts w:ascii="Garamond" w:hAnsi="Garamond"/>
          <w:sz w:val="24"/>
          <w:szCs w:val="24"/>
          <w:lang w:val="sq-AL"/>
        </w:rPr>
        <w:t xml:space="preserve">1 </w:t>
      </w:r>
      <w:r w:rsidR="00533F2A" w:rsidRPr="002F3162">
        <w:rPr>
          <w:rFonts w:ascii="Garamond" w:hAnsi="Garamond"/>
          <w:sz w:val="24"/>
          <w:szCs w:val="24"/>
          <w:lang w:val="sq-AL"/>
        </w:rPr>
        <w:t>në</w:t>
      </w:r>
      <w:r w:rsidR="00DA6DAC" w:rsidRPr="002F3162">
        <w:rPr>
          <w:rFonts w:ascii="Garamond" w:hAnsi="Garamond"/>
          <w:sz w:val="24"/>
          <w:szCs w:val="24"/>
          <w:lang w:val="sq-AL"/>
        </w:rPr>
        <w:t xml:space="preserve"> 2.5</w:t>
      </w:r>
      <w:bookmarkEnd w:id="126"/>
      <w:bookmarkEnd w:id="127"/>
    </w:p>
    <w:tbl>
      <w:tblPr>
        <w:tblStyle w:val="Tabladecuadrcula2-nfasis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33"/>
        <w:gridCol w:w="1833"/>
        <w:gridCol w:w="1833"/>
        <w:gridCol w:w="2087"/>
      </w:tblGrid>
      <w:tr w:rsidR="005D2BE6" w:rsidRPr="000967D2" w14:paraId="31C44DDA" w14:textId="77777777" w:rsidTr="002414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pct"/>
            <w:tcBorders>
              <w:top w:val="none" w:sz="0" w:space="0" w:color="auto"/>
              <w:bottom w:val="none" w:sz="0" w:space="0" w:color="auto"/>
              <w:right w:val="none" w:sz="0" w:space="0" w:color="auto"/>
            </w:tcBorders>
            <w:vAlign w:val="center"/>
          </w:tcPr>
          <w:p w14:paraId="31C44DD5" w14:textId="77777777" w:rsidR="005D2BE6" w:rsidRPr="000967D2" w:rsidRDefault="005D2BE6" w:rsidP="00241464">
            <w:pPr>
              <w:jc w:val="both"/>
              <w:rPr>
                <w:rFonts w:ascii="Garamond" w:hAnsi="Garamond"/>
                <w:sz w:val="20"/>
                <w:szCs w:val="24"/>
                <w:lang w:val="sq-AL"/>
              </w:rPr>
            </w:pPr>
            <w:r w:rsidRPr="000967D2">
              <w:rPr>
                <w:rFonts w:ascii="Garamond" w:hAnsi="Garamond"/>
                <w:sz w:val="20"/>
                <w:szCs w:val="24"/>
                <w:lang w:val="sq-AL"/>
              </w:rPr>
              <w:t>Hapja/ekspozimi i vend</w:t>
            </w:r>
            <w:r w:rsidR="00906B5B" w:rsidRPr="000967D2">
              <w:rPr>
                <w:rFonts w:ascii="Garamond" w:hAnsi="Garamond"/>
                <w:sz w:val="20"/>
                <w:szCs w:val="24"/>
                <w:lang w:val="sq-AL"/>
              </w:rPr>
              <w:t>nd</w:t>
            </w:r>
            <w:r w:rsidRPr="000967D2">
              <w:rPr>
                <w:rFonts w:ascii="Garamond" w:hAnsi="Garamond"/>
                <w:sz w:val="20"/>
                <w:szCs w:val="24"/>
                <w:lang w:val="sq-AL"/>
              </w:rPr>
              <w:t>odhjes së aktivitetit</w:t>
            </w:r>
          </w:p>
        </w:tc>
        <w:tc>
          <w:tcPr>
            <w:tcW w:w="930" w:type="pct"/>
            <w:tcBorders>
              <w:top w:val="none" w:sz="0" w:space="0" w:color="auto"/>
              <w:left w:val="none" w:sz="0" w:space="0" w:color="auto"/>
              <w:bottom w:val="none" w:sz="0" w:space="0" w:color="auto"/>
              <w:right w:val="none" w:sz="0" w:space="0" w:color="auto"/>
            </w:tcBorders>
            <w:vAlign w:val="center"/>
          </w:tcPr>
          <w:p w14:paraId="31C44DD6"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I mbyllur</w:t>
            </w:r>
          </w:p>
        </w:tc>
        <w:tc>
          <w:tcPr>
            <w:tcW w:w="930" w:type="pct"/>
            <w:tcBorders>
              <w:top w:val="none" w:sz="0" w:space="0" w:color="auto"/>
              <w:left w:val="none" w:sz="0" w:space="0" w:color="auto"/>
              <w:bottom w:val="none" w:sz="0" w:space="0" w:color="auto"/>
              <w:right w:val="none" w:sz="0" w:space="0" w:color="auto"/>
            </w:tcBorders>
            <w:vAlign w:val="center"/>
          </w:tcPr>
          <w:p w14:paraId="31C44DD7"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I hapur</w:t>
            </w:r>
          </w:p>
        </w:tc>
        <w:tc>
          <w:tcPr>
            <w:tcW w:w="930" w:type="pct"/>
            <w:tcBorders>
              <w:top w:val="none" w:sz="0" w:space="0" w:color="auto"/>
              <w:left w:val="none" w:sz="0" w:space="0" w:color="auto"/>
              <w:bottom w:val="none" w:sz="0" w:space="0" w:color="auto"/>
              <w:right w:val="none" w:sz="0" w:space="0" w:color="auto"/>
            </w:tcBorders>
            <w:vAlign w:val="center"/>
          </w:tcPr>
          <w:p w14:paraId="31C44DD8"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Shumë i ekspozuar</w:t>
            </w:r>
          </w:p>
        </w:tc>
        <w:tc>
          <w:tcPr>
            <w:tcW w:w="1059" w:type="pct"/>
            <w:tcBorders>
              <w:top w:val="none" w:sz="0" w:space="0" w:color="auto"/>
              <w:left w:val="none" w:sz="0" w:space="0" w:color="auto"/>
              <w:bottom w:val="none" w:sz="0" w:space="0" w:color="auto"/>
            </w:tcBorders>
            <w:vAlign w:val="center"/>
          </w:tcPr>
          <w:p w14:paraId="31C44DD9"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Shpejtësia e rrjedhës</w:t>
            </w:r>
          </w:p>
        </w:tc>
      </w:tr>
      <w:tr w:rsidR="00A2431C" w:rsidRPr="000967D2" w14:paraId="31C44DE0" w14:textId="77777777" w:rsidTr="002414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pct"/>
            <w:vAlign w:val="center"/>
          </w:tcPr>
          <w:p w14:paraId="31C44DDB" w14:textId="77777777" w:rsidR="00A2431C" w:rsidRPr="000967D2" w:rsidRDefault="000C4466" w:rsidP="00241464">
            <w:pPr>
              <w:jc w:val="both"/>
              <w:rPr>
                <w:rFonts w:ascii="Garamond" w:hAnsi="Garamond"/>
                <w:sz w:val="20"/>
                <w:szCs w:val="24"/>
                <w:lang w:val="sq-AL"/>
              </w:rPr>
            </w:pPr>
            <m:oMathPara>
              <m:oMath>
                <m:sSub>
                  <m:sSubPr>
                    <m:ctrlPr>
                      <w:rPr>
                        <w:rFonts w:ascii="Cambria Math" w:hAnsi="Cambria Math"/>
                        <w:b w:val="0"/>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k</m:t>
                    </m:r>
                  </m:sub>
                </m:sSub>
              </m:oMath>
            </m:oMathPara>
          </w:p>
        </w:tc>
        <w:tc>
          <w:tcPr>
            <w:tcW w:w="930" w:type="pct"/>
            <w:vAlign w:val="center"/>
          </w:tcPr>
          <w:p w14:paraId="31C44DDC"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30" w:type="pct"/>
            <w:vAlign w:val="center"/>
          </w:tcPr>
          <w:p w14:paraId="31C44DDD"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930" w:type="pct"/>
            <w:vAlign w:val="center"/>
          </w:tcPr>
          <w:p w14:paraId="31C44DDE"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c>
          <w:tcPr>
            <w:tcW w:w="1059" w:type="pct"/>
            <w:vAlign w:val="center"/>
          </w:tcPr>
          <w:p w14:paraId="31C44DDF"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2.5</w:t>
            </w:r>
          </w:p>
        </w:tc>
      </w:tr>
    </w:tbl>
    <w:p w14:paraId="31C44DE1" w14:textId="77777777" w:rsidR="00CC4A3B" w:rsidRPr="002F3162" w:rsidRDefault="00CC4A3B" w:rsidP="00525B8B">
      <w:pPr>
        <w:spacing w:after="0" w:line="240" w:lineRule="auto"/>
        <w:ind w:firstLine="284"/>
        <w:jc w:val="both"/>
        <w:rPr>
          <w:rFonts w:ascii="Garamond" w:hAnsi="Garamond"/>
          <w:sz w:val="24"/>
          <w:szCs w:val="24"/>
          <w:lang w:val="sq-AL"/>
        </w:rPr>
      </w:pPr>
    </w:p>
    <w:p w14:paraId="31C44DE2" w14:textId="062D8B3A" w:rsidR="00CC4A3B" w:rsidRPr="002F3162" w:rsidRDefault="00241464" w:rsidP="00525B8B">
      <w:pPr>
        <w:spacing w:after="0" w:line="240" w:lineRule="auto"/>
        <w:ind w:firstLine="284"/>
        <w:jc w:val="both"/>
        <w:rPr>
          <w:rFonts w:ascii="Garamond" w:hAnsi="Garamond"/>
          <w:sz w:val="24"/>
          <w:szCs w:val="24"/>
          <w:lang w:val="sq-AL"/>
        </w:rPr>
      </w:pPr>
      <w:bookmarkStart w:id="128" w:name="_Toc56108332"/>
      <w:bookmarkStart w:id="129" w:name="_Toc64527879"/>
      <w:r w:rsidRPr="002F3162">
        <w:rPr>
          <w:rFonts w:ascii="Garamond" w:hAnsi="Garamond"/>
          <w:sz w:val="24"/>
          <w:szCs w:val="24"/>
          <w:lang w:val="sq-AL"/>
        </w:rPr>
        <w:t xml:space="preserve">2.6.7 </w:t>
      </w:r>
      <w:r w:rsidR="005D2BE6" w:rsidRPr="002F3162">
        <w:rPr>
          <w:rFonts w:ascii="Garamond" w:hAnsi="Garamond"/>
          <w:sz w:val="24"/>
          <w:szCs w:val="24"/>
          <w:lang w:val="sq-AL"/>
        </w:rPr>
        <w:t>Plani i monitorimit të mjedisit (PMM)</w:t>
      </w:r>
      <w:bookmarkEnd w:id="128"/>
      <w:bookmarkEnd w:id="129"/>
    </w:p>
    <w:p w14:paraId="31C44DE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 ZPA-të e peshkut sugjerohet hartimi i një plani specifik për monitorimin e mjedisit (PMM).</w:t>
      </w:r>
    </w:p>
    <w:p w14:paraId="31C44DE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Duhet të zbatohet një sistem PMM i dedikuar për akuakulturën detare.</w:t>
      </w:r>
    </w:p>
    <w:p w14:paraId="31C44DE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PMM duhet të shoqërohet nga një sistem i regjistrimit të të dhënave. Qëllimet e PMM-së janë të mundësojë palët e ndryshme që të përmbushin objektivat e sigurta mjedisore, për të siguruar qëndrueshmëri afatgjatë të rezervave të gjalla detare, zhvillim të qëndrueshëm të akuakulturës dhe mbrojtje të habitateve të ndjeshme. PMM do të zbatohet në mënyrë sistematike dhe të përhershme për të shmangur çdo efekt të mundshëm të dëmshëm në mjedisin detar në nivel lokal dhe rajonal.</w:t>
      </w:r>
    </w:p>
    <w:p w14:paraId="31C44DE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Më konkretisht, informacioni i siguruar nga PMM do të jetë i dobishëm për:</w:t>
      </w:r>
    </w:p>
    <w:p w14:paraId="31C44DE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minimizimin e ndikimit global të akuakulturës;</w:t>
      </w:r>
    </w:p>
    <w:p w14:paraId="31C44DE8"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respektimin e shërbimeve ekologjike të siguruara nga ekosistemet;</w:t>
      </w:r>
    </w:p>
    <w:p w14:paraId="31C44DE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minimizimin e ndikimeve në mjedis dhe biodiversitetin në nivel lokal;</w:t>
      </w:r>
    </w:p>
    <w:p w14:paraId="31C44DE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sigurimin e pajtueshmërisë me rregulloret dhe arritjen e objektivave mjedisorë dhe kontributin në mbrojtjen e biodiversitetit;</w:t>
      </w:r>
    </w:p>
    <w:p w14:paraId="31C44DE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sigurimin e qëndrueshmërisë afatgjatë në kultivimin e peshkut;</w:t>
      </w:r>
    </w:p>
    <w:p w14:paraId="31C44DEC"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ndihmën në identifikimin e veprimeve që duhen ndërmarrë për të përmirësuar praktikat e menaxhimit të aktivitetit të akuakulturës;</w:t>
      </w:r>
    </w:p>
    <w:p w14:paraId="31C44DE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vlerësimin për arritjen e objektivave cilësorë të masave të marra për të mbrojtur mjedisin dhe sjelljen e rezultateve në vëmendjen e shoqërisë civile dhe publikut;</w:t>
      </w:r>
    </w:p>
    <w:p w14:paraId="31C44DEE"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garantimin e produktit të shëndetshëm dhe cilësor, dhe</w:t>
      </w:r>
    </w:p>
    <w:p w14:paraId="31C44DE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respektimin e shërbimeve të përbashkëta ekologjike të ofruara nga ekosistemet.</w:t>
      </w:r>
    </w:p>
    <w:p w14:paraId="3B54C6F9" w14:textId="77777777" w:rsidR="000967D2" w:rsidRDefault="000967D2" w:rsidP="00525B8B">
      <w:pPr>
        <w:spacing w:after="0" w:line="240" w:lineRule="auto"/>
        <w:ind w:firstLine="284"/>
        <w:jc w:val="both"/>
        <w:rPr>
          <w:rFonts w:ascii="Garamond" w:hAnsi="Garamond"/>
          <w:b/>
          <w:sz w:val="24"/>
          <w:szCs w:val="24"/>
          <w:lang w:val="sq-AL"/>
        </w:rPr>
      </w:pPr>
      <w:bookmarkStart w:id="130" w:name="_Toc64527880"/>
    </w:p>
    <w:p w14:paraId="31C44DF1" w14:textId="77777777" w:rsidR="74E81733" w:rsidRPr="002F3162" w:rsidRDefault="00906B5B" w:rsidP="00525B8B">
      <w:pPr>
        <w:spacing w:after="0" w:line="240" w:lineRule="auto"/>
        <w:ind w:firstLine="284"/>
        <w:jc w:val="both"/>
        <w:rPr>
          <w:rFonts w:ascii="Garamond" w:hAnsi="Garamond"/>
          <w:b/>
          <w:sz w:val="24"/>
          <w:szCs w:val="24"/>
          <w:lang w:val="sq-AL"/>
        </w:rPr>
      </w:pPr>
      <w:r w:rsidRPr="002F3162">
        <w:rPr>
          <w:rFonts w:ascii="Garamond" w:hAnsi="Garamond"/>
          <w:b/>
          <w:sz w:val="24"/>
          <w:szCs w:val="24"/>
          <w:lang w:val="sq-AL"/>
        </w:rPr>
        <w:t>Bibliografia</w:t>
      </w:r>
      <w:bookmarkEnd w:id="130"/>
    </w:p>
    <w:p w14:paraId="31C44DF2"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Barazi-Yeroulanos, L. 2010. Sintezë e akuakulturës së peshqve detarë në Mesdhe: një strategji marketingu dhe promovimi. Studime dhe Vlerësime. Komisioni i Përgjithshëm i Peshkimit për Mesdheun. Nr. 88 Romë, FAO. 2010: 198 f.</w:t>
      </w:r>
    </w:p>
    <w:p w14:paraId="31C44DF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Brigolin, D., Dal Maschio, G., Rampazzo, F., Giani, M., &amp; Pastres, R. 2009. Një model dinamik i popullatës bazuar tek individët për vlerësimin e rendimentit të biomasës dhe flukseve të lëndëve ushqyese përmes një ferme detare të midhjes (Mytilus galloprovincialis). Estuarine, Coastal and Shelf Science, 82(3), 365-376.</w:t>
      </w:r>
    </w:p>
    <w:p w14:paraId="31C44DF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Buck, B.H. 2007. Provat eksperimentale mbi realizueshmërinë e prodhimit në det të hapur të farës të midhjes Mytilus edulis në Gjirin e Gjermanisë: instalimi, kërkesat teknike dhe kushtet mjedisore. Helgoland Marine Research, 61(2), 87.</w:t>
      </w:r>
    </w:p>
    <w:p w14:paraId="31C44DF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Cataudella S., Crosetti D., Massa F. (eds). 2015. Lagunat bregdetare në Mesdhe: menaxhimi i qëndrueshëm dhe ndërveprimet mes akuakulturës, peshkimit dhe mjedisit. Studime dhe Vlerësime. Komisioni i Përgjithshëm i Peshkimit për Mesdheun. Nr. 95. Romë, FAO. 2015. 278 f.</w:t>
      </w:r>
    </w:p>
    <w:p w14:paraId="31C44DF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Corner, R.A., Aguilar-Manjarrez, J., Massa, F. dhe Fezzardi, D. 2018. Perspektivat e shumë palëve të interesuara mbi proceset e planifikimit hapësinor për marikulturën në Mesdhe dhe Detin e Zi. Vlerësime në Akuakulturë, 1–18.</w:t>
      </w:r>
    </w:p>
    <w:p w14:paraId="31C44DF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Del Castillo y Rey, F. dhe Macías, J. C. 2006. Zonat me interes për zhvillimin e akuakulturës në bregdetin Andaluzian. Rajoni i Andaluzisë. Ministria e Bujqësisë dhe Peshkimit.</w:t>
      </w:r>
    </w:p>
    <w:p w14:paraId="31C44DF8"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2016. SWD (2016) 364 final. Dokumenti Pune i Personelit të Komisionit. Raporti për Shqipërinë 2016. Shoqërues i dokumentit: Komunikim nga Komisioni për Parlamentin Evropian, Këshillin, Komitetin Evropian për Ekonominë dhe Çështjet Sociale dhe Komitetin e Rajoneve. Komunikimi i vitit 2016 mbi Politikën e Zgjerimit të BE-së. I disponueshëm në: https://ec.europa.eu/neighbourhood-enlargement/sites/near/files/pdf/key_documents/2016/20161109_report_albania.pdf.</w:t>
      </w:r>
    </w:p>
    <w:p w14:paraId="31C44DF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2018. SWD (2018) 151 final. Dokumenti Pune i Personelit të Komisionit. Raporti për Shqipërinë 2018. Shoqërues i dokumentit: Komunikim nga Komisioni për Parlamentin Evropian, Këshillin, Komitetin Evropian për Ekonominë dhe Çështjet Sociale dhe Komitetin e Rajoneve. Komunikimi i vitit 2018 mbi Politikën e Zgjerimit të BE-së. I disponueshëm në: https://ec.europa.eu/neighbourhood-enlargement/sites/near/files/20180417-albania-report.pdf.</w:t>
      </w:r>
    </w:p>
    <w:p w14:paraId="31C44DF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2019. SWD (2019) 215 final. Dokumenti Pune i Personelit të Komisionit. Raporti për Shqipërinë 2019. Shoqërues i dokumentit: Komunikim nga Komisioni për Parlamentin Evropian, Këshillin, Komitetin Evropian për Ekonominë dhe Çështjet Sociale dhe Komitetin e Rajoneve. Komunikimi i vitit 2019 mbi Politikën e Zgjerimit të BE-së. I disponueshëm në: https://ec.europa.eu/neighbourhood-enlargement/sites/near/files/20190529-albania-report.pdf.</w:t>
      </w:r>
    </w:p>
    <w:p w14:paraId="31C44DF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Komisioni Evropian (KE). 2020. Politikat Evropiane të Fqinjësisë dhe Negociatat për Zgjerimin. </w:t>
      </w:r>
      <w:r w:rsidR="000B62E1" w:rsidRPr="002F3162">
        <w:rPr>
          <w:rFonts w:ascii="Garamond" w:hAnsi="Garamond"/>
          <w:sz w:val="24"/>
          <w:szCs w:val="24"/>
          <w:lang w:val="sq-AL"/>
        </w:rPr>
        <w:t>Shqipëria</w:t>
      </w:r>
      <w:r w:rsidRPr="002F3162">
        <w:rPr>
          <w:rFonts w:ascii="Garamond" w:hAnsi="Garamond"/>
          <w:sz w:val="24"/>
          <w:szCs w:val="24"/>
          <w:lang w:val="sq-AL"/>
        </w:rPr>
        <w:t>. (</w:t>
      </w:r>
      <w:hyperlink r:id="rId30">
        <w:r w:rsidRPr="002F3162">
          <w:rPr>
            <w:rStyle w:val="Hyperlink"/>
            <w:rFonts w:ascii="Garamond" w:hAnsi="Garamond"/>
            <w:sz w:val="24"/>
            <w:szCs w:val="24"/>
            <w:lang w:val="sq-AL"/>
          </w:rPr>
          <w:t>https://ec.europa.eu/neighbourhood-enlargement/countries/detailed-country-information/albania_en</w:t>
        </w:r>
      </w:hyperlink>
      <w:r w:rsidRPr="002F3162">
        <w:rPr>
          <w:rFonts w:ascii="Garamond" w:hAnsi="Garamond"/>
          <w:sz w:val="24"/>
          <w:szCs w:val="24"/>
          <w:lang w:val="sq-AL"/>
        </w:rPr>
        <w:t>. Aksesuar në 6 tetor 2020).</w:t>
      </w:r>
    </w:p>
    <w:p w14:paraId="31C44DFC"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2012. Rezoluta GFCM/36/2012/1 mbi udhëzimet për Zonat e Përcaktuara për Akuakulturë (ZPA). Në: FAO Komisioni i Përgjithshëm i Peshkimit për Mesdheun. Raporti i sesionit të 36-të. Marrakesh, Marok, 14–19 maj 2012. Raporti i GFCM. Nr. 36. Romë, FAO. 2012. 71 f.</w:t>
      </w:r>
    </w:p>
    <w:p w14:paraId="31C44DF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2015. Aktiviteti i akuakulturës në kosha HDPE lundrues. FAO, Dokument Teknik për Peshkimin dhe Akuakulturën. Nr. 593. Romë. 145 f.</w:t>
      </w:r>
    </w:p>
    <w:p w14:paraId="31C44DFE"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FAO. 2018a. Raport i sesionit të 41 të Komisionit të Përgjithshëm të Peshkimit për Mesdheun (GFCM), Budva, Mali i Zi, 16–20 tetor 2017. Raporti i GFCM Nr. 41. Romë, Itali. </w:t>
      </w:r>
    </w:p>
    <w:p w14:paraId="31C44DF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2018b. Gjendja e Peshkimit në Mesdhe dhe Detin e Zi. Komisioni i Përgjithshëm i Peshkimit për Mesdheun. Romë. 172 f. Licenca: CC BY-NC-SA 3.0 IGO.</w:t>
      </w:r>
    </w:p>
    <w:p w14:paraId="31C44E00"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Baza e të dhënave FAOLEX. Koleksioni i plotë. Licenca: CC BY-NC-SA 3.0 IGO. Marrë nga: www.fao.org/faolex/opendata. Data e aksesimit: 18/10/2020.</w:t>
      </w:r>
    </w:p>
    <w:p w14:paraId="31C44E01"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2011-2020. Softueri i peshkimit dhe akuakulturës. FishStatJ - Softueri për Seritë e Statistikave të Peshkimit dhe Akuakulturës. Në: Divizioni i Peshkimit i FAO [online]. Romë. Përditësuar në 22 korrik 2020. [Cituar në 14 tetor 2020].</w:t>
      </w:r>
    </w:p>
    <w:p w14:paraId="31C44E02"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2006-2020. Paraqitje e Sektorit të Akuakulturës në nivel kombëtar. Të dhëna. Tekst nga Cobani, M. Në: Divizioni i Peshkimit i FAO [online]. Romë. Përditësuar në 6 mars 2015. [Ciuar në 21 tetor 2020].</w:t>
      </w:r>
    </w:p>
    <w:p w14:paraId="31C44E03" w14:textId="266DF3D1"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2020. FAO Ditari vjetor. Statistikat e Peshkimit dhe Akuakulturës 2018/FAO annuaire. Statistiques des pêches et de l</w:t>
      </w:r>
      <w:r w:rsidR="00835415">
        <w:rPr>
          <w:rFonts w:ascii="Garamond" w:hAnsi="Garamond"/>
          <w:sz w:val="24"/>
          <w:szCs w:val="24"/>
          <w:lang w:val="sq-AL"/>
        </w:rPr>
        <w:t>’</w:t>
      </w:r>
      <w:r w:rsidRPr="002F3162">
        <w:rPr>
          <w:rFonts w:ascii="Garamond" w:hAnsi="Garamond"/>
          <w:sz w:val="24"/>
          <w:szCs w:val="24"/>
          <w:lang w:val="sq-AL"/>
        </w:rPr>
        <w:t>aquaculture 2018/FAO anuario. Estadísticas de pesca y acuicultura 2018. Romë. https://doi.org/10.4060/cb1213t.</w:t>
      </w:r>
    </w:p>
    <w:p w14:paraId="31C44E0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Fourdain, L. 2017. Miratimi i një Zone të Përcaktuar për Akuakulturën (ZPA) brenda planifikimit hapësinor detar në Monastir, Tunizi. Alikante, Spanjë, Universiteti i Alikantes (Studim për MA). I disponueshëm në: https://rua.ua.es/dspace/handle/10045/78072</w:t>
      </w:r>
    </w:p>
    <w:p w14:paraId="31C44E0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GFCM. 2017. Udhëzime për një Program të harmonizuar të Monitorimit Mjedisor (PMM) për akuakulturën detare në kosha në Mesdhe dhe Detin e Zi. I disponueshëm në: </w:t>
      </w:r>
      <w:hyperlink r:id="rId31">
        <w:r w:rsidRPr="002F3162">
          <w:rPr>
            <w:rStyle w:val="Hyperlink"/>
            <w:rFonts w:ascii="Garamond" w:hAnsi="Garamond"/>
            <w:sz w:val="24"/>
            <w:szCs w:val="24"/>
            <w:lang w:val="sq-AL"/>
          </w:rPr>
          <w:t>https://gfcm.sharepoint.com/AQ/SHoCMed%204/3.2%20Survey%20EMP/EMP_updated%20version%20May%202017.pdf?originalPath=aHR0cHM6Ly9nZmNtLnNoYXJlcG9pbnQuY29tLzpiOi9nL0FRL0VjOEE4cXpmeW9OS3JBM3QyWEdiMkljQnpVR0J4TkVrekFuVFVuenpqUW5Canc_cnRpbWU9N0dKUkZYUm4yRWc</w:t>
        </w:r>
      </w:hyperlink>
      <w:r w:rsidRPr="002F3162">
        <w:rPr>
          <w:rFonts w:ascii="Garamond" w:hAnsi="Garamond"/>
          <w:sz w:val="24"/>
          <w:szCs w:val="24"/>
          <w:lang w:val="sq-AL"/>
        </w:rPr>
        <w:t xml:space="preserve">. </w:t>
      </w:r>
    </w:p>
    <w:p w14:paraId="31C44E0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Hishamunda, N., Ridler, N. &amp; Martone, E. 2014. Politika dhe qeverisja në akuakulturë: mësimet e nxjerra dhe progresi. FAO, Dokument Teknik për Peshkimin dhe Akuakulturën, Nr. 577. Romë, FAO. 59 f.</w:t>
      </w:r>
    </w:p>
    <w:p w14:paraId="31C44E0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Holmer, M., Argyrou, M., Dalsgaard, T., Danovaro, R., Diaz-Almela, E., Duarte, C. M., Frederiksen, M., Grau, A., Karakassis, I., Marbà, N., Mirto, S., Pérez, M., Pusceddu, A., Tsapakis, M. 2008. Efektet e mbetjeve nga aktiviteti i akuakulturës mbi livadhet e Posidonia oceanica: sinteza dhe sigurimi i mjeteve të monitorimit dhe menaxhimit. Buletini i Ndotjes Detare 56 (9). 1618−1629 f. I disponueshëm në: https://www.sciencedirect.com/science/article/pii/S0025326X08003160?via%3Dihub</w:t>
      </w:r>
    </w:p>
    <w:p w14:paraId="31C44E08" w14:textId="77777777" w:rsidR="005D2BE6" w:rsidRPr="002F3162" w:rsidRDefault="005D2BE6" w:rsidP="00525B8B">
      <w:pPr>
        <w:spacing w:after="0" w:line="240" w:lineRule="auto"/>
        <w:ind w:firstLine="284"/>
        <w:jc w:val="both"/>
        <w:rPr>
          <w:rFonts w:ascii="Garamond" w:hAnsi="Garamond"/>
          <w:sz w:val="24"/>
          <w:szCs w:val="24"/>
          <w:lang w:val="sq-AL"/>
        </w:rPr>
      </w:pPr>
    </w:p>
    <w:p w14:paraId="31C44E0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Karakassis, I. 2013. Ndërveprimet mjedisore dhe iniciativat për zgjedhjen e zonës dhe vlerësimin e kapacitetit mbajtës për kultivimin e peshkut në Mesdhe. Në: L.G. Ross, T.C. Telfer, L. Falconer, D. Soto &amp; J. Aguilar-Manjarrez, eds. Zgjedhja e zonës dhe kapacitetet mbajtëse për akuakulturën bregdetare dhe në ujërat e brendshme, f. 161–170. </w:t>
      </w:r>
    </w:p>
    <w:p w14:paraId="31C44E0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FAO/Instituti i Akuakulturës, Universiteti i Stirling, Takim i Ekspertëve, 6–8 dhjetor 2010. Stirling, Mbretëria e Bashkuar, Britania e Madhe dhe Irlanda e Veriut. FAO, Procedurat e Peshkimit dhe Akuakulturës, Nr. 21. Romë, FAO. 282 f.</w:t>
      </w:r>
    </w:p>
    <w:p w14:paraId="31C44E0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Kashta, L. 2010. Vlerësimi i Mangësive në Zonat e Mbrojtura, Biodiversiteti Detar dhe Legjislacioni për Zonat e </w:t>
      </w:r>
      <w:r w:rsidR="003E3C52" w:rsidRPr="002F3162">
        <w:rPr>
          <w:rFonts w:ascii="Garamond" w:hAnsi="Garamond"/>
          <w:sz w:val="24"/>
          <w:szCs w:val="24"/>
          <w:lang w:val="sq-AL"/>
        </w:rPr>
        <w:t>Mbrojtura</w:t>
      </w:r>
      <w:r w:rsidRPr="002F3162">
        <w:rPr>
          <w:rFonts w:ascii="Garamond" w:hAnsi="Garamond"/>
          <w:sz w:val="24"/>
          <w:szCs w:val="24"/>
          <w:lang w:val="sq-AL"/>
        </w:rPr>
        <w:t xml:space="preserve"> Detare – Raporti Final. https://www.undp.org/content/dam/albania/docs/misc/Protected Areas Gap Assessment.pdf.</w:t>
      </w:r>
    </w:p>
    <w:p w14:paraId="31C44E0C" w14:textId="2F6A8C5B"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INCA. 2013. </w:t>
      </w:r>
      <w:r w:rsidR="00835415">
        <w:rPr>
          <w:rFonts w:ascii="Garamond" w:hAnsi="Garamond"/>
          <w:sz w:val="24"/>
          <w:szCs w:val="24"/>
          <w:lang w:val="sq-AL"/>
        </w:rPr>
        <w:t>“</w:t>
      </w:r>
      <w:r w:rsidRPr="002F3162">
        <w:rPr>
          <w:rFonts w:ascii="Garamond" w:hAnsi="Garamond"/>
          <w:sz w:val="24"/>
          <w:szCs w:val="24"/>
          <w:lang w:val="sq-AL"/>
        </w:rPr>
        <w:t xml:space="preserve">Plan </w:t>
      </w:r>
      <w:r w:rsidR="00C51A69" w:rsidRPr="002F3162">
        <w:rPr>
          <w:rFonts w:ascii="Garamond" w:hAnsi="Garamond"/>
          <w:sz w:val="24"/>
          <w:szCs w:val="24"/>
          <w:lang w:val="sq-AL"/>
        </w:rPr>
        <w:t xml:space="preserve">strategjik për zonat e mbrojtura detare dhe bregdetare </w:t>
      </w:r>
      <w:r w:rsidRPr="002F3162">
        <w:rPr>
          <w:rFonts w:ascii="Garamond" w:hAnsi="Garamond"/>
          <w:sz w:val="24"/>
          <w:szCs w:val="24"/>
          <w:lang w:val="sq-AL"/>
        </w:rPr>
        <w:t>(SPMCPA)</w:t>
      </w:r>
      <w:r w:rsidR="00835415">
        <w:rPr>
          <w:rFonts w:ascii="Garamond" w:hAnsi="Garamond"/>
          <w:sz w:val="24"/>
          <w:szCs w:val="24"/>
          <w:lang w:val="sq-AL"/>
        </w:rPr>
        <w:t>”</w:t>
      </w:r>
      <w:r w:rsidRPr="002F3162">
        <w:rPr>
          <w:rFonts w:ascii="Garamond" w:hAnsi="Garamond"/>
          <w:sz w:val="24"/>
          <w:szCs w:val="24"/>
          <w:lang w:val="sq-AL"/>
        </w:rPr>
        <w:t xml:space="preserve"> hartuar me mbështetjen e UNDP në kuadër të Projektit </w:t>
      </w:r>
      <w:r w:rsidR="00835415">
        <w:rPr>
          <w:rFonts w:ascii="Garamond" w:hAnsi="Garamond"/>
          <w:sz w:val="24"/>
          <w:szCs w:val="24"/>
          <w:lang w:val="sq-AL"/>
        </w:rPr>
        <w:t>“</w:t>
      </w:r>
      <w:r w:rsidRPr="002F3162">
        <w:rPr>
          <w:rFonts w:ascii="Garamond" w:hAnsi="Garamond"/>
          <w:sz w:val="24"/>
          <w:szCs w:val="24"/>
          <w:lang w:val="sq-AL"/>
        </w:rPr>
        <w:t xml:space="preserve">Përmirësimi i </w:t>
      </w:r>
      <w:r w:rsidR="00FD638E" w:rsidRPr="002F3162">
        <w:rPr>
          <w:rFonts w:ascii="Garamond" w:hAnsi="Garamond"/>
          <w:sz w:val="24"/>
          <w:szCs w:val="24"/>
          <w:lang w:val="sq-AL"/>
        </w:rPr>
        <w:t>mbulimit dhe efikasitetit të menaxhimit të zonave të mbrojtura detare dhe bregdeta</w:t>
      </w:r>
      <w:r w:rsidRPr="002F3162">
        <w:rPr>
          <w:rFonts w:ascii="Garamond" w:hAnsi="Garamond"/>
          <w:sz w:val="24"/>
          <w:szCs w:val="24"/>
          <w:lang w:val="sq-AL"/>
        </w:rPr>
        <w:t>re</w:t>
      </w:r>
      <w:r w:rsidR="00835415">
        <w:rPr>
          <w:rFonts w:ascii="Garamond" w:hAnsi="Garamond"/>
          <w:sz w:val="24"/>
          <w:szCs w:val="24"/>
          <w:lang w:val="sq-AL"/>
        </w:rPr>
        <w:t>”</w:t>
      </w:r>
      <w:r w:rsidRPr="002F3162">
        <w:rPr>
          <w:rFonts w:ascii="Garamond" w:hAnsi="Garamond"/>
          <w:sz w:val="24"/>
          <w:szCs w:val="24"/>
          <w:lang w:val="sq-AL"/>
        </w:rPr>
        <w:t>.</w:t>
      </w:r>
    </w:p>
    <w:p w14:paraId="31C44E0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Komiteti Drejtues Ndërkombëtar për Hartëzimin Global, Shqipëri. Autoriteti Shtetëror për Informacionin Gjeohapësinor. Portet, Shqipëri. 2016. - TexasGeoDataPortal. Nuk jepet shkalla. https://geodata.lib.utexas.edu/catalog/stanford-yk042cv3869</w:t>
      </w:r>
    </w:p>
    <w:p w14:paraId="31C44E0E" w14:textId="18C838C6"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Le Gouvello R, </w:t>
      </w:r>
      <w:r w:rsidRPr="006A5362">
        <w:rPr>
          <w:rFonts w:ascii="Garamond" w:hAnsi="Garamond"/>
          <w:sz w:val="24"/>
          <w:szCs w:val="24"/>
          <w:lang w:val="sq-AL"/>
        </w:rPr>
        <w:t>Hochart LE</w:t>
      </w:r>
      <w:r w:rsidRPr="002F3162">
        <w:rPr>
          <w:rFonts w:ascii="Garamond" w:hAnsi="Garamond"/>
          <w:sz w:val="24"/>
          <w:szCs w:val="24"/>
          <w:lang w:val="sq-AL"/>
        </w:rPr>
        <w:t>, Laffoley D, Simard F, Andrade, C., Angel, D., Callier, M., De Monbrison, D., Fezzardi, D., Haroun, R.,Harris, A., Hughes, A., Massa, F., Roque, E., Soto, D., Stead, S., Marino, G. 2017. Akuakultura dhe zonat e mbrojtura detare: Mundësi dhe sinergji potenciale. Aquatic Conserv: Mar Freshw Ecosyst. Vol 27:1–13.</w:t>
      </w:r>
    </w:p>
    <w:p w14:paraId="31C44E0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Macias, J.C., Avila Zaragozá, P., Karakassis, I., Sanchez-Jerez, P., Massa, F., Fezzardi, D., Yücel Gier, G., Franičević, V., Borg, J.A., Chapela Pérez, R.M., Tomassetti, P., Angel, D.L., Marino, G., Nhhala, H., Hamza, H., Carmignac, C. &amp; Fourdain, L. 2019. Zonat e përcaktuara për akuakulturën: një udhëzues për caktimin e zonave bregdetare kushtuar akuakulturës në Mesdhe dhe Detin e Zi. Komisioni i Përgjithshëm i Peshkimit për Mesdheun. Nr. 97. Romë, FAO. 90 f.</w:t>
      </w:r>
    </w:p>
    <w:p w14:paraId="31C44E10" w14:textId="6A30895C" w:rsidR="005D2BE6" w:rsidRPr="002F3162" w:rsidRDefault="005D2BE6" w:rsidP="00525B8B">
      <w:pPr>
        <w:spacing w:after="0" w:line="240" w:lineRule="auto"/>
        <w:ind w:firstLine="284"/>
        <w:jc w:val="both"/>
        <w:rPr>
          <w:rFonts w:ascii="Garamond" w:hAnsi="Garamond"/>
          <w:sz w:val="24"/>
          <w:szCs w:val="24"/>
          <w:lang w:val="sq-AL"/>
        </w:rPr>
      </w:pPr>
      <w:r w:rsidRPr="006A5362">
        <w:rPr>
          <w:rFonts w:ascii="Garamond" w:hAnsi="Garamond"/>
          <w:sz w:val="24"/>
          <w:szCs w:val="24"/>
          <w:lang w:val="sq-AL"/>
        </w:rPr>
        <w:t xml:space="preserve">Marino, G., Petochi, T., Cardia, F. 2020. </w:t>
      </w:r>
      <w:r w:rsidR="00835415" w:rsidRPr="006A5362">
        <w:rPr>
          <w:rFonts w:ascii="Garamond" w:hAnsi="Garamond"/>
          <w:sz w:val="24"/>
          <w:szCs w:val="24"/>
          <w:lang w:val="sq-AL"/>
        </w:rPr>
        <w:t>“</w:t>
      </w:r>
      <w:r w:rsidRPr="006A5362">
        <w:rPr>
          <w:rFonts w:ascii="Garamond" w:hAnsi="Garamond"/>
          <w:sz w:val="24"/>
          <w:szCs w:val="24"/>
          <w:lang w:val="sq-AL"/>
        </w:rPr>
        <w:t xml:space="preserve">Përcaktimi i </w:t>
      </w:r>
      <w:r w:rsidR="004E0B6C" w:rsidRPr="006A5362">
        <w:rPr>
          <w:rFonts w:ascii="Garamond" w:hAnsi="Garamond"/>
          <w:sz w:val="24"/>
          <w:szCs w:val="24"/>
          <w:lang w:val="sq-AL"/>
        </w:rPr>
        <w:t xml:space="preserve">zonave detare për akuakulturë </w:t>
      </w:r>
      <w:r w:rsidRPr="006A5362">
        <w:rPr>
          <w:rFonts w:ascii="Garamond" w:hAnsi="Garamond"/>
          <w:sz w:val="24"/>
          <w:szCs w:val="24"/>
          <w:lang w:val="sq-AL"/>
        </w:rPr>
        <w:t xml:space="preserve">(ZPA). </w:t>
      </w:r>
      <w:r w:rsidRPr="002F3162">
        <w:rPr>
          <w:rFonts w:ascii="Garamond" w:hAnsi="Garamond"/>
          <w:sz w:val="24"/>
          <w:szCs w:val="24"/>
          <w:lang w:val="sq-AL"/>
        </w:rPr>
        <w:t>Udhëzues</w:t>
      </w:r>
      <w:r w:rsidR="00835415">
        <w:rPr>
          <w:rFonts w:ascii="Garamond" w:hAnsi="Garamond"/>
          <w:sz w:val="24"/>
          <w:szCs w:val="24"/>
          <w:lang w:val="sq-AL"/>
        </w:rPr>
        <w:t>”</w:t>
      </w:r>
      <w:r w:rsidRPr="002F3162">
        <w:rPr>
          <w:rFonts w:ascii="Garamond" w:hAnsi="Garamond"/>
          <w:sz w:val="24"/>
          <w:szCs w:val="24"/>
          <w:lang w:val="sq-AL"/>
        </w:rPr>
        <w:t xml:space="preserve">, 245 f., </w:t>
      </w:r>
      <w:r w:rsidR="005967D0" w:rsidRPr="002F3162">
        <w:rPr>
          <w:rFonts w:ascii="Garamond" w:hAnsi="Garamond"/>
          <w:sz w:val="24"/>
          <w:szCs w:val="24"/>
          <w:lang w:val="sq-AL"/>
        </w:rPr>
        <w:t xml:space="preserve">dokumente teknike </w:t>
      </w:r>
      <w:r w:rsidRPr="002F3162">
        <w:rPr>
          <w:rFonts w:ascii="Garamond" w:hAnsi="Garamond"/>
          <w:sz w:val="24"/>
          <w:szCs w:val="24"/>
          <w:lang w:val="sq-AL"/>
        </w:rPr>
        <w:t>ISPRA 2020 - ISBN 978-88-448-1014-6 (</w:t>
      </w:r>
      <w:r w:rsidR="005967D0" w:rsidRPr="002F3162">
        <w:rPr>
          <w:rFonts w:ascii="Garamond" w:hAnsi="Garamond"/>
          <w:sz w:val="24"/>
          <w:szCs w:val="24"/>
          <w:lang w:val="sq-AL"/>
        </w:rPr>
        <w:t xml:space="preserve">në </w:t>
      </w:r>
      <w:r w:rsidRPr="002F3162">
        <w:rPr>
          <w:rFonts w:ascii="Garamond" w:hAnsi="Garamond"/>
          <w:sz w:val="24"/>
          <w:szCs w:val="24"/>
          <w:lang w:val="sq-AL"/>
        </w:rPr>
        <w:t>hartim e sipër).</w:t>
      </w:r>
    </w:p>
    <w:p w14:paraId="31C44E11"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Massa, F., Onofri, L. dhe Fezzardi, D. 2017. Akuakultura në Mesdhe dhe Detin e Zi: perspektiva e Rritjes Blu. Në: Manual mbi Çështjet Ekonomike dhe Menaxhimin e Oqeaneve të Qëndrueshme. Redaktuar nga Nunes P.A.L.D., Svensson, L.E. dhe Anil Markandya, A. Edward Elgar Publishing. 624 f.</w:t>
      </w:r>
    </w:p>
    <w:p w14:paraId="31C44E12" w14:textId="3AF01C79"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Ni</w:t>
      </w:r>
      <w:r w:rsidRPr="002F3162">
        <w:rPr>
          <w:rFonts w:ascii="Times New Roman" w:hAnsi="Times New Roman" w:cs="Times New Roman"/>
          <w:sz w:val="24"/>
          <w:szCs w:val="24"/>
          <w:lang w:val="sq-AL"/>
        </w:rPr>
        <w:t>ț</w:t>
      </w:r>
      <w:r w:rsidRPr="002F3162">
        <w:rPr>
          <w:rFonts w:ascii="Garamond" w:hAnsi="Garamond" w:cs="Garamond"/>
          <w:sz w:val="24"/>
          <w:szCs w:val="24"/>
          <w:lang w:val="sq-AL"/>
        </w:rPr>
        <w:t>ă</w:t>
      </w:r>
      <w:r w:rsidRPr="002F3162">
        <w:rPr>
          <w:rFonts w:ascii="Garamond" w:hAnsi="Garamond"/>
          <w:sz w:val="24"/>
          <w:szCs w:val="24"/>
          <w:lang w:val="sq-AL"/>
        </w:rPr>
        <w:t xml:space="preserve">, V., Massa, F., Nicolaev, S., Fourdain, L., Nenciu, M.I. 2020. Vlerësimi i përshtatshmërisë së zonës Agigea - Eforie për miratimin si Zonë e Përcaktuar për Akuakulturë (ZPA) dhe për Zbërthimin e Potencialit të Marikulturës në Rumani 2020. </w:t>
      </w:r>
      <w:r w:rsidR="00835415">
        <w:rPr>
          <w:rFonts w:ascii="Garamond" w:hAnsi="Garamond"/>
          <w:sz w:val="24"/>
          <w:szCs w:val="24"/>
          <w:lang w:val="sq-AL"/>
        </w:rPr>
        <w:t>“</w:t>
      </w:r>
      <w:r w:rsidRPr="002F3162">
        <w:rPr>
          <w:rFonts w:ascii="Garamond" w:hAnsi="Garamond"/>
          <w:sz w:val="24"/>
          <w:szCs w:val="24"/>
          <w:lang w:val="sq-AL"/>
        </w:rPr>
        <w:t>Cercetări Marine</w:t>
      </w:r>
      <w:r w:rsidR="00835415">
        <w:rPr>
          <w:rFonts w:ascii="Garamond" w:hAnsi="Garamond"/>
          <w:sz w:val="24"/>
          <w:szCs w:val="24"/>
          <w:lang w:val="sq-AL"/>
        </w:rPr>
        <w:t>”</w:t>
      </w:r>
      <w:r w:rsidR="0094033C">
        <w:rPr>
          <w:rFonts w:ascii="Garamond" w:hAnsi="Garamond"/>
          <w:sz w:val="24"/>
          <w:szCs w:val="24"/>
          <w:lang w:val="sq-AL"/>
        </w:rPr>
        <w:t>,</w:t>
      </w:r>
      <w:r w:rsidRPr="002F3162">
        <w:rPr>
          <w:rFonts w:ascii="Garamond" w:hAnsi="Garamond"/>
          <w:sz w:val="24"/>
          <w:szCs w:val="24"/>
          <w:lang w:val="sq-AL"/>
        </w:rPr>
        <w:t xml:space="preserve"> </w:t>
      </w:r>
      <w:r w:rsidR="0094033C">
        <w:rPr>
          <w:rFonts w:ascii="Garamond" w:hAnsi="Garamond"/>
          <w:sz w:val="24"/>
          <w:szCs w:val="24"/>
          <w:lang w:val="sq-AL"/>
        </w:rPr>
        <w:t>n</w:t>
      </w:r>
      <w:r w:rsidRPr="002F3162">
        <w:rPr>
          <w:rFonts w:ascii="Garamond" w:hAnsi="Garamond"/>
          <w:sz w:val="24"/>
          <w:szCs w:val="24"/>
          <w:lang w:val="sq-AL"/>
        </w:rPr>
        <w:t>umri 50 (në publikim e sipër).</w:t>
      </w:r>
    </w:p>
    <w:p w14:paraId="31C44E1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Rajkovic, Z. dhe Kromidha, G. 2014. Plani i Menaxhimit për Parkun Kombëtar Detar Karaburun-Sazan. UNDP, 128 f. + Shtojcat.</w:t>
      </w:r>
    </w:p>
    <w:p w14:paraId="31C44E14" w14:textId="35DE8EE6"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2005. Ministria e Bujqësisë dhe Ushqimit, Drejtoria e Peshkimit. Rregullore </w:t>
      </w:r>
      <w:r w:rsidR="0094033C">
        <w:rPr>
          <w:rFonts w:ascii="Garamond" w:hAnsi="Garamond"/>
          <w:sz w:val="24"/>
          <w:szCs w:val="24"/>
          <w:lang w:val="sq-AL"/>
        </w:rPr>
        <w:t>n</w:t>
      </w:r>
      <w:r w:rsidRPr="002F3162">
        <w:rPr>
          <w:rFonts w:ascii="Garamond" w:hAnsi="Garamond"/>
          <w:sz w:val="24"/>
          <w:szCs w:val="24"/>
          <w:lang w:val="sq-AL"/>
        </w:rPr>
        <w:t>r. 1</w:t>
      </w:r>
      <w:r w:rsidR="0094033C">
        <w:rPr>
          <w:rFonts w:ascii="Garamond" w:hAnsi="Garamond"/>
          <w:sz w:val="24"/>
          <w:szCs w:val="24"/>
          <w:lang w:val="sq-AL"/>
        </w:rPr>
        <w:t>, datë 29.</w:t>
      </w:r>
      <w:r w:rsidRPr="002F3162">
        <w:rPr>
          <w:rFonts w:ascii="Garamond" w:hAnsi="Garamond"/>
          <w:sz w:val="24"/>
          <w:szCs w:val="24"/>
          <w:lang w:val="sq-AL"/>
        </w:rPr>
        <w:t xml:space="preserve">3.2005 </w:t>
      </w:r>
      <w:r w:rsidR="0094033C">
        <w:rPr>
          <w:rFonts w:ascii="Garamond" w:hAnsi="Garamond"/>
          <w:sz w:val="24"/>
          <w:szCs w:val="24"/>
          <w:lang w:val="sq-AL"/>
        </w:rPr>
        <w:t>“</w:t>
      </w:r>
      <w:r w:rsidRPr="002F3162">
        <w:rPr>
          <w:rFonts w:ascii="Garamond" w:hAnsi="Garamond"/>
          <w:sz w:val="24"/>
          <w:szCs w:val="24"/>
          <w:lang w:val="sq-AL"/>
        </w:rPr>
        <w:t>Për zbatimin e legjislacionit për peshkimin dhe akuakulturën</w:t>
      </w:r>
      <w:r w:rsidR="0094033C">
        <w:rPr>
          <w:rFonts w:ascii="Garamond" w:hAnsi="Garamond"/>
          <w:sz w:val="24"/>
          <w:szCs w:val="24"/>
          <w:lang w:val="sq-AL"/>
        </w:rPr>
        <w:t>”</w:t>
      </w:r>
      <w:r w:rsidRPr="002F3162">
        <w:rPr>
          <w:rFonts w:ascii="Garamond" w:hAnsi="Garamond"/>
          <w:sz w:val="24"/>
          <w:szCs w:val="24"/>
          <w:lang w:val="sq-AL"/>
        </w:rPr>
        <w:t>.</w:t>
      </w:r>
    </w:p>
    <w:p w14:paraId="31C44E15" w14:textId="239D517B"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2008 Ligji nr. 9863/2008 </w:t>
      </w:r>
      <w:r w:rsidR="0094033C">
        <w:rPr>
          <w:rFonts w:ascii="Garamond" w:hAnsi="Garamond"/>
          <w:sz w:val="24"/>
          <w:szCs w:val="24"/>
          <w:lang w:val="sq-AL"/>
        </w:rPr>
        <w:t>“</w:t>
      </w:r>
      <w:r w:rsidRPr="002F3162">
        <w:rPr>
          <w:rFonts w:ascii="Garamond" w:hAnsi="Garamond"/>
          <w:sz w:val="24"/>
          <w:szCs w:val="24"/>
          <w:lang w:val="sq-AL"/>
        </w:rPr>
        <w:t xml:space="preserve">Për </w:t>
      </w:r>
      <w:r w:rsidR="0094033C">
        <w:rPr>
          <w:rFonts w:ascii="Garamond" w:hAnsi="Garamond"/>
          <w:sz w:val="24"/>
          <w:szCs w:val="24"/>
          <w:lang w:val="sq-AL"/>
        </w:rPr>
        <w:t>u</w:t>
      </w:r>
      <w:r w:rsidRPr="002F3162">
        <w:rPr>
          <w:rFonts w:ascii="Garamond" w:hAnsi="Garamond"/>
          <w:sz w:val="24"/>
          <w:szCs w:val="24"/>
          <w:lang w:val="sq-AL"/>
        </w:rPr>
        <w:t>shqimin</w:t>
      </w:r>
      <w:r w:rsidR="0094033C">
        <w:rPr>
          <w:rFonts w:ascii="Garamond" w:hAnsi="Garamond"/>
          <w:sz w:val="24"/>
          <w:szCs w:val="24"/>
          <w:lang w:val="sq-AL"/>
        </w:rPr>
        <w:t>”</w:t>
      </w:r>
      <w:r w:rsidRPr="002F3162">
        <w:rPr>
          <w:rFonts w:ascii="Garamond" w:hAnsi="Garamond"/>
          <w:sz w:val="24"/>
          <w:szCs w:val="24"/>
          <w:lang w:val="sq-AL"/>
        </w:rPr>
        <w:t>.</w:t>
      </w:r>
    </w:p>
    <w:p w14:paraId="31C44E16" w14:textId="20C3B1EA"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2009a. Ligji nr. 10081/2009 </w:t>
      </w:r>
      <w:r w:rsidR="0094033C">
        <w:rPr>
          <w:rFonts w:ascii="Garamond" w:hAnsi="Garamond"/>
          <w:sz w:val="24"/>
          <w:szCs w:val="24"/>
          <w:lang w:val="sq-AL"/>
        </w:rPr>
        <w:t>“</w:t>
      </w:r>
      <w:r w:rsidRPr="002F3162">
        <w:rPr>
          <w:rFonts w:ascii="Garamond" w:hAnsi="Garamond"/>
          <w:sz w:val="24"/>
          <w:szCs w:val="24"/>
          <w:lang w:val="sq-AL"/>
        </w:rPr>
        <w:t>Për licencat, autorizimet dhe lejet në Republikën e Shqipërisë</w:t>
      </w:r>
      <w:r w:rsidR="0094033C">
        <w:rPr>
          <w:rFonts w:ascii="Garamond" w:hAnsi="Garamond"/>
          <w:sz w:val="24"/>
          <w:szCs w:val="24"/>
          <w:lang w:val="sq-AL"/>
        </w:rPr>
        <w:t>”</w:t>
      </w:r>
      <w:r w:rsidRPr="002F3162">
        <w:rPr>
          <w:rFonts w:ascii="Garamond" w:hAnsi="Garamond"/>
          <w:sz w:val="24"/>
          <w:szCs w:val="24"/>
          <w:lang w:val="sq-AL"/>
        </w:rPr>
        <w:t>.</w:t>
      </w:r>
    </w:p>
    <w:p w14:paraId="31C44E17" w14:textId="63065670"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2009b. VKM nr. 538/2009 </w:t>
      </w:r>
      <w:r w:rsidR="0094033C">
        <w:rPr>
          <w:rFonts w:ascii="Garamond" w:hAnsi="Garamond"/>
          <w:sz w:val="24"/>
          <w:szCs w:val="24"/>
          <w:lang w:val="sq-AL"/>
        </w:rPr>
        <w:t>“</w:t>
      </w:r>
      <w:r w:rsidRPr="002F3162">
        <w:rPr>
          <w:rFonts w:ascii="Garamond" w:hAnsi="Garamond"/>
          <w:sz w:val="24"/>
          <w:szCs w:val="24"/>
          <w:lang w:val="sq-AL"/>
        </w:rPr>
        <w:t>Për licencat dhe lejet që trajtohen nga apo nëpërmjet Qendrës Kombëtare të Licencimit (QKL) dhe disa rregullime të tjera nënligjore të përbashkëta</w:t>
      </w:r>
      <w:r w:rsidR="0094033C">
        <w:rPr>
          <w:rFonts w:ascii="Garamond" w:hAnsi="Garamond"/>
          <w:sz w:val="24"/>
          <w:szCs w:val="24"/>
          <w:lang w:val="sq-AL"/>
        </w:rPr>
        <w:t>”</w:t>
      </w:r>
      <w:r w:rsidRPr="002F3162">
        <w:rPr>
          <w:rFonts w:ascii="Garamond" w:hAnsi="Garamond"/>
          <w:sz w:val="24"/>
          <w:szCs w:val="24"/>
          <w:lang w:val="sq-AL"/>
        </w:rPr>
        <w:t xml:space="preserve">, sipas </w:t>
      </w:r>
      <w:r w:rsidR="0094033C">
        <w:rPr>
          <w:rFonts w:ascii="Garamond" w:hAnsi="Garamond"/>
          <w:sz w:val="24"/>
          <w:szCs w:val="24"/>
          <w:lang w:val="sq-AL"/>
        </w:rPr>
        <w:t>l</w:t>
      </w:r>
      <w:r w:rsidRPr="002F3162">
        <w:rPr>
          <w:rFonts w:ascii="Garamond" w:hAnsi="Garamond"/>
          <w:sz w:val="24"/>
          <w:szCs w:val="24"/>
          <w:lang w:val="sq-AL"/>
        </w:rPr>
        <w:t xml:space="preserve">igjit nr. 10081/2009 </w:t>
      </w:r>
      <w:r w:rsidR="0094033C">
        <w:rPr>
          <w:rFonts w:ascii="Garamond" w:hAnsi="Garamond"/>
          <w:sz w:val="24"/>
          <w:szCs w:val="24"/>
          <w:lang w:val="sq-AL"/>
        </w:rPr>
        <w:t>“</w:t>
      </w:r>
      <w:r w:rsidRPr="002F3162">
        <w:rPr>
          <w:rFonts w:ascii="Garamond" w:hAnsi="Garamond"/>
          <w:sz w:val="24"/>
          <w:szCs w:val="24"/>
          <w:lang w:val="sq-AL"/>
        </w:rPr>
        <w:t>Për licencat, autorizimet dhe lejet në Republikën e Shqipërisë</w:t>
      </w:r>
      <w:r w:rsidR="0094033C">
        <w:rPr>
          <w:rFonts w:ascii="Garamond" w:hAnsi="Garamond"/>
          <w:sz w:val="24"/>
          <w:szCs w:val="24"/>
          <w:lang w:val="sq-AL"/>
        </w:rPr>
        <w:t>”</w:t>
      </w:r>
      <w:r w:rsidRPr="002F3162">
        <w:rPr>
          <w:rFonts w:ascii="Garamond" w:hAnsi="Garamond"/>
          <w:sz w:val="24"/>
          <w:szCs w:val="24"/>
          <w:lang w:val="sq-AL"/>
        </w:rPr>
        <w:t>.</w:t>
      </w:r>
    </w:p>
    <w:p w14:paraId="31C44E18" w14:textId="67F92EF4"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2009c. </w:t>
      </w:r>
      <w:hyperlink r:id="rId32" w:tgtFrame="_blank" w:history="1">
        <w:r w:rsidRPr="002F3162">
          <w:rPr>
            <w:rStyle w:val="Hyperlink"/>
            <w:rFonts w:ascii="Garamond" w:hAnsi="Garamond"/>
            <w:sz w:val="24"/>
            <w:szCs w:val="24"/>
            <w:lang w:val="sq-AL"/>
          </w:rPr>
          <w:t>Rregullore nr. 8</w:t>
        </w:r>
        <w:r w:rsidR="0094033C">
          <w:rPr>
            <w:rStyle w:val="Hyperlink"/>
            <w:rFonts w:ascii="Garamond" w:hAnsi="Garamond"/>
            <w:sz w:val="24"/>
            <w:szCs w:val="24"/>
            <w:lang w:val="sq-AL"/>
          </w:rPr>
          <w:t>,</w:t>
        </w:r>
        <w:r w:rsidRPr="002F3162">
          <w:rPr>
            <w:rStyle w:val="Hyperlink"/>
            <w:rFonts w:ascii="Garamond" w:hAnsi="Garamond"/>
            <w:sz w:val="24"/>
            <w:szCs w:val="24"/>
            <w:lang w:val="sq-AL"/>
          </w:rPr>
          <w:t xml:space="preserve"> datë 11.11.2009 </w:t>
        </w:r>
        <w:r w:rsidR="0094033C">
          <w:rPr>
            <w:rStyle w:val="Hyperlink"/>
            <w:rFonts w:ascii="Garamond" w:hAnsi="Garamond"/>
            <w:sz w:val="24"/>
            <w:szCs w:val="24"/>
            <w:lang w:val="sq-AL"/>
          </w:rPr>
          <w:t>“</w:t>
        </w:r>
        <w:r w:rsidRPr="002F3162">
          <w:rPr>
            <w:rStyle w:val="Hyperlink"/>
            <w:rFonts w:ascii="Garamond" w:hAnsi="Garamond"/>
            <w:sz w:val="24"/>
            <w:szCs w:val="24"/>
            <w:lang w:val="sq-AL"/>
          </w:rPr>
          <w:t>Për masat menaxhuese për shfrytëzimin e qëndrueshëm të burimeve peshkore në det</w:t>
        </w:r>
        <w:r w:rsidR="0094033C">
          <w:rPr>
            <w:rStyle w:val="Hyperlink"/>
            <w:rFonts w:ascii="Garamond" w:hAnsi="Garamond"/>
            <w:sz w:val="24"/>
            <w:szCs w:val="24"/>
            <w:lang w:val="sq-AL"/>
          </w:rPr>
          <w:t>”</w:t>
        </w:r>
        <w:r w:rsidRPr="002F3162">
          <w:rPr>
            <w:rStyle w:val="Hyperlink"/>
            <w:rFonts w:ascii="Garamond" w:hAnsi="Garamond"/>
            <w:sz w:val="24"/>
            <w:szCs w:val="24"/>
            <w:lang w:val="sq-AL"/>
          </w:rPr>
          <w:t>.</w:t>
        </w:r>
      </w:hyperlink>
    </w:p>
    <w:p w14:paraId="31C44E19" w14:textId="6F460E5E"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Udhëzim nr. 25/2010 </w:t>
      </w:r>
      <w:r w:rsidR="0094033C">
        <w:rPr>
          <w:rFonts w:ascii="Garamond" w:hAnsi="Garamond"/>
          <w:sz w:val="24"/>
          <w:szCs w:val="24"/>
          <w:lang w:val="sq-AL"/>
        </w:rPr>
        <w:t>“</w:t>
      </w:r>
      <w:r w:rsidRPr="002F3162">
        <w:rPr>
          <w:rFonts w:ascii="Garamond" w:hAnsi="Garamond"/>
          <w:sz w:val="24"/>
          <w:szCs w:val="24"/>
          <w:lang w:val="sq-AL"/>
        </w:rPr>
        <w:t>Për kushtet higjienike dhe kontrollet për molusqet e gjalla bivalvore, peshkun dhe produktet e peshkimit</w:t>
      </w:r>
      <w:r w:rsidR="0094033C">
        <w:rPr>
          <w:rFonts w:ascii="Garamond" w:hAnsi="Garamond"/>
          <w:sz w:val="24"/>
          <w:szCs w:val="24"/>
          <w:lang w:val="sq-AL"/>
        </w:rPr>
        <w:t>”</w:t>
      </w:r>
      <w:r w:rsidRPr="002F3162">
        <w:rPr>
          <w:rFonts w:ascii="Garamond" w:hAnsi="Garamond"/>
          <w:sz w:val="24"/>
          <w:szCs w:val="24"/>
          <w:lang w:val="sq-AL"/>
        </w:rPr>
        <w:t xml:space="preserve">, sipas </w:t>
      </w:r>
      <w:r w:rsidR="00ED4A8D" w:rsidRPr="002F3162">
        <w:rPr>
          <w:rFonts w:ascii="Garamond" w:hAnsi="Garamond"/>
          <w:sz w:val="24"/>
          <w:szCs w:val="24"/>
          <w:lang w:val="sq-AL"/>
        </w:rPr>
        <w:t xml:space="preserve">ligjit </w:t>
      </w:r>
      <w:r w:rsidRPr="002F3162">
        <w:rPr>
          <w:rFonts w:ascii="Garamond" w:hAnsi="Garamond"/>
          <w:sz w:val="24"/>
          <w:szCs w:val="24"/>
          <w:lang w:val="sq-AL"/>
        </w:rPr>
        <w:t xml:space="preserve">9863/2008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ushqimin</w:t>
      </w:r>
      <w:r w:rsidR="00ED4A8D">
        <w:rPr>
          <w:rFonts w:ascii="Garamond" w:hAnsi="Garamond"/>
          <w:sz w:val="24"/>
          <w:szCs w:val="24"/>
          <w:lang w:val="sq-AL"/>
        </w:rPr>
        <w:t>”</w:t>
      </w:r>
      <w:r w:rsidRPr="002F3162">
        <w:rPr>
          <w:rFonts w:ascii="Garamond" w:hAnsi="Garamond"/>
          <w:sz w:val="24"/>
          <w:szCs w:val="24"/>
          <w:lang w:val="sq-AL"/>
        </w:rPr>
        <w:t>.</w:t>
      </w:r>
    </w:p>
    <w:p w14:paraId="31C44E1A" w14:textId="6E4540FF"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2011. Ligji nr. 10440/2011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vlerësimin e ndikimit në mjedis</w:t>
      </w:r>
      <w:r w:rsidR="00ED4A8D">
        <w:rPr>
          <w:rFonts w:ascii="Garamond" w:hAnsi="Garamond"/>
          <w:sz w:val="24"/>
          <w:szCs w:val="24"/>
          <w:lang w:val="sq-AL"/>
        </w:rPr>
        <w:t>”</w:t>
      </w:r>
      <w:r w:rsidRPr="002F3162">
        <w:rPr>
          <w:rFonts w:ascii="Garamond" w:hAnsi="Garamond"/>
          <w:sz w:val="24"/>
          <w:szCs w:val="24"/>
          <w:lang w:val="sq-AL"/>
        </w:rPr>
        <w:t>.</w:t>
      </w:r>
    </w:p>
    <w:p w14:paraId="31C44E1B" w14:textId="54D7904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2012a. Ligji nr. 107/2014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planifikimin dhe zhvillimin e territorit</w:t>
      </w:r>
      <w:r w:rsidR="00ED4A8D">
        <w:rPr>
          <w:rFonts w:ascii="Garamond" w:hAnsi="Garamond"/>
          <w:sz w:val="24"/>
          <w:szCs w:val="24"/>
          <w:lang w:val="sq-AL"/>
        </w:rPr>
        <w:t>”</w:t>
      </w:r>
      <w:r w:rsidRPr="002F3162">
        <w:rPr>
          <w:rFonts w:ascii="Garamond" w:hAnsi="Garamond"/>
          <w:sz w:val="24"/>
          <w:szCs w:val="24"/>
          <w:lang w:val="sq-AL"/>
        </w:rPr>
        <w:t>.</w:t>
      </w:r>
    </w:p>
    <w:p w14:paraId="31C44E1C" w14:textId="55053BFC"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2012b. Ligji nr. 64/2012 </w:t>
      </w:r>
      <w:r w:rsidR="00ED4A8D">
        <w:rPr>
          <w:rFonts w:ascii="Garamond" w:hAnsi="Garamond"/>
          <w:sz w:val="24"/>
          <w:szCs w:val="24"/>
          <w:lang w:val="sq-AL"/>
        </w:rPr>
        <w:t>“</w:t>
      </w:r>
      <w:r w:rsidRPr="002F3162">
        <w:rPr>
          <w:rFonts w:ascii="Garamond" w:hAnsi="Garamond"/>
          <w:sz w:val="24"/>
          <w:szCs w:val="24"/>
          <w:lang w:val="sq-AL"/>
        </w:rPr>
        <w:t xml:space="preserve">Për </w:t>
      </w:r>
      <w:r w:rsidR="00ED4A8D">
        <w:rPr>
          <w:rFonts w:ascii="Garamond" w:hAnsi="Garamond"/>
          <w:sz w:val="24"/>
          <w:szCs w:val="24"/>
          <w:lang w:val="sq-AL"/>
        </w:rPr>
        <w:t>p</w:t>
      </w:r>
      <w:r w:rsidRPr="002F3162">
        <w:rPr>
          <w:rFonts w:ascii="Garamond" w:hAnsi="Garamond"/>
          <w:sz w:val="24"/>
          <w:szCs w:val="24"/>
          <w:lang w:val="sq-AL"/>
        </w:rPr>
        <w:t>eshkimin</w:t>
      </w:r>
      <w:r w:rsidR="00ED4A8D">
        <w:rPr>
          <w:rFonts w:ascii="Garamond" w:hAnsi="Garamond"/>
          <w:sz w:val="24"/>
          <w:szCs w:val="24"/>
          <w:lang w:val="sq-AL"/>
        </w:rPr>
        <w:t>”</w:t>
      </w:r>
      <w:r w:rsidRPr="002F3162">
        <w:rPr>
          <w:rFonts w:ascii="Garamond" w:hAnsi="Garamond"/>
          <w:sz w:val="24"/>
          <w:szCs w:val="24"/>
          <w:lang w:val="sq-AL"/>
        </w:rPr>
        <w:t>.</w:t>
      </w:r>
    </w:p>
    <w:p w14:paraId="31C44E1D" w14:textId="75854259"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Republika e Shqipërisë. VKM nr. 686</w:t>
      </w:r>
      <w:r w:rsidR="005F25FC">
        <w:rPr>
          <w:rFonts w:ascii="Garamond" w:hAnsi="Garamond"/>
          <w:sz w:val="24"/>
          <w:szCs w:val="24"/>
          <w:lang w:val="sq-AL"/>
        </w:rPr>
        <w:t>,</w:t>
      </w:r>
      <w:r w:rsidRPr="002F3162">
        <w:rPr>
          <w:rFonts w:ascii="Garamond" w:hAnsi="Garamond"/>
          <w:sz w:val="24"/>
          <w:szCs w:val="24"/>
          <w:lang w:val="sq-AL"/>
        </w:rPr>
        <w:t xml:space="preserve"> datë 29.7.2015 </w:t>
      </w:r>
      <w:r w:rsidR="00ED4A8D">
        <w:rPr>
          <w:rFonts w:ascii="Garamond" w:hAnsi="Garamond"/>
          <w:sz w:val="24"/>
          <w:szCs w:val="24"/>
          <w:lang w:val="sq-AL"/>
        </w:rPr>
        <w:t>“</w:t>
      </w:r>
      <w:r w:rsidRPr="002F3162">
        <w:rPr>
          <w:rFonts w:ascii="Garamond" w:hAnsi="Garamond"/>
          <w:sz w:val="24"/>
          <w:szCs w:val="24"/>
          <w:lang w:val="sq-AL"/>
        </w:rPr>
        <w:t>Për miratimin e rregullave, të përgjegjësive e të afateve për zhvillimin e procedurës së vlerësimit të ndikimit në mjedis (VNM) dhe procedurës së transferimit të vendimit e deklaratës mjedisore</w:t>
      </w:r>
      <w:r w:rsidR="00ED4A8D">
        <w:rPr>
          <w:rFonts w:ascii="Garamond" w:hAnsi="Garamond"/>
          <w:sz w:val="24"/>
          <w:szCs w:val="24"/>
          <w:lang w:val="sq-AL"/>
        </w:rPr>
        <w:t>”</w:t>
      </w:r>
      <w:r w:rsidRPr="002F3162">
        <w:rPr>
          <w:rFonts w:ascii="Garamond" w:hAnsi="Garamond"/>
          <w:sz w:val="24"/>
          <w:szCs w:val="24"/>
          <w:lang w:val="sq-AL"/>
        </w:rPr>
        <w:t xml:space="preserve">, sipas </w:t>
      </w:r>
      <w:r w:rsidR="00ED4A8D">
        <w:rPr>
          <w:rFonts w:ascii="Garamond" w:hAnsi="Garamond"/>
          <w:sz w:val="24"/>
          <w:szCs w:val="24"/>
          <w:lang w:val="sq-AL"/>
        </w:rPr>
        <w:t>l</w:t>
      </w:r>
      <w:r w:rsidRPr="002F3162">
        <w:rPr>
          <w:rFonts w:ascii="Garamond" w:hAnsi="Garamond"/>
          <w:sz w:val="24"/>
          <w:szCs w:val="24"/>
          <w:lang w:val="sq-AL"/>
        </w:rPr>
        <w:t xml:space="preserve">igjit </w:t>
      </w:r>
      <w:r w:rsidR="00ED4A8D">
        <w:rPr>
          <w:rFonts w:ascii="Garamond" w:hAnsi="Garamond"/>
          <w:sz w:val="24"/>
          <w:szCs w:val="24"/>
          <w:lang w:val="sq-AL"/>
        </w:rPr>
        <w:t xml:space="preserve">nr. </w:t>
      </w:r>
      <w:r w:rsidRPr="002F3162">
        <w:rPr>
          <w:rFonts w:ascii="Garamond" w:hAnsi="Garamond"/>
          <w:sz w:val="24"/>
          <w:szCs w:val="24"/>
          <w:lang w:val="sq-AL"/>
        </w:rPr>
        <w:t xml:space="preserve">10440/2011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vlerësimin e ndikimit në mjedis</w:t>
      </w:r>
      <w:r w:rsidR="00ED4A8D">
        <w:rPr>
          <w:rFonts w:ascii="Garamond" w:hAnsi="Garamond"/>
          <w:sz w:val="24"/>
          <w:szCs w:val="24"/>
          <w:lang w:val="sq-AL"/>
        </w:rPr>
        <w:t>”</w:t>
      </w:r>
      <w:r w:rsidRPr="002F3162">
        <w:rPr>
          <w:rFonts w:ascii="Garamond" w:hAnsi="Garamond"/>
          <w:sz w:val="24"/>
          <w:szCs w:val="24"/>
          <w:lang w:val="sq-AL"/>
        </w:rPr>
        <w:t>.</w:t>
      </w:r>
    </w:p>
    <w:p w14:paraId="31C44E1E" w14:textId="5A5303A1"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2016. Ligji nr. 103/2016 </w:t>
      </w:r>
      <w:r w:rsidR="00ED4A8D">
        <w:rPr>
          <w:rFonts w:ascii="Garamond" w:hAnsi="Garamond"/>
          <w:sz w:val="24"/>
          <w:szCs w:val="24"/>
          <w:lang w:val="sq-AL"/>
        </w:rPr>
        <w:t>“</w:t>
      </w:r>
      <w:r w:rsidRPr="002F3162">
        <w:rPr>
          <w:rFonts w:ascii="Garamond" w:hAnsi="Garamond"/>
          <w:sz w:val="24"/>
          <w:szCs w:val="24"/>
          <w:lang w:val="sq-AL"/>
        </w:rPr>
        <w:t xml:space="preserve">Për </w:t>
      </w:r>
      <w:r w:rsidR="00ED4A8D">
        <w:rPr>
          <w:rFonts w:ascii="Garamond" w:hAnsi="Garamond"/>
          <w:sz w:val="24"/>
          <w:szCs w:val="24"/>
          <w:lang w:val="sq-AL"/>
        </w:rPr>
        <w:t>a</w:t>
      </w:r>
      <w:r w:rsidRPr="002F3162">
        <w:rPr>
          <w:rFonts w:ascii="Garamond" w:hAnsi="Garamond"/>
          <w:sz w:val="24"/>
          <w:szCs w:val="24"/>
          <w:lang w:val="sq-AL"/>
        </w:rPr>
        <w:t>kuakulturën</w:t>
      </w:r>
      <w:r w:rsidR="00ED4A8D">
        <w:rPr>
          <w:rFonts w:ascii="Garamond" w:hAnsi="Garamond"/>
          <w:sz w:val="24"/>
          <w:szCs w:val="24"/>
          <w:lang w:val="sq-AL"/>
        </w:rPr>
        <w:t>”</w:t>
      </w:r>
      <w:r w:rsidRPr="002F3162">
        <w:rPr>
          <w:rFonts w:ascii="Garamond" w:hAnsi="Garamond"/>
          <w:sz w:val="24"/>
          <w:szCs w:val="24"/>
          <w:lang w:val="sq-AL"/>
        </w:rPr>
        <w:t xml:space="preserve">. </w:t>
      </w:r>
    </w:p>
    <w:p w14:paraId="252BBE97" w14:textId="3DBF141A" w:rsidR="00E0224C" w:rsidRPr="002F3162" w:rsidRDefault="00E022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Republika e Shqipërisë 2018. Ligji nr.</w:t>
      </w:r>
      <w:r w:rsidR="00ED4A8D">
        <w:rPr>
          <w:rFonts w:ascii="Garamond" w:hAnsi="Garamond"/>
          <w:sz w:val="24"/>
          <w:szCs w:val="24"/>
          <w:lang w:val="sq-AL"/>
        </w:rPr>
        <w:t xml:space="preserve"> </w:t>
      </w:r>
      <w:r w:rsidRPr="002F3162">
        <w:rPr>
          <w:rFonts w:ascii="Garamond" w:hAnsi="Garamond"/>
          <w:sz w:val="24"/>
          <w:szCs w:val="24"/>
          <w:lang w:val="sq-AL"/>
        </w:rPr>
        <w:t xml:space="preserve">27/2018 </w:t>
      </w:r>
      <w:r w:rsidR="00835415">
        <w:rPr>
          <w:rFonts w:ascii="Garamond" w:hAnsi="Garamond"/>
          <w:sz w:val="24"/>
          <w:szCs w:val="24"/>
          <w:lang w:val="sq-AL"/>
        </w:rPr>
        <w:t>“</w:t>
      </w:r>
      <w:r w:rsidRPr="002F3162">
        <w:rPr>
          <w:rFonts w:ascii="Garamond" w:hAnsi="Garamond"/>
          <w:sz w:val="24"/>
          <w:szCs w:val="24"/>
          <w:lang w:val="sq-AL"/>
        </w:rPr>
        <w:t>Për trashëgiminë kulturore dhe muzetë</w:t>
      </w:r>
      <w:r w:rsidR="00835415">
        <w:rPr>
          <w:rFonts w:ascii="Garamond" w:hAnsi="Garamond"/>
          <w:sz w:val="24"/>
          <w:szCs w:val="24"/>
          <w:lang w:val="sq-AL"/>
        </w:rPr>
        <w:t>”</w:t>
      </w:r>
    </w:p>
    <w:p w14:paraId="31C44E1F" w14:textId="627D79C8"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Sánchez-Jeréz, P. dhe I. Karakassis. 2011. Zona e </w:t>
      </w:r>
      <w:r w:rsidR="00ED4A8D" w:rsidRPr="002F3162">
        <w:rPr>
          <w:rFonts w:ascii="Garamond" w:hAnsi="Garamond"/>
          <w:sz w:val="24"/>
          <w:szCs w:val="24"/>
          <w:lang w:val="sq-AL"/>
        </w:rPr>
        <w:t xml:space="preserve">lejuar e efektit </w:t>
      </w:r>
      <w:r w:rsidRPr="002F3162">
        <w:rPr>
          <w:rFonts w:ascii="Garamond" w:hAnsi="Garamond"/>
          <w:sz w:val="24"/>
          <w:szCs w:val="24"/>
          <w:lang w:val="sq-AL"/>
        </w:rPr>
        <w:t>(ZLE) për akuakulturën detare në Mesdhe (WGSC-SHoCMed). Dokument i papublikuar GFCM:CAQ/2012/CMWG-5/Inf.11., aksesuar në 14 tetor 2020 në: http://gfcmsitestorage.blob.core.windows.net/documents/web/CAQ/CMWG/5/GFCM_CAQ_2012_CMWG-5_Inf.11.pdf.</w:t>
      </w:r>
    </w:p>
    <w:p w14:paraId="31C44E20" w14:textId="77777777" w:rsidR="005D2BE6" w:rsidRPr="002F3162" w:rsidRDefault="005D2BE6" w:rsidP="00525B8B">
      <w:pPr>
        <w:spacing w:after="0" w:line="240" w:lineRule="auto"/>
        <w:ind w:firstLine="284"/>
        <w:jc w:val="both"/>
        <w:rPr>
          <w:rFonts w:ascii="Garamond" w:hAnsi="Garamond"/>
          <w:sz w:val="24"/>
          <w:szCs w:val="24"/>
          <w:lang w:val="sq-AL"/>
        </w:rPr>
      </w:pPr>
    </w:p>
    <w:sectPr w:rsidR="005D2BE6" w:rsidRPr="002F3162" w:rsidSect="00471AD4">
      <w:footerReference w:type="default" r:id="rId33"/>
      <w:pgSz w:w="11906" w:h="16838"/>
      <w:pgMar w:top="1135" w:right="1134"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BE6D2" w14:textId="77777777" w:rsidR="00594A0A" w:rsidRDefault="00594A0A" w:rsidP="00A82E20">
      <w:pPr>
        <w:spacing w:after="0" w:line="240" w:lineRule="auto"/>
      </w:pPr>
      <w:r>
        <w:separator/>
      </w:r>
    </w:p>
  </w:endnote>
  <w:endnote w:type="continuationSeparator" w:id="0">
    <w:p w14:paraId="5683F0F7" w14:textId="77777777" w:rsidR="00594A0A" w:rsidRDefault="00594A0A" w:rsidP="00A82E20">
      <w:pPr>
        <w:spacing w:after="0" w:line="240" w:lineRule="auto"/>
      </w:pPr>
      <w:r>
        <w:continuationSeparator/>
      </w:r>
    </w:p>
  </w:endnote>
  <w:endnote w:type="continuationNotice" w:id="1">
    <w:p w14:paraId="482333BB" w14:textId="77777777" w:rsidR="00594A0A" w:rsidRDefault="00594A0A">
      <w:pPr>
        <w:spacing w:after="0" w:line="240" w:lineRule="auto"/>
      </w:pPr>
    </w:p>
  </w:endnote>
  <w:endnote w:id="2">
    <w:p w14:paraId="31C44E52" w14:textId="2BE4DEEC" w:rsidR="00594A0A" w:rsidRPr="00ED4A8D" w:rsidRDefault="00594A0A" w:rsidP="009F35EA">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w:t>
      </w:r>
      <w:r>
        <w:rPr>
          <w:rFonts w:ascii="Garamond" w:hAnsi="Garamond" w:cs="Times New Roman"/>
          <w:lang w:val="sq-AL"/>
        </w:rPr>
        <w:t>u</w:t>
      </w:r>
      <w:r w:rsidRPr="00ED4A8D">
        <w:rPr>
          <w:rFonts w:ascii="Garamond" w:hAnsi="Garamond" w:cs="Times New Roman"/>
          <w:lang w:val="sq-AL"/>
        </w:rPr>
        <w:t>dhëzuesi për ZPA (modifikuar nga Del Castillo y Rey dhe Macias (2006))</w:t>
      </w:r>
    </w:p>
  </w:endnote>
  <w:endnote w:id="3">
    <w:p w14:paraId="31C44E53" w14:textId="311EE7F8" w:rsidR="00594A0A" w:rsidRPr="00ED4A8D" w:rsidRDefault="00594A0A" w:rsidP="00BE2ACA">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w:t>
      </w:r>
      <w:r>
        <w:rPr>
          <w:rFonts w:ascii="Garamond" w:hAnsi="Garamond" w:cs="Times New Roman"/>
          <w:lang w:val="sq-AL"/>
        </w:rPr>
        <w:t>u</w:t>
      </w:r>
      <w:r w:rsidRPr="00ED4A8D">
        <w:rPr>
          <w:rFonts w:ascii="Garamond" w:hAnsi="Garamond" w:cs="Times New Roman"/>
          <w:lang w:val="sq-AL"/>
        </w:rPr>
        <w:t>dhëzuesi për ZPA (modifikuar nga Del Castillo y Rey dhe Macias (2006))</w:t>
      </w:r>
    </w:p>
  </w:endnote>
  <w:endnote w:id="4">
    <w:p w14:paraId="31C44E54" w14:textId="22BE0EA6" w:rsidR="00594A0A" w:rsidRPr="00ED4A8D" w:rsidRDefault="00594A0A"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Sipas neneve specifike të legjislacionit shqiptar (Ref. tabela X e raportit me të gjitha zonat e mbrojtura ku ndalohet peshkimi)</w:t>
      </w:r>
    </w:p>
  </w:endnote>
  <w:endnote w:id="5">
    <w:p w14:paraId="31C44E55" w14:textId="6741C628" w:rsidR="00594A0A" w:rsidRPr="00ED4A8D" w:rsidRDefault="00594A0A"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udhëzuesi për ZPA (modifikuar nga Del Castillo y Rey dhe Macias (2006))</w:t>
      </w:r>
    </w:p>
  </w:endnote>
  <w:endnote w:id="6">
    <w:p w14:paraId="31C44E56" w14:textId="77777777" w:rsidR="00594A0A" w:rsidRDefault="00594A0A"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Udhëzuesi për ZPA</w:t>
      </w:r>
    </w:p>
    <w:p w14:paraId="5D71974C" w14:textId="339142E7" w:rsidR="00682594" w:rsidRPr="00ED4A8D" w:rsidRDefault="00682594" w:rsidP="00682594">
      <w:pPr>
        <w:pStyle w:val="EndnoteText"/>
        <w:jc w:val="both"/>
        <w:rPr>
          <w:rFonts w:ascii="Garamond" w:hAnsi="Garamond" w:cs="Times New Roman"/>
          <w:lang w:val="sq-AL"/>
        </w:rPr>
      </w:pPr>
      <w:r w:rsidRPr="00682594">
        <w:rPr>
          <w:rFonts w:ascii="Garamond" w:hAnsi="Garamond" w:cs="Times New Roman"/>
          <w:vertAlign w:val="superscript"/>
          <w:lang w:val="sq-AL"/>
        </w:rPr>
        <w:t>Vi</w:t>
      </w:r>
      <w:r w:rsidRPr="00ED4A8D">
        <w:rPr>
          <w:rFonts w:ascii="Garamond" w:hAnsi="Garamond" w:cs="Times New Roman"/>
          <w:lang w:val="sq-AL"/>
        </w:rPr>
        <w:t>IUCN (</w:t>
      </w:r>
      <w:hyperlink r:id="rId1" w:history="1">
        <w:r w:rsidRPr="00ED4A8D">
          <w:rPr>
            <w:rStyle w:val="Hyperlink"/>
            <w:rFonts w:ascii="Garamond" w:hAnsi="Garamond" w:cs="Times New Roman"/>
            <w:lang w:val="sq-AL"/>
          </w:rPr>
          <w:t>https://www.iucn.org/sites/dev/files/content/documents/aquaculture_and_marine_protected_areas.pdf</w:t>
        </w:r>
      </w:hyperlink>
      <w:r w:rsidRPr="00ED4A8D">
        <w:rPr>
          <w:rFonts w:ascii="Garamond" w:hAnsi="Garamond" w:cs="Times New Roman"/>
          <w:lang w:val="sq-AL"/>
        </w:rPr>
        <w:t>)</w:t>
      </w:r>
    </w:p>
    <w:p w14:paraId="69C613BA" w14:textId="66C077E6" w:rsidR="00682594" w:rsidRPr="00ED4A8D" w:rsidRDefault="00682594" w:rsidP="00682594">
      <w:pPr>
        <w:pStyle w:val="EndnoteText"/>
        <w:jc w:val="both"/>
        <w:rPr>
          <w:rFonts w:ascii="Garamond" w:hAnsi="Garamond" w:cs="Times New Roman"/>
          <w:lang w:val="sq-AL"/>
        </w:rPr>
      </w:pPr>
      <w:r w:rsidRPr="00682594">
        <w:rPr>
          <w:rFonts w:ascii="Garamond" w:hAnsi="Garamond" w:cs="Times New Roman"/>
          <w:vertAlign w:val="superscript"/>
          <w:lang w:val="sq-AL"/>
        </w:rPr>
        <w:t>vi</w:t>
      </w:r>
      <w:r>
        <w:rPr>
          <w:rFonts w:ascii="Garamond" w:hAnsi="Garamond" w:cs="Times New Roman"/>
          <w:vertAlign w:val="superscript"/>
          <w:lang w:val="sq-AL"/>
        </w:rPr>
        <w:t>i</w:t>
      </w:r>
      <w:r w:rsidRPr="00ED4A8D">
        <w:rPr>
          <w:rFonts w:ascii="Garamond" w:hAnsi="Garamond" w:cs="Times New Roman"/>
          <w:lang w:val="sq-AL"/>
        </w:rPr>
        <w:t>Sipas neneve specifike të legjislacionit shqiptar (Ref. tabela X e raportit me të gjitha zonat e mbrojtura ku ndalohet peshkimi)</w:t>
      </w:r>
    </w:p>
    <w:p w14:paraId="6EEFAD98" w14:textId="00C4A68C" w:rsidR="00682594" w:rsidRPr="00ED4A8D" w:rsidRDefault="00682594" w:rsidP="00682594">
      <w:pPr>
        <w:pStyle w:val="EndnoteText"/>
        <w:jc w:val="both"/>
        <w:rPr>
          <w:rFonts w:ascii="Garamond" w:hAnsi="Garamond" w:cs="Times New Roman"/>
          <w:lang w:val="sq-AL"/>
        </w:rPr>
      </w:pPr>
      <w:r w:rsidRPr="00682594">
        <w:rPr>
          <w:rStyle w:val="EndnoteReference"/>
          <w:rFonts w:ascii="Garamond" w:hAnsi="Garamond" w:cs="Times New Roman"/>
          <w:lang w:val="sq-AL"/>
        </w:rPr>
        <w:endnoteRef/>
      </w:r>
      <w:r w:rsidRPr="00682594">
        <w:rPr>
          <w:rFonts w:ascii="Garamond" w:hAnsi="Garamond" w:cs="Times New Roman"/>
          <w:vertAlign w:val="superscript"/>
          <w:lang w:val="sq-AL"/>
        </w:rPr>
        <w:t>ii</w:t>
      </w:r>
      <w:r>
        <w:rPr>
          <w:rFonts w:ascii="Garamond" w:hAnsi="Garamond" w:cs="Times New Roman"/>
          <w:vertAlign w:val="superscript"/>
          <w:lang w:val="sq-AL"/>
        </w:rPr>
        <w:t>i</w:t>
      </w:r>
      <w:r w:rsidRPr="00ED4A8D">
        <w:rPr>
          <w:rFonts w:ascii="Garamond" w:hAnsi="Garamond" w:cs="Times New Roman"/>
          <w:lang w:val="sq-AL"/>
        </w:rPr>
        <w:t xml:space="preserve"> Nga udhëzuesi për ZPA (modifikuar nga Del Castillo y Rey dhe Macias (2006))</w:t>
      </w:r>
    </w:p>
    <w:p w14:paraId="7BE3970D" w14:textId="59FB43D7" w:rsidR="00682594" w:rsidRPr="00ED4A8D" w:rsidRDefault="00682594" w:rsidP="00682594">
      <w:pPr>
        <w:pStyle w:val="EndnoteText"/>
        <w:jc w:val="both"/>
        <w:rPr>
          <w:rFonts w:ascii="Garamond" w:hAnsi="Garamond"/>
          <w:lang w:val="it-IT"/>
        </w:rPr>
      </w:pPr>
      <w:r>
        <w:rPr>
          <w:rStyle w:val="EndnoteReference"/>
          <w:rFonts w:ascii="Garamond" w:hAnsi="Garamond" w:cs="Times New Roman"/>
          <w:lang w:val="sq-AL"/>
        </w:rPr>
        <w:t>i</w:t>
      </w:r>
      <w:r w:rsidRPr="00682594">
        <w:rPr>
          <w:rFonts w:ascii="Garamond" w:hAnsi="Garamond" w:cs="Times New Roman"/>
          <w:vertAlign w:val="superscript"/>
          <w:lang w:val="sq-AL"/>
        </w:rPr>
        <w:t xml:space="preserve">x </w:t>
      </w:r>
      <w:r w:rsidRPr="00ED4A8D">
        <w:rPr>
          <w:rFonts w:ascii="Garamond" w:hAnsi="Garamond" w:cs="Times New Roman"/>
          <w:lang w:val="sq-AL"/>
        </w:rPr>
        <w:t>Udhëzuesi për ZPA</w:t>
      </w:r>
    </w:p>
    <w:p w14:paraId="6526D138" w14:textId="77777777" w:rsidR="00682594" w:rsidRDefault="00682594" w:rsidP="00682594"/>
    <w:p w14:paraId="46559CEA" w14:textId="77777777" w:rsidR="00682594" w:rsidRPr="00ED4A8D" w:rsidRDefault="00682594" w:rsidP="008A4CD5">
      <w:pPr>
        <w:pStyle w:val="EndnoteText"/>
        <w:jc w:val="both"/>
        <w:rPr>
          <w:rFonts w:ascii="Garamond" w:hAnsi="Garamond" w:cs="Times New Roman"/>
          <w:lang w:val="sq-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44E3F" w14:textId="03B27E5A" w:rsidR="00594A0A" w:rsidRDefault="00594A0A">
    <w:pPr>
      <w:pStyle w:val="Footer"/>
      <w:jc w:val="center"/>
    </w:pPr>
  </w:p>
  <w:p w14:paraId="31C44E40" w14:textId="77777777" w:rsidR="00594A0A" w:rsidRDefault="00594A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63764B" w14:textId="77777777" w:rsidR="00594A0A" w:rsidRDefault="00594A0A" w:rsidP="00A82E20">
      <w:pPr>
        <w:spacing w:after="0" w:line="240" w:lineRule="auto"/>
      </w:pPr>
      <w:r>
        <w:separator/>
      </w:r>
    </w:p>
  </w:footnote>
  <w:footnote w:type="continuationSeparator" w:id="0">
    <w:p w14:paraId="66E729EE" w14:textId="77777777" w:rsidR="00594A0A" w:rsidRDefault="00594A0A" w:rsidP="00A82E20">
      <w:pPr>
        <w:spacing w:after="0" w:line="240" w:lineRule="auto"/>
      </w:pPr>
      <w:r>
        <w:continuationSeparator/>
      </w:r>
    </w:p>
  </w:footnote>
  <w:footnote w:type="continuationNotice" w:id="1">
    <w:p w14:paraId="3DFFDF05" w14:textId="77777777" w:rsidR="00594A0A" w:rsidRDefault="00594A0A">
      <w:pPr>
        <w:spacing w:after="0" w:line="240" w:lineRule="auto"/>
      </w:pPr>
    </w:p>
  </w:footnote>
  <w:footnote w:id="2">
    <w:p w14:paraId="31C44E41" w14:textId="77DB10A3" w:rsidR="00594A0A" w:rsidRPr="00FA16AE" w:rsidRDefault="00594A0A" w:rsidP="008D0E99">
      <w:pPr>
        <w:pStyle w:val="FootnoteText"/>
        <w:rPr>
          <w:rFonts w:ascii="Garamond" w:hAnsi="Garamond" w:cstheme="minorHAnsi"/>
          <w:lang w:val="sq-AL"/>
        </w:rPr>
      </w:pPr>
      <w:r w:rsidRPr="00FA16AE">
        <w:rPr>
          <w:rStyle w:val="FootnoteReference"/>
          <w:rFonts w:ascii="Garamond" w:hAnsi="Garamond" w:cstheme="minorHAnsi"/>
          <w:lang w:val="sq-AL"/>
        </w:rPr>
        <w:footnoteRef/>
      </w:r>
      <w:r>
        <w:rPr>
          <w:rFonts w:ascii="Garamond" w:hAnsi="Garamond" w:cstheme="minorHAnsi"/>
          <w:lang w:val="sq-AL"/>
        </w:rPr>
        <w:t xml:space="preserve"> </w:t>
      </w:r>
      <w:r w:rsidRPr="00FA16AE">
        <w:rPr>
          <w:rFonts w:ascii="Garamond" w:hAnsi="Garamond" w:cstheme="minorHAnsi"/>
          <w:lang w:val="sq-AL"/>
        </w:rPr>
        <w:t>Ky ligj është përafruar pjesërisht me:</w:t>
      </w:r>
    </w:p>
    <w:p w14:paraId="31C44E42" w14:textId="7B7DDF64" w:rsidR="00594A0A" w:rsidRPr="00FA16AE" w:rsidRDefault="00594A0A" w:rsidP="008D0E99">
      <w:pPr>
        <w:pStyle w:val="FootnoteText"/>
        <w:ind w:left="0" w:firstLine="0"/>
        <w:rPr>
          <w:rFonts w:ascii="Garamond" w:hAnsi="Garamond" w:cstheme="minorHAnsi"/>
          <w:lang w:val="sq-AL"/>
        </w:rPr>
      </w:pPr>
      <w:r w:rsidRPr="00FA16AE">
        <w:rPr>
          <w:rFonts w:ascii="Garamond" w:hAnsi="Garamond" w:cstheme="minorHAnsi"/>
          <w:lang w:val="sq-AL"/>
        </w:rPr>
        <w:t xml:space="preserve">Rregulloren (BE) nr. 1380/2013 të Parlamentit Evropian dhe Këshillit, datë 11 dhjetor 2013, “Mbi politikën e përbashkët të peshkimit”, që amendon </w:t>
      </w:r>
      <w:r>
        <w:rPr>
          <w:rFonts w:ascii="Garamond" w:hAnsi="Garamond" w:cstheme="minorHAnsi"/>
          <w:lang w:val="sq-AL"/>
        </w:rPr>
        <w:t>r</w:t>
      </w:r>
      <w:r w:rsidRPr="00FA16AE">
        <w:rPr>
          <w:rFonts w:ascii="Garamond" w:hAnsi="Garamond" w:cstheme="minorHAnsi"/>
          <w:lang w:val="sq-AL"/>
        </w:rPr>
        <w:t xml:space="preserve">regulloret e Këshillit (KE) nr.1954/2003 dhe (KE) nr.1224/2009 dhe që shfuqizon Rregulloret e Këshillit (KE) nr.2371/2002 dhe (KE) nr.639/2004 dhe vendimin e Këshillit 2004/585/KE, </w:t>
      </w:r>
      <w:r>
        <w:rPr>
          <w:rFonts w:ascii="Garamond" w:hAnsi="Garamond" w:cstheme="minorHAnsi"/>
          <w:lang w:val="sq-AL"/>
        </w:rPr>
        <w:t>n</w:t>
      </w:r>
      <w:r w:rsidRPr="00FA16AE">
        <w:rPr>
          <w:rFonts w:ascii="Garamond" w:hAnsi="Garamond" w:cstheme="minorHAnsi"/>
          <w:lang w:val="sq-AL"/>
        </w:rPr>
        <w:t xml:space="preserve">umri CELEX 32013R1380, Fletorja Zyrtare e Bashkimit Evropian, </w:t>
      </w:r>
      <w:r>
        <w:rPr>
          <w:rFonts w:ascii="Garamond" w:hAnsi="Garamond" w:cstheme="minorHAnsi"/>
          <w:lang w:val="sq-AL"/>
        </w:rPr>
        <w:t>s</w:t>
      </w:r>
      <w:r w:rsidRPr="00FA16AE">
        <w:rPr>
          <w:rFonts w:ascii="Garamond" w:hAnsi="Garamond" w:cstheme="minorHAnsi"/>
          <w:lang w:val="sq-AL"/>
        </w:rPr>
        <w:t xml:space="preserve">eria L, nr. 354, datë 28.12.2013, faqe 22– 61. </w:t>
      </w:r>
    </w:p>
    <w:p w14:paraId="31C44E43" w14:textId="026DCFF4" w:rsidR="00594A0A" w:rsidRPr="00FA16AE" w:rsidRDefault="00594A0A" w:rsidP="008D0E99">
      <w:pPr>
        <w:pStyle w:val="FootnoteText"/>
        <w:ind w:left="0" w:firstLine="0"/>
        <w:rPr>
          <w:rFonts w:ascii="Garamond" w:hAnsi="Garamond" w:cstheme="minorHAnsi"/>
          <w:lang w:val="sq-AL"/>
        </w:rPr>
      </w:pPr>
      <w:r w:rsidRPr="00FA16AE">
        <w:rPr>
          <w:rFonts w:ascii="Garamond" w:hAnsi="Garamond" w:cstheme="minorHAnsi"/>
          <w:lang w:val="sq-AL"/>
        </w:rPr>
        <w:t xml:space="preserve">Rregulloren e Këshillit (KE) nr.199/2008, datë 25 shkurt 2008, “Mbi vendosjen e një kuadri të Komunitetit për mbledhjen, menaxhimin dhe përdorimin e të dhënave në sektorin e peshkimit dhe mbështetjen për këshillimin shkencor në lidhje me Politikën e Përbashkët të Peshkimit”, </w:t>
      </w:r>
      <w:r>
        <w:rPr>
          <w:rFonts w:ascii="Garamond" w:hAnsi="Garamond" w:cstheme="minorHAnsi"/>
          <w:lang w:val="sq-AL"/>
        </w:rPr>
        <w:t>n</w:t>
      </w:r>
      <w:r w:rsidRPr="00FA16AE">
        <w:rPr>
          <w:rFonts w:ascii="Garamond" w:hAnsi="Garamond" w:cstheme="minorHAnsi"/>
          <w:lang w:val="sq-AL"/>
        </w:rPr>
        <w:t xml:space="preserve">umri CELEX 32008R0199, Fletorja Zyrtare e Bashkimit Evropian, </w:t>
      </w:r>
      <w:r>
        <w:rPr>
          <w:rFonts w:ascii="Garamond" w:hAnsi="Garamond" w:cstheme="minorHAnsi"/>
          <w:lang w:val="sq-AL"/>
        </w:rPr>
        <w:t>s</w:t>
      </w:r>
      <w:r w:rsidRPr="00FA16AE">
        <w:rPr>
          <w:rFonts w:ascii="Garamond" w:hAnsi="Garamond" w:cstheme="minorHAnsi"/>
          <w:lang w:val="sq-AL"/>
        </w:rPr>
        <w:t>eria L, nr. 60, datë 5.3.2008, faqe 1</w:t>
      </w:r>
      <w:r>
        <w:rPr>
          <w:rFonts w:ascii="Garamond" w:hAnsi="Garamond" w:cstheme="minorHAnsi"/>
          <w:lang w:val="sq-AL"/>
        </w:rPr>
        <w:t>–</w:t>
      </w:r>
      <w:r w:rsidRPr="00FA16AE">
        <w:rPr>
          <w:rFonts w:ascii="Garamond" w:hAnsi="Garamond" w:cstheme="minorHAnsi"/>
          <w:lang w:val="sq-AL"/>
        </w:rPr>
        <w:t xml:space="preserve">12. </w:t>
      </w:r>
    </w:p>
    <w:p w14:paraId="31C44E45" w14:textId="25B7DD60" w:rsidR="00594A0A" w:rsidRPr="00FA16AE" w:rsidRDefault="00594A0A" w:rsidP="008D0E99">
      <w:pPr>
        <w:pStyle w:val="FootnoteText"/>
        <w:ind w:left="0" w:firstLine="0"/>
        <w:rPr>
          <w:rFonts w:asciiTheme="minorHAnsi" w:hAnsiTheme="minorHAnsi" w:cstheme="minorHAnsi"/>
          <w:lang w:val="sq-AL"/>
        </w:rPr>
      </w:pPr>
      <w:r w:rsidRPr="00FA16AE">
        <w:rPr>
          <w:rFonts w:ascii="Garamond" w:hAnsi="Garamond" w:cstheme="minorHAnsi"/>
          <w:lang w:val="sq-AL"/>
        </w:rPr>
        <w:t xml:space="preserve">Rregulloren (BE) nr. 508/2014 të Parlamentit Evropian dhe të Këshillit, datë 15 maj 2014, lidhur me Fondin Evropian Detar dhe të Peshkimit, dhe që shfuqizon Rregulloret e Këshillit (KE) nr.2328/2003, (KE) nr. 861/2006, (KE), nr. 1198/2006 dhe (KE) nr. 791/2007 dhe Rregulloren (BE) nr. 1255/2011 të Parlamentit Evropian dhe Këshillit, </w:t>
      </w:r>
      <w:r>
        <w:rPr>
          <w:rFonts w:ascii="Garamond" w:hAnsi="Garamond" w:cstheme="minorHAnsi"/>
          <w:lang w:val="sq-AL"/>
        </w:rPr>
        <w:t>n</w:t>
      </w:r>
      <w:r w:rsidRPr="00FA16AE">
        <w:rPr>
          <w:rFonts w:ascii="Garamond" w:hAnsi="Garamond" w:cstheme="minorHAnsi"/>
          <w:lang w:val="sq-AL"/>
        </w:rPr>
        <w:t>umri CELEX 32014R0508, Fletorja Zyrtare e Bashkimit Evrop</w:t>
      </w:r>
      <w:r>
        <w:rPr>
          <w:rFonts w:ascii="Garamond" w:hAnsi="Garamond" w:cstheme="minorHAnsi"/>
          <w:lang w:val="sq-AL"/>
        </w:rPr>
        <w:t>ian, seria L, nr. 149, datë 20.</w:t>
      </w:r>
      <w:r w:rsidRPr="00FA16AE">
        <w:rPr>
          <w:rFonts w:ascii="Garamond" w:hAnsi="Garamond" w:cstheme="minorHAnsi"/>
          <w:lang w:val="sq-AL"/>
        </w:rPr>
        <w:t>5.2014, faqe 1</w:t>
      </w:r>
      <w:r>
        <w:rPr>
          <w:rFonts w:ascii="Garamond" w:hAnsi="Garamond" w:cstheme="minorHAnsi"/>
          <w:lang w:val="sq-AL"/>
        </w:rPr>
        <w:t>–</w:t>
      </w:r>
      <w:r w:rsidRPr="00FA16AE">
        <w:rPr>
          <w:rFonts w:ascii="Garamond" w:hAnsi="Garamond" w:cstheme="minorHAnsi"/>
          <w:lang w:val="sq-AL"/>
        </w:rPr>
        <w:t>66.</w:t>
      </w:r>
    </w:p>
  </w:footnote>
  <w:footnote w:id="3">
    <w:p w14:paraId="31C44E46" w14:textId="7CA47402" w:rsidR="00594A0A" w:rsidRPr="00FA16AE" w:rsidRDefault="00594A0A" w:rsidP="008D0E99">
      <w:pPr>
        <w:pStyle w:val="FootnoteText"/>
        <w:rPr>
          <w:rFonts w:ascii="Garamond" w:hAnsi="Garamond" w:cstheme="minorHAnsi"/>
          <w:lang w:val="sq-AL"/>
        </w:rPr>
      </w:pPr>
      <w:r w:rsidRPr="00FA16AE">
        <w:rPr>
          <w:rStyle w:val="FootnoteReference"/>
          <w:rFonts w:ascii="Garamond" w:hAnsi="Garamond"/>
          <w:lang w:val="sq-AL"/>
        </w:rPr>
        <w:footnoteRef/>
      </w:r>
      <w:r w:rsidRPr="00FA16AE">
        <w:rPr>
          <w:rFonts w:ascii="Garamond" w:hAnsi="Garamond" w:cstheme="minorHAnsi"/>
          <w:lang w:val="sq-AL"/>
        </w:rPr>
        <w:t xml:space="preserve"> Ky dokument udhëzues i politikave për ZPA-të është në përputhje me: </w:t>
      </w:r>
    </w:p>
    <w:p w14:paraId="31C44E47" w14:textId="5014ECB8" w:rsidR="00594A0A" w:rsidRPr="00FA16AE" w:rsidRDefault="00594A0A" w:rsidP="008D0E99">
      <w:pPr>
        <w:pStyle w:val="FootnoteText"/>
        <w:numPr>
          <w:ilvl w:val="0"/>
          <w:numId w:val="11"/>
        </w:numPr>
        <w:ind w:left="426" w:hanging="284"/>
        <w:rPr>
          <w:rFonts w:ascii="Garamond" w:hAnsi="Garamond" w:cstheme="minorHAnsi"/>
          <w:lang w:val="sq-AL"/>
        </w:rPr>
      </w:pPr>
      <w:r>
        <w:rPr>
          <w:rFonts w:ascii="Garamond" w:hAnsi="Garamond" w:cstheme="minorHAnsi"/>
          <w:lang w:val="sq-AL"/>
        </w:rPr>
        <w:t>r</w:t>
      </w:r>
      <w:r w:rsidRPr="00FA16AE">
        <w:rPr>
          <w:rFonts w:ascii="Garamond" w:hAnsi="Garamond" w:cstheme="minorHAnsi"/>
          <w:lang w:val="sq-AL"/>
        </w:rPr>
        <w:t>ezolutën GFCM/36/2012/1 miratuar në vitin 2012, e cila jep udhëzime për zbatimin e ZPA-ve dhe krijon kornizën themelore për të orientuar shtetet drejt miratimit të tyre (FAO, 2012)</w:t>
      </w:r>
      <w:r>
        <w:rPr>
          <w:rFonts w:ascii="Garamond" w:hAnsi="Garamond" w:cstheme="minorHAnsi"/>
          <w:lang w:val="sq-AL"/>
        </w:rPr>
        <w:t>;</w:t>
      </w:r>
      <w:r w:rsidRPr="00FA16AE">
        <w:rPr>
          <w:rFonts w:ascii="Garamond" w:hAnsi="Garamond" w:cstheme="minorHAnsi"/>
          <w:lang w:val="sq-AL"/>
        </w:rPr>
        <w:t xml:space="preserve"> </w:t>
      </w:r>
    </w:p>
    <w:p w14:paraId="31C44E48" w14:textId="5E45A1BB" w:rsidR="00594A0A" w:rsidRPr="00FA16AE" w:rsidRDefault="00594A0A" w:rsidP="008D0E99">
      <w:pPr>
        <w:pStyle w:val="FootnoteText"/>
        <w:numPr>
          <w:ilvl w:val="0"/>
          <w:numId w:val="11"/>
        </w:numPr>
        <w:ind w:left="426" w:hanging="284"/>
        <w:rPr>
          <w:rFonts w:ascii="Garamond" w:hAnsi="Garamond" w:cstheme="minorHAnsi"/>
          <w:lang w:val="sq-AL"/>
        </w:rPr>
      </w:pPr>
      <w:r>
        <w:rPr>
          <w:rFonts w:ascii="Garamond" w:hAnsi="Garamond" w:cstheme="minorHAnsi"/>
          <w:lang w:val="sq-AL"/>
        </w:rPr>
        <w:t>u</w:t>
      </w:r>
      <w:r w:rsidRPr="00FA16AE">
        <w:rPr>
          <w:rFonts w:ascii="Garamond" w:hAnsi="Garamond" w:cstheme="minorHAnsi"/>
          <w:lang w:val="sq-AL"/>
        </w:rPr>
        <w:t>dhëzuesin teknik të GFCM mbi përcaktimin e ZPA-ve (Macias et al., 2019).</w:t>
      </w:r>
    </w:p>
    <w:p w14:paraId="31C44E49" w14:textId="77777777" w:rsidR="00594A0A" w:rsidRPr="00FA16AE" w:rsidRDefault="00594A0A" w:rsidP="008D0E99">
      <w:pPr>
        <w:pStyle w:val="FootnoteText"/>
        <w:numPr>
          <w:ilvl w:val="0"/>
          <w:numId w:val="11"/>
        </w:numPr>
        <w:ind w:left="426" w:hanging="284"/>
        <w:rPr>
          <w:rFonts w:ascii="Garamond" w:hAnsi="Garamond" w:cstheme="minorHAnsi"/>
          <w:lang w:val="sq-AL"/>
        </w:rPr>
      </w:pPr>
      <w:r w:rsidRPr="00FA16AE">
        <w:rPr>
          <w:rFonts w:ascii="Garamond" w:hAnsi="Garamond" w:cstheme="minorHAnsi"/>
          <w:lang w:val="sq-AL"/>
        </w:rPr>
        <w:t xml:space="preserve">Rezolutën </w:t>
      </w:r>
      <w:r w:rsidRPr="00FA16AE" w:rsidDel="006846BB">
        <w:rPr>
          <w:rFonts w:ascii="Garamond" w:hAnsi="Garamond" w:cstheme="minorHAnsi"/>
          <w:lang w:val="sq-AL"/>
        </w:rPr>
        <w:t>GFCM</w:t>
      </w:r>
      <w:r w:rsidRPr="00FA16AE">
        <w:rPr>
          <w:rFonts w:ascii="Garamond" w:hAnsi="Garamond" w:cstheme="minorHAnsi"/>
          <w:lang w:val="sq-AL"/>
        </w:rPr>
        <w:t>/41/2017/2 mbi udhëzimet për modernizimin e proceseve të autorizimeve dhe qiradhënies për aktivitetet e akuakulturës (FAO, 2018a).</w:t>
      </w:r>
    </w:p>
  </w:footnote>
  <w:footnote w:id="4">
    <w:p w14:paraId="31C44E4A" w14:textId="77777777" w:rsidR="00594A0A" w:rsidRPr="00FA16AE" w:rsidRDefault="00594A0A" w:rsidP="00743A59">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https://www.iucn.org/news/marine-and-polar/201703/aquaculture-and-marine-protected-areas-report.</w:t>
      </w:r>
    </w:p>
  </w:footnote>
  <w:footnote w:id="5">
    <w:p w14:paraId="31C44E4B" w14:textId="77777777" w:rsidR="00594A0A" w:rsidRPr="00FA16AE" w:rsidRDefault="00594A0A" w:rsidP="00234028">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www.rac-spa.org IUCN-Med.</w:t>
      </w:r>
    </w:p>
  </w:footnote>
  <w:footnote w:id="6">
    <w:p w14:paraId="31C44E4C" w14:textId="77777777" w:rsidR="00594A0A" w:rsidRPr="00FA16AE" w:rsidRDefault="00594A0A" w:rsidP="00234028">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https://www.iucn.org/sites/dev/files/content/documents/2016/en_rac_spa_adriatic_albania1.pdf.</w:t>
      </w:r>
    </w:p>
  </w:footnote>
  <w:footnote w:id="7">
    <w:p w14:paraId="31C44E4D" w14:textId="77777777" w:rsidR="00594A0A" w:rsidRPr="00FA16AE" w:rsidRDefault="00594A0A" w:rsidP="00017443">
      <w:pPr>
        <w:pStyle w:val="CommentText"/>
        <w:rPr>
          <w:rFonts w:ascii="Garamond" w:hAnsi="Garamond"/>
          <w:lang w:val="sq-AL"/>
        </w:rPr>
      </w:pPr>
      <w:r w:rsidRPr="00FA16AE">
        <w:rPr>
          <w:rStyle w:val="FootnoteReference"/>
          <w:rFonts w:ascii="Garamond" w:hAnsi="Garamond"/>
          <w:lang w:val="sq-AL"/>
        </w:rPr>
        <w:footnoteRef/>
      </w:r>
      <w:hyperlink r:id="rId1" w:anchor="raporte_publikime" w:history="1">
        <w:r w:rsidRPr="00FA16AE">
          <w:rPr>
            <w:rStyle w:val="Hyperlink"/>
            <w:rFonts w:ascii="Garamond" w:hAnsi="Garamond"/>
            <w:lang w:val="sq-AL"/>
          </w:rPr>
          <w:t>http://www.akm.gov.al/cil%c3%absia-e-mjedisit.html#raporte_publikime</w:t>
        </w:r>
      </w:hyperlink>
    </w:p>
    <w:p w14:paraId="31C44E4E" w14:textId="77777777" w:rsidR="00594A0A" w:rsidRPr="00FA16AE" w:rsidRDefault="00594A0A" w:rsidP="00017443">
      <w:pPr>
        <w:pStyle w:val="FootnoteText"/>
        <w:rPr>
          <w:lang w:val="sq-AL"/>
        </w:rPr>
      </w:pPr>
    </w:p>
  </w:footnote>
  <w:footnote w:id="8">
    <w:p w14:paraId="31C44E4F" w14:textId="77777777" w:rsidR="00594A0A" w:rsidRPr="00FA16AE" w:rsidRDefault="00594A0A">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https://emodnet.eu/en.</w:t>
      </w:r>
    </w:p>
  </w:footnote>
  <w:footnote w:id="9">
    <w:p w14:paraId="31C44E50" w14:textId="77777777" w:rsidR="00594A0A" w:rsidRPr="00FA16AE" w:rsidRDefault="00594A0A" w:rsidP="00DE31F9">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https://marine.copernicus.eu/.</w:t>
      </w:r>
    </w:p>
  </w:footnote>
  <w:footnote w:id="10">
    <w:p w14:paraId="31C44E51" w14:textId="77777777" w:rsidR="00594A0A" w:rsidRPr="00FA16AE" w:rsidRDefault="00594A0A" w:rsidP="00C724CC">
      <w:pPr>
        <w:pStyle w:val="FootnoteText"/>
        <w:ind w:left="142" w:hanging="11"/>
        <w:rPr>
          <w:rFonts w:ascii="Garamond" w:hAnsi="Garamond"/>
          <w:lang w:val="sq-AL"/>
        </w:rPr>
      </w:pPr>
      <w:r w:rsidRPr="00FA16AE">
        <w:rPr>
          <w:rStyle w:val="FootnoteReference"/>
          <w:rFonts w:ascii="Garamond" w:hAnsi="Garamond"/>
          <w:lang w:val="sq-AL"/>
        </w:rPr>
        <w:footnoteRef/>
      </w:r>
      <w:r w:rsidRPr="00FA16AE">
        <w:rPr>
          <w:rFonts w:ascii="Garamond" w:hAnsi="Garamond"/>
          <w:lang w:val="sq-AL"/>
        </w:rPr>
        <w:t>Bazuar në një përafrim konservator dhe paraprak, mesatarja e vlerësuar për zonën e okupuar nuk ishte më shumë se 15 %.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74B2F"/>
    <w:multiLevelType w:val="hybridMultilevel"/>
    <w:tmpl w:val="2860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C47E25"/>
    <w:multiLevelType w:val="hybridMultilevel"/>
    <w:tmpl w:val="692C12F6"/>
    <w:lvl w:ilvl="0" w:tplc="0C0A0001">
      <w:start w:val="1"/>
      <w:numFmt w:val="bullet"/>
      <w:lvlText w:val=""/>
      <w:lvlJc w:val="left"/>
      <w:pPr>
        <w:ind w:left="768" w:hanging="360"/>
      </w:pPr>
      <w:rPr>
        <w:rFonts w:ascii="Symbol" w:hAnsi="Symbol"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2">
    <w:nsid w:val="13FD0253"/>
    <w:multiLevelType w:val="hybridMultilevel"/>
    <w:tmpl w:val="9BF0EC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75A1CD0"/>
    <w:multiLevelType w:val="hybridMultilevel"/>
    <w:tmpl w:val="D48C96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553146"/>
    <w:multiLevelType w:val="hybridMultilevel"/>
    <w:tmpl w:val="352E8BF0"/>
    <w:lvl w:ilvl="0" w:tplc="3112011A">
      <w:start w:val="1"/>
      <w:numFmt w:val="lowerRoman"/>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E65693"/>
    <w:multiLevelType w:val="hybridMultilevel"/>
    <w:tmpl w:val="0F64EA48"/>
    <w:lvl w:ilvl="0" w:tplc="A35444BA">
      <w:numFmt w:val="bullet"/>
      <w:lvlText w:val="•"/>
      <w:lvlJc w:val="left"/>
      <w:pPr>
        <w:ind w:left="1065" w:hanging="7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8F2258"/>
    <w:multiLevelType w:val="hybridMultilevel"/>
    <w:tmpl w:val="8B024264"/>
    <w:lvl w:ilvl="0" w:tplc="ACBE733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5392F0F"/>
    <w:multiLevelType w:val="multilevel"/>
    <w:tmpl w:val="7768554A"/>
    <w:lvl w:ilvl="0">
      <w:start w:val="1"/>
      <w:numFmt w:val="decimal"/>
      <w:lvlText w:val="%1."/>
      <w:lvlJc w:val="left"/>
      <w:pPr>
        <w:ind w:left="720" w:hanging="360"/>
      </w:pPr>
      <w:rPr>
        <w:rFonts w:hint="default"/>
      </w:rPr>
    </w:lvl>
    <w:lvl w:ilvl="1">
      <w:start w:val="5"/>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CDD5BF1"/>
    <w:multiLevelType w:val="multilevel"/>
    <w:tmpl w:val="9F8C666A"/>
    <w:lvl w:ilvl="0">
      <w:start w:val="2"/>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FF04FB9"/>
    <w:multiLevelType w:val="hybridMultilevel"/>
    <w:tmpl w:val="0C0A001D"/>
    <w:lvl w:ilvl="0" w:tplc="8A542E18">
      <w:start w:val="1"/>
      <w:numFmt w:val="decimal"/>
      <w:lvlText w:val="%1)"/>
      <w:lvlJc w:val="left"/>
      <w:pPr>
        <w:ind w:left="360" w:hanging="360"/>
      </w:pPr>
    </w:lvl>
    <w:lvl w:ilvl="1" w:tplc="B100F8A0">
      <w:start w:val="1"/>
      <w:numFmt w:val="lowerLetter"/>
      <w:lvlText w:val="%2)"/>
      <w:lvlJc w:val="left"/>
      <w:pPr>
        <w:ind w:left="540" w:hanging="360"/>
      </w:pPr>
    </w:lvl>
    <w:lvl w:ilvl="2" w:tplc="A57AA862">
      <w:start w:val="1"/>
      <w:numFmt w:val="lowerRoman"/>
      <w:lvlText w:val="%3)"/>
      <w:lvlJc w:val="left"/>
      <w:pPr>
        <w:ind w:left="1080" w:hanging="360"/>
      </w:pPr>
    </w:lvl>
    <w:lvl w:ilvl="3" w:tplc="556463DC">
      <w:start w:val="1"/>
      <w:numFmt w:val="decimal"/>
      <w:lvlText w:val="(%4)"/>
      <w:lvlJc w:val="left"/>
      <w:pPr>
        <w:ind w:left="1440" w:hanging="360"/>
      </w:pPr>
    </w:lvl>
    <w:lvl w:ilvl="4" w:tplc="732CBA24">
      <w:start w:val="1"/>
      <w:numFmt w:val="lowerLetter"/>
      <w:lvlText w:val="(%5)"/>
      <w:lvlJc w:val="left"/>
      <w:pPr>
        <w:ind w:left="1800" w:hanging="360"/>
      </w:pPr>
    </w:lvl>
    <w:lvl w:ilvl="5" w:tplc="7BAAA7DA">
      <w:start w:val="1"/>
      <w:numFmt w:val="lowerRoman"/>
      <w:lvlText w:val="(%6)"/>
      <w:lvlJc w:val="left"/>
      <w:pPr>
        <w:ind w:left="2160" w:hanging="360"/>
      </w:pPr>
    </w:lvl>
    <w:lvl w:ilvl="6" w:tplc="C596BC52">
      <w:start w:val="1"/>
      <w:numFmt w:val="decimal"/>
      <w:lvlText w:val="%7."/>
      <w:lvlJc w:val="left"/>
      <w:pPr>
        <w:ind w:left="2520" w:hanging="360"/>
      </w:pPr>
    </w:lvl>
    <w:lvl w:ilvl="7" w:tplc="18DE43B0">
      <w:start w:val="1"/>
      <w:numFmt w:val="lowerLetter"/>
      <w:lvlText w:val="%8."/>
      <w:lvlJc w:val="left"/>
      <w:pPr>
        <w:ind w:left="2880" w:hanging="360"/>
      </w:pPr>
    </w:lvl>
    <w:lvl w:ilvl="8" w:tplc="1CFC3EB0">
      <w:start w:val="1"/>
      <w:numFmt w:val="lowerRoman"/>
      <w:lvlText w:val="%9."/>
      <w:lvlJc w:val="left"/>
      <w:pPr>
        <w:ind w:left="3240" w:hanging="360"/>
      </w:pPr>
    </w:lvl>
  </w:abstractNum>
  <w:abstractNum w:abstractNumId="10">
    <w:nsid w:val="305A262C"/>
    <w:multiLevelType w:val="hybridMultilevel"/>
    <w:tmpl w:val="3A60F3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20C29E5"/>
    <w:multiLevelType w:val="multilevel"/>
    <w:tmpl w:val="B0787526"/>
    <w:lvl w:ilvl="0">
      <w:start w:val="1"/>
      <w:numFmt w:val="decimal"/>
      <w:lvlText w:val="%1."/>
      <w:lvlJc w:val="left"/>
      <w:pPr>
        <w:ind w:left="720" w:hanging="360"/>
      </w:pPr>
      <w:rPr>
        <w:rFonts w:hint="default"/>
      </w:rPr>
    </w:lvl>
    <w:lvl w:ilvl="1">
      <w:start w:val="2"/>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36396431"/>
    <w:multiLevelType w:val="multilevel"/>
    <w:tmpl w:val="BAF61DAE"/>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3736FB"/>
    <w:multiLevelType w:val="hybridMultilevel"/>
    <w:tmpl w:val="E004B2DE"/>
    <w:lvl w:ilvl="0" w:tplc="EB1E7C6A">
      <w:start w:val="1"/>
      <w:numFmt w:val="lowerRoman"/>
      <w:pStyle w:val="Heading4"/>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3F0991"/>
    <w:multiLevelType w:val="hybridMultilevel"/>
    <w:tmpl w:val="0FD0DB90"/>
    <w:lvl w:ilvl="0" w:tplc="A35444BA">
      <w:numFmt w:val="bullet"/>
      <w:lvlText w:val="•"/>
      <w:lvlJc w:val="left"/>
      <w:pPr>
        <w:ind w:left="1065" w:hanging="7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AE696F"/>
    <w:multiLevelType w:val="hybridMultilevel"/>
    <w:tmpl w:val="402A05F0"/>
    <w:lvl w:ilvl="0" w:tplc="B764F97A">
      <w:start w:val="1"/>
      <w:numFmt w:val="bullet"/>
      <w:lvlText w:val="−"/>
      <w:lvlJc w:val="left"/>
      <w:pPr>
        <w:ind w:left="1080" w:hanging="360"/>
      </w:pPr>
      <w:rPr>
        <w:rFonts w:ascii="Calibri" w:hAnsi="Calibri"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54934B7B"/>
    <w:multiLevelType w:val="hybridMultilevel"/>
    <w:tmpl w:val="DCDCA8C0"/>
    <w:lvl w:ilvl="0" w:tplc="ACBE733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29A0CB5"/>
    <w:multiLevelType w:val="multilevel"/>
    <w:tmpl w:val="D0284AF4"/>
    <w:lvl w:ilvl="0">
      <w:start w:val="1"/>
      <w:numFmt w:val="lowerRoman"/>
      <w:pStyle w:val="HEADINGiii"/>
      <w:lvlText w:val="%1."/>
      <w:lvlJc w:val="right"/>
      <w:pPr>
        <w:ind w:left="360" w:hanging="360"/>
      </w:pPr>
      <w:rPr>
        <w:rFonts w:hint="default"/>
        <w:sz w:val="24"/>
        <w:lang w:val="it-I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nsid w:val="6FB7004F"/>
    <w:multiLevelType w:val="hybridMultilevel"/>
    <w:tmpl w:val="018A5172"/>
    <w:lvl w:ilvl="0" w:tplc="7F82366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C6247E"/>
    <w:multiLevelType w:val="hybridMultilevel"/>
    <w:tmpl w:val="4DBCB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9"/>
  </w:num>
  <w:num w:numId="4">
    <w:abstractNumId w:val="15"/>
  </w:num>
  <w:num w:numId="5">
    <w:abstractNumId w:val="6"/>
  </w:num>
  <w:num w:numId="6">
    <w:abstractNumId w:val="10"/>
  </w:num>
  <w:num w:numId="7">
    <w:abstractNumId w:val="11"/>
  </w:num>
  <w:num w:numId="8">
    <w:abstractNumId w:val="0"/>
  </w:num>
  <w:num w:numId="9">
    <w:abstractNumId w:val="1"/>
  </w:num>
  <w:num w:numId="10">
    <w:abstractNumId w:val="3"/>
  </w:num>
  <w:num w:numId="11">
    <w:abstractNumId w:val="18"/>
  </w:num>
  <w:num w:numId="12">
    <w:abstractNumId w:val="16"/>
  </w:num>
  <w:num w:numId="13">
    <w:abstractNumId w:val="12"/>
  </w:num>
  <w:num w:numId="14">
    <w:abstractNumId w:val="13"/>
  </w:num>
  <w:num w:numId="15">
    <w:abstractNumId w:val="4"/>
  </w:num>
  <w:num w:numId="16">
    <w:abstractNumId w:val="7"/>
  </w:num>
  <w:num w:numId="17">
    <w:abstractNumId w:val="8"/>
  </w:num>
  <w:num w:numId="18">
    <w:abstractNumId w:val="19"/>
  </w:num>
  <w:num w:numId="19">
    <w:abstractNumId w:val="14"/>
  </w:num>
  <w:num w:numId="2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0NjYxMTQ2NDQwNjdT0lEKTi0uzszPAykwMaoFANxTkSktAAAA"/>
  </w:docVars>
  <w:rsids>
    <w:rsidRoot w:val="000B2232"/>
    <w:rsid w:val="0000023C"/>
    <w:rsid w:val="000005B4"/>
    <w:rsid w:val="00000964"/>
    <w:rsid w:val="00000ADC"/>
    <w:rsid w:val="00001532"/>
    <w:rsid w:val="0000275F"/>
    <w:rsid w:val="000028B9"/>
    <w:rsid w:val="00002C45"/>
    <w:rsid w:val="0000318D"/>
    <w:rsid w:val="000031B5"/>
    <w:rsid w:val="000033C9"/>
    <w:rsid w:val="000034FA"/>
    <w:rsid w:val="0000355E"/>
    <w:rsid w:val="000036A8"/>
    <w:rsid w:val="00003957"/>
    <w:rsid w:val="00003A72"/>
    <w:rsid w:val="000042F3"/>
    <w:rsid w:val="00004671"/>
    <w:rsid w:val="00005A10"/>
    <w:rsid w:val="00005F61"/>
    <w:rsid w:val="00006034"/>
    <w:rsid w:val="00006216"/>
    <w:rsid w:val="000064A6"/>
    <w:rsid w:val="00006868"/>
    <w:rsid w:val="00006B4C"/>
    <w:rsid w:val="000070AB"/>
    <w:rsid w:val="0000789A"/>
    <w:rsid w:val="00007D3D"/>
    <w:rsid w:val="00007E4B"/>
    <w:rsid w:val="00007F0A"/>
    <w:rsid w:val="00010322"/>
    <w:rsid w:val="0001050A"/>
    <w:rsid w:val="0001099A"/>
    <w:rsid w:val="00010D33"/>
    <w:rsid w:val="00010D81"/>
    <w:rsid w:val="000113FE"/>
    <w:rsid w:val="000116AE"/>
    <w:rsid w:val="00011776"/>
    <w:rsid w:val="00011A7B"/>
    <w:rsid w:val="0001216E"/>
    <w:rsid w:val="00012478"/>
    <w:rsid w:val="000126BC"/>
    <w:rsid w:val="00012AF7"/>
    <w:rsid w:val="00012B7E"/>
    <w:rsid w:val="00013724"/>
    <w:rsid w:val="00013AFB"/>
    <w:rsid w:val="00013BA9"/>
    <w:rsid w:val="00013DED"/>
    <w:rsid w:val="00013EEB"/>
    <w:rsid w:val="0001410F"/>
    <w:rsid w:val="000141A0"/>
    <w:rsid w:val="000146B1"/>
    <w:rsid w:val="00014859"/>
    <w:rsid w:val="000149F1"/>
    <w:rsid w:val="000155EA"/>
    <w:rsid w:val="000157A8"/>
    <w:rsid w:val="00015B95"/>
    <w:rsid w:val="000164C8"/>
    <w:rsid w:val="00016A89"/>
    <w:rsid w:val="00016BFD"/>
    <w:rsid w:val="00016C00"/>
    <w:rsid w:val="00016F05"/>
    <w:rsid w:val="00016F2F"/>
    <w:rsid w:val="00017090"/>
    <w:rsid w:val="00017443"/>
    <w:rsid w:val="00017471"/>
    <w:rsid w:val="00017645"/>
    <w:rsid w:val="000177F8"/>
    <w:rsid w:val="00020173"/>
    <w:rsid w:val="00020532"/>
    <w:rsid w:val="000205F2"/>
    <w:rsid w:val="000208FB"/>
    <w:rsid w:val="00020A75"/>
    <w:rsid w:val="00020E54"/>
    <w:rsid w:val="00021152"/>
    <w:rsid w:val="0002160C"/>
    <w:rsid w:val="00021AAE"/>
    <w:rsid w:val="00021AB3"/>
    <w:rsid w:val="00021F6F"/>
    <w:rsid w:val="000221CF"/>
    <w:rsid w:val="000222E9"/>
    <w:rsid w:val="00022722"/>
    <w:rsid w:val="00022CB5"/>
    <w:rsid w:val="00022F37"/>
    <w:rsid w:val="00023496"/>
    <w:rsid w:val="0002370D"/>
    <w:rsid w:val="00023CF2"/>
    <w:rsid w:val="00023F6C"/>
    <w:rsid w:val="00023FE1"/>
    <w:rsid w:val="00024445"/>
    <w:rsid w:val="0002482B"/>
    <w:rsid w:val="00024CFE"/>
    <w:rsid w:val="00024F7F"/>
    <w:rsid w:val="00025AA7"/>
    <w:rsid w:val="00025E62"/>
    <w:rsid w:val="00025EB5"/>
    <w:rsid w:val="00026121"/>
    <w:rsid w:val="0002612E"/>
    <w:rsid w:val="000262EC"/>
    <w:rsid w:val="00026B4D"/>
    <w:rsid w:val="00026B6C"/>
    <w:rsid w:val="00026BDA"/>
    <w:rsid w:val="00026C92"/>
    <w:rsid w:val="0002705E"/>
    <w:rsid w:val="000270D7"/>
    <w:rsid w:val="0002762E"/>
    <w:rsid w:val="0002F485"/>
    <w:rsid w:val="00030018"/>
    <w:rsid w:val="00030138"/>
    <w:rsid w:val="00030390"/>
    <w:rsid w:val="0003043B"/>
    <w:rsid w:val="00030F9B"/>
    <w:rsid w:val="000311FB"/>
    <w:rsid w:val="000314A2"/>
    <w:rsid w:val="00031930"/>
    <w:rsid w:val="00032065"/>
    <w:rsid w:val="000320A2"/>
    <w:rsid w:val="000320EC"/>
    <w:rsid w:val="0003232A"/>
    <w:rsid w:val="000325F2"/>
    <w:rsid w:val="000329A4"/>
    <w:rsid w:val="00034463"/>
    <w:rsid w:val="000344BB"/>
    <w:rsid w:val="0003465B"/>
    <w:rsid w:val="00034ED7"/>
    <w:rsid w:val="00035004"/>
    <w:rsid w:val="000353FB"/>
    <w:rsid w:val="000354C7"/>
    <w:rsid w:val="0003634D"/>
    <w:rsid w:val="0003658D"/>
    <w:rsid w:val="00036669"/>
    <w:rsid w:val="00036892"/>
    <w:rsid w:val="000373D1"/>
    <w:rsid w:val="00037836"/>
    <w:rsid w:val="00037A6B"/>
    <w:rsid w:val="00037A7F"/>
    <w:rsid w:val="000401E9"/>
    <w:rsid w:val="00040808"/>
    <w:rsid w:val="0004086F"/>
    <w:rsid w:val="0004099E"/>
    <w:rsid w:val="00040A44"/>
    <w:rsid w:val="00040F47"/>
    <w:rsid w:val="000410AB"/>
    <w:rsid w:val="00041619"/>
    <w:rsid w:val="000419F3"/>
    <w:rsid w:val="00041B59"/>
    <w:rsid w:val="00042213"/>
    <w:rsid w:val="00042DC8"/>
    <w:rsid w:val="00043BFE"/>
    <w:rsid w:val="00043C01"/>
    <w:rsid w:val="00043E2C"/>
    <w:rsid w:val="000443FF"/>
    <w:rsid w:val="00044528"/>
    <w:rsid w:val="00044585"/>
    <w:rsid w:val="000448D0"/>
    <w:rsid w:val="00044947"/>
    <w:rsid w:val="00044C5D"/>
    <w:rsid w:val="00044E98"/>
    <w:rsid w:val="00045866"/>
    <w:rsid w:val="00046783"/>
    <w:rsid w:val="00046803"/>
    <w:rsid w:val="000471B8"/>
    <w:rsid w:val="000473A6"/>
    <w:rsid w:val="00047C23"/>
    <w:rsid w:val="00047E47"/>
    <w:rsid w:val="00047F52"/>
    <w:rsid w:val="00047F74"/>
    <w:rsid w:val="0005032D"/>
    <w:rsid w:val="00050A90"/>
    <w:rsid w:val="00050E0E"/>
    <w:rsid w:val="00050ED6"/>
    <w:rsid w:val="0005109A"/>
    <w:rsid w:val="00051571"/>
    <w:rsid w:val="000516AC"/>
    <w:rsid w:val="000516B0"/>
    <w:rsid w:val="00051919"/>
    <w:rsid w:val="00051C70"/>
    <w:rsid w:val="00051D91"/>
    <w:rsid w:val="000527CF"/>
    <w:rsid w:val="00052BBF"/>
    <w:rsid w:val="00052C54"/>
    <w:rsid w:val="00052D6E"/>
    <w:rsid w:val="00052FAB"/>
    <w:rsid w:val="000532E3"/>
    <w:rsid w:val="000536B8"/>
    <w:rsid w:val="0005374F"/>
    <w:rsid w:val="00053786"/>
    <w:rsid w:val="00053EE4"/>
    <w:rsid w:val="00054271"/>
    <w:rsid w:val="00054A8D"/>
    <w:rsid w:val="00054B48"/>
    <w:rsid w:val="00054DF7"/>
    <w:rsid w:val="00055B8D"/>
    <w:rsid w:val="00055D4F"/>
    <w:rsid w:val="00055F92"/>
    <w:rsid w:val="0005678D"/>
    <w:rsid w:val="00056CF5"/>
    <w:rsid w:val="000571AD"/>
    <w:rsid w:val="0005742C"/>
    <w:rsid w:val="000578E4"/>
    <w:rsid w:val="00057F49"/>
    <w:rsid w:val="00057FB7"/>
    <w:rsid w:val="0006050E"/>
    <w:rsid w:val="00060539"/>
    <w:rsid w:val="00060B48"/>
    <w:rsid w:val="00060E1B"/>
    <w:rsid w:val="00061385"/>
    <w:rsid w:val="00061467"/>
    <w:rsid w:val="000614A4"/>
    <w:rsid w:val="00061AD5"/>
    <w:rsid w:val="00061C37"/>
    <w:rsid w:val="0006277C"/>
    <w:rsid w:val="000627EF"/>
    <w:rsid w:val="000629F0"/>
    <w:rsid w:val="00062A48"/>
    <w:rsid w:val="00062D49"/>
    <w:rsid w:val="00062F7B"/>
    <w:rsid w:val="000632F7"/>
    <w:rsid w:val="0006397F"/>
    <w:rsid w:val="00063D76"/>
    <w:rsid w:val="00063DF9"/>
    <w:rsid w:val="00064324"/>
    <w:rsid w:val="00064366"/>
    <w:rsid w:val="000644DC"/>
    <w:rsid w:val="000644E5"/>
    <w:rsid w:val="00064D33"/>
    <w:rsid w:val="00064E20"/>
    <w:rsid w:val="000650A8"/>
    <w:rsid w:val="000655D1"/>
    <w:rsid w:val="00065668"/>
    <w:rsid w:val="0006588C"/>
    <w:rsid w:val="0006592B"/>
    <w:rsid w:val="00065B62"/>
    <w:rsid w:val="00065C53"/>
    <w:rsid w:val="00065EF4"/>
    <w:rsid w:val="000661FA"/>
    <w:rsid w:val="000669AF"/>
    <w:rsid w:val="00067278"/>
    <w:rsid w:val="00067496"/>
    <w:rsid w:val="00067644"/>
    <w:rsid w:val="000678A5"/>
    <w:rsid w:val="0006790D"/>
    <w:rsid w:val="0007018F"/>
    <w:rsid w:val="000704D4"/>
    <w:rsid w:val="0007096D"/>
    <w:rsid w:val="00070A24"/>
    <w:rsid w:val="00070E66"/>
    <w:rsid w:val="00070EEC"/>
    <w:rsid w:val="00071323"/>
    <w:rsid w:val="00071B6D"/>
    <w:rsid w:val="000720F9"/>
    <w:rsid w:val="00072250"/>
    <w:rsid w:val="00072CE8"/>
    <w:rsid w:val="00072DD9"/>
    <w:rsid w:val="000737AC"/>
    <w:rsid w:val="00073B64"/>
    <w:rsid w:val="00073DC5"/>
    <w:rsid w:val="000743DC"/>
    <w:rsid w:val="000748C2"/>
    <w:rsid w:val="00074B77"/>
    <w:rsid w:val="00074B92"/>
    <w:rsid w:val="00074F24"/>
    <w:rsid w:val="000754D2"/>
    <w:rsid w:val="0007598E"/>
    <w:rsid w:val="00075C87"/>
    <w:rsid w:val="00076837"/>
    <w:rsid w:val="00076877"/>
    <w:rsid w:val="00076C92"/>
    <w:rsid w:val="00076F53"/>
    <w:rsid w:val="00076FD5"/>
    <w:rsid w:val="00077255"/>
    <w:rsid w:val="0007744D"/>
    <w:rsid w:val="00077729"/>
    <w:rsid w:val="00077A23"/>
    <w:rsid w:val="00077B6C"/>
    <w:rsid w:val="00077CA0"/>
    <w:rsid w:val="00077E30"/>
    <w:rsid w:val="00077F89"/>
    <w:rsid w:val="00080139"/>
    <w:rsid w:val="00080288"/>
    <w:rsid w:val="00080603"/>
    <w:rsid w:val="000808D8"/>
    <w:rsid w:val="00080A91"/>
    <w:rsid w:val="00080E9B"/>
    <w:rsid w:val="00080F2A"/>
    <w:rsid w:val="00080FC0"/>
    <w:rsid w:val="000814C4"/>
    <w:rsid w:val="000814DC"/>
    <w:rsid w:val="00081D23"/>
    <w:rsid w:val="00081F74"/>
    <w:rsid w:val="0008234D"/>
    <w:rsid w:val="000823BE"/>
    <w:rsid w:val="0008243D"/>
    <w:rsid w:val="00082447"/>
    <w:rsid w:val="000826EE"/>
    <w:rsid w:val="00083482"/>
    <w:rsid w:val="00083A8E"/>
    <w:rsid w:val="00084080"/>
    <w:rsid w:val="0008428C"/>
    <w:rsid w:val="000844E3"/>
    <w:rsid w:val="000845E1"/>
    <w:rsid w:val="00084671"/>
    <w:rsid w:val="00084714"/>
    <w:rsid w:val="0008536B"/>
    <w:rsid w:val="0008542B"/>
    <w:rsid w:val="00085568"/>
    <w:rsid w:val="00085BC7"/>
    <w:rsid w:val="00085C08"/>
    <w:rsid w:val="0008609C"/>
    <w:rsid w:val="00086667"/>
    <w:rsid w:val="00086891"/>
    <w:rsid w:val="00086B17"/>
    <w:rsid w:val="00087059"/>
    <w:rsid w:val="0008713D"/>
    <w:rsid w:val="000871EE"/>
    <w:rsid w:val="000875AD"/>
    <w:rsid w:val="00087AAD"/>
    <w:rsid w:val="00090131"/>
    <w:rsid w:val="00090442"/>
    <w:rsid w:val="0009052E"/>
    <w:rsid w:val="00090ECE"/>
    <w:rsid w:val="00091769"/>
    <w:rsid w:val="00091B78"/>
    <w:rsid w:val="00091D27"/>
    <w:rsid w:val="00092176"/>
    <w:rsid w:val="00092186"/>
    <w:rsid w:val="00092406"/>
    <w:rsid w:val="00092619"/>
    <w:rsid w:val="00092E60"/>
    <w:rsid w:val="00093075"/>
    <w:rsid w:val="0009314E"/>
    <w:rsid w:val="000939B2"/>
    <w:rsid w:val="00093BBF"/>
    <w:rsid w:val="00093E1E"/>
    <w:rsid w:val="000940F7"/>
    <w:rsid w:val="0009421D"/>
    <w:rsid w:val="000944D3"/>
    <w:rsid w:val="0009466B"/>
    <w:rsid w:val="00094882"/>
    <w:rsid w:val="000949FF"/>
    <w:rsid w:val="00094B4A"/>
    <w:rsid w:val="00094CCC"/>
    <w:rsid w:val="000950D7"/>
    <w:rsid w:val="00095463"/>
    <w:rsid w:val="000957D3"/>
    <w:rsid w:val="00095A5B"/>
    <w:rsid w:val="00095BD3"/>
    <w:rsid w:val="0009632C"/>
    <w:rsid w:val="000967D2"/>
    <w:rsid w:val="00096CA4"/>
    <w:rsid w:val="00096E1E"/>
    <w:rsid w:val="000970A6"/>
    <w:rsid w:val="0009723D"/>
    <w:rsid w:val="000A0181"/>
    <w:rsid w:val="000A01C9"/>
    <w:rsid w:val="000A0204"/>
    <w:rsid w:val="000A0423"/>
    <w:rsid w:val="000A0464"/>
    <w:rsid w:val="000A0636"/>
    <w:rsid w:val="000A06CC"/>
    <w:rsid w:val="000A07C3"/>
    <w:rsid w:val="000A0825"/>
    <w:rsid w:val="000A0BA1"/>
    <w:rsid w:val="000A10A4"/>
    <w:rsid w:val="000A1513"/>
    <w:rsid w:val="000A1717"/>
    <w:rsid w:val="000A1C1B"/>
    <w:rsid w:val="000A1C7C"/>
    <w:rsid w:val="000A1E47"/>
    <w:rsid w:val="000A1ED8"/>
    <w:rsid w:val="000A220B"/>
    <w:rsid w:val="000A2B5B"/>
    <w:rsid w:val="000A2F08"/>
    <w:rsid w:val="000A35F1"/>
    <w:rsid w:val="000A4186"/>
    <w:rsid w:val="000A4187"/>
    <w:rsid w:val="000A450A"/>
    <w:rsid w:val="000A468E"/>
    <w:rsid w:val="000A4770"/>
    <w:rsid w:val="000A47FB"/>
    <w:rsid w:val="000A4805"/>
    <w:rsid w:val="000A48B5"/>
    <w:rsid w:val="000A4934"/>
    <w:rsid w:val="000A5937"/>
    <w:rsid w:val="000A594D"/>
    <w:rsid w:val="000A5BDD"/>
    <w:rsid w:val="000A6273"/>
    <w:rsid w:val="000A68E9"/>
    <w:rsid w:val="000A6A9E"/>
    <w:rsid w:val="000A6B2D"/>
    <w:rsid w:val="000A6BF0"/>
    <w:rsid w:val="000A6E57"/>
    <w:rsid w:val="000A6F15"/>
    <w:rsid w:val="000A72DA"/>
    <w:rsid w:val="000B0B4D"/>
    <w:rsid w:val="000B1253"/>
    <w:rsid w:val="000B14B7"/>
    <w:rsid w:val="000B1AAE"/>
    <w:rsid w:val="000B1B5A"/>
    <w:rsid w:val="000B1BDF"/>
    <w:rsid w:val="000B1F91"/>
    <w:rsid w:val="000B2232"/>
    <w:rsid w:val="000B2893"/>
    <w:rsid w:val="000B29BC"/>
    <w:rsid w:val="000B2C64"/>
    <w:rsid w:val="000B30FE"/>
    <w:rsid w:val="000B3431"/>
    <w:rsid w:val="000B3606"/>
    <w:rsid w:val="000B3D7B"/>
    <w:rsid w:val="000B3E2E"/>
    <w:rsid w:val="000B3FA0"/>
    <w:rsid w:val="000B4569"/>
    <w:rsid w:val="000B46E6"/>
    <w:rsid w:val="000B471D"/>
    <w:rsid w:val="000B47F8"/>
    <w:rsid w:val="000B498F"/>
    <w:rsid w:val="000B4B36"/>
    <w:rsid w:val="000B52EA"/>
    <w:rsid w:val="000B56F2"/>
    <w:rsid w:val="000B5A2B"/>
    <w:rsid w:val="000B5C95"/>
    <w:rsid w:val="000B5D41"/>
    <w:rsid w:val="000B60A9"/>
    <w:rsid w:val="000B60C4"/>
    <w:rsid w:val="000B62E1"/>
    <w:rsid w:val="000B6312"/>
    <w:rsid w:val="000B6B1B"/>
    <w:rsid w:val="000B6B76"/>
    <w:rsid w:val="000B6D01"/>
    <w:rsid w:val="000B758B"/>
    <w:rsid w:val="000C0045"/>
    <w:rsid w:val="000C0343"/>
    <w:rsid w:val="000C059F"/>
    <w:rsid w:val="000C07E2"/>
    <w:rsid w:val="000C0955"/>
    <w:rsid w:val="000C13C5"/>
    <w:rsid w:val="000C24E4"/>
    <w:rsid w:val="000C36C8"/>
    <w:rsid w:val="000C3845"/>
    <w:rsid w:val="000C3C08"/>
    <w:rsid w:val="000C3CA5"/>
    <w:rsid w:val="000C431E"/>
    <w:rsid w:val="000C4466"/>
    <w:rsid w:val="000C4621"/>
    <w:rsid w:val="000C49A9"/>
    <w:rsid w:val="000C4C8E"/>
    <w:rsid w:val="000C4D24"/>
    <w:rsid w:val="000C4FB0"/>
    <w:rsid w:val="000C503D"/>
    <w:rsid w:val="000C50B1"/>
    <w:rsid w:val="000C560B"/>
    <w:rsid w:val="000C56A7"/>
    <w:rsid w:val="000C5737"/>
    <w:rsid w:val="000C582B"/>
    <w:rsid w:val="000C588B"/>
    <w:rsid w:val="000C58C4"/>
    <w:rsid w:val="000C5D92"/>
    <w:rsid w:val="000C653C"/>
    <w:rsid w:val="000C65ED"/>
    <w:rsid w:val="000C6AFE"/>
    <w:rsid w:val="000C6CBF"/>
    <w:rsid w:val="000C6FAC"/>
    <w:rsid w:val="000C7121"/>
    <w:rsid w:val="000C7447"/>
    <w:rsid w:val="000C7736"/>
    <w:rsid w:val="000C782C"/>
    <w:rsid w:val="000C7E3E"/>
    <w:rsid w:val="000C7FB4"/>
    <w:rsid w:val="000D0148"/>
    <w:rsid w:val="000D0300"/>
    <w:rsid w:val="000D0829"/>
    <w:rsid w:val="000D08A3"/>
    <w:rsid w:val="000D0AB7"/>
    <w:rsid w:val="000D0C3B"/>
    <w:rsid w:val="000D0F61"/>
    <w:rsid w:val="000D11E7"/>
    <w:rsid w:val="000D1217"/>
    <w:rsid w:val="000D125F"/>
    <w:rsid w:val="000D1F57"/>
    <w:rsid w:val="000D1F7D"/>
    <w:rsid w:val="000D1FCA"/>
    <w:rsid w:val="000D25A3"/>
    <w:rsid w:val="000D2733"/>
    <w:rsid w:val="000D294D"/>
    <w:rsid w:val="000D2C75"/>
    <w:rsid w:val="000D3485"/>
    <w:rsid w:val="000D3C16"/>
    <w:rsid w:val="000D3E16"/>
    <w:rsid w:val="000D3F24"/>
    <w:rsid w:val="000D41D2"/>
    <w:rsid w:val="000D44D9"/>
    <w:rsid w:val="000D459C"/>
    <w:rsid w:val="000D48D3"/>
    <w:rsid w:val="000D51A9"/>
    <w:rsid w:val="000D51C0"/>
    <w:rsid w:val="000D539F"/>
    <w:rsid w:val="000D54EA"/>
    <w:rsid w:val="000D5675"/>
    <w:rsid w:val="000D5966"/>
    <w:rsid w:val="000D59E8"/>
    <w:rsid w:val="000D5F3B"/>
    <w:rsid w:val="000D6119"/>
    <w:rsid w:val="000D61D8"/>
    <w:rsid w:val="000D6769"/>
    <w:rsid w:val="000D6AE6"/>
    <w:rsid w:val="000D7B07"/>
    <w:rsid w:val="000D7EF9"/>
    <w:rsid w:val="000E1006"/>
    <w:rsid w:val="000E168A"/>
    <w:rsid w:val="000E1954"/>
    <w:rsid w:val="000E1BD0"/>
    <w:rsid w:val="000E1E2A"/>
    <w:rsid w:val="000E1ECC"/>
    <w:rsid w:val="000E2077"/>
    <w:rsid w:val="000E225B"/>
    <w:rsid w:val="000E23A0"/>
    <w:rsid w:val="000E23DD"/>
    <w:rsid w:val="000E2485"/>
    <w:rsid w:val="000E2B0E"/>
    <w:rsid w:val="000E2BAB"/>
    <w:rsid w:val="000E31F8"/>
    <w:rsid w:val="000E3215"/>
    <w:rsid w:val="000E367A"/>
    <w:rsid w:val="000E3AD7"/>
    <w:rsid w:val="000E454F"/>
    <w:rsid w:val="000E465C"/>
    <w:rsid w:val="000E4776"/>
    <w:rsid w:val="000E5250"/>
    <w:rsid w:val="000E57CB"/>
    <w:rsid w:val="000E5855"/>
    <w:rsid w:val="000E588B"/>
    <w:rsid w:val="000E5911"/>
    <w:rsid w:val="000E5A43"/>
    <w:rsid w:val="000E5B65"/>
    <w:rsid w:val="000E5DB6"/>
    <w:rsid w:val="000E6173"/>
    <w:rsid w:val="000E649D"/>
    <w:rsid w:val="000E67DC"/>
    <w:rsid w:val="000E6A60"/>
    <w:rsid w:val="000E6A64"/>
    <w:rsid w:val="000E6C54"/>
    <w:rsid w:val="000E71BB"/>
    <w:rsid w:val="000E7507"/>
    <w:rsid w:val="000E7696"/>
    <w:rsid w:val="000F0272"/>
    <w:rsid w:val="000F03D4"/>
    <w:rsid w:val="000F03F3"/>
    <w:rsid w:val="000F06CA"/>
    <w:rsid w:val="000F0772"/>
    <w:rsid w:val="000F0867"/>
    <w:rsid w:val="000F09A7"/>
    <w:rsid w:val="000F0B97"/>
    <w:rsid w:val="000F0D50"/>
    <w:rsid w:val="000F0DF7"/>
    <w:rsid w:val="000F14E6"/>
    <w:rsid w:val="000F1619"/>
    <w:rsid w:val="000F1CD1"/>
    <w:rsid w:val="000F20A8"/>
    <w:rsid w:val="000F285F"/>
    <w:rsid w:val="000F2E57"/>
    <w:rsid w:val="000F2F56"/>
    <w:rsid w:val="000F3005"/>
    <w:rsid w:val="000F366D"/>
    <w:rsid w:val="000F3777"/>
    <w:rsid w:val="000F3BFC"/>
    <w:rsid w:val="000F43DB"/>
    <w:rsid w:val="000F4CD4"/>
    <w:rsid w:val="000F527F"/>
    <w:rsid w:val="000F54D2"/>
    <w:rsid w:val="000F585B"/>
    <w:rsid w:val="000F5B45"/>
    <w:rsid w:val="000F5C5F"/>
    <w:rsid w:val="000F611E"/>
    <w:rsid w:val="000F6336"/>
    <w:rsid w:val="000F63C5"/>
    <w:rsid w:val="000F6765"/>
    <w:rsid w:val="000F68D7"/>
    <w:rsid w:val="000F6A29"/>
    <w:rsid w:val="000F6B5D"/>
    <w:rsid w:val="000F7CB7"/>
    <w:rsid w:val="00100197"/>
    <w:rsid w:val="00100497"/>
    <w:rsid w:val="001008C1"/>
    <w:rsid w:val="00100AB7"/>
    <w:rsid w:val="00100EA8"/>
    <w:rsid w:val="00101049"/>
    <w:rsid w:val="0010159D"/>
    <w:rsid w:val="00101AE1"/>
    <w:rsid w:val="00103968"/>
    <w:rsid w:val="001039FF"/>
    <w:rsid w:val="00103D1D"/>
    <w:rsid w:val="00103F40"/>
    <w:rsid w:val="00104759"/>
    <w:rsid w:val="00104EF5"/>
    <w:rsid w:val="00104EFE"/>
    <w:rsid w:val="0010581C"/>
    <w:rsid w:val="00105C96"/>
    <w:rsid w:val="00106268"/>
    <w:rsid w:val="001067E8"/>
    <w:rsid w:val="00106930"/>
    <w:rsid w:val="0010702F"/>
    <w:rsid w:val="0010720E"/>
    <w:rsid w:val="00107390"/>
    <w:rsid w:val="001074F4"/>
    <w:rsid w:val="00107A83"/>
    <w:rsid w:val="00107B36"/>
    <w:rsid w:val="00107C21"/>
    <w:rsid w:val="00107D03"/>
    <w:rsid w:val="001101E9"/>
    <w:rsid w:val="0011049E"/>
    <w:rsid w:val="001108F9"/>
    <w:rsid w:val="00110AE0"/>
    <w:rsid w:val="00110D93"/>
    <w:rsid w:val="00110F67"/>
    <w:rsid w:val="001111F6"/>
    <w:rsid w:val="00111B55"/>
    <w:rsid w:val="00111BBA"/>
    <w:rsid w:val="00111C35"/>
    <w:rsid w:val="0011227A"/>
    <w:rsid w:val="00112304"/>
    <w:rsid w:val="00112570"/>
    <w:rsid w:val="00112621"/>
    <w:rsid w:val="00112BE7"/>
    <w:rsid w:val="00113233"/>
    <w:rsid w:val="00113497"/>
    <w:rsid w:val="00114A39"/>
    <w:rsid w:val="00114D50"/>
    <w:rsid w:val="001151CF"/>
    <w:rsid w:val="001155E5"/>
    <w:rsid w:val="001158E0"/>
    <w:rsid w:val="00115C01"/>
    <w:rsid w:val="00115FB1"/>
    <w:rsid w:val="00116019"/>
    <w:rsid w:val="00116302"/>
    <w:rsid w:val="001163BF"/>
    <w:rsid w:val="00116633"/>
    <w:rsid w:val="0011670E"/>
    <w:rsid w:val="00117572"/>
    <w:rsid w:val="001177A3"/>
    <w:rsid w:val="00117A80"/>
    <w:rsid w:val="00117AC6"/>
    <w:rsid w:val="0012059E"/>
    <w:rsid w:val="0012078B"/>
    <w:rsid w:val="00120C9F"/>
    <w:rsid w:val="00120DB6"/>
    <w:rsid w:val="00120E8E"/>
    <w:rsid w:val="00120F86"/>
    <w:rsid w:val="00120FB0"/>
    <w:rsid w:val="00121166"/>
    <w:rsid w:val="001218D1"/>
    <w:rsid w:val="00121BE1"/>
    <w:rsid w:val="00121CEB"/>
    <w:rsid w:val="0012204B"/>
    <w:rsid w:val="001221C5"/>
    <w:rsid w:val="001221DD"/>
    <w:rsid w:val="00122516"/>
    <w:rsid w:val="0012252F"/>
    <w:rsid w:val="00122634"/>
    <w:rsid w:val="00122EA0"/>
    <w:rsid w:val="00123985"/>
    <w:rsid w:val="00123E66"/>
    <w:rsid w:val="00123EC9"/>
    <w:rsid w:val="00124AAB"/>
    <w:rsid w:val="0012507A"/>
    <w:rsid w:val="001253B0"/>
    <w:rsid w:val="00125944"/>
    <w:rsid w:val="00125B68"/>
    <w:rsid w:val="00125EFD"/>
    <w:rsid w:val="00125F37"/>
    <w:rsid w:val="0012673B"/>
    <w:rsid w:val="001269F5"/>
    <w:rsid w:val="00126D7F"/>
    <w:rsid w:val="001275DA"/>
    <w:rsid w:val="0012792B"/>
    <w:rsid w:val="00127D1F"/>
    <w:rsid w:val="00127F87"/>
    <w:rsid w:val="00127FD4"/>
    <w:rsid w:val="00130015"/>
    <w:rsid w:val="00130172"/>
    <w:rsid w:val="00130206"/>
    <w:rsid w:val="0013024A"/>
    <w:rsid w:val="001304A3"/>
    <w:rsid w:val="00130A31"/>
    <w:rsid w:val="00130EB7"/>
    <w:rsid w:val="00131050"/>
    <w:rsid w:val="001310AC"/>
    <w:rsid w:val="00131352"/>
    <w:rsid w:val="001319DA"/>
    <w:rsid w:val="001319FD"/>
    <w:rsid w:val="00131EB3"/>
    <w:rsid w:val="00132775"/>
    <w:rsid w:val="00132E9D"/>
    <w:rsid w:val="00133480"/>
    <w:rsid w:val="00133735"/>
    <w:rsid w:val="00133969"/>
    <w:rsid w:val="00133D9A"/>
    <w:rsid w:val="00134038"/>
    <w:rsid w:val="00134634"/>
    <w:rsid w:val="00134E02"/>
    <w:rsid w:val="00134F86"/>
    <w:rsid w:val="001350AF"/>
    <w:rsid w:val="0013625F"/>
    <w:rsid w:val="0013648C"/>
    <w:rsid w:val="001364CB"/>
    <w:rsid w:val="00136BDD"/>
    <w:rsid w:val="00136EC9"/>
    <w:rsid w:val="00136F33"/>
    <w:rsid w:val="001372CE"/>
    <w:rsid w:val="001376AB"/>
    <w:rsid w:val="001376ED"/>
    <w:rsid w:val="00137AA5"/>
    <w:rsid w:val="00137B42"/>
    <w:rsid w:val="00137D2F"/>
    <w:rsid w:val="00140B4F"/>
    <w:rsid w:val="00140DDF"/>
    <w:rsid w:val="0014113D"/>
    <w:rsid w:val="00141536"/>
    <w:rsid w:val="00141545"/>
    <w:rsid w:val="00141703"/>
    <w:rsid w:val="00141920"/>
    <w:rsid w:val="001419CB"/>
    <w:rsid w:val="001420E1"/>
    <w:rsid w:val="00142263"/>
    <w:rsid w:val="001429CA"/>
    <w:rsid w:val="00142AA1"/>
    <w:rsid w:val="00142AE2"/>
    <w:rsid w:val="00143857"/>
    <w:rsid w:val="001438BC"/>
    <w:rsid w:val="0014398F"/>
    <w:rsid w:val="00143F05"/>
    <w:rsid w:val="00144F1F"/>
    <w:rsid w:val="00145694"/>
    <w:rsid w:val="00145FE4"/>
    <w:rsid w:val="0014655D"/>
    <w:rsid w:val="001466A0"/>
    <w:rsid w:val="001469A4"/>
    <w:rsid w:val="001469CF"/>
    <w:rsid w:val="00146B22"/>
    <w:rsid w:val="00146BD3"/>
    <w:rsid w:val="001471D1"/>
    <w:rsid w:val="00147527"/>
    <w:rsid w:val="00147812"/>
    <w:rsid w:val="001479A2"/>
    <w:rsid w:val="00147D09"/>
    <w:rsid w:val="00147F67"/>
    <w:rsid w:val="00150147"/>
    <w:rsid w:val="001505D7"/>
    <w:rsid w:val="00150602"/>
    <w:rsid w:val="001508EC"/>
    <w:rsid w:val="00150B7E"/>
    <w:rsid w:val="00151545"/>
    <w:rsid w:val="001517AA"/>
    <w:rsid w:val="001520C6"/>
    <w:rsid w:val="00152655"/>
    <w:rsid w:val="0015289B"/>
    <w:rsid w:val="001530DD"/>
    <w:rsid w:val="00153517"/>
    <w:rsid w:val="00153ACB"/>
    <w:rsid w:val="00153B8B"/>
    <w:rsid w:val="00153C82"/>
    <w:rsid w:val="00154315"/>
    <w:rsid w:val="00154CB2"/>
    <w:rsid w:val="00154F45"/>
    <w:rsid w:val="001556FA"/>
    <w:rsid w:val="0015575B"/>
    <w:rsid w:val="00155F50"/>
    <w:rsid w:val="0015608F"/>
    <w:rsid w:val="001561F6"/>
    <w:rsid w:val="00156AB0"/>
    <w:rsid w:val="00156BFE"/>
    <w:rsid w:val="00156CC8"/>
    <w:rsid w:val="001571F3"/>
    <w:rsid w:val="00157204"/>
    <w:rsid w:val="001573DB"/>
    <w:rsid w:val="00157506"/>
    <w:rsid w:val="00157600"/>
    <w:rsid w:val="00157AF1"/>
    <w:rsid w:val="00157BFF"/>
    <w:rsid w:val="00160099"/>
    <w:rsid w:val="0016091E"/>
    <w:rsid w:val="00160AD2"/>
    <w:rsid w:val="00160C28"/>
    <w:rsid w:val="001613FD"/>
    <w:rsid w:val="0016152F"/>
    <w:rsid w:val="001616AD"/>
    <w:rsid w:val="00161848"/>
    <w:rsid w:val="001620D7"/>
    <w:rsid w:val="00162CF1"/>
    <w:rsid w:val="00162D6C"/>
    <w:rsid w:val="00162F49"/>
    <w:rsid w:val="001630FB"/>
    <w:rsid w:val="001632BA"/>
    <w:rsid w:val="00163467"/>
    <w:rsid w:val="00163482"/>
    <w:rsid w:val="001636E9"/>
    <w:rsid w:val="001638AC"/>
    <w:rsid w:val="001640D9"/>
    <w:rsid w:val="001643E1"/>
    <w:rsid w:val="00164969"/>
    <w:rsid w:val="001652CE"/>
    <w:rsid w:val="0016586D"/>
    <w:rsid w:val="00165990"/>
    <w:rsid w:val="00165A68"/>
    <w:rsid w:val="00165B36"/>
    <w:rsid w:val="00166271"/>
    <w:rsid w:val="0016657E"/>
    <w:rsid w:val="00166973"/>
    <w:rsid w:val="00166A14"/>
    <w:rsid w:val="00166C0D"/>
    <w:rsid w:val="0016725D"/>
    <w:rsid w:val="00167309"/>
    <w:rsid w:val="00167363"/>
    <w:rsid w:val="00167CCE"/>
    <w:rsid w:val="00167CE6"/>
    <w:rsid w:val="00167EED"/>
    <w:rsid w:val="001701E3"/>
    <w:rsid w:val="00170228"/>
    <w:rsid w:val="0017026D"/>
    <w:rsid w:val="00170513"/>
    <w:rsid w:val="00170790"/>
    <w:rsid w:val="00170D1C"/>
    <w:rsid w:val="001714F9"/>
    <w:rsid w:val="00171B0D"/>
    <w:rsid w:val="00171DEB"/>
    <w:rsid w:val="00172148"/>
    <w:rsid w:val="00172624"/>
    <w:rsid w:val="001727C2"/>
    <w:rsid w:val="0017284A"/>
    <w:rsid w:val="00172A35"/>
    <w:rsid w:val="00172C8E"/>
    <w:rsid w:val="00172D44"/>
    <w:rsid w:val="00173005"/>
    <w:rsid w:val="00173435"/>
    <w:rsid w:val="00173782"/>
    <w:rsid w:val="00173F64"/>
    <w:rsid w:val="001740F4"/>
    <w:rsid w:val="00174398"/>
    <w:rsid w:val="001746FA"/>
    <w:rsid w:val="00175064"/>
    <w:rsid w:val="00175157"/>
    <w:rsid w:val="00175161"/>
    <w:rsid w:val="00175225"/>
    <w:rsid w:val="00175267"/>
    <w:rsid w:val="001753FD"/>
    <w:rsid w:val="00175568"/>
    <w:rsid w:val="00175B78"/>
    <w:rsid w:val="00175BCD"/>
    <w:rsid w:val="00175C99"/>
    <w:rsid w:val="00176008"/>
    <w:rsid w:val="00176073"/>
    <w:rsid w:val="00176337"/>
    <w:rsid w:val="00176721"/>
    <w:rsid w:val="001769F5"/>
    <w:rsid w:val="00176CFC"/>
    <w:rsid w:val="00176F78"/>
    <w:rsid w:val="00177789"/>
    <w:rsid w:val="001779C5"/>
    <w:rsid w:val="00177B46"/>
    <w:rsid w:val="00177BC0"/>
    <w:rsid w:val="0018044D"/>
    <w:rsid w:val="0018069E"/>
    <w:rsid w:val="00180914"/>
    <w:rsid w:val="00180C5D"/>
    <w:rsid w:val="00180E3A"/>
    <w:rsid w:val="00181745"/>
    <w:rsid w:val="001817ED"/>
    <w:rsid w:val="001817F1"/>
    <w:rsid w:val="00181FE4"/>
    <w:rsid w:val="001825B5"/>
    <w:rsid w:val="00182BCD"/>
    <w:rsid w:val="0018304D"/>
    <w:rsid w:val="001831E0"/>
    <w:rsid w:val="001839C4"/>
    <w:rsid w:val="00183A30"/>
    <w:rsid w:val="00184176"/>
    <w:rsid w:val="001848E9"/>
    <w:rsid w:val="00184FC5"/>
    <w:rsid w:val="00185150"/>
    <w:rsid w:val="00185205"/>
    <w:rsid w:val="0018538B"/>
    <w:rsid w:val="0018541E"/>
    <w:rsid w:val="00185806"/>
    <w:rsid w:val="00186659"/>
    <w:rsid w:val="0018674C"/>
    <w:rsid w:val="001869A1"/>
    <w:rsid w:val="00186DE7"/>
    <w:rsid w:val="00187483"/>
    <w:rsid w:val="00187914"/>
    <w:rsid w:val="00187A2B"/>
    <w:rsid w:val="00187C28"/>
    <w:rsid w:val="00187D92"/>
    <w:rsid w:val="00190255"/>
    <w:rsid w:val="0019106B"/>
    <w:rsid w:val="001910F4"/>
    <w:rsid w:val="00191AC7"/>
    <w:rsid w:val="00192124"/>
    <w:rsid w:val="00192595"/>
    <w:rsid w:val="0019278F"/>
    <w:rsid w:val="00192BD7"/>
    <w:rsid w:val="00192D38"/>
    <w:rsid w:val="001932CB"/>
    <w:rsid w:val="00193360"/>
    <w:rsid w:val="0019340B"/>
    <w:rsid w:val="00193573"/>
    <w:rsid w:val="00193B42"/>
    <w:rsid w:val="00193B84"/>
    <w:rsid w:val="00193F24"/>
    <w:rsid w:val="00194132"/>
    <w:rsid w:val="00194757"/>
    <w:rsid w:val="001948E1"/>
    <w:rsid w:val="0019542C"/>
    <w:rsid w:val="00195A5F"/>
    <w:rsid w:val="00196658"/>
    <w:rsid w:val="00196C3F"/>
    <w:rsid w:val="00196F1E"/>
    <w:rsid w:val="00197842"/>
    <w:rsid w:val="001A01FB"/>
    <w:rsid w:val="001A02E0"/>
    <w:rsid w:val="001A0852"/>
    <w:rsid w:val="001A0E68"/>
    <w:rsid w:val="001A0E70"/>
    <w:rsid w:val="001A10C6"/>
    <w:rsid w:val="001A13FA"/>
    <w:rsid w:val="001A1696"/>
    <w:rsid w:val="001A169A"/>
    <w:rsid w:val="001A1995"/>
    <w:rsid w:val="001A1F11"/>
    <w:rsid w:val="001A2245"/>
    <w:rsid w:val="001A26CB"/>
    <w:rsid w:val="001A26F1"/>
    <w:rsid w:val="001A3461"/>
    <w:rsid w:val="001A35D0"/>
    <w:rsid w:val="001A3EB6"/>
    <w:rsid w:val="001A4285"/>
    <w:rsid w:val="001A4570"/>
    <w:rsid w:val="001A4C16"/>
    <w:rsid w:val="001A4E08"/>
    <w:rsid w:val="001A5076"/>
    <w:rsid w:val="001A5307"/>
    <w:rsid w:val="001A54B5"/>
    <w:rsid w:val="001A55A0"/>
    <w:rsid w:val="001A56E2"/>
    <w:rsid w:val="001A5742"/>
    <w:rsid w:val="001A5A91"/>
    <w:rsid w:val="001A5C56"/>
    <w:rsid w:val="001A5CDC"/>
    <w:rsid w:val="001A5E67"/>
    <w:rsid w:val="001A662E"/>
    <w:rsid w:val="001A68CB"/>
    <w:rsid w:val="001A69DD"/>
    <w:rsid w:val="001A6F91"/>
    <w:rsid w:val="001A75C2"/>
    <w:rsid w:val="001A7A64"/>
    <w:rsid w:val="001A7B0A"/>
    <w:rsid w:val="001A7C40"/>
    <w:rsid w:val="001B0D18"/>
    <w:rsid w:val="001B1665"/>
    <w:rsid w:val="001B1812"/>
    <w:rsid w:val="001B1F1F"/>
    <w:rsid w:val="001B1F40"/>
    <w:rsid w:val="001B2048"/>
    <w:rsid w:val="001B20C0"/>
    <w:rsid w:val="001B265B"/>
    <w:rsid w:val="001B2844"/>
    <w:rsid w:val="001B2C33"/>
    <w:rsid w:val="001B3046"/>
    <w:rsid w:val="001B310C"/>
    <w:rsid w:val="001B318D"/>
    <w:rsid w:val="001B381F"/>
    <w:rsid w:val="001B3AD0"/>
    <w:rsid w:val="001B404E"/>
    <w:rsid w:val="001B42CE"/>
    <w:rsid w:val="001B46DB"/>
    <w:rsid w:val="001B4940"/>
    <w:rsid w:val="001B53ED"/>
    <w:rsid w:val="001B55B9"/>
    <w:rsid w:val="001B56E2"/>
    <w:rsid w:val="001B5990"/>
    <w:rsid w:val="001B5C56"/>
    <w:rsid w:val="001B5C72"/>
    <w:rsid w:val="001B638F"/>
    <w:rsid w:val="001B6891"/>
    <w:rsid w:val="001B6AA2"/>
    <w:rsid w:val="001B6B38"/>
    <w:rsid w:val="001B6EA1"/>
    <w:rsid w:val="001B704A"/>
    <w:rsid w:val="001B7153"/>
    <w:rsid w:val="001B7A87"/>
    <w:rsid w:val="001BC39C"/>
    <w:rsid w:val="001C06C0"/>
    <w:rsid w:val="001C09CB"/>
    <w:rsid w:val="001C1164"/>
    <w:rsid w:val="001C1352"/>
    <w:rsid w:val="001C139A"/>
    <w:rsid w:val="001C147B"/>
    <w:rsid w:val="001C198B"/>
    <w:rsid w:val="001C21ED"/>
    <w:rsid w:val="001C2BA0"/>
    <w:rsid w:val="001C2F6C"/>
    <w:rsid w:val="001C3D21"/>
    <w:rsid w:val="001C4183"/>
    <w:rsid w:val="001C426A"/>
    <w:rsid w:val="001C4449"/>
    <w:rsid w:val="001C4597"/>
    <w:rsid w:val="001C46F8"/>
    <w:rsid w:val="001C4A62"/>
    <w:rsid w:val="001C4C27"/>
    <w:rsid w:val="001C4C39"/>
    <w:rsid w:val="001C4F16"/>
    <w:rsid w:val="001C5135"/>
    <w:rsid w:val="001C5E18"/>
    <w:rsid w:val="001C6382"/>
    <w:rsid w:val="001C6D32"/>
    <w:rsid w:val="001C71CF"/>
    <w:rsid w:val="001C7CEB"/>
    <w:rsid w:val="001D04BA"/>
    <w:rsid w:val="001D06AA"/>
    <w:rsid w:val="001D0CDC"/>
    <w:rsid w:val="001D0DA2"/>
    <w:rsid w:val="001D13A1"/>
    <w:rsid w:val="001D1A8E"/>
    <w:rsid w:val="001D221C"/>
    <w:rsid w:val="001D25D3"/>
    <w:rsid w:val="001D2917"/>
    <w:rsid w:val="001D2C9A"/>
    <w:rsid w:val="001D33E4"/>
    <w:rsid w:val="001D3502"/>
    <w:rsid w:val="001D3AAD"/>
    <w:rsid w:val="001D3C0C"/>
    <w:rsid w:val="001D3CF8"/>
    <w:rsid w:val="001D46A6"/>
    <w:rsid w:val="001D4F6B"/>
    <w:rsid w:val="001D4F92"/>
    <w:rsid w:val="001D5713"/>
    <w:rsid w:val="001D578E"/>
    <w:rsid w:val="001D5F11"/>
    <w:rsid w:val="001D68D5"/>
    <w:rsid w:val="001D772D"/>
    <w:rsid w:val="001D7878"/>
    <w:rsid w:val="001D78F8"/>
    <w:rsid w:val="001E016B"/>
    <w:rsid w:val="001E04F4"/>
    <w:rsid w:val="001E051A"/>
    <w:rsid w:val="001E0667"/>
    <w:rsid w:val="001E0A8E"/>
    <w:rsid w:val="001E0A9B"/>
    <w:rsid w:val="001E0BD0"/>
    <w:rsid w:val="001E0D07"/>
    <w:rsid w:val="001E0D21"/>
    <w:rsid w:val="001E0FC4"/>
    <w:rsid w:val="001E21E2"/>
    <w:rsid w:val="001E2365"/>
    <w:rsid w:val="001E2823"/>
    <w:rsid w:val="001E284E"/>
    <w:rsid w:val="001E2D87"/>
    <w:rsid w:val="001E2E3D"/>
    <w:rsid w:val="001E2FEB"/>
    <w:rsid w:val="001E3027"/>
    <w:rsid w:val="001E30E2"/>
    <w:rsid w:val="001E3172"/>
    <w:rsid w:val="001E325A"/>
    <w:rsid w:val="001E3307"/>
    <w:rsid w:val="001E37CF"/>
    <w:rsid w:val="001E3AA5"/>
    <w:rsid w:val="001E3D41"/>
    <w:rsid w:val="001E3D71"/>
    <w:rsid w:val="001E4079"/>
    <w:rsid w:val="001E4FF0"/>
    <w:rsid w:val="001E50F8"/>
    <w:rsid w:val="001E59C0"/>
    <w:rsid w:val="001E5E0A"/>
    <w:rsid w:val="001E60F7"/>
    <w:rsid w:val="001E62B7"/>
    <w:rsid w:val="001E75DC"/>
    <w:rsid w:val="001E7656"/>
    <w:rsid w:val="001E7E9F"/>
    <w:rsid w:val="001F00C0"/>
    <w:rsid w:val="001F0AAD"/>
    <w:rsid w:val="001F0CEB"/>
    <w:rsid w:val="001F0D5F"/>
    <w:rsid w:val="001F105C"/>
    <w:rsid w:val="001F18B8"/>
    <w:rsid w:val="001F1C8A"/>
    <w:rsid w:val="001F1F0F"/>
    <w:rsid w:val="001F1F33"/>
    <w:rsid w:val="001F2EB7"/>
    <w:rsid w:val="001F2F96"/>
    <w:rsid w:val="001F3548"/>
    <w:rsid w:val="001F35C1"/>
    <w:rsid w:val="001F39F3"/>
    <w:rsid w:val="001F3AD0"/>
    <w:rsid w:val="001F43BE"/>
    <w:rsid w:val="001F4857"/>
    <w:rsid w:val="001F4A71"/>
    <w:rsid w:val="001F4D0D"/>
    <w:rsid w:val="001F4E2C"/>
    <w:rsid w:val="001F4FFB"/>
    <w:rsid w:val="001F5710"/>
    <w:rsid w:val="001F58D7"/>
    <w:rsid w:val="001F5CC3"/>
    <w:rsid w:val="001F5E00"/>
    <w:rsid w:val="001F63EB"/>
    <w:rsid w:val="001F6C25"/>
    <w:rsid w:val="001F6FB5"/>
    <w:rsid w:val="001F70CB"/>
    <w:rsid w:val="0020017E"/>
    <w:rsid w:val="00200405"/>
    <w:rsid w:val="0020078B"/>
    <w:rsid w:val="0020092F"/>
    <w:rsid w:val="00200B61"/>
    <w:rsid w:val="00200E6B"/>
    <w:rsid w:val="00200EC3"/>
    <w:rsid w:val="002013BA"/>
    <w:rsid w:val="00201D4B"/>
    <w:rsid w:val="00201F36"/>
    <w:rsid w:val="002024A4"/>
    <w:rsid w:val="0020255A"/>
    <w:rsid w:val="00202613"/>
    <w:rsid w:val="00202DDB"/>
    <w:rsid w:val="00202E6A"/>
    <w:rsid w:val="002031A0"/>
    <w:rsid w:val="002032DB"/>
    <w:rsid w:val="0020366C"/>
    <w:rsid w:val="002039B9"/>
    <w:rsid w:val="00203B8D"/>
    <w:rsid w:val="00203E22"/>
    <w:rsid w:val="0020437B"/>
    <w:rsid w:val="00205060"/>
    <w:rsid w:val="002052F3"/>
    <w:rsid w:val="002053F3"/>
    <w:rsid w:val="00205672"/>
    <w:rsid w:val="002056C3"/>
    <w:rsid w:val="00205FDB"/>
    <w:rsid w:val="00206113"/>
    <w:rsid w:val="00206115"/>
    <w:rsid w:val="002068A6"/>
    <w:rsid w:val="00206A56"/>
    <w:rsid w:val="00207159"/>
    <w:rsid w:val="0020718B"/>
    <w:rsid w:val="0020760B"/>
    <w:rsid w:val="00207A0E"/>
    <w:rsid w:val="00207A65"/>
    <w:rsid w:val="00207C9A"/>
    <w:rsid w:val="00210011"/>
    <w:rsid w:val="002105D6"/>
    <w:rsid w:val="00210719"/>
    <w:rsid w:val="0021074A"/>
    <w:rsid w:val="00211567"/>
    <w:rsid w:val="00211E60"/>
    <w:rsid w:val="0021210E"/>
    <w:rsid w:val="002130AF"/>
    <w:rsid w:val="002132F5"/>
    <w:rsid w:val="0021340C"/>
    <w:rsid w:val="00213692"/>
    <w:rsid w:val="00213789"/>
    <w:rsid w:val="002138B8"/>
    <w:rsid w:val="00213A59"/>
    <w:rsid w:val="00213E65"/>
    <w:rsid w:val="00214253"/>
    <w:rsid w:val="00214DDF"/>
    <w:rsid w:val="00214F48"/>
    <w:rsid w:val="00215623"/>
    <w:rsid w:val="002157DF"/>
    <w:rsid w:val="002159D2"/>
    <w:rsid w:val="00216765"/>
    <w:rsid w:val="00216B9D"/>
    <w:rsid w:val="00216E53"/>
    <w:rsid w:val="00217182"/>
    <w:rsid w:val="002178B5"/>
    <w:rsid w:val="00217B2F"/>
    <w:rsid w:val="0022059D"/>
    <w:rsid w:val="0022091A"/>
    <w:rsid w:val="00220936"/>
    <w:rsid w:val="002209DC"/>
    <w:rsid w:val="00220B3A"/>
    <w:rsid w:val="00220BA4"/>
    <w:rsid w:val="00220DF6"/>
    <w:rsid w:val="0022116C"/>
    <w:rsid w:val="002211BB"/>
    <w:rsid w:val="002213EC"/>
    <w:rsid w:val="0022175B"/>
    <w:rsid w:val="00221DBE"/>
    <w:rsid w:val="002221BB"/>
    <w:rsid w:val="002226BC"/>
    <w:rsid w:val="002227CC"/>
    <w:rsid w:val="00222862"/>
    <w:rsid w:val="00222B14"/>
    <w:rsid w:val="00222EE8"/>
    <w:rsid w:val="00223066"/>
    <w:rsid w:val="002230AD"/>
    <w:rsid w:val="002233F0"/>
    <w:rsid w:val="00223A99"/>
    <w:rsid w:val="00223F00"/>
    <w:rsid w:val="00224074"/>
    <w:rsid w:val="002240CE"/>
    <w:rsid w:val="0022467A"/>
    <w:rsid w:val="0022486A"/>
    <w:rsid w:val="00224E35"/>
    <w:rsid w:val="0022526F"/>
    <w:rsid w:val="002253BA"/>
    <w:rsid w:val="0022567E"/>
    <w:rsid w:val="00225941"/>
    <w:rsid w:val="00225ACE"/>
    <w:rsid w:val="00226059"/>
    <w:rsid w:val="002266FE"/>
    <w:rsid w:val="00226710"/>
    <w:rsid w:val="0022690E"/>
    <w:rsid w:val="00226A55"/>
    <w:rsid w:val="00226CF0"/>
    <w:rsid w:val="002273EF"/>
    <w:rsid w:val="00227CDD"/>
    <w:rsid w:val="00227EF0"/>
    <w:rsid w:val="00230062"/>
    <w:rsid w:val="00230D41"/>
    <w:rsid w:val="00231448"/>
    <w:rsid w:val="00231541"/>
    <w:rsid w:val="00231609"/>
    <w:rsid w:val="0023177E"/>
    <w:rsid w:val="00232180"/>
    <w:rsid w:val="00232B23"/>
    <w:rsid w:val="00232DE1"/>
    <w:rsid w:val="0023303A"/>
    <w:rsid w:val="002331FF"/>
    <w:rsid w:val="0023340C"/>
    <w:rsid w:val="002336EC"/>
    <w:rsid w:val="002339A9"/>
    <w:rsid w:val="00233EFA"/>
    <w:rsid w:val="00234028"/>
    <w:rsid w:val="002343C2"/>
    <w:rsid w:val="002344A9"/>
    <w:rsid w:val="00234BD8"/>
    <w:rsid w:val="00234C7B"/>
    <w:rsid w:val="00234D8F"/>
    <w:rsid w:val="00234EB5"/>
    <w:rsid w:val="00234FA6"/>
    <w:rsid w:val="00234FAC"/>
    <w:rsid w:val="00235334"/>
    <w:rsid w:val="00235404"/>
    <w:rsid w:val="002354C3"/>
    <w:rsid w:val="00235630"/>
    <w:rsid w:val="00235FB4"/>
    <w:rsid w:val="00236107"/>
    <w:rsid w:val="002366ED"/>
    <w:rsid w:val="00236C42"/>
    <w:rsid w:val="0023705E"/>
    <w:rsid w:val="00237230"/>
    <w:rsid w:val="002372E3"/>
    <w:rsid w:val="00237F1B"/>
    <w:rsid w:val="0024000A"/>
    <w:rsid w:val="00240438"/>
    <w:rsid w:val="00240A9D"/>
    <w:rsid w:val="00240C2B"/>
    <w:rsid w:val="00240DB9"/>
    <w:rsid w:val="00241464"/>
    <w:rsid w:val="0024159D"/>
    <w:rsid w:val="00241958"/>
    <w:rsid w:val="00241C32"/>
    <w:rsid w:val="00241FDF"/>
    <w:rsid w:val="002424A5"/>
    <w:rsid w:val="0024256E"/>
    <w:rsid w:val="002427EA"/>
    <w:rsid w:val="00242D5E"/>
    <w:rsid w:val="00242F2C"/>
    <w:rsid w:val="00243113"/>
    <w:rsid w:val="00243274"/>
    <w:rsid w:val="00243571"/>
    <w:rsid w:val="002435B4"/>
    <w:rsid w:val="00243699"/>
    <w:rsid w:val="00243833"/>
    <w:rsid w:val="002439D9"/>
    <w:rsid w:val="002439E8"/>
    <w:rsid w:val="00243D48"/>
    <w:rsid w:val="00244013"/>
    <w:rsid w:val="00244060"/>
    <w:rsid w:val="00244187"/>
    <w:rsid w:val="00244333"/>
    <w:rsid w:val="00244589"/>
    <w:rsid w:val="0024472C"/>
    <w:rsid w:val="00244789"/>
    <w:rsid w:val="0024483C"/>
    <w:rsid w:val="002449EC"/>
    <w:rsid w:val="00244CF0"/>
    <w:rsid w:val="00244E91"/>
    <w:rsid w:val="00244F55"/>
    <w:rsid w:val="002450AF"/>
    <w:rsid w:val="00245315"/>
    <w:rsid w:val="0024539B"/>
    <w:rsid w:val="0024539D"/>
    <w:rsid w:val="002457AC"/>
    <w:rsid w:val="00245E3E"/>
    <w:rsid w:val="0024621B"/>
    <w:rsid w:val="002463BF"/>
    <w:rsid w:val="00247214"/>
    <w:rsid w:val="00247C1F"/>
    <w:rsid w:val="002501BA"/>
    <w:rsid w:val="00250541"/>
    <w:rsid w:val="0025078F"/>
    <w:rsid w:val="00250833"/>
    <w:rsid w:val="0025091B"/>
    <w:rsid w:val="00250985"/>
    <w:rsid w:val="00250997"/>
    <w:rsid w:val="00250D92"/>
    <w:rsid w:val="00250FFA"/>
    <w:rsid w:val="00251B7D"/>
    <w:rsid w:val="00251D94"/>
    <w:rsid w:val="00252378"/>
    <w:rsid w:val="0025299C"/>
    <w:rsid w:val="002529FE"/>
    <w:rsid w:val="002540A3"/>
    <w:rsid w:val="002542A8"/>
    <w:rsid w:val="00254451"/>
    <w:rsid w:val="002547B4"/>
    <w:rsid w:val="00254AF5"/>
    <w:rsid w:val="00254E52"/>
    <w:rsid w:val="00255CD4"/>
    <w:rsid w:val="00255DE6"/>
    <w:rsid w:val="00255F40"/>
    <w:rsid w:val="00255FA4"/>
    <w:rsid w:val="00256462"/>
    <w:rsid w:val="0025681B"/>
    <w:rsid w:val="002568E5"/>
    <w:rsid w:val="002574CD"/>
    <w:rsid w:val="002576DA"/>
    <w:rsid w:val="002578D1"/>
    <w:rsid w:val="00257A42"/>
    <w:rsid w:val="00257B8D"/>
    <w:rsid w:val="00257ED5"/>
    <w:rsid w:val="0026058C"/>
    <w:rsid w:val="00260A16"/>
    <w:rsid w:val="00260B5B"/>
    <w:rsid w:val="00261126"/>
    <w:rsid w:val="0026162C"/>
    <w:rsid w:val="002619A3"/>
    <w:rsid w:val="00261BED"/>
    <w:rsid w:val="00261C67"/>
    <w:rsid w:val="00262368"/>
    <w:rsid w:val="0026262D"/>
    <w:rsid w:val="00262C6D"/>
    <w:rsid w:val="00262D2D"/>
    <w:rsid w:val="00262F8A"/>
    <w:rsid w:val="002637C2"/>
    <w:rsid w:val="00263B76"/>
    <w:rsid w:val="00263D37"/>
    <w:rsid w:val="002640CA"/>
    <w:rsid w:val="00264423"/>
    <w:rsid w:val="002648BB"/>
    <w:rsid w:val="00264AD9"/>
    <w:rsid w:val="00265647"/>
    <w:rsid w:val="00265B51"/>
    <w:rsid w:val="00266201"/>
    <w:rsid w:val="00266729"/>
    <w:rsid w:val="00266CF7"/>
    <w:rsid w:val="00267028"/>
    <w:rsid w:val="0026766D"/>
    <w:rsid w:val="00267CF1"/>
    <w:rsid w:val="00267D4A"/>
    <w:rsid w:val="0027020B"/>
    <w:rsid w:val="00270611"/>
    <w:rsid w:val="002709E5"/>
    <w:rsid w:val="00270D99"/>
    <w:rsid w:val="002710D4"/>
    <w:rsid w:val="00271137"/>
    <w:rsid w:val="00271638"/>
    <w:rsid w:val="00271780"/>
    <w:rsid w:val="0027179F"/>
    <w:rsid w:val="00271A2D"/>
    <w:rsid w:val="00271BA2"/>
    <w:rsid w:val="00272263"/>
    <w:rsid w:val="0027259D"/>
    <w:rsid w:val="0027274C"/>
    <w:rsid w:val="002727CE"/>
    <w:rsid w:val="0027309D"/>
    <w:rsid w:val="002731EE"/>
    <w:rsid w:val="0027354B"/>
    <w:rsid w:val="00273C66"/>
    <w:rsid w:val="00273D11"/>
    <w:rsid w:val="00273FBF"/>
    <w:rsid w:val="0027456E"/>
    <w:rsid w:val="00274881"/>
    <w:rsid w:val="002749F4"/>
    <w:rsid w:val="00274AD0"/>
    <w:rsid w:val="00274BEA"/>
    <w:rsid w:val="00275372"/>
    <w:rsid w:val="00275E04"/>
    <w:rsid w:val="00275F48"/>
    <w:rsid w:val="002760D6"/>
    <w:rsid w:val="002760FA"/>
    <w:rsid w:val="0027679C"/>
    <w:rsid w:val="00276C5B"/>
    <w:rsid w:val="00276D5C"/>
    <w:rsid w:val="00276F4F"/>
    <w:rsid w:val="00276FF9"/>
    <w:rsid w:val="00277544"/>
    <w:rsid w:val="002775B8"/>
    <w:rsid w:val="00277B03"/>
    <w:rsid w:val="00277E65"/>
    <w:rsid w:val="00277FAC"/>
    <w:rsid w:val="002800C6"/>
    <w:rsid w:val="00280138"/>
    <w:rsid w:val="002801FB"/>
    <w:rsid w:val="002802EF"/>
    <w:rsid w:val="0028039C"/>
    <w:rsid w:val="002803C1"/>
    <w:rsid w:val="00280B22"/>
    <w:rsid w:val="00280E10"/>
    <w:rsid w:val="0028116C"/>
    <w:rsid w:val="00281237"/>
    <w:rsid w:val="0028138B"/>
    <w:rsid w:val="00281631"/>
    <w:rsid w:val="00281A07"/>
    <w:rsid w:val="00282235"/>
    <w:rsid w:val="002823F4"/>
    <w:rsid w:val="00282875"/>
    <w:rsid w:val="0028297C"/>
    <w:rsid w:val="00282A2D"/>
    <w:rsid w:val="00282A5A"/>
    <w:rsid w:val="002836AD"/>
    <w:rsid w:val="002836C0"/>
    <w:rsid w:val="0028380B"/>
    <w:rsid w:val="00284634"/>
    <w:rsid w:val="00284BC7"/>
    <w:rsid w:val="00284C55"/>
    <w:rsid w:val="00284DD6"/>
    <w:rsid w:val="00284F23"/>
    <w:rsid w:val="002857D0"/>
    <w:rsid w:val="00285875"/>
    <w:rsid w:val="00285A58"/>
    <w:rsid w:val="00285F22"/>
    <w:rsid w:val="0028692C"/>
    <w:rsid w:val="00286D32"/>
    <w:rsid w:val="00287156"/>
    <w:rsid w:val="002873C1"/>
    <w:rsid w:val="0028746C"/>
    <w:rsid w:val="00287611"/>
    <w:rsid w:val="00287637"/>
    <w:rsid w:val="0028771B"/>
    <w:rsid w:val="002878BE"/>
    <w:rsid w:val="0029068B"/>
    <w:rsid w:val="002906EC"/>
    <w:rsid w:val="00290CA0"/>
    <w:rsid w:val="00290D2A"/>
    <w:rsid w:val="00290D47"/>
    <w:rsid w:val="0029100B"/>
    <w:rsid w:val="002910B4"/>
    <w:rsid w:val="00291454"/>
    <w:rsid w:val="0029157C"/>
    <w:rsid w:val="002917AA"/>
    <w:rsid w:val="00291A74"/>
    <w:rsid w:val="00291D22"/>
    <w:rsid w:val="002920FA"/>
    <w:rsid w:val="00292487"/>
    <w:rsid w:val="0029268D"/>
    <w:rsid w:val="00292931"/>
    <w:rsid w:val="00292B0B"/>
    <w:rsid w:val="00292C29"/>
    <w:rsid w:val="00292F38"/>
    <w:rsid w:val="00292F39"/>
    <w:rsid w:val="00293063"/>
    <w:rsid w:val="00293200"/>
    <w:rsid w:val="002937EE"/>
    <w:rsid w:val="00293A9B"/>
    <w:rsid w:val="0029423C"/>
    <w:rsid w:val="0029433C"/>
    <w:rsid w:val="002946FC"/>
    <w:rsid w:val="002948D4"/>
    <w:rsid w:val="00294AA5"/>
    <w:rsid w:val="00294E01"/>
    <w:rsid w:val="002951B3"/>
    <w:rsid w:val="00295583"/>
    <w:rsid w:val="002959DE"/>
    <w:rsid w:val="00295AE2"/>
    <w:rsid w:val="002961C0"/>
    <w:rsid w:val="002964CB"/>
    <w:rsid w:val="00296514"/>
    <w:rsid w:val="00296E4F"/>
    <w:rsid w:val="00296FC0"/>
    <w:rsid w:val="00297114"/>
    <w:rsid w:val="0029716D"/>
    <w:rsid w:val="002977F7"/>
    <w:rsid w:val="00297E2D"/>
    <w:rsid w:val="00297F0C"/>
    <w:rsid w:val="002A012B"/>
    <w:rsid w:val="002A03BA"/>
    <w:rsid w:val="002A112F"/>
    <w:rsid w:val="002A14A4"/>
    <w:rsid w:val="002A16B6"/>
    <w:rsid w:val="002A1960"/>
    <w:rsid w:val="002A1BE0"/>
    <w:rsid w:val="002A31B0"/>
    <w:rsid w:val="002A39B0"/>
    <w:rsid w:val="002A3CAE"/>
    <w:rsid w:val="002A3D9C"/>
    <w:rsid w:val="002A3E9E"/>
    <w:rsid w:val="002A40E8"/>
    <w:rsid w:val="002A4388"/>
    <w:rsid w:val="002A4649"/>
    <w:rsid w:val="002A491D"/>
    <w:rsid w:val="002A4B64"/>
    <w:rsid w:val="002A4C2E"/>
    <w:rsid w:val="002A4C3D"/>
    <w:rsid w:val="002A5154"/>
    <w:rsid w:val="002A57E9"/>
    <w:rsid w:val="002A5E4D"/>
    <w:rsid w:val="002A61F3"/>
    <w:rsid w:val="002A63E6"/>
    <w:rsid w:val="002A68E4"/>
    <w:rsid w:val="002A6BF2"/>
    <w:rsid w:val="002A6F8F"/>
    <w:rsid w:val="002A701D"/>
    <w:rsid w:val="002A71E9"/>
    <w:rsid w:val="002A76CE"/>
    <w:rsid w:val="002A7BBB"/>
    <w:rsid w:val="002A7FCB"/>
    <w:rsid w:val="002B0024"/>
    <w:rsid w:val="002B02F9"/>
    <w:rsid w:val="002B0615"/>
    <w:rsid w:val="002B0925"/>
    <w:rsid w:val="002B0D1A"/>
    <w:rsid w:val="002B13D3"/>
    <w:rsid w:val="002B14EB"/>
    <w:rsid w:val="002B1F11"/>
    <w:rsid w:val="002B1F3E"/>
    <w:rsid w:val="002B1FDC"/>
    <w:rsid w:val="002B24CB"/>
    <w:rsid w:val="002B2546"/>
    <w:rsid w:val="002B2828"/>
    <w:rsid w:val="002B2F96"/>
    <w:rsid w:val="002B34B4"/>
    <w:rsid w:val="002B3637"/>
    <w:rsid w:val="002B3717"/>
    <w:rsid w:val="002B3C20"/>
    <w:rsid w:val="002B3C6E"/>
    <w:rsid w:val="002B3C8C"/>
    <w:rsid w:val="002B41AE"/>
    <w:rsid w:val="002B4493"/>
    <w:rsid w:val="002B451B"/>
    <w:rsid w:val="002B479C"/>
    <w:rsid w:val="002B4F7D"/>
    <w:rsid w:val="002B537C"/>
    <w:rsid w:val="002B54F8"/>
    <w:rsid w:val="002B5871"/>
    <w:rsid w:val="002B59A7"/>
    <w:rsid w:val="002B5CB0"/>
    <w:rsid w:val="002B5ED1"/>
    <w:rsid w:val="002B62AB"/>
    <w:rsid w:val="002B66BF"/>
    <w:rsid w:val="002B6985"/>
    <w:rsid w:val="002B6DD1"/>
    <w:rsid w:val="002B6F9C"/>
    <w:rsid w:val="002B7186"/>
    <w:rsid w:val="002B76F5"/>
    <w:rsid w:val="002B782D"/>
    <w:rsid w:val="002C0F2F"/>
    <w:rsid w:val="002C12BA"/>
    <w:rsid w:val="002C1345"/>
    <w:rsid w:val="002C1472"/>
    <w:rsid w:val="002C1BCE"/>
    <w:rsid w:val="002C1C88"/>
    <w:rsid w:val="002C1E44"/>
    <w:rsid w:val="002C1E5D"/>
    <w:rsid w:val="002C1FEB"/>
    <w:rsid w:val="002C251F"/>
    <w:rsid w:val="002C254F"/>
    <w:rsid w:val="002C2999"/>
    <w:rsid w:val="002C2BB6"/>
    <w:rsid w:val="002C2D40"/>
    <w:rsid w:val="002C324B"/>
    <w:rsid w:val="002C3431"/>
    <w:rsid w:val="002C3461"/>
    <w:rsid w:val="002C3D93"/>
    <w:rsid w:val="002C3DB5"/>
    <w:rsid w:val="002C422C"/>
    <w:rsid w:val="002C45E7"/>
    <w:rsid w:val="002C47DE"/>
    <w:rsid w:val="002C4D07"/>
    <w:rsid w:val="002C528D"/>
    <w:rsid w:val="002C57B7"/>
    <w:rsid w:val="002C5B9A"/>
    <w:rsid w:val="002C5F2C"/>
    <w:rsid w:val="002C6014"/>
    <w:rsid w:val="002C652E"/>
    <w:rsid w:val="002C68D9"/>
    <w:rsid w:val="002C6ED7"/>
    <w:rsid w:val="002C7195"/>
    <w:rsid w:val="002C71D2"/>
    <w:rsid w:val="002C71E6"/>
    <w:rsid w:val="002C72D6"/>
    <w:rsid w:val="002C78EE"/>
    <w:rsid w:val="002C7DA0"/>
    <w:rsid w:val="002D0235"/>
    <w:rsid w:val="002D0DDF"/>
    <w:rsid w:val="002D1142"/>
    <w:rsid w:val="002D120F"/>
    <w:rsid w:val="002D142F"/>
    <w:rsid w:val="002D1536"/>
    <w:rsid w:val="002D188F"/>
    <w:rsid w:val="002D19A7"/>
    <w:rsid w:val="002D1F72"/>
    <w:rsid w:val="002D2131"/>
    <w:rsid w:val="002D2164"/>
    <w:rsid w:val="002D2473"/>
    <w:rsid w:val="002D2661"/>
    <w:rsid w:val="002D27D2"/>
    <w:rsid w:val="002D2B06"/>
    <w:rsid w:val="002D2D74"/>
    <w:rsid w:val="002D2E7A"/>
    <w:rsid w:val="002D2F1B"/>
    <w:rsid w:val="002D3025"/>
    <w:rsid w:val="002D38F3"/>
    <w:rsid w:val="002D3A16"/>
    <w:rsid w:val="002D40CD"/>
    <w:rsid w:val="002D4B96"/>
    <w:rsid w:val="002D4F7E"/>
    <w:rsid w:val="002D4F89"/>
    <w:rsid w:val="002D4FD8"/>
    <w:rsid w:val="002D5192"/>
    <w:rsid w:val="002D527D"/>
    <w:rsid w:val="002D5D85"/>
    <w:rsid w:val="002D61C6"/>
    <w:rsid w:val="002D62A4"/>
    <w:rsid w:val="002D6703"/>
    <w:rsid w:val="002D6DFB"/>
    <w:rsid w:val="002D6E8B"/>
    <w:rsid w:val="002D7512"/>
    <w:rsid w:val="002D7568"/>
    <w:rsid w:val="002D7E02"/>
    <w:rsid w:val="002D7EED"/>
    <w:rsid w:val="002D7F4A"/>
    <w:rsid w:val="002E0186"/>
    <w:rsid w:val="002E034C"/>
    <w:rsid w:val="002E06AA"/>
    <w:rsid w:val="002E071B"/>
    <w:rsid w:val="002E0942"/>
    <w:rsid w:val="002E0B13"/>
    <w:rsid w:val="002E0FAB"/>
    <w:rsid w:val="002E105F"/>
    <w:rsid w:val="002E13CD"/>
    <w:rsid w:val="002E1AB2"/>
    <w:rsid w:val="002E1DBF"/>
    <w:rsid w:val="002E218F"/>
    <w:rsid w:val="002E28CB"/>
    <w:rsid w:val="002E2904"/>
    <w:rsid w:val="002E29C0"/>
    <w:rsid w:val="002E2CDF"/>
    <w:rsid w:val="002E31FA"/>
    <w:rsid w:val="002E397D"/>
    <w:rsid w:val="002E4203"/>
    <w:rsid w:val="002E48D4"/>
    <w:rsid w:val="002E4EBD"/>
    <w:rsid w:val="002E4F0C"/>
    <w:rsid w:val="002E507F"/>
    <w:rsid w:val="002E514F"/>
    <w:rsid w:val="002E51A1"/>
    <w:rsid w:val="002E567E"/>
    <w:rsid w:val="002E5B42"/>
    <w:rsid w:val="002E5BDA"/>
    <w:rsid w:val="002E605A"/>
    <w:rsid w:val="002E607D"/>
    <w:rsid w:val="002E626F"/>
    <w:rsid w:val="002E661F"/>
    <w:rsid w:val="002E68A9"/>
    <w:rsid w:val="002E691A"/>
    <w:rsid w:val="002E69B1"/>
    <w:rsid w:val="002E6C7B"/>
    <w:rsid w:val="002E6EBA"/>
    <w:rsid w:val="002E71D5"/>
    <w:rsid w:val="002E74C8"/>
    <w:rsid w:val="002E7CFE"/>
    <w:rsid w:val="002F0275"/>
    <w:rsid w:val="002F0A0D"/>
    <w:rsid w:val="002F0BF0"/>
    <w:rsid w:val="002F0FF3"/>
    <w:rsid w:val="002F1E77"/>
    <w:rsid w:val="002F21CC"/>
    <w:rsid w:val="002F2347"/>
    <w:rsid w:val="002F2792"/>
    <w:rsid w:val="002F2883"/>
    <w:rsid w:val="002F2A30"/>
    <w:rsid w:val="002F2EB2"/>
    <w:rsid w:val="002F307E"/>
    <w:rsid w:val="002F3162"/>
    <w:rsid w:val="002F3167"/>
    <w:rsid w:val="002F326B"/>
    <w:rsid w:val="002F32F9"/>
    <w:rsid w:val="002F3C55"/>
    <w:rsid w:val="002F3E19"/>
    <w:rsid w:val="002F3E45"/>
    <w:rsid w:val="002F3FB7"/>
    <w:rsid w:val="002F449B"/>
    <w:rsid w:val="002F4632"/>
    <w:rsid w:val="002F47B2"/>
    <w:rsid w:val="002F4A84"/>
    <w:rsid w:val="002F4D1D"/>
    <w:rsid w:val="002F4F2A"/>
    <w:rsid w:val="002F4F2D"/>
    <w:rsid w:val="002F510C"/>
    <w:rsid w:val="002F5275"/>
    <w:rsid w:val="002F565A"/>
    <w:rsid w:val="002F58C3"/>
    <w:rsid w:val="002F5DD7"/>
    <w:rsid w:val="002F619E"/>
    <w:rsid w:val="002F6410"/>
    <w:rsid w:val="002F66C2"/>
    <w:rsid w:val="002F6CC2"/>
    <w:rsid w:val="002F7727"/>
    <w:rsid w:val="002F7C17"/>
    <w:rsid w:val="002F7E71"/>
    <w:rsid w:val="002F7EB5"/>
    <w:rsid w:val="002F7EF0"/>
    <w:rsid w:val="00300807"/>
    <w:rsid w:val="0030093A"/>
    <w:rsid w:val="00301035"/>
    <w:rsid w:val="003011B4"/>
    <w:rsid w:val="003011F2"/>
    <w:rsid w:val="00301EC8"/>
    <w:rsid w:val="00302057"/>
    <w:rsid w:val="00302181"/>
    <w:rsid w:val="003021AC"/>
    <w:rsid w:val="00302233"/>
    <w:rsid w:val="00302BDB"/>
    <w:rsid w:val="00303B86"/>
    <w:rsid w:val="003040B4"/>
    <w:rsid w:val="00304140"/>
    <w:rsid w:val="0030479A"/>
    <w:rsid w:val="00304B35"/>
    <w:rsid w:val="003050D9"/>
    <w:rsid w:val="00305497"/>
    <w:rsid w:val="00305625"/>
    <w:rsid w:val="0030578A"/>
    <w:rsid w:val="003058DF"/>
    <w:rsid w:val="00305CFB"/>
    <w:rsid w:val="00305D45"/>
    <w:rsid w:val="003063EB"/>
    <w:rsid w:val="003065DD"/>
    <w:rsid w:val="00306D1E"/>
    <w:rsid w:val="00306F56"/>
    <w:rsid w:val="00307862"/>
    <w:rsid w:val="00307AD0"/>
    <w:rsid w:val="00307C97"/>
    <w:rsid w:val="00310BD5"/>
    <w:rsid w:val="00310C43"/>
    <w:rsid w:val="00310FF2"/>
    <w:rsid w:val="00311307"/>
    <w:rsid w:val="00311585"/>
    <w:rsid w:val="0031170F"/>
    <w:rsid w:val="00311B04"/>
    <w:rsid w:val="00312432"/>
    <w:rsid w:val="00312E38"/>
    <w:rsid w:val="0031330B"/>
    <w:rsid w:val="00313445"/>
    <w:rsid w:val="003135AF"/>
    <w:rsid w:val="0031388C"/>
    <w:rsid w:val="00313A46"/>
    <w:rsid w:val="00313C75"/>
    <w:rsid w:val="00313FA9"/>
    <w:rsid w:val="0031428B"/>
    <w:rsid w:val="0031449D"/>
    <w:rsid w:val="003147D4"/>
    <w:rsid w:val="00314832"/>
    <w:rsid w:val="00314D6C"/>
    <w:rsid w:val="003150C7"/>
    <w:rsid w:val="0031532E"/>
    <w:rsid w:val="0031589C"/>
    <w:rsid w:val="003158FB"/>
    <w:rsid w:val="00315EDE"/>
    <w:rsid w:val="00315F7C"/>
    <w:rsid w:val="00315FC5"/>
    <w:rsid w:val="00316167"/>
    <w:rsid w:val="00316A56"/>
    <w:rsid w:val="00317674"/>
    <w:rsid w:val="00317B95"/>
    <w:rsid w:val="00317E40"/>
    <w:rsid w:val="00317E4F"/>
    <w:rsid w:val="00320122"/>
    <w:rsid w:val="00320314"/>
    <w:rsid w:val="0032052F"/>
    <w:rsid w:val="00320980"/>
    <w:rsid w:val="00320E6E"/>
    <w:rsid w:val="003210C6"/>
    <w:rsid w:val="00321385"/>
    <w:rsid w:val="003214F0"/>
    <w:rsid w:val="00322964"/>
    <w:rsid w:val="00322B52"/>
    <w:rsid w:val="00322D50"/>
    <w:rsid w:val="00322F1C"/>
    <w:rsid w:val="003230C8"/>
    <w:rsid w:val="00323318"/>
    <w:rsid w:val="003237BB"/>
    <w:rsid w:val="003239C2"/>
    <w:rsid w:val="00323C5E"/>
    <w:rsid w:val="003241C1"/>
    <w:rsid w:val="003241C4"/>
    <w:rsid w:val="00324BEA"/>
    <w:rsid w:val="00324C1F"/>
    <w:rsid w:val="00324FAC"/>
    <w:rsid w:val="003250FB"/>
    <w:rsid w:val="00325256"/>
    <w:rsid w:val="00325277"/>
    <w:rsid w:val="0032532A"/>
    <w:rsid w:val="0032555D"/>
    <w:rsid w:val="00325591"/>
    <w:rsid w:val="00325C2D"/>
    <w:rsid w:val="00325E54"/>
    <w:rsid w:val="003266CF"/>
    <w:rsid w:val="0032679D"/>
    <w:rsid w:val="0032679F"/>
    <w:rsid w:val="0032682C"/>
    <w:rsid w:val="00326BEB"/>
    <w:rsid w:val="00326D8D"/>
    <w:rsid w:val="00326D9F"/>
    <w:rsid w:val="00327022"/>
    <w:rsid w:val="00327280"/>
    <w:rsid w:val="003278D5"/>
    <w:rsid w:val="003279AF"/>
    <w:rsid w:val="00327C3D"/>
    <w:rsid w:val="003304E4"/>
    <w:rsid w:val="00330F5E"/>
    <w:rsid w:val="00331962"/>
    <w:rsid w:val="00331E8F"/>
    <w:rsid w:val="00331EEA"/>
    <w:rsid w:val="0033213B"/>
    <w:rsid w:val="00332323"/>
    <w:rsid w:val="00332A61"/>
    <w:rsid w:val="00333130"/>
    <w:rsid w:val="003331E1"/>
    <w:rsid w:val="003331F8"/>
    <w:rsid w:val="0033359B"/>
    <w:rsid w:val="00333B7E"/>
    <w:rsid w:val="00333C08"/>
    <w:rsid w:val="00333F0C"/>
    <w:rsid w:val="00333F93"/>
    <w:rsid w:val="00334181"/>
    <w:rsid w:val="00334492"/>
    <w:rsid w:val="003348C5"/>
    <w:rsid w:val="00334953"/>
    <w:rsid w:val="00334A14"/>
    <w:rsid w:val="00334D1C"/>
    <w:rsid w:val="0033503D"/>
    <w:rsid w:val="00335291"/>
    <w:rsid w:val="00335CAD"/>
    <w:rsid w:val="00335D24"/>
    <w:rsid w:val="00336285"/>
    <w:rsid w:val="00336424"/>
    <w:rsid w:val="003366B6"/>
    <w:rsid w:val="003368DB"/>
    <w:rsid w:val="0033698C"/>
    <w:rsid w:val="00336B5A"/>
    <w:rsid w:val="00336F72"/>
    <w:rsid w:val="00337142"/>
    <w:rsid w:val="003375DC"/>
    <w:rsid w:val="0033761C"/>
    <w:rsid w:val="0033770D"/>
    <w:rsid w:val="003401A9"/>
    <w:rsid w:val="003401F1"/>
    <w:rsid w:val="00340536"/>
    <w:rsid w:val="0034082D"/>
    <w:rsid w:val="0034103C"/>
    <w:rsid w:val="0034106E"/>
    <w:rsid w:val="0034174A"/>
    <w:rsid w:val="00341A98"/>
    <w:rsid w:val="00341B2C"/>
    <w:rsid w:val="00341BFD"/>
    <w:rsid w:val="00341D46"/>
    <w:rsid w:val="00342694"/>
    <w:rsid w:val="00342822"/>
    <w:rsid w:val="00342A50"/>
    <w:rsid w:val="003441A4"/>
    <w:rsid w:val="00344834"/>
    <w:rsid w:val="00344920"/>
    <w:rsid w:val="00345008"/>
    <w:rsid w:val="00345088"/>
    <w:rsid w:val="0034523A"/>
    <w:rsid w:val="00345248"/>
    <w:rsid w:val="00345427"/>
    <w:rsid w:val="003454DF"/>
    <w:rsid w:val="0034587C"/>
    <w:rsid w:val="00345A39"/>
    <w:rsid w:val="00345C33"/>
    <w:rsid w:val="00345D82"/>
    <w:rsid w:val="00346251"/>
    <w:rsid w:val="00346260"/>
    <w:rsid w:val="00346356"/>
    <w:rsid w:val="003464F0"/>
    <w:rsid w:val="0034661B"/>
    <w:rsid w:val="00346825"/>
    <w:rsid w:val="0034686E"/>
    <w:rsid w:val="00346965"/>
    <w:rsid w:val="003469FB"/>
    <w:rsid w:val="00346D09"/>
    <w:rsid w:val="003471EC"/>
    <w:rsid w:val="0034764D"/>
    <w:rsid w:val="00347AA3"/>
    <w:rsid w:val="00347CB1"/>
    <w:rsid w:val="00347D97"/>
    <w:rsid w:val="00347E8D"/>
    <w:rsid w:val="00350398"/>
    <w:rsid w:val="003503E5"/>
    <w:rsid w:val="0035060E"/>
    <w:rsid w:val="003508FA"/>
    <w:rsid w:val="00351688"/>
    <w:rsid w:val="003517C5"/>
    <w:rsid w:val="003519D2"/>
    <w:rsid w:val="00351A96"/>
    <w:rsid w:val="00351DF0"/>
    <w:rsid w:val="003521F0"/>
    <w:rsid w:val="0035239E"/>
    <w:rsid w:val="00352C7A"/>
    <w:rsid w:val="00353653"/>
    <w:rsid w:val="00353AE3"/>
    <w:rsid w:val="00354031"/>
    <w:rsid w:val="003540BE"/>
    <w:rsid w:val="003542C5"/>
    <w:rsid w:val="003542C7"/>
    <w:rsid w:val="00354513"/>
    <w:rsid w:val="00354566"/>
    <w:rsid w:val="00354ADC"/>
    <w:rsid w:val="00354BB2"/>
    <w:rsid w:val="00354BF7"/>
    <w:rsid w:val="00354F0B"/>
    <w:rsid w:val="00355587"/>
    <w:rsid w:val="00355701"/>
    <w:rsid w:val="00355738"/>
    <w:rsid w:val="003557F2"/>
    <w:rsid w:val="00355B2C"/>
    <w:rsid w:val="00355C56"/>
    <w:rsid w:val="0035605A"/>
    <w:rsid w:val="003561AA"/>
    <w:rsid w:val="0035625A"/>
    <w:rsid w:val="003567B1"/>
    <w:rsid w:val="0035689E"/>
    <w:rsid w:val="00356929"/>
    <w:rsid w:val="00357465"/>
    <w:rsid w:val="003578DE"/>
    <w:rsid w:val="00357A0A"/>
    <w:rsid w:val="00360777"/>
    <w:rsid w:val="0036165F"/>
    <w:rsid w:val="00361728"/>
    <w:rsid w:val="00361A2E"/>
    <w:rsid w:val="00361ABA"/>
    <w:rsid w:val="00361B7A"/>
    <w:rsid w:val="003620C8"/>
    <w:rsid w:val="00362604"/>
    <w:rsid w:val="0036271A"/>
    <w:rsid w:val="00362D40"/>
    <w:rsid w:val="00363878"/>
    <w:rsid w:val="00363B76"/>
    <w:rsid w:val="00363C87"/>
    <w:rsid w:val="0036441C"/>
    <w:rsid w:val="0036478D"/>
    <w:rsid w:val="0036553F"/>
    <w:rsid w:val="003658B5"/>
    <w:rsid w:val="00365A0C"/>
    <w:rsid w:val="003666DD"/>
    <w:rsid w:val="00366FC6"/>
    <w:rsid w:val="00367116"/>
    <w:rsid w:val="003671BC"/>
    <w:rsid w:val="00367765"/>
    <w:rsid w:val="0036787E"/>
    <w:rsid w:val="00367A25"/>
    <w:rsid w:val="00367D05"/>
    <w:rsid w:val="003701F1"/>
    <w:rsid w:val="00370B76"/>
    <w:rsid w:val="00370BBA"/>
    <w:rsid w:val="00370C33"/>
    <w:rsid w:val="00370F17"/>
    <w:rsid w:val="00371121"/>
    <w:rsid w:val="0037115D"/>
    <w:rsid w:val="00371257"/>
    <w:rsid w:val="00371706"/>
    <w:rsid w:val="003719CB"/>
    <w:rsid w:val="00372179"/>
    <w:rsid w:val="00372A08"/>
    <w:rsid w:val="003732AB"/>
    <w:rsid w:val="003732C9"/>
    <w:rsid w:val="00373699"/>
    <w:rsid w:val="00373A52"/>
    <w:rsid w:val="0037437B"/>
    <w:rsid w:val="0037477E"/>
    <w:rsid w:val="00374FD0"/>
    <w:rsid w:val="003752B1"/>
    <w:rsid w:val="0037587C"/>
    <w:rsid w:val="00375CC3"/>
    <w:rsid w:val="00376B6D"/>
    <w:rsid w:val="00376FB0"/>
    <w:rsid w:val="0037721C"/>
    <w:rsid w:val="00377344"/>
    <w:rsid w:val="003778FF"/>
    <w:rsid w:val="00377B50"/>
    <w:rsid w:val="00377B57"/>
    <w:rsid w:val="00380044"/>
    <w:rsid w:val="0038017F"/>
    <w:rsid w:val="003802B0"/>
    <w:rsid w:val="00380492"/>
    <w:rsid w:val="003806D1"/>
    <w:rsid w:val="003811C5"/>
    <w:rsid w:val="0038135C"/>
    <w:rsid w:val="003815B5"/>
    <w:rsid w:val="00381699"/>
    <w:rsid w:val="00381740"/>
    <w:rsid w:val="003824B5"/>
    <w:rsid w:val="00382905"/>
    <w:rsid w:val="00382CBB"/>
    <w:rsid w:val="00383DB9"/>
    <w:rsid w:val="00383EA5"/>
    <w:rsid w:val="00383FC9"/>
    <w:rsid w:val="00384861"/>
    <w:rsid w:val="00384AF8"/>
    <w:rsid w:val="00384D17"/>
    <w:rsid w:val="0038509E"/>
    <w:rsid w:val="003850AE"/>
    <w:rsid w:val="0038510E"/>
    <w:rsid w:val="00385228"/>
    <w:rsid w:val="003853A6"/>
    <w:rsid w:val="00385550"/>
    <w:rsid w:val="003856F9"/>
    <w:rsid w:val="00385AEF"/>
    <w:rsid w:val="00385C05"/>
    <w:rsid w:val="00385D7F"/>
    <w:rsid w:val="00385E23"/>
    <w:rsid w:val="00385EE8"/>
    <w:rsid w:val="003861C0"/>
    <w:rsid w:val="00386298"/>
    <w:rsid w:val="00386444"/>
    <w:rsid w:val="0038649B"/>
    <w:rsid w:val="003868B9"/>
    <w:rsid w:val="00386B7C"/>
    <w:rsid w:val="0038751E"/>
    <w:rsid w:val="003875BC"/>
    <w:rsid w:val="0038772D"/>
    <w:rsid w:val="003877FD"/>
    <w:rsid w:val="0038785B"/>
    <w:rsid w:val="0038785E"/>
    <w:rsid w:val="003878AF"/>
    <w:rsid w:val="00387CF5"/>
    <w:rsid w:val="00387F35"/>
    <w:rsid w:val="00390247"/>
    <w:rsid w:val="00390287"/>
    <w:rsid w:val="00390484"/>
    <w:rsid w:val="00390563"/>
    <w:rsid w:val="00390674"/>
    <w:rsid w:val="003907DB"/>
    <w:rsid w:val="0039089D"/>
    <w:rsid w:val="00390DB8"/>
    <w:rsid w:val="00391DF2"/>
    <w:rsid w:val="00392107"/>
    <w:rsid w:val="0039228D"/>
    <w:rsid w:val="0039250A"/>
    <w:rsid w:val="003926CE"/>
    <w:rsid w:val="00392840"/>
    <w:rsid w:val="00392F0D"/>
    <w:rsid w:val="00393025"/>
    <w:rsid w:val="00393079"/>
    <w:rsid w:val="003933F3"/>
    <w:rsid w:val="00393423"/>
    <w:rsid w:val="0039342F"/>
    <w:rsid w:val="0039380E"/>
    <w:rsid w:val="00393C49"/>
    <w:rsid w:val="00393CB3"/>
    <w:rsid w:val="00394401"/>
    <w:rsid w:val="00394937"/>
    <w:rsid w:val="00394BBC"/>
    <w:rsid w:val="00394F2E"/>
    <w:rsid w:val="00394F8F"/>
    <w:rsid w:val="003957DF"/>
    <w:rsid w:val="00395F97"/>
    <w:rsid w:val="0039607C"/>
    <w:rsid w:val="003962B8"/>
    <w:rsid w:val="003963D4"/>
    <w:rsid w:val="0039678B"/>
    <w:rsid w:val="00396AFC"/>
    <w:rsid w:val="00396D5D"/>
    <w:rsid w:val="0039720A"/>
    <w:rsid w:val="003975CC"/>
    <w:rsid w:val="003976D4"/>
    <w:rsid w:val="00397E00"/>
    <w:rsid w:val="00397ED6"/>
    <w:rsid w:val="003A0112"/>
    <w:rsid w:val="003A0F4D"/>
    <w:rsid w:val="003A10F7"/>
    <w:rsid w:val="003A1770"/>
    <w:rsid w:val="003A1E32"/>
    <w:rsid w:val="003A1F00"/>
    <w:rsid w:val="003A2376"/>
    <w:rsid w:val="003A23B6"/>
    <w:rsid w:val="003A24AB"/>
    <w:rsid w:val="003A2B38"/>
    <w:rsid w:val="003A2F7E"/>
    <w:rsid w:val="003A3671"/>
    <w:rsid w:val="003A410B"/>
    <w:rsid w:val="003A4551"/>
    <w:rsid w:val="003A485F"/>
    <w:rsid w:val="003A4955"/>
    <w:rsid w:val="003A4A7C"/>
    <w:rsid w:val="003A4C95"/>
    <w:rsid w:val="003A529F"/>
    <w:rsid w:val="003A65A1"/>
    <w:rsid w:val="003A6669"/>
    <w:rsid w:val="003A668C"/>
    <w:rsid w:val="003A67BA"/>
    <w:rsid w:val="003A688E"/>
    <w:rsid w:val="003A6F02"/>
    <w:rsid w:val="003A759A"/>
    <w:rsid w:val="003A78AD"/>
    <w:rsid w:val="003A78B8"/>
    <w:rsid w:val="003A7F06"/>
    <w:rsid w:val="003B04E5"/>
    <w:rsid w:val="003B06E1"/>
    <w:rsid w:val="003B0D1E"/>
    <w:rsid w:val="003B0D28"/>
    <w:rsid w:val="003B0E8D"/>
    <w:rsid w:val="003B0F03"/>
    <w:rsid w:val="003B1E1B"/>
    <w:rsid w:val="003B1F6D"/>
    <w:rsid w:val="003B21B6"/>
    <w:rsid w:val="003B2224"/>
    <w:rsid w:val="003B2724"/>
    <w:rsid w:val="003B28C7"/>
    <w:rsid w:val="003B2A99"/>
    <w:rsid w:val="003B2BEF"/>
    <w:rsid w:val="003B3022"/>
    <w:rsid w:val="003B3728"/>
    <w:rsid w:val="003B373D"/>
    <w:rsid w:val="003B399B"/>
    <w:rsid w:val="003B3B21"/>
    <w:rsid w:val="003B3B82"/>
    <w:rsid w:val="003B3CB8"/>
    <w:rsid w:val="003B3E6F"/>
    <w:rsid w:val="003B4083"/>
    <w:rsid w:val="003B419C"/>
    <w:rsid w:val="003B46FE"/>
    <w:rsid w:val="003B4933"/>
    <w:rsid w:val="003B4AB3"/>
    <w:rsid w:val="003B4E9F"/>
    <w:rsid w:val="003B4FB4"/>
    <w:rsid w:val="003B4FCE"/>
    <w:rsid w:val="003B5417"/>
    <w:rsid w:val="003B5433"/>
    <w:rsid w:val="003B5971"/>
    <w:rsid w:val="003B5D26"/>
    <w:rsid w:val="003B5EE6"/>
    <w:rsid w:val="003B6128"/>
    <w:rsid w:val="003B66B2"/>
    <w:rsid w:val="003B68BF"/>
    <w:rsid w:val="003B74AE"/>
    <w:rsid w:val="003B76AB"/>
    <w:rsid w:val="003B775E"/>
    <w:rsid w:val="003B7BF8"/>
    <w:rsid w:val="003B7E39"/>
    <w:rsid w:val="003B7F5E"/>
    <w:rsid w:val="003C03C4"/>
    <w:rsid w:val="003C0403"/>
    <w:rsid w:val="003C08A2"/>
    <w:rsid w:val="003C0952"/>
    <w:rsid w:val="003C0BF2"/>
    <w:rsid w:val="003C0DC2"/>
    <w:rsid w:val="003C0DDC"/>
    <w:rsid w:val="003C1371"/>
    <w:rsid w:val="003C1871"/>
    <w:rsid w:val="003C1B21"/>
    <w:rsid w:val="003C1E35"/>
    <w:rsid w:val="003C20C5"/>
    <w:rsid w:val="003C2650"/>
    <w:rsid w:val="003C2C64"/>
    <w:rsid w:val="003C2CB2"/>
    <w:rsid w:val="003C30A9"/>
    <w:rsid w:val="003C313C"/>
    <w:rsid w:val="003C3221"/>
    <w:rsid w:val="003C3AF5"/>
    <w:rsid w:val="003C50A5"/>
    <w:rsid w:val="003C56A6"/>
    <w:rsid w:val="003C573C"/>
    <w:rsid w:val="003C580C"/>
    <w:rsid w:val="003C5A8A"/>
    <w:rsid w:val="003C5CCD"/>
    <w:rsid w:val="003C5CDC"/>
    <w:rsid w:val="003C5D4F"/>
    <w:rsid w:val="003C5EC4"/>
    <w:rsid w:val="003C5F09"/>
    <w:rsid w:val="003C61B3"/>
    <w:rsid w:val="003C62CD"/>
    <w:rsid w:val="003C65EE"/>
    <w:rsid w:val="003C707D"/>
    <w:rsid w:val="003C7161"/>
    <w:rsid w:val="003C75A5"/>
    <w:rsid w:val="003C7AC1"/>
    <w:rsid w:val="003C7F52"/>
    <w:rsid w:val="003D00D9"/>
    <w:rsid w:val="003D03A7"/>
    <w:rsid w:val="003D0725"/>
    <w:rsid w:val="003D1A0F"/>
    <w:rsid w:val="003D1EEF"/>
    <w:rsid w:val="003D1FF7"/>
    <w:rsid w:val="003D21EE"/>
    <w:rsid w:val="003D24B5"/>
    <w:rsid w:val="003D2A3F"/>
    <w:rsid w:val="003D2D46"/>
    <w:rsid w:val="003D3131"/>
    <w:rsid w:val="003D3308"/>
    <w:rsid w:val="003D3553"/>
    <w:rsid w:val="003D3A3F"/>
    <w:rsid w:val="003D450D"/>
    <w:rsid w:val="003D47BC"/>
    <w:rsid w:val="003D482B"/>
    <w:rsid w:val="003D4845"/>
    <w:rsid w:val="003D4A2F"/>
    <w:rsid w:val="003D4F90"/>
    <w:rsid w:val="003D547A"/>
    <w:rsid w:val="003D579C"/>
    <w:rsid w:val="003D58C5"/>
    <w:rsid w:val="003D59BF"/>
    <w:rsid w:val="003D5E8B"/>
    <w:rsid w:val="003D5EEC"/>
    <w:rsid w:val="003D63A7"/>
    <w:rsid w:val="003D6720"/>
    <w:rsid w:val="003D6813"/>
    <w:rsid w:val="003D69BC"/>
    <w:rsid w:val="003D742C"/>
    <w:rsid w:val="003D7776"/>
    <w:rsid w:val="003D7A9E"/>
    <w:rsid w:val="003D7BC1"/>
    <w:rsid w:val="003D7E8F"/>
    <w:rsid w:val="003D7EC0"/>
    <w:rsid w:val="003E00A1"/>
    <w:rsid w:val="003E00C8"/>
    <w:rsid w:val="003E0179"/>
    <w:rsid w:val="003E017D"/>
    <w:rsid w:val="003E030D"/>
    <w:rsid w:val="003E064B"/>
    <w:rsid w:val="003E0762"/>
    <w:rsid w:val="003E0BFC"/>
    <w:rsid w:val="003E0D3B"/>
    <w:rsid w:val="003E0DC9"/>
    <w:rsid w:val="003E1B11"/>
    <w:rsid w:val="003E2352"/>
    <w:rsid w:val="003E2B8A"/>
    <w:rsid w:val="003E331D"/>
    <w:rsid w:val="003E3628"/>
    <w:rsid w:val="003E385C"/>
    <w:rsid w:val="003E3C52"/>
    <w:rsid w:val="003E4410"/>
    <w:rsid w:val="003E4419"/>
    <w:rsid w:val="003E44A8"/>
    <w:rsid w:val="003E4763"/>
    <w:rsid w:val="003E4844"/>
    <w:rsid w:val="003E542A"/>
    <w:rsid w:val="003E55C7"/>
    <w:rsid w:val="003E5B6B"/>
    <w:rsid w:val="003E5D1E"/>
    <w:rsid w:val="003E5E89"/>
    <w:rsid w:val="003E63B8"/>
    <w:rsid w:val="003E64A0"/>
    <w:rsid w:val="003E64EF"/>
    <w:rsid w:val="003E6577"/>
    <w:rsid w:val="003E681B"/>
    <w:rsid w:val="003E6C03"/>
    <w:rsid w:val="003E7042"/>
    <w:rsid w:val="003E7BAF"/>
    <w:rsid w:val="003F02F6"/>
    <w:rsid w:val="003F0554"/>
    <w:rsid w:val="003F0898"/>
    <w:rsid w:val="003F090A"/>
    <w:rsid w:val="003F0A60"/>
    <w:rsid w:val="003F132A"/>
    <w:rsid w:val="003F16F9"/>
    <w:rsid w:val="003F191C"/>
    <w:rsid w:val="003F1B48"/>
    <w:rsid w:val="003F293B"/>
    <w:rsid w:val="003F2ACE"/>
    <w:rsid w:val="003F3349"/>
    <w:rsid w:val="003F3393"/>
    <w:rsid w:val="003F34AD"/>
    <w:rsid w:val="003F34CD"/>
    <w:rsid w:val="003F3576"/>
    <w:rsid w:val="003F374B"/>
    <w:rsid w:val="003F38F7"/>
    <w:rsid w:val="003F3A86"/>
    <w:rsid w:val="003F3B5E"/>
    <w:rsid w:val="003F3BFC"/>
    <w:rsid w:val="003F3ED3"/>
    <w:rsid w:val="003F5433"/>
    <w:rsid w:val="003F58B6"/>
    <w:rsid w:val="003F66D4"/>
    <w:rsid w:val="003F688A"/>
    <w:rsid w:val="003F6963"/>
    <w:rsid w:val="003F69EF"/>
    <w:rsid w:val="003F71D4"/>
    <w:rsid w:val="003F7C42"/>
    <w:rsid w:val="003F7F9C"/>
    <w:rsid w:val="00400050"/>
    <w:rsid w:val="004001FD"/>
    <w:rsid w:val="004007AF"/>
    <w:rsid w:val="00400A6A"/>
    <w:rsid w:val="00400C26"/>
    <w:rsid w:val="00400CEC"/>
    <w:rsid w:val="00400D89"/>
    <w:rsid w:val="004010AD"/>
    <w:rsid w:val="00401417"/>
    <w:rsid w:val="00401C04"/>
    <w:rsid w:val="00401C4D"/>
    <w:rsid w:val="00401CFF"/>
    <w:rsid w:val="00402C9D"/>
    <w:rsid w:val="004033FF"/>
    <w:rsid w:val="004035E6"/>
    <w:rsid w:val="0040376C"/>
    <w:rsid w:val="00403CE3"/>
    <w:rsid w:val="00403F23"/>
    <w:rsid w:val="004040EB"/>
    <w:rsid w:val="004043C3"/>
    <w:rsid w:val="00406B0E"/>
    <w:rsid w:val="00406D35"/>
    <w:rsid w:val="00407231"/>
    <w:rsid w:val="00407548"/>
    <w:rsid w:val="00407716"/>
    <w:rsid w:val="00407E86"/>
    <w:rsid w:val="00407FDE"/>
    <w:rsid w:val="004102E9"/>
    <w:rsid w:val="00410856"/>
    <w:rsid w:val="00410EEE"/>
    <w:rsid w:val="00411211"/>
    <w:rsid w:val="0041165D"/>
    <w:rsid w:val="00411A23"/>
    <w:rsid w:val="00411E3B"/>
    <w:rsid w:val="0041244F"/>
    <w:rsid w:val="00412AE0"/>
    <w:rsid w:val="00412EAF"/>
    <w:rsid w:val="00412F89"/>
    <w:rsid w:val="0041323A"/>
    <w:rsid w:val="0041367E"/>
    <w:rsid w:val="00413AB6"/>
    <w:rsid w:val="00413C3A"/>
    <w:rsid w:val="00413F28"/>
    <w:rsid w:val="0041446A"/>
    <w:rsid w:val="00414B32"/>
    <w:rsid w:val="00414EC5"/>
    <w:rsid w:val="00415464"/>
    <w:rsid w:val="00415806"/>
    <w:rsid w:val="00416259"/>
    <w:rsid w:val="00416795"/>
    <w:rsid w:val="00416B95"/>
    <w:rsid w:val="0041715B"/>
    <w:rsid w:val="00417495"/>
    <w:rsid w:val="004175BC"/>
    <w:rsid w:val="00417935"/>
    <w:rsid w:val="004179A3"/>
    <w:rsid w:val="00417A7C"/>
    <w:rsid w:val="00417DB5"/>
    <w:rsid w:val="00417EA1"/>
    <w:rsid w:val="0042026A"/>
    <w:rsid w:val="00420620"/>
    <w:rsid w:val="00420821"/>
    <w:rsid w:val="00420A65"/>
    <w:rsid w:val="0042145E"/>
    <w:rsid w:val="00421763"/>
    <w:rsid w:val="004217F7"/>
    <w:rsid w:val="00421931"/>
    <w:rsid w:val="00421B6D"/>
    <w:rsid w:val="00421CD5"/>
    <w:rsid w:val="00421E29"/>
    <w:rsid w:val="004220DC"/>
    <w:rsid w:val="004223F7"/>
    <w:rsid w:val="00422B42"/>
    <w:rsid w:val="00422B80"/>
    <w:rsid w:val="00422D13"/>
    <w:rsid w:val="00422DD6"/>
    <w:rsid w:val="00422F85"/>
    <w:rsid w:val="00423022"/>
    <w:rsid w:val="00423446"/>
    <w:rsid w:val="00424031"/>
    <w:rsid w:val="004242B9"/>
    <w:rsid w:val="00424394"/>
    <w:rsid w:val="004244F2"/>
    <w:rsid w:val="00424C0A"/>
    <w:rsid w:val="00424C8B"/>
    <w:rsid w:val="00424CEA"/>
    <w:rsid w:val="00424DBE"/>
    <w:rsid w:val="004255A7"/>
    <w:rsid w:val="004257D5"/>
    <w:rsid w:val="004257DD"/>
    <w:rsid w:val="00425DFA"/>
    <w:rsid w:val="00426700"/>
    <w:rsid w:val="00426931"/>
    <w:rsid w:val="004269AE"/>
    <w:rsid w:val="004271B5"/>
    <w:rsid w:val="004271D3"/>
    <w:rsid w:val="0042793A"/>
    <w:rsid w:val="00427E47"/>
    <w:rsid w:val="004301A3"/>
    <w:rsid w:val="004304D4"/>
    <w:rsid w:val="00430755"/>
    <w:rsid w:val="0043085A"/>
    <w:rsid w:val="004311BC"/>
    <w:rsid w:val="004316E4"/>
    <w:rsid w:val="004317A4"/>
    <w:rsid w:val="004317CB"/>
    <w:rsid w:val="00431C0C"/>
    <w:rsid w:val="00431C68"/>
    <w:rsid w:val="00431F72"/>
    <w:rsid w:val="004320DC"/>
    <w:rsid w:val="00432570"/>
    <w:rsid w:val="00432B5B"/>
    <w:rsid w:val="00432BD7"/>
    <w:rsid w:val="004335BD"/>
    <w:rsid w:val="00433A06"/>
    <w:rsid w:val="00433F51"/>
    <w:rsid w:val="00434548"/>
    <w:rsid w:val="00434743"/>
    <w:rsid w:val="0043486E"/>
    <w:rsid w:val="00434D28"/>
    <w:rsid w:val="004351BF"/>
    <w:rsid w:val="004351C0"/>
    <w:rsid w:val="004352B6"/>
    <w:rsid w:val="004353EA"/>
    <w:rsid w:val="00435482"/>
    <w:rsid w:val="004354BA"/>
    <w:rsid w:val="00435917"/>
    <w:rsid w:val="00435C9F"/>
    <w:rsid w:val="00435EB9"/>
    <w:rsid w:val="00435FA2"/>
    <w:rsid w:val="00436225"/>
    <w:rsid w:val="0043629C"/>
    <w:rsid w:val="00436412"/>
    <w:rsid w:val="00436807"/>
    <w:rsid w:val="00436874"/>
    <w:rsid w:val="00436B8C"/>
    <w:rsid w:val="00436C3C"/>
    <w:rsid w:val="00436F96"/>
    <w:rsid w:val="00437E76"/>
    <w:rsid w:val="0044068F"/>
    <w:rsid w:val="00440935"/>
    <w:rsid w:val="00441668"/>
    <w:rsid w:val="00441FD0"/>
    <w:rsid w:val="00442E91"/>
    <w:rsid w:val="00443463"/>
    <w:rsid w:val="004435FE"/>
    <w:rsid w:val="00443C6F"/>
    <w:rsid w:val="00443F64"/>
    <w:rsid w:val="00444145"/>
    <w:rsid w:val="00444278"/>
    <w:rsid w:val="00444652"/>
    <w:rsid w:val="00444846"/>
    <w:rsid w:val="004449FC"/>
    <w:rsid w:val="00444A7E"/>
    <w:rsid w:val="00444CF4"/>
    <w:rsid w:val="00444E88"/>
    <w:rsid w:val="0044531B"/>
    <w:rsid w:val="00445A02"/>
    <w:rsid w:val="00445A6D"/>
    <w:rsid w:val="00445AD4"/>
    <w:rsid w:val="00445DA3"/>
    <w:rsid w:val="00445F41"/>
    <w:rsid w:val="00446347"/>
    <w:rsid w:val="004464AB"/>
    <w:rsid w:val="00446527"/>
    <w:rsid w:val="00446691"/>
    <w:rsid w:val="00446B21"/>
    <w:rsid w:val="00446FCD"/>
    <w:rsid w:val="00446FEE"/>
    <w:rsid w:val="0044717F"/>
    <w:rsid w:val="0044746D"/>
    <w:rsid w:val="004475F3"/>
    <w:rsid w:val="00447759"/>
    <w:rsid w:val="00447D7E"/>
    <w:rsid w:val="00447ED3"/>
    <w:rsid w:val="004500A5"/>
    <w:rsid w:val="0045030D"/>
    <w:rsid w:val="004503A8"/>
    <w:rsid w:val="00450473"/>
    <w:rsid w:val="00451173"/>
    <w:rsid w:val="004511D2"/>
    <w:rsid w:val="004519D8"/>
    <w:rsid w:val="00451B17"/>
    <w:rsid w:val="0045236A"/>
    <w:rsid w:val="00452592"/>
    <w:rsid w:val="004529A9"/>
    <w:rsid w:val="00452B73"/>
    <w:rsid w:val="00452D49"/>
    <w:rsid w:val="00452DE6"/>
    <w:rsid w:val="00452FE5"/>
    <w:rsid w:val="004531F3"/>
    <w:rsid w:val="004532CE"/>
    <w:rsid w:val="00453726"/>
    <w:rsid w:val="004537B3"/>
    <w:rsid w:val="00454607"/>
    <w:rsid w:val="00454E12"/>
    <w:rsid w:val="0045521F"/>
    <w:rsid w:val="00455648"/>
    <w:rsid w:val="004557FB"/>
    <w:rsid w:val="0045597E"/>
    <w:rsid w:val="00455A5A"/>
    <w:rsid w:val="004568C5"/>
    <w:rsid w:val="0045693A"/>
    <w:rsid w:val="004569E7"/>
    <w:rsid w:val="00456CCE"/>
    <w:rsid w:val="00456E9C"/>
    <w:rsid w:val="004575D3"/>
    <w:rsid w:val="00457C59"/>
    <w:rsid w:val="00457CA0"/>
    <w:rsid w:val="0046065B"/>
    <w:rsid w:val="00460852"/>
    <w:rsid w:val="00460E00"/>
    <w:rsid w:val="0046122D"/>
    <w:rsid w:val="004616C9"/>
    <w:rsid w:val="00461B0A"/>
    <w:rsid w:val="00461BEF"/>
    <w:rsid w:val="00461D24"/>
    <w:rsid w:val="00461D93"/>
    <w:rsid w:val="00461E1E"/>
    <w:rsid w:val="00461EBA"/>
    <w:rsid w:val="004620EA"/>
    <w:rsid w:val="00462118"/>
    <w:rsid w:val="00462648"/>
    <w:rsid w:val="004626DA"/>
    <w:rsid w:val="00462920"/>
    <w:rsid w:val="00462ED3"/>
    <w:rsid w:val="00463893"/>
    <w:rsid w:val="00463907"/>
    <w:rsid w:val="00463B1D"/>
    <w:rsid w:val="0046455B"/>
    <w:rsid w:val="0046474A"/>
    <w:rsid w:val="004650FE"/>
    <w:rsid w:val="004656C6"/>
    <w:rsid w:val="004657AA"/>
    <w:rsid w:val="004658B1"/>
    <w:rsid w:val="00465CC3"/>
    <w:rsid w:val="0046602D"/>
    <w:rsid w:val="004661D6"/>
    <w:rsid w:val="0046654E"/>
    <w:rsid w:val="00466991"/>
    <w:rsid w:val="0046779C"/>
    <w:rsid w:val="0047002B"/>
    <w:rsid w:val="0047029E"/>
    <w:rsid w:val="004702D2"/>
    <w:rsid w:val="00470502"/>
    <w:rsid w:val="004705CD"/>
    <w:rsid w:val="00470975"/>
    <w:rsid w:val="004709F1"/>
    <w:rsid w:val="00470BFE"/>
    <w:rsid w:val="004712B9"/>
    <w:rsid w:val="004714A1"/>
    <w:rsid w:val="00471AD4"/>
    <w:rsid w:val="004733BA"/>
    <w:rsid w:val="0047390C"/>
    <w:rsid w:val="00473920"/>
    <w:rsid w:val="00473B2B"/>
    <w:rsid w:val="00473CB3"/>
    <w:rsid w:val="00473F85"/>
    <w:rsid w:val="00474375"/>
    <w:rsid w:val="0047453F"/>
    <w:rsid w:val="00474550"/>
    <w:rsid w:val="00474C16"/>
    <w:rsid w:val="00474CB6"/>
    <w:rsid w:val="00475105"/>
    <w:rsid w:val="0047526E"/>
    <w:rsid w:val="00475760"/>
    <w:rsid w:val="00475762"/>
    <w:rsid w:val="00475CC5"/>
    <w:rsid w:val="00475D9E"/>
    <w:rsid w:val="00475DC2"/>
    <w:rsid w:val="00475ED6"/>
    <w:rsid w:val="00476413"/>
    <w:rsid w:val="0047651E"/>
    <w:rsid w:val="00476917"/>
    <w:rsid w:val="00476967"/>
    <w:rsid w:val="00477448"/>
    <w:rsid w:val="004778D0"/>
    <w:rsid w:val="00477C95"/>
    <w:rsid w:val="00477CD5"/>
    <w:rsid w:val="00477D8F"/>
    <w:rsid w:val="00477DF2"/>
    <w:rsid w:val="00480190"/>
    <w:rsid w:val="004804B9"/>
    <w:rsid w:val="0048086B"/>
    <w:rsid w:val="00480896"/>
    <w:rsid w:val="00480D7A"/>
    <w:rsid w:val="00480D94"/>
    <w:rsid w:val="00480E42"/>
    <w:rsid w:val="00481E24"/>
    <w:rsid w:val="00481FAC"/>
    <w:rsid w:val="00482700"/>
    <w:rsid w:val="004828FF"/>
    <w:rsid w:val="00483416"/>
    <w:rsid w:val="004835CA"/>
    <w:rsid w:val="00483E5E"/>
    <w:rsid w:val="00483F58"/>
    <w:rsid w:val="004841AF"/>
    <w:rsid w:val="00484BDB"/>
    <w:rsid w:val="00485034"/>
    <w:rsid w:val="00485291"/>
    <w:rsid w:val="0048544B"/>
    <w:rsid w:val="00485762"/>
    <w:rsid w:val="00485988"/>
    <w:rsid w:val="004862FD"/>
    <w:rsid w:val="004864EE"/>
    <w:rsid w:val="00486744"/>
    <w:rsid w:val="00486997"/>
    <w:rsid w:val="004878BE"/>
    <w:rsid w:val="00487AF4"/>
    <w:rsid w:val="0049010D"/>
    <w:rsid w:val="0049034C"/>
    <w:rsid w:val="00490538"/>
    <w:rsid w:val="00490630"/>
    <w:rsid w:val="00490907"/>
    <w:rsid w:val="00490A80"/>
    <w:rsid w:val="00490D53"/>
    <w:rsid w:val="004912D5"/>
    <w:rsid w:val="00491F4C"/>
    <w:rsid w:val="004921B5"/>
    <w:rsid w:val="004924E6"/>
    <w:rsid w:val="004926CA"/>
    <w:rsid w:val="00492849"/>
    <w:rsid w:val="00492A75"/>
    <w:rsid w:val="00492B13"/>
    <w:rsid w:val="00492B8B"/>
    <w:rsid w:val="00492FB4"/>
    <w:rsid w:val="004936E9"/>
    <w:rsid w:val="00493B89"/>
    <w:rsid w:val="00493DFA"/>
    <w:rsid w:val="0049424A"/>
    <w:rsid w:val="0049426F"/>
    <w:rsid w:val="00494346"/>
    <w:rsid w:val="004948CD"/>
    <w:rsid w:val="00494B90"/>
    <w:rsid w:val="00495111"/>
    <w:rsid w:val="004953CF"/>
    <w:rsid w:val="0049565A"/>
    <w:rsid w:val="004957B4"/>
    <w:rsid w:val="004960CB"/>
    <w:rsid w:val="00496674"/>
    <w:rsid w:val="004966B6"/>
    <w:rsid w:val="00496EC3"/>
    <w:rsid w:val="00496FF6"/>
    <w:rsid w:val="0049708A"/>
    <w:rsid w:val="004970E0"/>
    <w:rsid w:val="00497238"/>
    <w:rsid w:val="00497326"/>
    <w:rsid w:val="00497A14"/>
    <w:rsid w:val="00497C46"/>
    <w:rsid w:val="00497D28"/>
    <w:rsid w:val="00497D65"/>
    <w:rsid w:val="004A047B"/>
    <w:rsid w:val="004A0568"/>
    <w:rsid w:val="004A0661"/>
    <w:rsid w:val="004A0744"/>
    <w:rsid w:val="004A0F35"/>
    <w:rsid w:val="004A11AD"/>
    <w:rsid w:val="004A11DD"/>
    <w:rsid w:val="004A12EE"/>
    <w:rsid w:val="004A18B7"/>
    <w:rsid w:val="004A1B66"/>
    <w:rsid w:val="004A1B70"/>
    <w:rsid w:val="004A1C9D"/>
    <w:rsid w:val="004A1FC5"/>
    <w:rsid w:val="004A2128"/>
    <w:rsid w:val="004A2249"/>
    <w:rsid w:val="004A26FE"/>
    <w:rsid w:val="004A2A98"/>
    <w:rsid w:val="004A2D5F"/>
    <w:rsid w:val="004A2FCB"/>
    <w:rsid w:val="004A34CF"/>
    <w:rsid w:val="004A3960"/>
    <w:rsid w:val="004A3C6D"/>
    <w:rsid w:val="004A3E32"/>
    <w:rsid w:val="004A3EE8"/>
    <w:rsid w:val="004A3FD0"/>
    <w:rsid w:val="004A43D0"/>
    <w:rsid w:val="004A4468"/>
    <w:rsid w:val="004A46C5"/>
    <w:rsid w:val="004A4993"/>
    <w:rsid w:val="004A4C7D"/>
    <w:rsid w:val="004A4CBB"/>
    <w:rsid w:val="004A4F42"/>
    <w:rsid w:val="004A5085"/>
    <w:rsid w:val="004A5272"/>
    <w:rsid w:val="004A54E9"/>
    <w:rsid w:val="004A555B"/>
    <w:rsid w:val="004A564D"/>
    <w:rsid w:val="004A5757"/>
    <w:rsid w:val="004A5C69"/>
    <w:rsid w:val="004A5DED"/>
    <w:rsid w:val="004A60DF"/>
    <w:rsid w:val="004A624D"/>
    <w:rsid w:val="004A6B1A"/>
    <w:rsid w:val="004A6D9D"/>
    <w:rsid w:val="004A6DCC"/>
    <w:rsid w:val="004A7033"/>
    <w:rsid w:val="004A7CDA"/>
    <w:rsid w:val="004B0586"/>
    <w:rsid w:val="004B0E2C"/>
    <w:rsid w:val="004B127A"/>
    <w:rsid w:val="004B1B14"/>
    <w:rsid w:val="004B1D91"/>
    <w:rsid w:val="004B215E"/>
    <w:rsid w:val="004B27A9"/>
    <w:rsid w:val="004B27B0"/>
    <w:rsid w:val="004B2804"/>
    <w:rsid w:val="004B28F2"/>
    <w:rsid w:val="004B3350"/>
    <w:rsid w:val="004B382C"/>
    <w:rsid w:val="004B3A5D"/>
    <w:rsid w:val="004B3D5D"/>
    <w:rsid w:val="004B3F04"/>
    <w:rsid w:val="004B3FA3"/>
    <w:rsid w:val="004B41B4"/>
    <w:rsid w:val="004B4D0A"/>
    <w:rsid w:val="004B4E5E"/>
    <w:rsid w:val="004B65EA"/>
    <w:rsid w:val="004B694A"/>
    <w:rsid w:val="004B6EF6"/>
    <w:rsid w:val="004B724C"/>
    <w:rsid w:val="004B783D"/>
    <w:rsid w:val="004B78E4"/>
    <w:rsid w:val="004B7A11"/>
    <w:rsid w:val="004B7A1B"/>
    <w:rsid w:val="004B7CA5"/>
    <w:rsid w:val="004B7EBE"/>
    <w:rsid w:val="004C03C7"/>
    <w:rsid w:val="004C04D2"/>
    <w:rsid w:val="004C0561"/>
    <w:rsid w:val="004C09E7"/>
    <w:rsid w:val="004C09F1"/>
    <w:rsid w:val="004C0B56"/>
    <w:rsid w:val="004C0F18"/>
    <w:rsid w:val="004C14D8"/>
    <w:rsid w:val="004C1BAE"/>
    <w:rsid w:val="004C1FC3"/>
    <w:rsid w:val="004C20A8"/>
    <w:rsid w:val="004C20AC"/>
    <w:rsid w:val="004C20ED"/>
    <w:rsid w:val="004C29CC"/>
    <w:rsid w:val="004C2B61"/>
    <w:rsid w:val="004C2E18"/>
    <w:rsid w:val="004C2F88"/>
    <w:rsid w:val="004C3126"/>
    <w:rsid w:val="004C3336"/>
    <w:rsid w:val="004C3469"/>
    <w:rsid w:val="004C3665"/>
    <w:rsid w:val="004C3A89"/>
    <w:rsid w:val="004C45DE"/>
    <w:rsid w:val="004C4C65"/>
    <w:rsid w:val="004C4DDF"/>
    <w:rsid w:val="004C4E1C"/>
    <w:rsid w:val="004C5699"/>
    <w:rsid w:val="004C5E32"/>
    <w:rsid w:val="004C6330"/>
    <w:rsid w:val="004C6877"/>
    <w:rsid w:val="004C69CD"/>
    <w:rsid w:val="004C6A96"/>
    <w:rsid w:val="004C6EE0"/>
    <w:rsid w:val="004C6F62"/>
    <w:rsid w:val="004C722D"/>
    <w:rsid w:val="004C751D"/>
    <w:rsid w:val="004C7571"/>
    <w:rsid w:val="004C7672"/>
    <w:rsid w:val="004C7A77"/>
    <w:rsid w:val="004C7D8D"/>
    <w:rsid w:val="004C7F9D"/>
    <w:rsid w:val="004D0178"/>
    <w:rsid w:val="004D03D3"/>
    <w:rsid w:val="004D04DA"/>
    <w:rsid w:val="004D0792"/>
    <w:rsid w:val="004D0B9E"/>
    <w:rsid w:val="004D0D9F"/>
    <w:rsid w:val="004D0F0F"/>
    <w:rsid w:val="004D106B"/>
    <w:rsid w:val="004D1556"/>
    <w:rsid w:val="004D15D3"/>
    <w:rsid w:val="004D1FF7"/>
    <w:rsid w:val="004D2060"/>
    <w:rsid w:val="004D30C4"/>
    <w:rsid w:val="004D3197"/>
    <w:rsid w:val="004D35DA"/>
    <w:rsid w:val="004D3825"/>
    <w:rsid w:val="004D3871"/>
    <w:rsid w:val="004D5005"/>
    <w:rsid w:val="004D53F8"/>
    <w:rsid w:val="004D5544"/>
    <w:rsid w:val="004D565D"/>
    <w:rsid w:val="004D6086"/>
    <w:rsid w:val="004D6D88"/>
    <w:rsid w:val="004D76A2"/>
    <w:rsid w:val="004D7903"/>
    <w:rsid w:val="004D79AB"/>
    <w:rsid w:val="004D7BB4"/>
    <w:rsid w:val="004D7E45"/>
    <w:rsid w:val="004E0B6C"/>
    <w:rsid w:val="004E10F3"/>
    <w:rsid w:val="004E13A7"/>
    <w:rsid w:val="004E16F7"/>
    <w:rsid w:val="004E1A11"/>
    <w:rsid w:val="004E1A64"/>
    <w:rsid w:val="004E1F2B"/>
    <w:rsid w:val="004E21F9"/>
    <w:rsid w:val="004E250A"/>
    <w:rsid w:val="004E2823"/>
    <w:rsid w:val="004E2A6D"/>
    <w:rsid w:val="004E2ACE"/>
    <w:rsid w:val="004E2B27"/>
    <w:rsid w:val="004E2EE5"/>
    <w:rsid w:val="004E33C7"/>
    <w:rsid w:val="004E36B2"/>
    <w:rsid w:val="004E37A9"/>
    <w:rsid w:val="004E3828"/>
    <w:rsid w:val="004E4523"/>
    <w:rsid w:val="004E4639"/>
    <w:rsid w:val="004E4926"/>
    <w:rsid w:val="004E4C17"/>
    <w:rsid w:val="004E54AB"/>
    <w:rsid w:val="004E54E1"/>
    <w:rsid w:val="004E55A1"/>
    <w:rsid w:val="004E5FFD"/>
    <w:rsid w:val="004E6188"/>
    <w:rsid w:val="004E6F81"/>
    <w:rsid w:val="004E737E"/>
    <w:rsid w:val="004E7C15"/>
    <w:rsid w:val="004E7DBF"/>
    <w:rsid w:val="004F06AD"/>
    <w:rsid w:val="004F0CE5"/>
    <w:rsid w:val="004F1650"/>
    <w:rsid w:val="004F16E2"/>
    <w:rsid w:val="004F1A7C"/>
    <w:rsid w:val="004F1BAF"/>
    <w:rsid w:val="004F1ECF"/>
    <w:rsid w:val="004F2C5C"/>
    <w:rsid w:val="004F2DD8"/>
    <w:rsid w:val="004F2E60"/>
    <w:rsid w:val="004F38C2"/>
    <w:rsid w:val="004F398F"/>
    <w:rsid w:val="004F3F88"/>
    <w:rsid w:val="004F4544"/>
    <w:rsid w:val="004F46B2"/>
    <w:rsid w:val="004F4C07"/>
    <w:rsid w:val="004F53B7"/>
    <w:rsid w:val="004F5D4C"/>
    <w:rsid w:val="004F6284"/>
    <w:rsid w:val="004F6428"/>
    <w:rsid w:val="004F6D48"/>
    <w:rsid w:val="004F7075"/>
    <w:rsid w:val="004F71F7"/>
    <w:rsid w:val="004F73E4"/>
    <w:rsid w:val="004F7A51"/>
    <w:rsid w:val="004F7E67"/>
    <w:rsid w:val="005003A6"/>
    <w:rsid w:val="0050066F"/>
    <w:rsid w:val="005007E1"/>
    <w:rsid w:val="00500ACD"/>
    <w:rsid w:val="00500C85"/>
    <w:rsid w:val="00500EC1"/>
    <w:rsid w:val="00501745"/>
    <w:rsid w:val="0050190A"/>
    <w:rsid w:val="00501B12"/>
    <w:rsid w:val="00501BF7"/>
    <w:rsid w:val="00502335"/>
    <w:rsid w:val="005024FB"/>
    <w:rsid w:val="00502C34"/>
    <w:rsid w:val="00502CE0"/>
    <w:rsid w:val="005035B7"/>
    <w:rsid w:val="00503960"/>
    <w:rsid w:val="005039A9"/>
    <w:rsid w:val="00503D41"/>
    <w:rsid w:val="0050453C"/>
    <w:rsid w:val="0050598D"/>
    <w:rsid w:val="00505D72"/>
    <w:rsid w:val="00505F82"/>
    <w:rsid w:val="0050612D"/>
    <w:rsid w:val="0050616D"/>
    <w:rsid w:val="00506856"/>
    <w:rsid w:val="005072D6"/>
    <w:rsid w:val="00507369"/>
    <w:rsid w:val="0050762B"/>
    <w:rsid w:val="0051038A"/>
    <w:rsid w:val="00510707"/>
    <w:rsid w:val="00510913"/>
    <w:rsid w:val="00510C6D"/>
    <w:rsid w:val="00510FB0"/>
    <w:rsid w:val="005110E8"/>
    <w:rsid w:val="00511113"/>
    <w:rsid w:val="005115C0"/>
    <w:rsid w:val="0051179B"/>
    <w:rsid w:val="00511CB4"/>
    <w:rsid w:val="00511EB5"/>
    <w:rsid w:val="00511F23"/>
    <w:rsid w:val="005123C1"/>
    <w:rsid w:val="0051255E"/>
    <w:rsid w:val="00512573"/>
    <w:rsid w:val="00512BA9"/>
    <w:rsid w:val="0051325E"/>
    <w:rsid w:val="0051329F"/>
    <w:rsid w:val="00513442"/>
    <w:rsid w:val="00513644"/>
    <w:rsid w:val="0051391F"/>
    <w:rsid w:val="005139C8"/>
    <w:rsid w:val="00513A1D"/>
    <w:rsid w:val="00514564"/>
    <w:rsid w:val="00514583"/>
    <w:rsid w:val="00514D88"/>
    <w:rsid w:val="00514DAD"/>
    <w:rsid w:val="00514FE3"/>
    <w:rsid w:val="0051505D"/>
    <w:rsid w:val="00515079"/>
    <w:rsid w:val="00515CDE"/>
    <w:rsid w:val="00516438"/>
    <w:rsid w:val="005166B5"/>
    <w:rsid w:val="00516716"/>
    <w:rsid w:val="005170C6"/>
    <w:rsid w:val="005172A6"/>
    <w:rsid w:val="005172FA"/>
    <w:rsid w:val="005176BC"/>
    <w:rsid w:val="00517EB7"/>
    <w:rsid w:val="00517EDE"/>
    <w:rsid w:val="0052002E"/>
    <w:rsid w:val="00520768"/>
    <w:rsid w:val="005208BB"/>
    <w:rsid w:val="005208D8"/>
    <w:rsid w:val="005209CE"/>
    <w:rsid w:val="00520FF5"/>
    <w:rsid w:val="00521278"/>
    <w:rsid w:val="00521B62"/>
    <w:rsid w:val="00521E23"/>
    <w:rsid w:val="005229E9"/>
    <w:rsid w:val="00522B2C"/>
    <w:rsid w:val="00522C72"/>
    <w:rsid w:val="00522D9D"/>
    <w:rsid w:val="00523088"/>
    <w:rsid w:val="0052315C"/>
    <w:rsid w:val="00523876"/>
    <w:rsid w:val="00523CC3"/>
    <w:rsid w:val="0052405A"/>
    <w:rsid w:val="00524424"/>
    <w:rsid w:val="005249B0"/>
    <w:rsid w:val="00524E72"/>
    <w:rsid w:val="005250D2"/>
    <w:rsid w:val="005251F9"/>
    <w:rsid w:val="00525287"/>
    <w:rsid w:val="005252F3"/>
    <w:rsid w:val="005255CF"/>
    <w:rsid w:val="00525763"/>
    <w:rsid w:val="00525B1F"/>
    <w:rsid w:val="00525B8B"/>
    <w:rsid w:val="00526236"/>
    <w:rsid w:val="00526840"/>
    <w:rsid w:val="0052689D"/>
    <w:rsid w:val="005268C5"/>
    <w:rsid w:val="00526C82"/>
    <w:rsid w:val="00526F04"/>
    <w:rsid w:val="005272CD"/>
    <w:rsid w:val="00527E1A"/>
    <w:rsid w:val="0053047F"/>
    <w:rsid w:val="0053085F"/>
    <w:rsid w:val="00530E23"/>
    <w:rsid w:val="00531138"/>
    <w:rsid w:val="00531CD2"/>
    <w:rsid w:val="00531FC1"/>
    <w:rsid w:val="005321E6"/>
    <w:rsid w:val="005327F9"/>
    <w:rsid w:val="00532A9E"/>
    <w:rsid w:val="00532B95"/>
    <w:rsid w:val="00532C22"/>
    <w:rsid w:val="0053309D"/>
    <w:rsid w:val="00533163"/>
    <w:rsid w:val="00533308"/>
    <w:rsid w:val="005333AB"/>
    <w:rsid w:val="00533ED0"/>
    <w:rsid w:val="00533F2A"/>
    <w:rsid w:val="00533FEF"/>
    <w:rsid w:val="00535AE3"/>
    <w:rsid w:val="00535BB5"/>
    <w:rsid w:val="00535C55"/>
    <w:rsid w:val="00536320"/>
    <w:rsid w:val="0053687D"/>
    <w:rsid w:val="0053699C"/>
    <w:rsid w:val="00536AFC"/>
    <w:rsid w:val="00536F84"/>
    <w:rsid w:val="005374E6"/>
    <w:rsid w:val="005375D5"/>
    <w:rsid w:val="005376D7"/>
    <w:rsid w:val="00537BF9"/>
    <w:rsid w:val="00537D79"/>
    <w:rsid w:val="00537F17"/>
    <w:rsid w:val="0054043D"/>
    <w:rsid w:val="005405D8"/>
    <w:rsid w:val="005406DE"/>
    <w:rsid w:val="005408B0"/>
    <w:rsid w:val="00540926"/>
    <w:rsid w:val="00540AF3"/>
    <w:rsid w:val="00540D05"/>
    <w:rsid w:val="0054165F"/>
    <w:rsid w:val="005417E3"/>
    <w:rsid w:val="00541F7F"/>
    <w:rsid w:val="00542270"/>
    <w:rsid w:val="005429B8"/>
    <w:rsid w:val="00542A11"/>
    <w:rsid w:val="00543B60"/>
    <w:rsid w:val="00543D77"/>
    <w:rsid w:val="00543E5D"/>
    <w:rsid w:val="00543E69"/>
    <w:rsid w:val="00544084"/>
    <w:rsid w:val="00544600"/>
    <w:rsid w:val="00544BA5"/>
    <w:rsid w:val="005452FC"/>
    <w:rsid w:val="00545422"/>
    <w:rsid w:val="0054583D"/>
    <w:rsid w:val="00545DB8"/>
    <w:rsid w:val="005463DE"/>
    <w:rsid w:val="00546C84"/>
    <w:rsid w:val="0054739F"/>
    <w:rsid w:val="005475B8"/>
    <w:rsid w:val="005476A3"/>
    <w:rsid w:val="005476C1"/>
    <w:rsid w:val="00547CF2"/>
    <w:rsid w:val="00547F6C"/>
    <w:rsid w:val="00547FB5"/>
    <w:rsid w:val="005503F3"/>
    <w:rsid w:val="0055086C"/>
    <w:rsid w:val="00550BA2"/>
    <w:rsid w:val="00550C11"/>
    <w:rsid w:val="005516C1"/>
    <w:rsid w:val="0055202A"/>
    <w:rsid w:val="005525D8"/>
    <w:rsid w:val="00552C52"/>
    <w:rsid w:val="00552CE3"/>
    <w:rsid w:val="00552E47"/>
    <w:rsid w:val="00552EC1"/>
    <w:rsid w:val="00552EF8"/>
    <w:rsid w:val="005539F7"/>
    <w:rsid w:val="00553CFF"/>
    <w:rsid w:val="00553D83"/>
    <w:rsid w:val="00553DA8"/>
    <w:rsid w:val="00553FDD"/>
    <w:rsid w:val="00553FE3"/>
    <w:rsid w:val="0055406B"/>
    <w:rsid w:val="00554126"/>
    <w:rsid w:val="00554187"/>
    <w:rsid w:val="0055473A"/>
    <w:rsid w:val="00554DBB"/>
    <w:rsid w:val="00555EB1"/>
    <w:rsid w:val="005563F4"/>
    <w:rsid w:val="0055671F"/>
    <w:rsid w:val="00556A1E"/>
    <w:rsid w:val="00556CA4"/>
    <w:rsid w:val="00556F4C"/>
    <w:rsid w:val="00557D56"/>
    <w:rsid w:val="00560089"/>
    <w:rsid w:val="005600F8"/>
    <w:rsid w:val="005601EE"/>
    <w:rsid w:val="005602CB"/>
    <w:rsid w:val="005603FB"/>
    <w:rsid w:val="005608C1"/>
    <w:rsid w:val="005608E5"/>
    <w:rsid w:val="00560BF1"/>
    <w:rsid w:val="00561251"/>
    <w:rsid w:val="0056197D"/>
    <w:rsid w:val="00561AFD"/>
    <w:rsid w:val="00561DC3"/>
    <w:rsid w:val="00562727"/>
    <w:rsid w:val="00562B12"/>
    <w:rsid w:val="0056306B"/>
    <w:rsid w:val="0056321A"/>
    <w:rsid w:val="00563826"/>
    <w:rsid w:val="00563CF5"/>
    <w:rsid w:val="00563E58"/>
    <w:rsid w:val="00563FE1"/>
    <w:rsid w:val="005641B1"/>
    <w:rsid w:val="00564994"/>
    <w:rsid w:val="00564F85"/>
    <w:rsid w:val="00564FE2"/>
    <w:rsid w:val="0056515B"/>
    <w:rsid w:val="005652EE"/>
    <w:rsid w:val="005652F2"/>
    <w:rsid w:val="00565538"/>
    <w:rsid w:val="0056555C"/>
    <w:rsid w:val="0056561C"/>
    <w:rsid w:val="0056569E"/>
    <w:rsid w:val="00565873"/>
    <w:rsid w:val="00565C72"/>
    <w:rsid w:val="00565D90"/>
    <w:rsid w:val="00565F12"/>
    <w:rsid w:val="00566636"/>
    <w:rsid w:val="00566BC5"/>
    <w:rsid w:val="005670D4"/>
    <w:rsid w:val="005673BF"/>
    <w:rsid w:val="00567924"/>
    <w:rsid w:val="00567ED6"/>
    <w:rsid w:val="005708E4"/>
    <w:rsid w:val="00570F9F"/>
    <w:rsid w:val="005715BB"/>
    <w:rsid w:val="00571B55"/>
    <w:rsid w:val="00571DA8"/>
    <w:rsid w:val="00571FB7"/>
    <w:rsid w:val="00571FCF"/>
    <w:rsid w:val="00571FF0"/>
    <w:rsid w:val="00572098"/>
    <w:rsid w:val="005720E3"/>
    <w:rsid w:val="0057278A"/>
    <w:rsid w:val="00572A9C"/>
    <w:rsid w:val="005732C5"/>
    <w:rsid w:val="005733D0"/>
    <w:rsid w:val="00573586"/>
    <w:rsid w:val="00573BE9"/>
    <w:rsid w:val="00573F3D"/>
    <w:rsid w:val="005741FF"/>
    <w:rsid w:val="0057453B"/>
    <w:rsid w:val="005745C9"/>
    <w:rsid w:val="005747BF"/>
    <w:rsid w:val="005749B9"/>
    <w:rsid w:val="00574CFC"/>
    <w:rsid w:val="00574FD6"/>
    <w:rsid w:val="0057509A"/>
    <w:rsid w:val="005752DE"/>
    <w:rsid w:val="0057549E"/>
    <w:rsid w:val="00575589"/>
    <w:rsid w:val="005755AE"/>
    <w:rsid w:val="00575868"/>
    <w:rsid w:val="00575D97"/>
    <w:rsid w:val="0057628D"/>
    <w:rsid w:val="00576895"/>
    <w:rsid w:val="00576B11"/>
    <w:rsid w:val="00576E75"/>
    <w:rsid w:val="00577464"/>
    <w:rsid w:val="005778CA"/>
    <w:rsid w:val="00577C2C"/>
    <w:rsid w:val="00577D9B"/>
    <w:rsid w:val="00577F07"/>
    <w:rsid w:val="00577F85"/>
    <w:rsid w:val="0058067D"/>
    <w:rsid w:val="0058085A"/>
    <w:rsid w:val="00580A6B"/>
    <w:rsid w:val="00580C2F"/>
    <w:rsid w:val="00580FCD"/>
    <w:rsid w:val="005811AD"/>
    <w:rsid w:val="0058154E"/>
    <w:rsid w:val="005815EB"/>
    <w:rsid w:val="005819E5"/>
    <w:rsid w:val="00581D70"/>
    <w:rsid w:val="00581DB6"/>
    <w:rsid w:val="00581DC8"/>
    <w:rsid w:val="005821A0"/>
    <w:rsid w:val="005823DF"/>
    <w:rsid w:val="005823E1"/>
    <w:rsid w:val="005823F4"/>
    <w:rsid w:val="0058276D"/>
    <w:rsid w:val="00582F92"/>
    <w:rsid w:val="005833BF"/>
    <w:rsid w:val="0058368F"/>
    <w:rsid w:val="00583956"/>
    <w:rsid w:val="00583A86"/>
    <w:rsid w:val="00583EA0"/>
    <w:rsid w:val="0058408A"/>
    <w:rsid w:val="005840E0"/>
    <w:rsid w:val="0058418B"/>
    <w:rsid w:val="00584270"/>
    <w:rsid w:val="0058449E"/>
    <w:rsid w:val="005848EA"/>
    <w:rsid w:val="00584AF4"/>
    <w:rsid w:val="00584E72"/>
    <w:rsid w:val="0058588A"/>
    <w:rsid w:val="00585AE0"/>
    <w:rsid w:val="00585BCB"/>
    <w:rsid w:val="00586166"/>
    <w:rsid w:val="00586208"/>
    <w:rsid w:val="005866FC"/>
    <w:rsid w:val="00586969"/>
    <w:rsid w:val="00586A59"/>
    <w:rsid w:val="00586A92"/>
    <w:rsid w:val="00586C5C"/>
    <w:rsid w:val="00586C8E"/>
    <w:rsid w:val="0058717B"/>
    <w:rsid w:val="0058745D"/>
    <w:rsid w:val="005876EE"/>
    <w:rsid w:val="00587753"/>
    <w:rsid w:val="005878D4"/>
    <w:rsid w:val="00587AFC"/>
    <w:rsid w:val="00587DF7"/>
    <w:rsid w:val="00587F1F"/>
    <w:rsid w:val="0059005F"/>
    <w:rsid w:val="005901D0"/>
    <w:rsid w:val="00590360"/>
    <w:rsid w:val="005906E3"/>
    <w:rsid w:val="00590CE8"/>
    <w:rsid w:val="00591088"/>
    <w:rsid w:val="00591690"/>
    <w:rsid w:val="00592077"/>
    <w:rsid w:val="0059228B"/>
    <w:rsid w:val="00592A33"/>
    <w:rsid w:val="00592A37"/>
    <w:rsid w:val="00592C32"/>
    <w:rsid w:val="00592CA5"/>
    <w:rsid w:val="00592EC1"/>
    <w:rsid w:val="005931FE"/>
    <w:rsid w:val="0059345D"/>
    <w:rsid w:val="005936D2"/>
    <w:rsid w:val="00593CB3"/>
    <w:rsid w:val="00593F0C"/>
    <w:rsid w:val="00594040"/>
    <w:rsid w:val="005942FD"/>
    <w:rsid w:val="00594561"/>
    <w:rsid w:val="00594661"/>
    <w:rsid w:val="00594829"/>
    <w:rsid w:val="00594858"/>
    <w:rsid w:val="00594A0A"/>
    <w:rsid w:val="00594B6E"/>
    <w:rsid w:val="00594CA2"/>
    <w:rsid w:val="00594CEC"/>
    <w:rsid w:val="00595A95"/>
    <w:rsid w:val="00595B27"/>
    <w:rsid w:val="00595B33"/>
    <w:rsid w:val="00595B8A"/>
    <w:rsid w:val="00595FBD"/>
    <w:rsid w:val="0059674D"/>
    <w:rsid w:val="005967D0"/>
    <w:rsid w:val="00596A05"/>
    <w:rsid w:val="00596A58"/>
    <w:rsid w:val="005973A2"/>
    <w:rsid w:val="00597501"/>
    <w:rsid w:val="00597874"/>
    <w:rsid w:val="005A0267"/>
    <w:rsid w:val="005A09AC"/>
    <w:rsid w:val="005A0E59"/>
    <w:rsid w:val="005A19A1"/>
    <w:rsid w:val="005A1CDB"/>
    <w:rsid w:val="005A1CDE"/>
    <w:rsid w:val="005A229F"/>
    <w:rsid w:val="005A2D04"/>
    <w:rsid w:val="005A3F4A"/>
    <w:rsid w:val="005A3FB1"/>
    <w:rsid w:val="005A4691"/>
    <w:rsid w:val="005A49AF"/>
    <w:rsid w:val="005A5A09"/>
    <w:rsid w:val="005A5D38"/>
    <w:rsid w:val="005A5EA9"/>
    <w:rsid w:val="005A63E3"/>
    <w:rsid w:val="005A6DA0"/>
    <w:rsid w:val="005A745F"/>
    <w:rsid w:val="005A7637"/>
    <w:rsid w:val="005A768D"/>
    <w:rsid w:val="005A76C9"/>
    <w:rsid w:val="005B0172"/>
    <w:rsid w:val="005B0231"/>
    <w:rsid w:val="005B0414"/>
    <w:rsid w:val="005B0695"/>
    <w:rsid w:val="005B087A"/>
    <w:rsid w:val="005B0E1D"/>
    <w:rsid w:val="005B1C84"/>
    <w:rsid w:val="005B1EB8"/>
    <w:rsid w:val="005B2154"/>
    <w:rsid w:val="005B23A6"/>
    <w:rsid w:val="005B27D3"/>
    <w:rsid w:val="005B33C8"/>
    <w:rsid w:val="005B35CA"/>
    <w:rsid w:val="005B3EE5"/>
    <w:rsid w:val="005B46F3"/>
    <w:rsid w:val="005B49BA"/>
    <w:rsid w:val="005B4A17"/>
    <w:rsid w:val="005B4D38"/>
    <w:rsid w:val="005B50AF"/>
    <w:rsid w:val="005B55E0"/>
    <w:rsid w:val="005B57EE"/>
    <w:rsid w:val="005B5A30"/>
    <w:rsid w:val="005B6C4C"/>
    <w:rsid w:val="005B7250"/>
    <w:rsid w:val="005B77D5"/>
    <w:rsid w:val="005B79DF"/>
    <w:rsid w:val="005B7E3D"/>
    <w:rsid w:val="005B7E7B"/>
    <w:rsid w:val="005C040B"/>
    <w:rsid w:val="005C0DA7"/>
    <w:rsid w:val="005C0F99"/>
    <w:rsid w:val="005C1887"/>
    <w:rsid w:val="005C1BCE"/>
    <w:rsid w:val="005C1D67"/>
    <w:rsid w:val="005C2091"/>
    <w:rsid w:val="005C20B3"/>
    <w:rsid w:val="005C2144"/>
    <w:rsid w:val="005C25F1"/>
    <w:rsid w:val="005C2667"/>
    <w:rsid w:val="005C29D9"/>
    <w:rsid w:val="005C2EA5"/>
    <w:rsid w:val="005C36E4"/>
    <w:rsid w:val="005C3C89"/>
    <w:rsid w:val="005C402C"/>
    <w:rsid w:val="005C412E"/>
    <w:rsid w:val="005C4241"/>
    <w:rsid w:val="005C47C4"/>
    <w:rsid w:val="005C4A60"/>
    <w:rsid w:val="005C4A99"/>
    <w:rsid w:val="005C5051"/>
    <w:rsid w:val="005C50BA"/>
    <w:rsid w:val="005C5D21"/>
    <w:rsid w:val="005C5DA3"/>
    <w:rsid w:val="005C6C8A"/>
    <w:rsid w:val="005C72D2"/>
    <w:rsid w:val="005C73D5"/>
    <w:rsid w:val="005C7AAC"/>
    <w:rsid w:val="005D0184"/>
    <w:rsid w:val="005D04A7"/>
    <w:rsid w:val="005D0DDA"/>
    <w:rsid w:val="005D1271"/>
    <w:rsid w:val="005D1379"/>
    <w:rsid w:val="005D1441"/>
    <w:rsid w:val="005D19A0"/>
    <w:rsid w:val="005D24FC"/>
    <w:rsid w:val="005D26A0"/>
    <w:rsid w:val="005D2BC1"/>
    <w:rsid w:val="005D2BE6"/>
    <w:rsid w:val="005D2DF7"/>
    <w:rsid w:val="005D3CDA"/>
    <w:rsid w:val="005D3D8D"/>
    <w:rsid w:val="005D41C7"/>
    <w:rsid w:val="005D4385"/>
    <w:rsid w:val="005D48D9"/>
    <w:rsid w:val="005D5AF0"/>
    <w:rsid w:val="005D5FB3"/>
    <w:rsid w:val="005D6232"/>
    <w:rsid w:val="005D6313"/>
    <w:rsid w:val="005D6408"/>
    <w:rsid w:val="005D66E0"/>
    <w:rsid w:val="005D6BB2"/>
    <w:rsid w:val="005D72DE"/>
    <w:rsid w:val="005D7895"/>
    <w:rsid w:val="005D7EF4"/>
    <w:rsid w:val="005E04BB"/>
    <w:rsid w:val="005E0E27"/>
    <w:rsid w:val="005E117E"/>
    <w:rsid w:val="005E1452"/>
    <w:rsid w:val="005E15AB"/>
    <w:rsid w:val="005E1649"/>
    <w:rsid w:val="005E177D"/>
    <w:rsid w:val="005E1E0E"/>
    <w:rsid w:val="005E22F7"/>
    <w:rsid w:val="005E2403"/>
    <w:rsid w:val="005E2B38"/>
    <w:rsid w:val="005E3435"/>
    <w:rsid w:val="005E38EE"/>
    <w:rsid w:val="005E39BF"/>
    <w:rsid w:val="005E3A41"/>
    <w:rsid w:val="005E3B00"/>
    <w:rsid w:val="005E4107"/>
    <w:rsid w:val="005E4122"/>
    <w:rsid w:val="005E417B"/>
    <w:rsid w:val="005E4382"/>
    <w:rsid w:val="005E47E7"/>
    <w:rsid w:val="005E54A8"/>
    <w:rsid w:val="005E55F9"/>
    <w:rsid w:val="005E5989"/>
    <w:rsid w:val="005E5B79"/>
    <w:rsid w:val="005E5EC8"/>
    <w:rsid w:val="005E63D4"/>
    <w:rsid w:val="005E6665"/>
    <w:rsid w:val="005E66B7"/>
    <w:rsid w:val="005E6813"/>
    <w:rsid w:val="005E6AE2"/>
    <w:rsid w:val="005E6E25"/>
    <w:rsid w:val="005E7048"/>
    <w:rsid w:val="005E717E"/>
    <w:rsid w:val="005E72E3"/>
    <w:rsid w:val="005E79FE"/>
    <w:rsid w:val="005E7E5E"/>
    <w:rsid w:val="005E7FAA"/>
    <w:rsid w:val="005F02A8"/>
    <w:rsid w:val="005F0A9C"/>
    <w:rsid w:val="005F0C70"/>
    <w:rsid w:val="005F128E"/>
    <w:rsid w:val="005F130B"/>
    <w:rsid w:val="005F1A9A"/>
    <w:rsid w:val="005F1B8E"/>
    <w:rsid w:val="005F2023"/>
    <w:rsid w:val="005F244C"/>
    <w:rsid w:val="005F25FC"/>
    <w:rsid w:val="005F3271"/>
    <w:rsid w:val="005F32CE"/>
    <w:rsid w:val="005F40C8"/>
    <w:rsid w:val="005F4326"/>
    <w:rsid w:val="005F43C5"/>
    <w:rsid w:val="005F44B3"/>
    <w:rsid w:val="005F4633"/>
    <w:rsid w:val="005F4E1E"/>
    <w:rsid w:val="005F4F0F"/>
    <w:rsid w:val="005F5272"/>
    <w:rsid w:val="005F53C5"/>
    <w:rsid w:val="005F5494"/>
    <w:rsid w:val="005F59DF"/>
    <w:rsid w:val="005F5B69"/>
    <w:rsid w:val="005F5B7D"/>
    <w:rsid w:val="005F5D58"/>
    <w:rsid w:val="005F5E26"/>
    <w:rsid w:val="005F60ED"/>
    <w:rsid w:val="005F60F3"/>
    <w:rsid w:val="005F6A9A"/>
    <w:rsid w:val="005F6F14"/>
    <w:rsid w:val="005F7371"/>
    <w:rsid w:val="005F7506"/>
    <w:rsid w:val="005F78E4"/>
    <w:rsid w:val="005F7A2B"/>
    <w:rsid w:val="0060081E"/>
    <w:rsid w:val="00600999"/>
    <w:rsid w:val="00600C62"/>
    <w:rsid w:val="00600D78"/>
    <w:rsid w:val="006013A8"/>
    <w:rsid w:val="00601446"/>
    <w:rsid w:val="006015B6"/>
    <w:rsid w:val="00601A15"/>
    <w:rsid w:val="00601A78"/>
    <w:rsid w:val="00601A86"/>
    <w:rsid w:val="00601BB1"/>
    <w:rsid w:val="00601DD3"/>
    <w:rsid w:val="00601F53"/>
    <w:rsid w:val="00601FE9"/>
    <w:rsid w:val="00602398"/>
    <w:rsid w:val="00602641"/>
    <w:rsid w:val="00602F48"/>
    <w:rsid w:val="00603137"/>
    <w:rsid w:val="00604500"/>
    <w:rsid w:val="006046FA"/>
    <w:rsid w:val="0060470B"/>
    <w:rsid w:val="00604A9E"/>
    <w:rsid w:val="00604B29"/>
    <w:rsid w:val="00604CA9"/>
    <w:rsid w:val="00604E3A"/>
    <w:rsid w:val="00605326"/>
    <w:rsid w:val="006055AD"/>
    <w:rsid w:val="00605A4F"/>
    <w:rsid w:val="00606092"/>
    <w:rsid w:val="00606264"/>
    <w:rsid w:val="0060663E"/>
    <w:rsid w:val="006066BA"/>
    <w:rsid w:val="00606762"/>
    <w:rsid w:val="00606A98"/>
    <w:rsid w:val="00606DC4"/>
    <w:rsid w:val="00607AE7"/>
    <w:rsid w:val="00607C95"/>
    <w:rsid w:val="00607E70"/>
    <w:rsid w:val="00607E88"/>
    <w:rsid w:val="006107C8"/>
    <w:rsid w:val="006109F0"/>
    <w:rsid w:val="00610A0B"/>
    <w:rsid w:val="00610FAC"/>
    <w:rsid w:val="006119E2"/>
    <w:rsid w:val="00611B76"/>
    <w:rsid w:val="00611E8A"/>
    <w:rsid w:val="00612424"/>
    <w:rsid w:val="006124D5"/>
    <w:rsid w:val="006125E4"/>
    <w:rsid w:val="006128F6"/>
    <w:rsid w:val="00612C23"/>
    <w:rsid w:val="00612FEA"/>
    <w:rsid w:val="0061338D"/>
    <w:rsid w:val="006134D0"/>
    <w:rsid w:val="006136D9"/>
    <w:rsid w:val="00614C2A"/>
    <w:rsid w:val="00615180"/>
    <w:rsid w:val="006156B3"/>
    <w:rsid w:val="00615980"/>
    <w:rsid w:val="006159E3"/>
    <w:rsid w:val="00615A53"/>
    <w:rsid w:val="006161BA"/>
    <w:rsid w:val="0061657F"/>
    <w:rsid w:val="0061660D"/>
    <w:rsid w:val="00616637"/>
    <w:rsid w:val="006167F3"/>
    <w:rsid w:val="0061693D"/>
    <w:rsid w:val="00616955"/>
    <w:rsid w:val="00616956"/>
    <w:rsid w:val="006175EC"/>
    <w:rsid w:val="0061760F"/>
    <w:rsid w:val="0061782C"/>
    <w:rsid w:val="00620290"/>
    <w:rsid w:val="006205AB"/>
    <w:rsid w:val="00620C90"/>
    <w:rsid w:val="00620DD5"/>
    <w:rsid w:val="0062173F"/>
    <w:rsid w:val="0062193C"/>
    <w:rsid w:val="00621CB4"/>
    <w:rsid w:val="00621EBD"/>
    <w:rsid w:val="00622301"/>
    <w:rsid w:val="00622B4C"/>
    <w:rsid w:val="00622BBD"/>
    <w:rsid w:val="00622D82"/>
    <w:rsid w:val="00622F21"/>
    <w:rsid w:val="00622FA9"/>
    <w:rsid w:val="00622FFB"/>
    <w:rsid w:val="0062335E"/>
    <w:rsid w:val="00623369"/>
    <w:rsid w:val="00623385"/>
    <w:rsid w:val="0062357D"/>
    <w:rsid w:val="00623CD7"/>
    <w:rsid w:val="00623FA4"/>
    <w:rsid w:val="006241C1"/>
    <w:rsid w:val="00624DEA"/>
    <w:rsid w:val="00626575"/>
    <w:rsid w:val="00626579"/>
    <w:rsid w:val="0062674F"/>
    <w:rsid w:val="006268CD"/>
    <w:rsid w:val="00626A66"/>
    <w:rsid w:val="0062723F"/>
    <w:rsid w:val="0062787C"/>
    <w:rsid w:val="00627E73"/>
    <w:rsid w:val="00630132"/>
    <w:rsid w:val="00630263"/>
    <w:rsid w:val="00630296"/>
    <w:rsid w:val="006303B6"/>
    <w:rsid w:val="006304F3"/>
    <w:rsid w:val="00630800"/>
    <w:rsid w:val="006319EC"/>
    <w:rsid w:val="00631BF7"/>
    <w:rsid w:val="00631F36"/>
    <w:rsid w:val="00631FFE"/>
    <w:rsid w:val="00632C2D"/>
    <w:rsid w:val="00633028"/>
    <w:rsid w:val="0063337E"/>
    <w:rsid w:val="0063365C"/>
    <w:rsid w:val="006339F7"/>
    <w:rsid w:val="00633B15"/>
    <w:rsid w:val="00633DCA"/>
    <w:rsid w:val="00633F15"/>
    <w:rsid w:val="00634206"/>
    <w:rsid w:val="006344DC"/>
    <w:rsid w:val="0063479E"/>
    <w:rsid w:val="0063509B"/>
    <w:rsid w:val="006351AF"/>
    <w:rsid w:val="00635368"/>
    <w:rsid w:val="006354E5"/>
    <w:rsid w:val="0063562A"/>
    <w:rsid w:val="00635D63"/>
    <w:rsid w:val="00635D77"/>
    <w:rsid w:val="00635E96"/>
    <w:rsid w:val="0063688C"/>
    <w:rsid w:val="006375BB"/>
    <w:rsid w:val="00637826"/>
    <w:rsid w:val="00637A3F"/>
    <w:rsid w:val="00637C6F"/>
    <w:rsid w:val="006406E5"/>
    <w:rsid w:val="00640C07"/>
    <w:rsid w:val="0064131D"/>
    <w:rsid w:val="00641C23"/>
    <w:rsid w:val="006420EB"/>
    <w:rsid w:val="006423B5"/>
    <w:rsid w:val="006426CD"/>
    <w:rsid w:val="00642A5E"/>
    <w:rsid w:val="0064314F"/>
    <w:rsid w:val="0064368A"/>
    <w:rsid w:val="0064368F"/>
    <w:rsid w:val="006438A2"/>
    <w:rsid w:val="00644505"/>
    <w:rsid w:val="00644895"/>
    <w:rsid w:val="006448D2"/>
    <w:rsid w:val="00644AA4"/>
    <w:rsid w:val="00644B1D"/>
    <w:rsid w:val="00645190"/>
    <w:rsid w:val="006451C2"/>
    <w:rsid w:val="00645709"/>
    <w:rsid w:val="00645BF4"/>
    <w:rsid w:val="0064610E"/>
    <w:rsid w:val="0064660C"/>
    <w:rsid w:val="0064685F"/>
    <w:rsid w:val="006471A4"/>
    <w:rsid w:val="006476BD"/>
    <w:rsid w:val="00647A1A"/>
    <w:rsid w:val="00647B39"/>
    <w:rsid w:val="00647B58"/>
    <w:rsid w:val="00647C76"/>
    <w:rsid w:val="00647F46"/>
    <w:rsid w:val="006501B8"/>
    <w:rsid w:val="0065032A"/>
    <w:rsid w:val="0065096E"/>
    <w:rsid w:val="00650AA4"/>
    <w:rsid w:val="00650DC5"/>
    <w:rsid w:val="00650FE3"/>
    <w:rsid w:val="006514BE"/>
    <w:rsid w:val="006517FB"/>
    <w:rsid w:val="0065257E"/>
    <w:rsid w:val="00652644"/>
    <w:rsid w:val="0065273A"/>
    <w:rsid w:val="00652EBC"/>
    <w:rsid w:val="00652F21"/>
    <w:rsid w:val="0065306F"/>
    <w:rsid w:val="006532EE"/>
    <w:rsid w:val="00653C53"/>
    <w:rsid w:val="0065403A"/>
    <w:rsid w:val="00654A20"/>
    <w:rsid w:val="00655964"/>
    <w:rsid w:val="00655A3D"/>
    <w:rsid w:val="00655E43"/>
    <w:rsid w:val="00655ECD"/>
    <w:rsid w:val="0065630A"/>
    <w:rsid w:val="00656407"/>
    <w:rsid w:val="00656699"/>
    <w:rsid w:val="006566B6"/>
    <w:rsid w:val="00656F95"/>
    <w:rsid w:val="00660140"/>
    <w:rsid w:val="00660824"/>
    <w:rsid w:val="0066084E"/>
    <w:rsid w:val="006609EB"/>
    <w:rsid w:val="00660B24"/>
    <w:rsid w:val="00660EDC"/>
    <w:rsid w:val="00661468"/>
    <w:rsid w:val="006615AC"/>
    <w:rsid w:val="00661A29"/>
    <w:rsid w:val="00661D0A"/>
    <w:rsid w:val="00661D7D"/>
    <w:rsid w:val="0066235E"/>
    <w:rsid w:val="006625BC"/>
    <w:rsid w:val="006625BE"/>
    <w:rsid w:val="006625F4"/>
    <w:rsid w:val="00663343"/>
    <w:rsid w:val="00663CA8"/>
    <w:rsid w:val="00663FDE"/>
    <w:rsid w:val="0066406B"/>
    <w:rsid w:val="006640E0"/>
    <w:rsid w:val="00664327"/>
    <w:rsid w:val="0066454A"/>
    <w:rsid w:val="006645BA"/>
    <w:rsid w:val="00664CDB"/>
    <w:rsid w:val="00664EEB"/>
    <w:rsid w:val="0066679E"/>
    <w:rsid w:val="006668D6"/>
    <w:rsid w:val="00666D8F"/>
    <w:rsid w:val="0066703D"/>
    <w:rsid w:val="00667396"/>
    <w:rsid w:val="00667C2E"/>
    <w:rsid w:val="00667D7D"/>
    <w:rsid w:val="006705CF"/>
    <w:rsid w:val="0067093E"/>
    <w:rsid w:val="00670D89"/>
    <w:rsid w:val="00670D8D"/>
    <w:rsid w:val="0067134D"/>
    <w:rsid w:val="0067164F"/>
    <w:rsid w:val="00671C5E"/>
    <w:rsid w:val="006721BC"/>
    <w:rsid w:val="006721E4"/>
    <w:rsid w:val="0067224F"/>
    <w:rsid w:val="006723A3"/>
    <w:rsid w:val="00672643"/>
    <w:rsid w:val="006727FA"/>
    <w:rsid w:val="0067281F"/>
    <w:rsid w:val="00672E6A"/>
    <w:rsid w:val="006730CF"/>
    <w:rsid w:val="00673292"/>
    <w:rsid w:val="00673793"/>
    <w:rsid w:val="00673C07"/>
    <w:rsid w:val="006746EB"/>
    <w:rsid w:val="006750B2"/>
    <w:rsid w:val="0067511E"/>
    <w:rsid w:val="006756F2"/>
    <w:rsid w:val="006756FA"/>
    <w:rsid w:val="006757B2"/>
    <w:rsid w:val="00675B75"/>
    <w:rsid w:val="00675D30"/>
    <w:rsid w:val="00676504"/>
    <w:rsid w:val="00676B2C"/>
    <w:rsid w:val="00676E3B"/>
    <w:rsid w:val="00676E4C"/>
    <w:rsid w:val="00677426"/>
    <w:rsid w:val="006775E2"/>
    <w:rsid w:val="006777C7"/>
    <w:rsid w:val="00677A55"/>
    <w:rsid w:val="00677B42"/>
    <w:rsid w:val="00677D29"/>
    <w:rsid w:val="00677DD5"/>
    <w:rsid w:val="00677DDF"/>
    <w:rsid w:val="006803AA"/>
    <w:rsid w:val="00680DE6"/>
    <w:rsid w:val="00680DF3"/>
    <w:rsid w:val="00681010"/>
    <w:rsid w:val="006812D9"/>
    <w:rsid w:val="00681648"/>
    <w:rsid w:val="00681BCE"/>
    <w:rsid w:val="00682035"/>
    <w:rsid w:val="006820FC"/>
    <w:rsid w:val="00682131"/>
    <w:rsid w:val="00682283"/>
    <w:rsid w:val="00682408"/>
    <w:rsid w:val="00682594"/>
    <w:rsid w:val="00682912"/>
    <w:rsid w:val="00682A5D"/>
    <w:rsid w:val="00682F5E"/>
    <w:rsid w:val="00683599"/>
    <w:rsid w:val="0068372D"/>
    <w:rsid w:val="00683826"/>
    <w:rsid w:val="006839D9"/>
    <w:rsid w:val="006839E0"/>
    <w:rsid w:val="00683B3A"/>
    <w:rsid w:val="006842DF"/>
    <w:rsid w:val="006843D7"/>
    <w:rsid w:val="006846BB"/>
    <w:rsid w:val="00684975"/>
    <w:rsid w:val="00684A51"/>
    <w:rsid w:val="00684B91"/>
    <w:rsid w:val="00685084"/>
    <w:rsid w:val="006852C6"/>
    <w:rsid w:val="006859D5"/>
    <w:rsid w:val="00686451"/>
    <w:rsid w:val="00686D0F"/>
    <w:rsid w:val="00686F3E"/>
    <w:rsid w:val="00686F51"/>
    <w:rsid w:val="0069039D"/>
    <w:rsid w:val="006903E8"/>
    <w:rsid w:val="006905EF"/>
    <w:rsid w:val="0069100E"/>
    <w:rsid w:val="00691664"/>
    <w:rsid w:val="00691993"/>
    <w:rsid w:val="00691DFE"/>
    <w:rsid w:val="00691E87"/>
    <w:rsid w:val="006928BF"/>
    <w:rsid w:val="00692A48"/>
    <w:rsid w:val="00692D3D"/>
    <w:rsid w:val="00692DB8"/>
    <w:rsid w:val="006937CD"/>
    <w:rsid w:val="00693931"/>
    <w:rsid w:val="00693AB3"/>
    <w:rsid w:val="00693BA6"/>
    <w:rsid w:val="00693E8E"/>
    <w:rsid w:val="00694132"/>
    <w:rsid w:val="006946F7"/>
    <w:rsid w:val="00694A4F"/>
    <w:rsid w:val="00694C8D"/>
    <w:rsid w:val="00695ADB"/>
    <w:rsid w:val="00695D0A"/>
    <w:rsid w:val="00696078"/>
    <w:rsid w:val="00696281"/>
    <w:rsid w:val="006963EE"/>
    <w:rsid w:val="0069645A"/>
    <w:rsid w:val="00696A36"/>
    <w:rsid w:val="00696D0E"/>
    <w:rsid w:val="00696FC0"/>
    <w:rsid w:val="00697138"/>
    <w:rsid w:val="00697763"/>
    <w:rsid w:val="00697CCC"/>
    <w:rsid w:val="00697D3C"/>
    <w:rsid w:val="006A0739"/>
    <w:rsid w:val="006A08E3"/>
    <w:rsid w:val="006A0DE9"/>
    <w:rsid w:val="006A0E23"/>
    <w:rsid w:val="006A0E8A"/>
    <w:rsid w:val="006A1B1F"/>
    <w:rsid w:val="006A1E9C"/>
    <w:rsid w:val="006A20B8"/>
    <w:rsid w:val="006A20E2"/>
    <w:rsid w:val="006A2547"/>
    <w:rsid w:val="006A2710"/>
    <w:rsid w:val="006A2735"/>
    <w:rsid w:val="006A2C31"/>
    <w:rsid w:val="006A2F04"/>
    <w:rsid w:val="006A3023"/>
    <w:rsid w:val="006A3221"/>
    <w:rsid w:val="006A3397"/>
    <w:rsid w:val="006A35AA"/>
    <w:rsid w:val="006A361E"/>
    <w:rsid w:val="006A3AC9"/>
    <w:rsid w:val="006A3B4B"/>
    <w:rsid w:val="006A3CFE"/>
    <w:rsid w:val="006A3D21"/>
    <w:rsid w:val="006A3E9C"/>
    <w:rsid w:val="006A427B"/>
    <w:rsid w:val="006A43A4"/>
    <w:rsid w:val="006A4748"/>
    <w:rsid w:val="006A4B48"/>
    <w:rsid w:val="006A4CAC"/>
    <w:rsid w:val="006A51CD"/>
    <w:rsid w:val="006A5362"/>
    <w:rsid w:val="006A5374"/>
    <w:rsid w:val="006A59C0"/>
    <w:rsid w:val="006A5A73"/>
    <w:rsid w:val="006A5AB3"/>
    <w:rsid w:val="006A6049"/>
    <w:rsid w:val="006A6762"/>
    <w:rsid w:val="006A6DE6"/>
    <w:rsid w:val="006A6F9E"/>
    <w:rsid w:val="006A7440"/>
    <w:rsid w:val="006A747D"/>
    <w:rsid w:val="006A74CA"/>
    <w:rsid w:val="006A7949"/>
    <w:rsid w:val="006A7D68"/>
    <w:rsid w:val="006A7E3D"/>
    <w:rsid w:val="006B0226"/>
    <w:rsid w:val="006B03D3"/>
    <w:rsid w:val="006B04A2"/>
    <w:rsid w:val="006B052C"/>
    <w:rsid w:val="006B0881"/>
    <w:rsid w:val="006B0AD4"/>
    <w:rsid w:val="006B10F9"/>
    <w:rsid w:val="006B1258"/>
    <w:rsid w:val="006B1604"/>
    <w:rsid w:val="006B17B1"/>
    <w:rsid w:val="006B1833"/>
    <w:rsid w:val="006B189B"/>
    <w:rsid w:val="006B1DBB"/>
    <w:rsid w:val="006B1DEE"/>
    <w:rsid w:val="006B1F07"/>
    <w:rsid w:val="006B209A"/>
    <w:rsid w:val="006B25DF"/>
    <w:rsid w:val="006B27D7"/>
    <w:rsid w:val="006B29F3"/>
    <w:rsid w:val="006B2BA6"/>
    <w:rsid w:val="006B2D4C"/>
    <w:rsid w:val="006B3069"/>
    <w:rsid w:val="006B3376"/>
    <w:rsid w:val="006B3E6E"/>
    <w:rsid w:val="006B4206"/>
    <w:rsid w:val="006B4819"/>
    <w:rsid w:val="006B4857"/>
    <w:rsid w:val="006B4955"/>
    <w:rsid w:val="006B4E18"/>
    <w:rsid w:val="006B4E3C"/>
    <w:rsid w:val="006B5020"/>
    <w:rsid w:val="006B559C"/>
    <w:rsid w:val="006B59BC"/>
    <w:rsid w:val="006B59CC"/>
    <w:rsid w:val="006B5C12"/>
    <w:rsid w:val="006B5E47"/>
    <w:rsid w:val="006B5EC4"/>
    <w:rsid w:val="006B641C"/>
    <w:rsid w:val="006B6904"/>
    <w:rsid w:val="006B7579"/>
    <w:rsid w:val="006B7D2A"/>
    <w:rsid w:val="006B7E54"/>
    <w:rsid w:val="006B7FBA"/>
    <w:rsid w:val="006C0255"/>
    <w:rsid w:val="006C0607"/>
    <w:rsid w:val="006C0652"/>
    <w:rsid w:val="006C0736"/>
    <w:rsid w:val="006C0B34"/>
    <w:rsid w:val="006C0B45"/>
    <w:rsid w:val="006C0E61"/>
    <w:rsid w:val="006C0EA3"/>
    <w:rsid w:val="006C174F"/>
    <w:rsid w:val="006C18C4"/>
    <w:rsid w:val="006C198D"/>
    <w:rsid w:val="006C1EBD"/>
    <w:rsid w:val="006C1F45"/>
    <w:rsid w:val="006C24F3"/>
    <w:rsid w:val="006C2511"/>
    <w:rsid w:val="006C263C"/>
    <w:rsid w:val="006C2A00"/>
    <w:rsid w:val="006C2ABD"/>
    <w:rsid w:val="006C2C22"/>
    <w:rsid w:val="006C2C4E"/>
    <w:rsid w:val="006C313E"/>
    <w:rsid w:val="006C3338"/>
    <w:rsid w:val="006C4D5F"/>
    <w:rsid w:val="006C4DEF"/>
    <w:rsid w:val="006C51A8"/>
    <w:rsid w:val="006C54F6"/>
    <w:rsid w:val="006C5999"/>
    <w:rsid w:val="006C5A67"/>
    <w:rsid w:val="006C5AFC"/>
    <w:rsid w:val="006C5E08"/>
    <w:rsid w:val="006C5ED2"/>
    <w:rsid w:val="006C634B"/>
    <w:rsid w:val="006C6CF6"/>
    <w:rsid w:val="006C7190"/>
    <w:rsid w:val="006C71D3"/>
    <w:rsid w:val="006C7494"/>
    <w:rsid w:val="006C78BC"/>
    <w:rsid w:val="006C7E4D"/>
    <w:rsid w:val="006D0279"/>
    <w:rsid w:val="006D13A3"/>
    <w:rsid w:val="006D13BC"/>
    <w:rsid w:val="006D14CF"/>
    <w:rsid w:val="006D1588"/>
    <w:rsid w:val="006D15D2"/>
    <w:rsid w:val="006D1646"/>
    <w:rsid w:val="006D198B"/>
    <w:rsid w:val="006D19DE"/>
    <w:rsid w:val="006D1AA8"/>
    <w:rsid w:val="006D1ADB"/>
    <w:rsid w:val="006D1B2F"/>
    <w:rsid w:val="006D1B66"/>
    <w:rsid w:val="006D1C61"/>
    <w:rsid w:val="006D22D8"/>
    <w:rsid w:val="006D2822"/>
    <w:rsid w:val="006D291D"/>
    <w:rsid w:val="006D3208"/>
    <w:rsid w:val="006D3D64"/>
    <w:rsid w:val="006D3E0B"/>
    <w:rsid w:val="006D421C"/>
    <w:rsid w:val="006D46F8"/>
    <w:rsid w:val="006D489F"/>
    <w:rsid w:val="006D4C74"/>
    <w:rsid w:val="006D4E11"/>
    <w:rsid w:val="006D4EC2"/>
    <w:rsid w:val="006D501A"/>
    <w:rsid w:val="006D5222"/>
    <w:rsid w:val="006D5D0C"/>
    <w:rsid w:val="006D62A8"/>
    <w:rsid w:val="006D62CC"/>
    <w:rsid w:val="006D64E4"/>
    <w:rsid w:val="006D7596"/>
    <w:rsid w:val="006D7B5A"/>
    <w:rsid w:val="006D7BEE"/>
    <w:rsid w:val="006D7ECA"/>
    <w:rsid w:val="006D7EEB"/>
    <w:rsid w:val="006E0082"/>
    <w:rsid w:val="006E0326"/>
    <w:rsid w:val="006E036E"/>
    <w:rsid w:val="006E04FE"/>
    <w:rsid w:val="006E06EA"/>
    <w:rsid w:val="006E0BB9"/>
    <w:rsid w:val="006E0C2F"/>
    <w:rsid w:val="006E10CD"/>
    <w:rsid w:val="006E1307"/>
    <w:rsid w:val="006E133E"/>
    <w:rsid w:val="006E17FF"/>
    <w:rsid w:val="006E1859"/>
    <w:rsid w:val="006E22B1"/>
    <w:rsid w:val="006E2426"/>
    <w:rsid w:val="006E3318"/>
    <w:rsid w:val="006E338E"/>
    <w:rsid w:val="006E3581"/>
    <w:rsid w:val="006E3A00"/>
    <w:rsid w:val="006E4554"/>
    <w:rsid w:val="006E4C79"/>
    <w:rsid w:val="006E4DD1"/>
    <w:rsid w:val="006E508C"/>
    <w:rsid w:val="006E50AF"/>
    <w:rsid w:val="006E53BA"/>
    <w:rsid w:val="006E5596"/>
    <w:rsid w:val="006E55E6"/>
    <w:rsid w:val="006E576C"/>
    <w:rsid w:val="006E5789"/>
    <w:rsid w:val="006E62E3"/>
    <w:rsid w:val="006E660E"/>
    <w:rsid w:val="006E6B23"/>
    <w:rsid w:val="006E6BCA"/>
    <w:rsid w:val="006E6F28"/>
    <w:rsid w:val="006E7559"/>
    <w:rsid w:val="006E782B"/>
    <w:rsid w:val="006F030B"/>
    <w:rsid w:val="006F04E5"/>
    <w:rsid w:val="006F0663"/>
    <w:rsid w:val="006F0CA6"/>
    <w:rsid w:val="006F0F5A"/>
    <w:rsid w:val="006F0F93"/>
    <w:rsid w:val="006F115C"/>
    <w:rsid w:val="006F191D"/>
    <w:rsid w:val="006F29A0"/>
    <w:rsid w:val="006F2B48"/>
    <w:rsid w:val="006F2D82"/>
    <w:rsid w:val="006F30C7"/>
    <w:rsid w:val="006F38C4"/>
    <w:rsid w:val="006F3A6C"/>
    <w:rsid w:val="006F42BD"/>
    <w:rsid w:val="006F4568"/>
    <w:rsid w:val="006F48F5"/>
    <w:rsid w:val="006F4977"/>
    <w:rsid w:val="006F50A9"/>
    <w:rsid w:val="006F53BE"/>
    <w:rsid w:val="006F5950"/>
    <w:rsid w:val="006F5AF1"/>
    <w:rsid w:val="006F5B84"/>
    <w:rsid w:val="006F5DE3"/>
    <w:rsid w:val="006F5DFB"/>
    <w:rsid w:val="006F5EB0"/>
    <w:rsid w:val="006F623C"/>
    <w:rsid w:val="006F62C6"/>
    <w:rsid w:val="006F6628"/>
    <w:rsid w:val="006F6DEB"/>
    <w:rsid w:val="006F70DE"/>
    <w:rsid w:val="006F7253"/>
    <w:rsid w:val="006F73F4"/>
    <w:rsid w:val="006F7544"/>
    <w:rsid w:val="006F7E8E"/>
    <w:rsid w:val="0070007E"/>
    <w:rsid w:val="007002FF"/>
    <w:rsid w:val="00700436"/>
    <w:rsid w:val="00700653"/>
    <w:rsid w:val="00700A25"/>
    <w:rsid w:val="00700A4B"/>
    <w:rsid w:val="00701322"/>
    <w:rsid w:val="00701402"/>
    <w:rsid w:val="00701567"/>
    <w:rsid w:val="0070165D"/>
    <w:rsid w:val="0070197E"/>
    <w:rsid w:val="00701F3B"/>
    <w:rsid w:val="00702278"/>
    <w:rsid w:val="0070249E"/>
    <w:rsid w:val="007027C3"/>
    <w:rsid w:val="0070282A"/>
    <w:rsid w:val="00702B47"/>
    <w:rsid w:val="00702D9F"/>
    <w:rsid w:val="00703162"/>
    <w:rsid w:val="0070332E"/>
    <w:rsid w:val="00703B3E"/>
    <w:rsid w:val="00703CCF"/>
    <w:rsid w:val="007040D0"/>
    <w:rsid w:val="00704A64"/>
    <w:rsid w:val="00704F9E"/>
    <w:rsid w:val="0070537E"/>
    <w:rsid w:val="00705B22"/>
    <w:rsid w:val="0070628A"/>
    <w:rsid w:val="007062DE"/>
    <w:rsid w:val="007063AA"/>
    <w:rsid w:val="00706494"/>
    <w:rsid w:val="00706563"/>
    <w:rsid w:val="00706677"/>
    <w:rsid w:val="007066B5"/>
    <w:rsid w:val="00706814"/>
    <w:rsid w:val="00706836"/>
    <w:rsid w:val="00706873"/>
    <w:rsid w:val="007069E5"/>
    <w:rsid w:val="00706B5A"/>
    <w:rsid w:val="00707149"/>
    <w:rsid w:val="00707933"/>
    <w:rsid w:val="00707967"/>
    <w:rsid w:val="00707C1C"/>
    <w:rsid w:val="00707C9B"/>
    <w:rsid w:val="00707DAF"/>
    <w:rsid w:val="00710494"/>
    <w:rsid w:val="007104B0"/>
    <w:rsid w:val="00710A84"/>
    <w:rsid w:val="00710C79"/>
    <w:rsid w:val="00710CAB"/>
    <w:rsid w:val="0071120B"/>
    <w:rsid w:val="00711732"/>
    <w:rsid w:val="007117D7"/>
    <w:rsid w:val="007117E1"/>
    <w:rsid w:val="0071185F"/>
    <w:rsid w:val="007118A2"/>
    <w:rsid w:val="007119F6"/>
    <w:rsid w:val="00711AFC"/>
    <w:rsid w:val="00711CD8"/>
    <w:rsid w:val="0071203E"/>
    <w:rsid w:val="00712E99"/>
    <w:rsid w:val="0071313B"/>
    <w:rsid w:val="007132F3"/>
    <w:rsid w:val="007135C8"/>
    <w:rsid w:val="00713661"/>
    <w:rsid w:val="007136FA"/>
    <w:rsid w:val="00713ABE"/>
    <w:rsid w:val="00713BA8"/>
    <w:rsid w:val="00713FBC"/>
    <w:rsid w:val="00714783"/>
    <w:rsid w:val="007147CE"/>
    <w:rsid w:val="00714A61"/>
    <w:rsid w:val="007152DE"/>
    <w:rsid w:val="00715A3E"/>
    <w:rsid w:val="00716748"/>
    <w:rsid w:val="007167B9"/>
    <w:rsid w:val="00716D74"/>
    <w:rsid w:val="00716F3A"/>
    <w:rsid w:val="007170A0"/>
    <w:rsid w:val="00717192"/>
    <w:rsid w:val="0071726A"/>
    <w:rsid w:val="00717968"/>
    <w:rsid w:val="007200FB"/>
    <w:rsid w:val="007207F1"/>
    <w:rsid w:val="00720E9B"/>
    <w:rsid w:val="007214AA"/>
    <w:rsid w:val="00721A5F"/>
    <w:rsid w:val="00721F88"/>
    <w:rsid w:val="007222E8"/>
    <w:rsid w:val="007223B4"/>
    <w:rsid w:val="0072265E"/>
    <w:rsid w:val="007228B9"/>
    <w:rsid w:val="00722BFD"/>
    <w:rsid w:val="00722E40"/>
    <w:rsid w:val="00723370"/>
    <w:rsid w:val="00723643"/>
    <w:rsid w:val="0072383E"/>
    <w:rsid w:val="00723BD4"/>
    <w:rsid w:val="0072420C"/>
    <w:rsid w:val="0072434D"/>
    <w:rsid w:val="00724528"/>
    <w:rsid w:val="00724C04"/>
    <w:rsid w:val="00724C15"/>
    <w:rsid w:val="00724C2B"/>
    <w:rsid w:val="00725006"/>
    <w:rsid w:val="0072559E"/>
    <w:rsid w:val="00725CB5"/>
    <w:rsid w:val="00725D79"/>
    <w:rsid w:val="00725E77"/>
    <w:rsid w:val="00726180"/>
    <w:rsid w:val="0072620D"/>
    <w:rsid w:val="00726574"/>
    <w:rsid w:val="0072663D"/>
    <w:rsid w:val="007266BB"/>
    <w:rsid w:val="00726756"/>
    <w:rsid w:val="00726971"/>
    <w:rsid w:val="00726AE7"/>
    <w:rsid w:val="00726AE8"/>
    <w:rsid w:val="00726BF8"/>
    <w:rsid w:val="00726E95"/>
    <w:rsid w:val="007272EE"/>
    <w:rsid w:val="007276A8"/>
    <w:rsid w:val="0072777F"/>
    <w:rsid w:val="007277EF"/>
    <w:rsid w:val="0072787D"/>
    <w:rsid w:val="007279E9"/>
    <w:rsid w:val="00727F1E"/>
    <w:rsid w:val="0073010B"/>
    <w:rsid w:val="007305A8"/>
    <w:rsid w:val="007307D0"/>
    <w:rsid w:val="00730B7A"/>
    <w:rsid w:val="00731463"/>
    <w:rsid w:val="0073184B"/>
    <w:rsid w:val="00731E4E"/>
    <w:rsid w:val="00731FCA"/>
    <w:rsid w:val="0073211F"/>
    <w:rsid w:val="007324D7"/>
    <w:rsid w:val="00732657"/>
    <w:rsid w:val="007329F8"/>
    <w:rsid w:val="00732BF1"/>
    <w:rsid w:val="00732FA3"/>
    <w:rsid w:val="0073319B"/>
    <w:rsid w:val="007331B5"/>
    <w:rsid w:val="007333AF"/>
    <w:rsid w:val="007335CD"/>
    <w:rsid w:val="007335D4"/>
    <w:rsid w:val="0073370A"/>
    <w:rsid w:val="0073416A"/>
    <w:rsid w:val="00734323"/>
    <w:rsid w:val="00734832"/>
    <w:rsid w:val="00734CB0"/>
    <w:rsid w:val="00734FC6"/>
    <w:rsid w:val="007351D9"/>
    <w:rsid w:val="007351E5"/>
    <w:rsid w:val="0073544D"/>
    <w:rsid w:val="00735A53"/>
    <w:rsid w:val="00736399"/>
    <w:rsid w:val="007364E6"/>
    <w:rsid w:val="00736748"/>
    <w:rsid w:val="00736FAD"/>
    <w:rsid w:val="007379FA"/>
    <w:rsid w:val="007401D0"/>
    <w:rsid w:val="00740892"/>
    <w:rsid w:val="00740B6C"/>
    <w:rsid w:val="00740CD9"/>
    <w:rsid w:val="00740CE5"/>
    <w:rsid w:val="00740E8A"/>
    <w:rsid w:val="007412A0"/>
    <w:rsid w:val="0074134B"/>
    <w:rsid w:val="007417A9"/>
    <w:rsid w:val="00741AB6"/>
    <w:rsid w:val="00741DB6"/>
    <w:rsid w:val="007424BE"/>
    <w:rsid w:val="0074274B"/>
    <w:rsid w:val="0074297A"/>
    <w:rsid w:val="007433C5"/>
    <w:rsid w:val="00743583"/>
    <w:rsid w:val="00743757"/>
    <w:rsid w:val="00743A59"/>
    <w:rsid w:val="00743CDF"/>
    <w:rsid w:val="0074437C"/>
    <w:rsid w:val="007446AD"/>
    <w:rsid w:val="007448B2"/>
    <w:rsid w:val="00744AC5"/>
    <w:rsid w:val="00744B3F"/>
    <w:rsid w:val="00744CD7"/>
    <w:rsid w:val="00744D50"/>
    <w:rsid w:val="00744E00"/>
    <w:rsid w:val="0074524A"/>
    <w:rsid w:val="0074596A"/>
    <w:rsid w:val="00745EA8"/>
    <w:rsid w:val="00746234"/>
    <w:rsid w:val="00746245"/>
    <w:rsid w:val="00746766"/>
    <w:rsid w:val="007469D8"/>
    <w:rsid w:val="00746A26"/>
    <w:rsid w:val="00746BEF"/>
    <w:rsid w:val="00746FA2"/>
    <w:rsid w:val="00747562"/>
    <w:rsid w:val="007478C5"/>
    <w:rsid w:val="007502B2"/>
    <w:rsid w:val="007507F3"/>
    <w:rsid w:val="00750BFB"/>
    <w:rsid w:val="00750FAF"/>
    <w:rsid w:val="00751794"/>
    <w:rsid w:val="00751B3C"/>
    <w:rsid w:val="007524E1"/>
    <w:rsid w:val="007527C5"/>
    <w:rsid w:val="00752976"/>
    <w:rsid w:val="00753000"/>
    <w:rsid w:val="0075307A"/>
    <w:rsid w:val="007532A9"/>
    <w:rsid w:val="00753358"/>
    <w:rsid w:val="00753719"/>
    <w:rsid w:val="007540A0"/>
    <w:rsid w:val="007541A0"/>
    <w:rsid w:val="00754266"/>
    <w:rsid w:val="0075434C"/>
    <w:rsid w:val="0075447A"/>
    <w:rsid w:val="00755191"/>
    <w:rsid w:val="00755B31"/>
    <w:rsid w:val="00755CDD"/>
    <w:rsid w:val="007561F6"/>
    <w:rsid w:val="00756771"/>
    <w:rsid w:val="00757798"/>
    <w:rsid w:val="007579BE"/>
    <w:rsid w:val="00757EB0"/>
    <w:rsid w:val="00760239"/>
    <w:rsid w:val="00760422"/>
    <w:rsid w:val="0076061A"/>
    <w:rsid w:val="007611CC"/>
    <w:rsid w:val="007613FB"/>
    <w:rsid w:val="0076188B"/>
    <w:rsid w:val="00761DDA"/>
    <w:rsid w:val="00761FAA"/>
    <w:rsid w:val="00762055"/>
    <w:rsid w:val="007622F6"/>
    <w:rsid w:val="00762705"/>
    <w:rsid w:val="00762A83"/>
    <w:rsid w:val="00762D69"/>
    <w:rsid w:val="00763A74"/>
    <w:rsid w:val="00763C2E"/>
    <w:rsid w:val="00763F72"/>
    <w:rsid w:val="007641D1"/>
    <w:rsid w:val="007642B9"/>
    <w:rsid w:val="0076457D"/>
    <w:rsid w:val="007646F8"/>
    <w:rsid w:val="00764EAD"/>
    <w:rsid w:val="007658DF"/>
    <w:rsid w:val="00765906"/>
    <w:rsid w:val="0076597F"/>
    <w:rsid w:val="00765FC3"/>
    <w:rsid w:val="007663B2"/>
    <w:rsid w:val="00766660"/>
    <w:rsid w:val="00766860"/>
    <w:rsid w:val="007668D7"/>
    <w:rsid w:val="00766A2E"/>
    <w:rsid w:val="00766BF4"/>
    <w:rsid w:val="00767013"/>
    <w:rsid w:val="00767492"/>
    <w:rsid w:val="007677B8"/>
    <w:rsid w:val="00767EE4"/>
    <w:rsid w:val="0077034E"/>
    <w:rsid w:val="007708DA"/>
    <w:rsid w:val="007709B9"/>
    <w:rsid w:val="00770D5E"/>
    <w:rsid w:val="00771A88"/>
    <w:rsid w:val="00772255"/>
    <w:rsid w:val="007722B5"/>
    <w:rsid w:val="007722F0"/>
    <w:rsid w:val="00772ACB"/>
    <w:rsid w:val="0077331E"/>
    <w:rsid w:val="00773451"/>
    <w:rsid w:val="007736D2"/>
    <w:rsid w:val="00773D93"/>
    <w:rsid w:val="007747A9"/>
    <w:rsid w:val="00774DC7"/>
    <w:rsid w:val="007753E0"/>
    <w:rsid w:val="0077544F"/>
    <w:rsid w:val="007756AE"/>
    <w:rsid w:val="0077585A"/>
    <w:rsid w:val="00775A8B"/>
    <w:rsid w:val="00775CDD"/>
    <w:rsid w:val="00775E5A"/>
    <w:rsid w:val="00775F62"/>
    <w:rsid w:val="0077608D"/>
    <w:rsid w:val="00776195"/>
    <w:rsid w:val="00776231"/>
    <w:rsid w:val="0077647D"/>
    <w:rsid w:val="00776529"/>
    <w:rsid w:val="00776672"/>
    <w:rsid w:val="00776B0A"/>
    <w:rsid w:val="00776EBF"/>
    <w:rsid w:val="00777022"/>
    <w:rsid w:val="0077708A"/>
    <w:rsid w:val="0077772A"/>
    <w:rsid w:val="0077779D"/>
    <w:rsid w:val="007779D2"/>
    <w:rsid w:val="00777FB9"/>
    <w:rsid w:val="0078042F"/>
    <w:rsid w:val="007804C5"/>
    <w:rsid w:val="00780992"/>
    <w:rsid w:val="00780C1B"/>
    <w:rsid w:val="00780CAB"/>
    <w:rsid w:val="007817F8"/>
    <w:rsid w:val="00781AD1"/>
    <w:rsid w:val="00781E69"/>
    <w:rsid w:val="00782656"/>
    <w:rsid w:val="00782BB0"/>
    <w:rsid w:val="00782D0E"/>
    <w:rsid w:val="0078306C"/>
    <w:rsid w:val="007834C0"/>
    <w:rsid w:val="007838AD"/>
    <w:rsid w:val="007840EA"/>
    <w:rsid w:val="00784266"/>
    <w:rsid w:val="007845E6"/>
    <w:rsid w:val="0078485F"/>
    <w:rsid w:val="00784D50"/>
    <w:rsid w:val="00784DE7"/>
    <w:rsid w:val="00785378"/>
    <w:rsid w:val="00785FEF"/>
    <w:rsid w:val="0078614F"/>
    <w:rsid w:val="0078616F"/>
    <w:rsid w:val="00786193"/>
    <w:rsid w:val="00786689"/>
    <w:rsid w:val="00786E72"/>
    <w:rsid w:val="00786F7B"/>
    <w:rsid w:val="00787112"/>
    <w:rsid w:val="007872A5"/>
    <w:rsid w:val="00787849"/>
    <w:rsid w:val="00787A40"/>
    <w:rsid w:val="00787D17"/>
    <w:rsid w:val="00787DF6"/>
    <w:rsid w:val="00790355"/>
    <w:rsid w:val="007909A8"/>
    <w:rsid w:val="00790BC9"/>
    <w:rsid w:val="00790FB8"/>
    <w:rsid w:val="007914AA"/>
    <w:rsid w:val="007926FE"/>
    <w:rsid w:val="0079275C"/>
    <w:rsid w:val="00793066"/>
    <w:rsid w:val="007931AA"/>
    <w:rsid w:val="00793C55"/>
    <w:rsid w:val="00793CE6"/>
    <w:rsid w:val="007941B5"/>
    <w:rsid w:val="0079467B"/>
    <w:rsid w:val="00794D15"/>
    <w:rsid w:val="00795111"/>
    <w:rsid w:val="00795399"/>
    <w:rsid w:val="0079590F"/>
    <w:rsid w:val="00796255"/>
    <w:rsid w:val="00796606"/>
    <w:rsid w:val="007969B1"/>
    <w:rsid w:val="007969F9"/>
    <w:rsid w:val="00796B02"/>
    <w:rsid w:val="00797D54"/>
    <w:rsid w:val="007A05DD"/>
    <w:rsid w:val="007A07AB"/>
    <w:rsid w:val="007A07F4"/>
    <w:rsid w:val="007A0C61"/>
    <w:rsid w:val="007A0EC5"/>
    <w:rsid w:val="007A155C"/>
    <w:rsid w:val="007A175F"/>
    <w:rsid w:val="007A1C87"/>
    <w:rsid w:val="007A1D33"/>
    <w:rsid w:val="007A22C7"/>
    <w:rsid w:val="007A235B"/>
    <w:rsid w:val="007A23B2"/>
    <w:rsid w:val="007A27D7"/>
    <w:rsid w:val="007A29FF"/>
    <w:rsid w:val="007A2AC6"/>
    <w:rsid w:val="007A2C9E"/>
    <w:rsid w:val="007A3159"/>
    <w:rsid w:val="007A344B"/>
    <w:rsid w:val="007A365E"/>
    <w:rsid w:val="007A3CA4"/>
    <w:rsid w:val="007A3F26"/>
    <w:rsid w:val="007A413B"/>
    <w:rsid w:val="007A4164"/>
    <w:rsid w:val="007A41C9"/>
    <w:rsid w:val="007A4259"/>
    <w:rsid w:val="007A4397"/>
    <w:rsid w:val="007A45EC"/>
    <w:rsid w:val="007A460A"/>
    <w:rsid w:val="007A46FB"/>
    <w:rsid w:val="007A49A2"/>
    <w:rsid w:val="007A4B4A"/>
    <w:rsid w:val="007A4CAE"/>
    <w:rsid w:val="007A4E9C"/>
    <w:rsid w:val="007A5079"/>
    <w:rsid w:val="007A5BA2"/>
    <w:rsid w:val="007A5DDC"/>
    <w:rsid w:val="007A6622"/>
    <w:rsid w:val="007A66DA"/>
    <w:rsid w:val="007A66E3"/>
    <w:rsid w:val="007A6CF5"/>
    <w:rsid w:val="007A73DE"/>
    <w:rsid w:val="007A7702"/>
    <w:rsid w:val="007A7887"/>
    <w:rsid w:val="007A79D4"/>
    <w:rsid w:val="007A7D47"/>
    <w:rsid w:val="007B0884"/>
    <w:rsid w:val="007B0A40"/>
    <w:rsid w:val="007B0BD4"/>
    <w:rsid w:val="007B0F60"/>
    <w:rsid w:val="007B138F"/>
    <w:rsid w:val="007B14A5"/>
    <w:rsid w:val="007B1A99"/>
    <w:rsid w:val="007B1AF5"/>
    <w:rsid w:val="007B1B3A"/>
    <w:rsid w:val="007B2153"/>
    <w:rsid w:val="007B24A5"/>
    <w:rsid w:val="007B2515"/>
    <w:rsid w:val="007B28CB"/>
    <w:rsid w:val="007B29B8"/>
    <w:rsid w:val="007B30D3"/>
    <w:rsid w:val="007B325C"/>
    <w:rsid w:val="007B3A7E"/>
    <w:rsid w:val="007B4769"/>
    <w:rsid w:val="007B4BDB"/>
    <w:rsid w:val="007B4C6E"/>
    <w:rsid w:val="007B4F13"/>
    <w:rsid w:val="007B512F"/>
    <w:rsid w:val="007B530C"/>
    <w:rsid w:val="007B53FA"/>
    <w:rsid w:val="007B5507"/>
    <w:rsid w:val="007B5737"/>
    <w:rsid w:val="007B5C25"/>
    <w:rsid w:val="007B5E68"/>
    <w:rsid w:val="007B6110"/>
    <w:rsid w:val="007B6A30"/>
    <w:rsid w:val="007B6A52"/>
    <w:rsid w:val="007B6DB8"/>
    <w:rsid w:val="007B7153"/>
    <w:rsid w:val="007B75DD"/>
    <w:rsid w:val="007B7696"/>
    <w:rsid w:val="007B76F5"/>
    <w:rsid w:val="007B7743"/>
    <w:rsid w:val="007B7F67"/>
    <w:rsid w:val="007C00B3"/>
    <w:rsid w:val="007C08C1"/>
    <w:rsid w:val="007C0940"/>
    <w:rsid w:val="007C0A70"/>
    <w:rsid w:val="007C0C09"/>
    <w:rsid w:val="007C0F3A"/>
    <w:rsid w:val="007C1330"/>
    <w:rsid w:val="007C142F"/>
    <w:rsid w:val="007C14AB"/>
    <w:rsid w:val="007C178E"/>
    <w:rsid w:val="007C18CE"/>
    <w:rsid w:val="007C196F"/>
    <w:rsid w:val="007C1E03"/>
    <w:rsid w:val="007C1EBD"/>
    <w:rsid w:val="007C2694"/>
    <w:rsid w:val="007C2829"/>
    <w:rsid w:val="007C343C"/>
    <w:rsid w:val="007C34C8"/>
    <w:rsid w:val="007C35A8"/>
    <w:rsid w:val="007C35E0"/>
    <w:rsid w:val="007C3CD1"/>
    <w:rsid w:val="007C4515"/>
    <w:rsid w:val="007C451E"/>
    <w:rsid w:val="007C46B1"/>
    <w:rsid w:val="007C4903"/>
    <w:rsid w:val="007C50A2"/>
    <w:rsid w:val="007C56CF"/>
    <w:rsid w:val="007C5CE1"/>
    <w:rsid w:val="007C5CF9"/>
    <w:rsid w:val="007C5DCC"/>
    <w:rsid w:val="007C60B0"/>
    <w:rsid w:val="007C614D"/>
    <w:rsid w:val="007C6ABD"/>
    <w:rsid w:val="007C6B6C"/>
    <w:rsid w:val="007C6D1B"/>
    <w:rsid w:val="007C6DFA"/>
    <w:rsid w:val="007C6E2E"/>
    <w:rsid w:val="007C7272"/>
    <w:rsid w:val="007C72EB"/>
    <w:rsid w:val="007C7475"/>
    <w:rsid w:val="007C7581"/>
    <w:rsid w:val="007C7DFA"/>
    <w:rsid w:val="007D0097"/>
    <w:rsid w:val="007D059A"/>
    <w:rsid w:val="007D0A24"/>
    <w:rsid w:val="007D0CBD"/>
    <w:rsid w:val="007D0D2F"/>
    <w:rsid w:val="007D11A2"/>
    <w:rsid w:val="007D1670"/>
    <w:rsid w:val="007D16C3"/>
    <w:rsid w:val="007D1B7C"/>
    <w:rsid w:val="007D229C"/>
    <w:rsid w:val="007D2479"/>
    <w:rsid w:val="007D2518"/>
    <w:rsid w:val="007D2670"/>
    <w:rsid w:val="007D2E42"/>
    <w:rsid w:val="007D3204"/>
    <w:rsid w:val="007D3656"/>
    <w:rsid w:val="007D3D07"/>
    <w:rsid w:val="007D415E"/>
    <w:rsid w:val="007D435F"/>
    <w:rsid w:val="007D463C"/>
    <w:rsid w:val="007D49E1"/>
    <w:rsid w:val="007D4A22"/>
    <w:rsid w:val="007D4CDE"/>
    <w:rsid w:val="007D4FAB"/>
    <w:rsid w:val="007D5009"/>
    <w:rsid w:val="007D5156"/>
    <w:rsid w:val="007D59C6"/>
    <w:rsid w:val="007D5A61"/>
    <w:rsid w:val="007D5B59"/>
    <w:rsid w:val="007D6219"/>
    <w:rsid w:val="007D6858"/>
    <w:rsid w:val="007D6913"/>
    <w:rsid w:val="007D7AFB"/>
    <w:rsid w:val="007D7B19"/>
    <w:rsid w:val="007D7C2C"/>
    <w:rsid w:val="007D7C59"/>
    <w:rsid w:val="007E019E"/>
    <w:rsid w:val="007E08EC"/>
    <w:rsid w:val="007E0A97"/>
    <w:rsid w:val="007E0FAE"/>
    <w:rsid w:val="007E216F"/>
    <w:rsid w:val="007E21FB"/>
    <w:rsid w:val="007E249C"/>
    <w:rsid w:val="007E256C"/>
    <w:rsid w:val="007E2646"/>
    <w:rsid w:val="007E2A4A"/>
    <w:rsid w:val="007E2EF1"/>
    <w:rsid w:val="007E3124"/>
    <w:rsid w:val="007E351B"/>
    <w:rsid w:val="007E3E29"/>
    <w:rsid w:val="007E4D27"/>
    <w:rsid w:val="007E56A6"/>
    <w:rsid w:val="007E5822"/>
    <w:rsid w:val="007E616F"/>
    <w:rsid w:val="007E62DE"/>
    <w:rsid w:val="007E66EF"/>
    <w:rsid w:val="007E672E"/>
    <w:rsid w:val="007E6C6F"/>
    <w:rsid w:val="007E6C96"/>
    <w:rsid w:val="007E7344"/>
    <w:rsid w:val="007E7556"/>
    <w:rsid w:val="007F030B"/>
    <w:rsid w:val="007F04A8"/>
    <w:rsid w:val="007F061C"/>
    <w:rsid w:val="007F0828"/>
    <w:rsid w:val="007F0992"/>
    <w:rsid w:val="007F0B99"/>
    <w:rsid w:val="007F14CB"/>
    <w:rsid w:val="007F1BE3"/>
    <w:rsid w:val="007F27FA"/>
    <w:rsid w:val="007F3071"/>
    <w:rsid w:val="007F3182"/>
    <w:rsid w:val="007F35B0"/>
    <w:rsid w:val="007F383F"/>
    <w:rsid w:val="007F384D"/>
    <w:rsid w:val="007F478B"/>
    <w:rsid w:val="007F47E6"/>
    <w:rsid w:val="007F4D80"/>
    <w:rsid w:val="007F4E31"/>
    <w:rsid w:val="007F52E5"/>
    <w:rsid w:val="007F539C"/>
    <w:rsid w:val="007F5BD2"/>
    <w:rsid w:val="007F5CB3"/>
    <w:rsid w:val="007F5FE9"/>
    <w:rsid w:val="007F6058"/>
    <w:rsid w:val="007F689A"/>
    <w:rsid w:val="007F68C3"/>
    <w:rsid w:val="007F6D1E"/>
    <w:rsid w:val="007F795B"/>
    <w:rsid w:val="007F7AA4"/>
    <w:rsid w:val="007F7CE0"/>
    <w:rsid w:val="00800505"/>
    <w:rsid w:val="008008CF"/>
    <w:rsid w:val="00800A38"/>
    <w:rsid w:val="00800AAC"/>
    <w:rsid w:val="0080137E"/>
    <w:rsid w:val="008015AB"/>
    <w:rsid w:val="00801614"/>
    <w:rsid w:val="0080165D"/>
    <w:rsid w:val="00801750"/>
    <w:rsid w:val="00801E3A"/>
    <w:rsid w:val="00802C44"/>
    <w:rsid w:val="0080318C"/>
    <w:rsid w:val="00803350"/>
    <w:rsid w:val="00803360"/>
    <w:rsid w:val="008034D4"/>
    <w:rsid w:val="008038A2"/>
    <w:rsid w:val="00803D27"/>
    <w:rsid w:val="00803E55"/>
    <w:rsid w:val="0080404D"/>
    <w:rsid w:val="008041FB"/>
    <w:rsid w:val="00804242"/>
    <w:rsid w:val="008044C2"/>
    <w:rsid w:val="008046F4"/>
    <w:rsid w:val="00804FA8"/>
    <w:rsid w:val="0080561C"/>
    <w:rsid w:val="00805BD3"/>
    <w:rsid w:val="00805C02"/>
    <w:rsid w:val="00805D9E"/>
    <w:rsid w:val="00806558"/>
    <w:rsid w:val="00806C16"/>
    <w:rsid w:val="00807971"/>
    <w:rsid w:val="008079AA"/>
    <w:rsid w:val="00807CF7"/>
    <w:rsid w:val="00807E39"/>
    <w:rsid w:val="0081008F"/>
    <w:rsid w:val="00810295"/>
    <w:rsid w:val="00810573"/>
    <w:rsid w:val="0081093B"/>
    <w:rsid w:val="00810C5E"/>
    <w:rsid w:val="00810CBE"/>
    <w:rsid w:val="00811185"/>
    <w:rsid w:val="00811624"/>
    <w:rsid w:val="00811A56"/>
    <w:rsid w:val="00811A7B"/>
    <w:rsid w:val="00812832"/>
    <w:rsid w:val="008129D0"/>
    <w:rsid w:val="00812EDD"/>
    <w:rsid w:val="00813038"/>
    <w:rsid w:val="008131E4"/>
    <w:rsid w:val="008133C2"/>
    <w:rsid w:val="008137AA"/>
    <w:rsid w:val="00813969"/>
    <w:rsid w:val="00813DFD"/>
    <w:rsid w:val="0081450D"/>
    <w:rsid w:val="00814B12"/>
    <w:rsid w:val="00814DF4"/>
    <w:rsid w:val="0081572E"/>
    <w:rsid w:val="008158D2"/>
    <w:rsid w:val="0081619D"/>
    <w:rsid w:val="008163EF"/>
    <w:rsid w:val="008166F5"/>
    <w:rsid w:val="00816BEF"/>
    <w:rsid w:val="00816BF1"/>
    <w:rsid w:val="00816F11"/>
    <w:rsid w:val="00816F3E"/>
    <w:rsid w:val="008170E6"/>
    <w:rsid w:val="0082013A"/>
    <w:rsid w:val="008205AE"/>
    <w:rsid w:val="00820802"/>
    <w:rsid w:val="00820AA4"/>
    <w:rsid w:val="0082102E"/>
    <w:rsid w:val="008211D9"/>
    <w:rsid w:val="008212BE"/>
    <w:rsid w:val="00821387"/>
    <w:rsid w:val="00821B8D"/>
    <w:rsid w:val="00822105"/>
    <w:rsid w:val="00822109"/>
    <w:rsid w:val="008222FF"/>
    <w:rsid w:val="0082279D"/>
    <w:rsid w:val="00822870"/>
    <w:rsid w:val="00822A51"/>
    <w:rsid w:val="00822D3F"/>
    <w:rsid w:val="00823128"/>
    <w:rsid w:val="008231D9"/>
    <w:rsid w:val="008231DC"/>
    <w:rsid w:val="008231E5"/>
    <w:rsid w:val="0082320C"/>
    <w:rsid w:val="00823A27"/>
    <w:rsid w:val="00823F49"/>
    <w:rsid w:val="00823F88"/>
    <w:rsid w:val="00823FB4"/>
    <w:rsid w:val="008247C0"/>
    <w:rsid w:val="0082483C"/>
    <w:rsid w:val="008248D7"/>
    <w:rsid w:val="00824AF6"/>
    <w:rsid w:val="00825EC4"/>
    <w:rsid w:val="00825F5D"/>
    <w:rsid w:val="00826512"/>
    <w:rsid w:val="008276C9"/>
    <w:rsid w:val="00827D26"/>
    <w:rsid w:val="008305E2"/>
    <w:rsid w:val="008305EB"/>
    <w:rsid w:val="0083092A"/>
    <w:rsid w:val="00830C4D"/>
    <w:rsid w:val="00830D07"/>
    <w:rsid w:val="008310AE"/>
    <w:rsid w:val="00831344"/>
    <w:rsid w:val="00831817"/>
    <w:rsid w:val="00831CC2"/>
    <w:rsid w:val="008324E1"/>
    <w:rsid w:val="008325C9"/>
    <w:rsid w:val="008327F3"/>
    <w:rsid w:val="00832A58"/>
    <w:rsid w:val="00832CB9"/>
    <w:rsid w:val="00832CEE"/>
    <w:rsid w:val="0083349E"/>
    <w:rsid w:val="008337A8"/>
    <w:rsid w:val="00833960"/>
    <w:rsid w:val="00833C73"/>
    <w:rsid w:val="00833D76"/>
    <w:rsid w:val="00833E45"/>
    <w:rsid w:val="00833F51"/>
    <w:rsid w:val="00834075"/>
    <w:rsid w:val="008340D7"/>
    <w:rsid w:val="00834E22"/>
    <w:rsid w:val="00835415"/>
    <w:rsid w:val="008356D6"/>
    <w:rsid w:val="00835ADC"/>
    <w:rsid w:val="00835DDB"/>
    <w:rsid w:val="00836499"/>
    <w:rsid w:val="00836520"/>
    <w:rsid w:val="00836B9C"/>
    <w:rsid w:val="00836BAA"/>
    <w:rsid w:val="00837665"/>
    <w:rsid w:val="00837816"/>
    <w:rsid w:val="00837BF4"/>
    <w:rsid w:val="00837FB9"/>
    <w:rsid w:val="00837FF8"/>
    <w:rsid w:val="0084017F"/>
    <w:rsid w:val="008408FE"/>
    <w:rsid w:val="0084114A"/>
    <w:rsid w:val="0084156A"/>
    <w:rsid w:val="00841624"/>
    <w:rsid w:val="0084176F"/>
    <w:rsid w:val="0084182E"/>
    <w:rsid w:val="00841892"/>
    <w:rsid w:val="008419BB"/>
    <w:rsid w:val="00841A96"/>
    <w:rsid w:val="00841CC4"/>
    <w:rsid w:val="00841E54"/>
    <w:rsid w:val="0084202B"/>
    <w:rsid w:val="008424E4"/>
    <w:rsid w:val="00843344"/>
    <w:rsid w:val="008434D6"/>
    <w:rsid w:val="00843772"/>
    <w:rsid w:val="008443EA"/>
    <w:rsid w:val="00844593"/>
    <w:rsid w:val="008445FE"/>
    <w:rsid w:val="00844948"/>
    <w:rsid w:val="00844B96"/>
    <w:rsid w:val="00844CB1"/>
    <w:rsid w:val="00845B2D"/>
    <w:rsid w:val="00845EBE"/>
    <w:rsid w:val="008465DC"/>
    <w:rsid w:val="008469C1"/>
    <w:rsid w:val="00847234"/>
    <w:rsid w:val="00847394"/>
    <w:rsid w:val="008473B9"/>
    <w:rsid w:val="00847707"/>
    <w:rsid w:val="00847882"/>
    <w:rsid w:val="008479F0"/>
    <w:rsid w:val="00847B2A"/>
    <w:rsid w:val="00847F02"/>
    <w:rsid w:val="00850010"/>
    <w:rsid w:val="0085004B"/>
    <w:rsid w:val="00850229"/>
    <w:rsid w:val="0085036A"/>
    <w:rsid w:val="00850538"/>
    <w:rsid w:val="00850B45"/>
    <w:rsid w:val="00850BE5"/>
    <w:rsid w:val="00850CAB"/>
    <w:rsid w:val="0085104D"/>
    <w:rsid w:val="00851138"/>
    <w:rsid w:val="0085134E"/>
    <w:rsid w:val="008513C4"/>
    <w:rsid w:val="008513EC"/>
    <w:rsid w:val="0085154E"/>
    <w:rsid w:val="00851D89"/>
    <w:rsid w:val="00853012"/>
    <w:rsid w:val="00853166"/>
    <w:rsid w:val="00853302"/>
    <w:rsid w:val="00853562"/>
    <w:rsid w:val="008544BE"/>
    <w:rsid w:val="00854540"/>
    <w:rsid w:val="008546F5"/>
    <w:rsid w:val="008547D7"/>
    <w:rsid w:val="008549A4"/>
    <w:rsid w:val="00854A03"/>
    <w:rsid w:val="008554CE"/>
    <w:rsid w:val="00856067"/>
    <w:rsid w:val="008568B4"/>
    <w:rsid w:val="008573FE"/>
    <w:rsid w:val="008575A3"/>
    <w:rsid w:val="0085761E"/>
    <w:rsid w:val="00857922"/>
    <w:rsid w:val="00857C3A"/>
    <w:rsid w:val="00857E31"/>
    <w:rsid w:val="00860136"/>
    <w:rsid w:val="00860C05"/>
    <w:rsid w:val="00860CDD"/>
    <w:rsid w:val="00860F1D"/>
    <w:rsid w:val="008613A0"/>
    <w:rsid w:val="008617B6"/>
    <w:rsid w:val="00861961"/>
    <w:rsid w:val="00861CBA"/>
    <w:rsid w:val="00861E5C"/>
    <w:rsid w:val="00862216"/>
    <w:rsid w:val="0086239C"/>
    <w:rsid w:val="00862C32"/>
    <w:rsid w:val="008631D0"/>
    <w:rsid w:val="008638BE"/>
    <w:rsid w:val="00863BB3"/>
    <w:rsid w:val="00863C0F"/>
    <w:rsid w:val="00864735"/>
    <w:rsid w:val="008648B4"/>
    <w:rsid w:val="00864994"/>
    <w:rsid w:val="00864E31"/>
    <w:rsid w:val="0086580F"/>
    <w:rsid w:val="0086585B"/>
    <w:rsid w:val="00865B0E"/>
    <w:rsid w:val="0086656A"/>
    <w:rsid w:val="00866572"/>
    <w:rsid w:val="008669AD"/>
    <w:rsid w:val="00866BF2"/>
    <w:rsid w:val="008676FC"/>
    <w:rsid w:val="00867AB0"/>
    <w:rsid w:val="00867D94"/>
    <w:rsid w:val="0087022A"/>
    <w:rsid w:val="008705C4"/>
    <w:rsid w:val="008705D6"/>
    <w:rsid w:val="008705F4"/>
    <w:rsid w:val="00870B08"/>
    <w:rsid w:val="00871224"/>
    <w:rsid w:val="00871426"/>
    <w:rsid w:val="00871623"/>
    <w:rsid w:val="00871957"/>
    <w:rsid w:val="0087231C"/>
    <w:rsid w:val="00872344"/>
    <w:rsid w:val="0087276C"/>
    <w:rsid w:val="00872B08"/>
    <w:rsid w:val="00872CF2"/>
    <w:rsid w:val="008731BE"/>
    <w:rsid w:val="00873220"/>
    <w:rsid w:val="008734A0"/>
    <w:rsid w:val="0087389C"/>
    <w:rsid w:val="0087421C"/>
    <w:rsid w:val="0087460E"/>
    <w:rsid w:val="00874620"/>
    <w:rsid w:val="0087466B"/>
    <w:rsid w:val="00874A57"/>
    <w:rsid w:val="00874C06"/>
    <w:rsid w:val="00874F53"/>
    <w:rsid w:val="00875662"/>
    <w:rsid w:val="00875736"/>
    <w:rsid w:val="00875B5F"/>
    <w:rsid w:val="00875DF4"/>
    <w:rsid w:val="00875FDE"/>
    <w:rsid w:val="008760B1"/>
    <w:rsid w:val="0087615E"/>
    <w:rsid w:val="00876F42"/>
    <w:rsid w:val="00877247"/>
    <w:rsid w:val="008774C9"/>
    <w:rsid w:val="00877A03"/>
    <w:rsid w:val="00877E63"/>
    <w:rsid w:val="00880A36"/>
    <w:rsid w:val="00881BB6"/>
    <w:rsid w:val="00882227"/>
    <w:rsid w:val="00882CBE"/>
    <w:rsid w:val="00882EA5"/>
    <w:rsid w:val="008831CE"/>
    <w:rsid w:val="008835B1"/>
    <w:rsid w:val="00883656"/>
    <w:rsid w:val="008837D6"/>
    <w:rsid w:val="00883D19"/>
    <w:rsid w:val="00883E6E"/>
    <w:rsid w:val="00883FB0"/>
    <w:rsid w:val="0088455E"/>
    <w:rsid w:val="008847F8"/>
    <w:rsid w:val="00884A28"/>
    <w:rsid w:val="00884F1A"/>
    <w:rsid w:val="00884F7D"/>
    <w:rsid w:val="008850CC"/>
    <w:rsid w:val="0088523C"/>
    <w:rsid w:val="008854C4"/>
    <w:rsid w:val="00886151"/>
    <w:rsid w:val="00886C5F"/>
    <w:rsid w:val="00886D87"/>
    <w:rsid w:val="0088767B"/>
    <w:rsid w:val="008879A9"/>
    <w:rsid w:val="008908CF"/>
    <w:rsid w:val="0089103D"/>
    <w:rsid w:val="008917D8"/>
    <w:rsid w:val="00891FF6"/>
    <w:rsid w:val="00892240"/>
    <w:rsid w:val="008923DF"/>
    <w:rsid w:val="00892591"/>
    <w:rsid w:val="00892743"/>
    <w:rsid w:val="008928A8"/>
    <w:rsid w:val="00892A58"/>
    <w:rsid w:val="00892D76"/>
    <w:rsid w:val="00892F2F"/>
    <w:rsid w:val="00893073"/>
    <w:rsid w:val="0089363C"/>
    <w:rsid w:val="0089386E"/>
    <w:rsid w:val="00893D66"/>
    <w:rsid w:val="00894273"/>
    <w:rsid w:val="00894620"/>
    <w:rsid w:val="00894927"/>
    <w:rsid w:val="008949DF"/>
    <w:rsid w:val="00894D66"/>
    <w:rsid w:val="00894EAA"/>
    <w:rsid w:val="00895318"/>
    <w:rsid w:val="00895A7A"/>
    <w:rsid w:val="008961DD"/>
    <w:rsid w:val="008966DA"/>
    <w:rsid w:val="008969EC"/>
    <w:rsid w:val="008970F5"/>
    <w:rsid w:val="008974A3"/>
    <w:rsid w:val="008977E0"/>
    <w:rsid w:val="00897925"/>
    <w:rsid w:val="00897D9A"/>
    <w:rsid w:val="00897FA5"/>
    <w:rsid w:val="008A048E"/>
    <w:rsid w:val="008A0A60"/>
    <w:rsid w:val="008A170D"/>
    <w:rsid w:val="008A1B99"/>
    <w:rsid w:val="008A1FE7"/>
    <w:rsid w:val="008A2A66"/>
    <w:rsid w:val="008A2B4F"/>
    <w:rsid w:val="008A2D08"/>
    <w:rsid w:val="008A2E88"/>
    <w:rsid w:val="008A374A"/>
    <w:rsid w:val="008A3846"/>
    <w:rsid w:val="008A3DD7"/>
    <w:rsid w:val="008A3E34"/>
    <w:rsid w:val="008A4739"/>
    <w:rsid w:val="008A4B2C"/>
    <w:rsid w:val="008A4CD5"/>
    <w:rsid w:val="008A4D4B"/>
    <w:rsid w:val="008A4DFA"/>
    <w:rsid w:val="008A523F"/>
    <w:rsid w:val="008A5251"/>
    <w:rsid w:val="008A57FC"/>
    <w:rsid w:val="008A597A"/>
    <w:rsid w:val="008A5C7D"/>
    <w:rsid w:val="008A5E47"/>
    <w:rsid w:val="008A61CB"/>
    <w:rsid w:val="008A654E"/>
    <w:rsid w:val="008A6687"/>
    <w:rsid w:val="008A6CAB"/>
    <w:rsid w:val="008A7413"/>
    <w:rsid w:val="008A743C"/>
    <w:rsid w:val="008B0360"/>
    <w:rsid w:val="008B10E7"/>
    <w:rsid w:val="008B1395"/>
    <w:rsid w:val="008B158B"/>
    <w:rsid w:val="008B175E"/>
    <w:rsid w:val="008B179A"/>
    <w:rsid w:val="008B196E"/>
    <w:rsid w:val="008B1A55"/>
    <w:rsid w:val="008B1EE0"/>
    <w:rsid w:val="008B2EC6"/>
    <w:rsid w:val="008B35CE"/>
    <w:rsid w:val="008B35EB"/>
    <w:rsid w:val="008B36C9"/>
    <w:rsid w:val="008B386A"/>
    <w:rsid w:val="008B3F27"/>
    <w:rsid w:val="008B4746"/>
    <w:rsid w:val="008B474C"/>
    <w:rsid w:val="008B48D0"/>
    <w:rsid w:val="008B52DE"/>
    <w:rsid w:val="008B5369"/>
    <w:rsid w:val="008B55D4"/>
    <w:rsid w:val="008B5647"/>
    <w:rsid w:val="008B592A"/>
    <w:rsid w:val="008B5AA8"/>
    <w:rsid w:val="008B5B86"/>
    <w:rsid w:val="008B6385"/>
    <w:rsid w:val="008B6399"/>
    <w:rsid w:val="008B65E4"/>
    <w:rsid w:val="008B68EB"/>
    <w:rsid w:val="008B6CA2"/>
    <w:rsid w:val="008B6D9B"/>
    <w:rsid w:val="008B6F03"/>
    <w:rsid w:val="008B771D"/>
    <w:rsid w:val="008B77C6"/>
    <w:rsid w:val="008B77E2"/>
    <w:rsid w:val="008C006B"/>
    <w:rsid w:val="008C09DF"/>
    <w:rsid w:val="008C0C1B"/>
    <w:rsid w:val="008C102F"/>
    <w:rsid w:val="008C1512"/>
    <w:rsid w:val="008C15D0"/>
    <w:rsid w:val="008C1BB3"/>
    <w:rsid w:val="008C2536"/>
    <w:rsid w:val="008C267D"/>
    <w:rsid w:val="008C2FCE"/>
    <w:rsid w:val="008C2FD9"/>
    <w:rsid w:val="008C3294"/>
    <w:rsid w:val="008C3381"/>
    <w:rsid w:val="008C3B8E"/>
    <w:rsid w:val="008C3E9B"/>
    <w:rsid w:val="008C4395"/>
    <w:rsid w:val="008C44C8"/>
    <w:rsid w:val="008C450B"/>
    <w:rsid w:val="008C4D46"/>
    <w:rsid w:val="008C4E28"/>
    <w:rsid w:val="008C4EAD"/>
    <w:rsid w:val="008C4EDC"/>
    <w:rsid w:val="008C4FF2"/>
    <w:rsid w:val="008C51D4"/>
    <w:rsid w:val="008C51ED"/>
    <w:rsid w:val="008C593E"/>
    <w:rsid w:val="008C5D54"/>
    <w:rsid w:val="008C5E63"/>
    <w:rsid w:val="008C5F4E"/>
    <w:rsid w:val="008C627A"/>
    <w:rsid w:val="008C636E"/>
    <w:rsid w:val="008C69A1"/>
    <w:rsid w:val="008C6BAB"/>
    <w:rsid w:val="008C7540"/>
    <w:rsid w:val="008C793D"/>
    <w:rsid w:val="008C7B08"/>
    <w:rsid w:val="008C7C5A"/>
    <w:rsid w:val="008C7DAC"/>
    <w:rsid w:val="008D00E2"/>
    <w:rsid w:val="008D0C34"/>
    <w:rsid w:val="008D0E99"/>
    <w:rsid w:val="008D13AB"/>
    <w:rsid w:val="008D13BC"/>
    <w:rsid w:val="008D13EA"/>
    <w:rsid w:val="008D1BE9"/>
    <w:rsid w:val="008D20B0"/>
    <w:rsid w:val="008D2295"/>
    <w:rsid w:val="008D2597"/>
    <w:rsid w:val="008D298A"/>
    <w:rsid w:val="008D2D84"/>
    <w:rsid w:val="008D2DFA"/>
    <w:rsid w:val="008D2EC0"/>
    <w:rsid w:val="008D3280"/>
    <w:rsid w:val="008D32E6"/>
    <w:rsid w:val="008D335A"/>
    <w:rsid w:val="008D3384"/>
    <w:rsid w:val="008D34E5"/>
    <w:rsid w:val="008D358E"/>
    <w:rsid w:val="008D372E"/>
    <w:rsid w:val="008D3816"/>
    <w:rsid w:val="008D3A62"/>
    <w:rsid w:val="008D3F0C"/>
    <w:rsid w:val="008D471D"/>
    <w:rsid w:val="008D4BD9"/>
    <w:rsid w:val="008D4FDF"/>
    <w:rsid w:val="008D53D9"/>
    <w:rsid w:val="008D5599"/>
    <w:rsid w:val="008D55AB"/>
    <w:rsid w:val="008D5720"/>
    <w:rsid w:val="008D6103"/>
    <w:rsid w:val="008D675C"/>
    <w:rsid w:val="008D69CD"/>
    <w:rsid w:val="008D6CD3"/>
    <w:rsid w:val="008D6D84"/>
    <w:rsid w:val="008D6E8E"/>
    <w:rsid w:val="008D7547"/>
    <w:rsid w:val="008D7AA8"/>
    <w:rsid w:val="008D7AB6"/>
    <w:rsid w:val="008D7B4F"/>
    <w:rsid w:val="008D7F49"/>
    <w:rsid w:val="008E04C1"/>
    <w:rsid w:val="008E0840"/>
    <w:rsid w:val="008E09DA"/>
    <w:rsid w:val="008E0C3D"/>
    <w:rsid w:val="008E0EDF"/>
    <w:rsid w:val="008E0FE3"/>
    <w:rsid w:val="008E1090"/>
    <w:rsid w:val="008E1321"/>
    <w:rsid w:val="008E18CB"/>
    <w:rsid w:val="008E1AB2"/>
    <w:rsid w:val="008E2112"/>
    <w:rsid w:val="008E2207"/>
    <w:rsid w:val="008E2327"/>
    <w:rsid w:val="008E2978"/>
    <w:rsid w:val="008E2BE3"/>
    <w:rsid w:val="008E2C05"/>
    <w:rsid w:val="008E2DC8"/>
    <w:rsid w:val="008E2E25"/>
    <w:rsid w:val="008E2E8E"/>
    <w:rsid w:val="008E303F"/>
    <w:rsid w:val="008E315C"/>
    <w:rsid w:val="008E31FF"/>
    <w:rsid w:val="008E32A2"/>
    <w:rsid w:val="008E3531"/>
    <w:rsid w:val="008E357A"/>
    <w:rsid w:val="008E3A7F"/>
    <w:rsid w:val="008E41F3"/>
    <w:rsid w:val="008E4394"/>
    <w:rsid w:val="008E4428"/>
    <w:rsid w:val="008E456F"/>
    <w:rsid w:val="008E48C9"/>
    <w:rsid w:val="008E4AE8"/>
    <w:rsid w:val="008E4F28"/>
    <w:rsid w:val="008E5ABC"/>
    <w:rsid w:val="008E5C51"/>
    <w:rsid w:val="008E5D37"/>
    <w:rsid w:val="008E6B07"/>
    <w:rsid w:val="008E6C6B"/>
    <w:rsid w:val="008E708C"/>
    <w:rsid w:val="008E7729"/>
    <w:rsid w:val="008F028B"/>
    <w:rsid w:val="008F0722"/>
    <w:rsid w:val="008F08F4"/>
    <w:rsid w:val="008F0F61"/>
    <w:rsid w:val="008F1709"/>
    <w:rsid w:val="008F19C6"/>
    <w:rsid w:val="008F1A81"/>
    <w:rsid w:val="008F1E75"/>
    <w:rsid w:val="008F251F"/>
    <w:rsid w:val="008F2736"/>
    <w:rsid w:val="008F2783"/>
    <w:rsid w:val="008F2D30"/>
    <w:rsid w:val="008F2DF7"/>
    <w:rsid w:val="008F2E8B"/>
    <w:rsid w:val="008F34F7"/>
    <w:rsid w:val="008F364E"/>
    <w:rsid w:val="008F3ABF"/>
    <w:rsid w:val="008F3BF2"/>
    <w:rsid w:val="008F403D"/>
    <w:rsid w:val="008F4041"/>
    <w:rsid w:val="008F43A9"/>
    <w:rsid w:val="008F5723"/>
    <w:rsid w:val="008F59E1"/>
    <w:rsid w:val="008F5A49"/>
    <w:rsid w:val="008F5E72"/>
    <w:rsid w:val="008F676F"/>
    <w:rsid w:val="008F7B43"/>
    <w:rsid w:val="008F7F67"/>
    <w:rsid w:val="00900008"/>
    <w:rsid w:val="00900411"/>
    <w:rsid w:val="00900DD2"/>
    <w:rsid w:val="00900F72"/>
    <w:rsid w:val="0090104F"/>
    <w:rsid w:val="009022A0"/>
    <w:rsid w:val="009024BC"/>
    <w:rsid w:val="009028DE"/>
    <w:rsid w:val="00902A7E"/>
    <w:rsid w:val="00902C05"/>
    <w:rsid w:val="0090308A"/>
    <w:rsid w:val="009036D6"/>
    <w:rsid w:val="0090396C"/>
    <w:rsid w:val="0090401C"/>
    <w:rsid w:val="009040C9"/>
    <w:rsid w:val="00904382"/>
    <w:rsid w:val="009047B0"/>
    <w:rsid w:val="00904BD5"/>
    <w:rsid w:val="00904C3B"/>
    <w:rsid w:val="0090572D"/>
    <w:rsid w:val="00905740"/>
    <w:rsid w:val="009059B0"/>
    <w:rsid w:val="00905D24"/>
    <w:rsid w:val="009060B3"/>
    <w:rsid w:val="00906B5B"/>
    <w:rsid w:val="00906DC0"/>
    <w:rsid w:val="00906E16"/>
    <w:rsid w:val="00906EB1"/>
    <w:rsid w:val="00907022"/>
    <w:rsid w:val="00907093"/>
    <w:rsid w:val="00907BD0"/>
    <w:rsid w:val="009100C2"/>
    <w:rsid w:val="009105A2"/>
    <w:rsid w:val="00910973"/>
    <w:rsid w:val="00910C58"/>
    <w:rsid w:val="00910EE1"/>
    <w:rsid w:val="00911570"/>
    <w:rsid w:val="0091167B"/>
    <w:rsid w:val="0091170F"/>
    <w:rsid w:val="00911A59"/>
    <w:rsid w:val="00911E39"/>
    <w:rsid w:val="009120DE"/>
    <w:rsid w:val="00912175"/>
    <w:rsid w:val="00912331"/>
    <w:rsid w:val="00912582"/>
    <w:rsid w:val="009126AC"/>
    <w:rsid w:val="00912BDC"/>
    <w:rsid w:val="00912F7A"/>
    <w:rsid w:val="00913399"/>
    <w:rsid w:val="00913428"/>
    <w:rsid w:val="0091393F"/>
    <w:rsid w:val="00913F74"/>
    <w:rsid w:val="00913FCA"/>
    <w:rsid w:val="00914453"/>
    <w:rsid w:val="0091459F"/>
    <w:rsid w:val="00914D29"/>
    <w:rsid w:val="00914EA6"/>
    <w:rsid w:val="00915081"/>
    <w:rsid w:val="0091518E"/>
    <w:rsid w:val="009153AB"/>
    <w:rsid w:val="0091562B"/>
    <w:rsid w:val="00915804"/>
    <w:rsid w:val="00915C09"/>
    <w:rsid w:val="00915CC3"/>
    <w:rsid w:val="009160A2"/>
    <w:rsid w:val="009162D9"/>
    <w:rsid w:val="00916CC7"/>
    <w:rsid w:val="00916FC3"/>
    <w:rsid w:val="00917165"/>
    <w:rsid w:val="00917BAA"/>
    <w:rsid w:val="00917E62"/>
    <w:rsid w:val="0092084A"/>
    <w:rsid w:val="00920F47"/>
    <w:rsid w:val="009212BC"/>
    <w:rsid w:val="009216D1"/>
    <w:rsid w:val="00921D25"/>
    <w:rsid w:val="00921FCF"/>
    <w:rsid w:val="009222CA"/>
    <w:rsid w:val="00922338"/>
    <w:rsid w:val="009224D0"/>
    <w:rsid w:val="00922FCA"/>
    <w:rsid w:val="009237D3"/>
    <w:rsid w:val="00923A90"/>
    <w:rsid w:val="00923B75"/>
    <w:rsid w:val="00924144"/>
    <w:rsid w:val="009246E3"/>
    <w:rsid w:val="00924ACD"/>
    <w:rsid w:val="00924B33"/>
    <w:rsid w:val="00925CA8"/>
    <w:rsid w:val="00925F42"/>
    <w:rsid w:val="00925FCD"/>
    <w:rsid w:val="009263BE"/>
    <w:rsid w:val="009264B0"/>
    <w:rsid w:val="0092678A"/>
    <w:rsid w:val="009267A3"/>
    <w:rsid w:val="00926BD8"/>
    <w:rsid w:val="00926EB9"/>
    <w:rsid w:val="00926EBE"/>
    <w:rsid w:val="009273B9"/>
    <w:rsid w:val="009273F7"/>
    <w:rsid w:val="009274EE"/>
    <w:rsid w:val="00927592"/>
    <w:rsid w:val="009275F4"/>
    <w:rsid w:val="009279AA"/>
    <w:rsid w:val="00927B41"/>
    <w:rsid w:val="00927C5E"/>
    <w:rsid w:val="00927FDA"/>
    <w:rsid w:val="00930283"/>
    <w:rsid w:val="0093042C"/>
    <w:rsid w:val="009304F1"/>
    <w:rsid w:val="00930D5E"/>
    <w:rsid w:val="00930F17"/>
    <w:rsid w:val="0093160A"/>
    <w:rsid w:val="00931709"/>
    <w:rsid w:val="0093193A"/>
    <w:rsid w:val="00931B29"/>
    <w:rsid w:val="00932184"/>
    <w:rsid w:val="00932464"/>
    <w:rsid w:val="009324AA"/>
    <w:rsid w:val="00933091"/>
    <w:rsid w:val="009339FC"/>
    <w:rsid w:val="0093465F"/>
    <w:rsid w:val="009346D2"/>
    <w:rsid w:val="009347EA"/>
    <w:rsid w:val="0093483D"/>
    <w:rsid w:val="00934B02"/>
    <w:rsid w:val="00934BAF"/>
    <w:rsid w:val="00934D22"/>
    <w:rsid w:val="00934E07"/>
    <w:rsid w:val="009351CE"/>
    <w:rsid w:val="00935380"/>
    <w:rsid w:val="0093563E"/>
    <w:rsid w:val="00935749"/>
    <w:rsid w:val="009362AA"/>
    <w:rsid w:val="009368F3"/>
    <w:rsid w:val="00936F3E"/>
    <w:rsid w:val="00937345"/>
    <w:rsid w:val="009373C3"/>
    <w:rsid w:val="0093754B"/>
    <w:rsid w:val="0093761B"/>
    <w:rsid w:val="00937918"/>
    <w:rsid w:val="009400C0"/>
    <w:rsid w:val="00940101"/>
    <w:rsid w:val="0094033C"/>
    <w:rsid w:val="009406D3"/>
    <w:rsid w:val="00940BEF"/>
    <w:rsid w:val="00940D31"/>
    <w:rsid w:val="00940E3A"/>
    <w:rsid w:val="00940F0C"/>
    <w:rsid w:val="0094136B"/>
    <w:rsid w:val="009414A1"/>
    <w:rsid w:val="00941844"/>
    <w:rsid w:val="009418F0"/>
    <w:rsid w:val="00942330"/>
    <w:rsid w:val="0094247B"/>
    <w:rsid w:val="00942538"/>
    <w:rsid w:val="00942547"/>
    <w:rsid w:val="00942BF6"/>
    <w:rsid w:val="00942C8E"/>
    <w:rsid w:val="00942F27"/>
    <w:rsid w:val="009430C2"/>
    <w:rsid w:val="0094337C"/>
    <w:rsid w:val="00943483"/>
    <w:rsid w:val="00943616"/>
    <w:rsid w:val="00943ACC"/>
    <w:rsid w:val="00944181"/>
    <w:rsid w:val="009447BC"/>
    <w:rsid w:val="009449A1"/>
    <w:rsid w:val="00944B71"/>
    <w:rsid w:val="00944BD2"/>
    <w:rsid w:val="00944BE0"/>
    <w:rsid w:val="00944D4E"/>
    <w:rsid w:val="00945707"/>
    <w:rsid w:val="009457DD"/>
    <w:rsid w:val="00945EBB"/>
    <w:rsid w:val="00945F79"/>
    <w:rsid w:val="00945FDB"/>
    <w:rsid w:val="009463EB"/>
    <w:rsid w:val="00946524"/>
    <w:rsid w:val="00946B7A"/>
    <w:rsid w:val="0094718B"/>
    <w:rsid w:val="009473D2"/>
    <w:rsid w:val="009476B1"/>
    <w:rsid w:val="00947D9D"/>
    <w:rsid w:val="00950414"/>
    <w:rsid w:val="009508B4"/>
    <w:rsid w:val="00950C3D"/>
    <w:rsid w:val="00950E23"/>
    <w:rsid w:val="00951034"/>
    <w:rsid w:val="0095116C"/>
    <w:rsid w:val="009511EC"/>
    <w:rsid w:val="009514A2"/>
    <w:rsid w:val="009514C7"/>
    <w:rsid w:val="00951D77"/>
    <w:rsid w:val="00952CF0"/>
    <w:rsid w:val="00952D89"/>
    <w:rsid w:val="00953A17"/>
    <w:rsid w:val="00953CC7"/>
    <w:rsid w:val="00953F88"/>
    <w:rsid w:val="009543E8"/>
    <w:rsid w:val="0095474E"/>
    <w:rsid w:val="00954E75"/>
    <w:rsid w:val="00954FCB"/>
    <w:rsid w:val="009556E9"/>
    <w:rsid w:val="00955852"/>
    <w:rsid w:val="009561AB"/>
    <w:rsid w:val="0095633B"/>
    <w:rsid w:val="00956592"/>
    <w:rsid w:val="00956663"/>
    <w:rsid w:val="00956893"/>
    <w:rsid w:val="00957040"/>
    <w:rsid w:val="00957069"/>
    <w:rsid w:val="0095797F"/>
    <w:rsid w:val="00960096"/>
    <w:rsid w:val="009605CC"/>
    <w:rsid w:val="00960BE4"/>
    <w:rsid w:val="00960D6E"/>
    <w:rsid w:val="00960D9D"/>
    <w:rsid w:val="009612F5"/>
    <w:rsid w:val="00961616"/>
    <w:rsid w:val="00961A3B"/>
    <w:rsid w:val="00961DD3"/>
    <w:rsid w:val="00961F72"/>
    <w:rsid w:val="009623EF"/>
    <w:rsid w:val="009624C1"/>
    <w:rsid w:val="009624F7"/>
    <w:rsid w:val="00962BB7"/>
    <w:rsid w:val="00962C3A"/>
    <w:rsid w:val="0096307C"/>
    <w:rsid w:val="00963155"/>
    <w:rsid w:val="009633AE"/>
    <w:rsid w:val="00963453"/>
    <w:rsid w:val="009636FA"/>
    <w:rsid w:val="00963B5A"/>
    <w:rsid w:val="00963CE3"/>
    <w:rsid w:val="00964067"/>
    <w:rsid w:val="009640C4"/>
    <w:rsid w:val="009640D9"/>
    <w:rsid w:val="00964439"/>
    <w:rsid w:val="009648BC"/>
    <w:rsid w:val="00964B7C"/>
    <w:rsid w:val="0096537D"/>
    <w:rsid w:val="00965A78"/>
    <w:rsid w:val="00965AF4"/>
    <w:rsid w:val="00965E41"/>
    <w:rsid w:val="0096638A"/>
    <w:rsid w:val="009664EA"/>
    <w:rsid w:val="009665FF"/>
    <w:rsid w:val="00966946"/>
    <w:rsid w:val="00966BF5"/>
    <w:rsid w:val="00966F14"/>
    <w:rsid w:val="0096734D"/>
    <w:rsid w:val="009676B6"/>
    <w:rsid w:val="00967A97"/>
    <w:rsid w:val="00967C5E"/>
    <w:rsid w:val="009701A3"/>
    <w:rsid w:val="0097033A"/>
    <w:rsid w:val="0097064F"/>
    <w:rsid w:val="00970EBB"/>
    <w:rsid w:val="009710DD"/>
    <w:rsid w:val="009713FF"/>
    <w:rsid w:val="00971D7B"/>
    <w:rsid w:val="0097224D"/>
    <w:rsid w:val="00972639"/>
    <w:rsid w:val="009726D2"/>
    <w:rsid w:val="009727B9"/>
    <w:rsid w:val="0097289E"/>
    <w:rsid w:val="00972E7F"/>
    <w:rsid w:val="00973372"/>
    <w:rsid w:val="00973575"/>
    <w:rsid w:val="00973CA9"/>
    <w:rsid w:val="00973E49"/>
    <w:rsid w:val="00974839"/>
    <w:rsid w:val="0097511D"/>
    <w:rsid w:val="0097524F"/>
    <w:rsid w:val="009753D8"/>
    <w:rsid w:val="00975A46"/>
    <w:rsid w:val="00975C65"/>
    <w:rsid w:val="00975FBF"/>
    <w:rsid w:val="0097604E"/>
    <w:rsid w:val="009762C7"/>
    <w:rsid w:val="009763BE"/>
    <w:rsid w:val="00976B68"/>
    <w:rsid w:val="00977AA0"/>
    <w:rsid w:val="00977C1E"/>
    <w:rsid w:val="00977D04"/>
    <w:rsid w:val="00980155"/>
    <w:rsid w:val="0098089B"/>
    <w:rsid w:val="00980905"/>
    <w:rsid w:val="00980BD5"/>
    <w:rsid w:val="009813EA"/>
    <w:rsid w:val="00981470"/>
    <w:rsid w:val="009817FF"/>
    <w:rsid w:val="00981CE3"/>
    <w:rsid w:val="0098200B"/>
    <w:rsid w:val="00982213"/>
    <w:rsid w:val="009823AD"/>
    <w:rsid w:val="00982510"/>
    <w:rsid w:val="009826E9"/>
    <w:rsid w:val="00982B7E"/>
    <w:rsid w:val="00982CB7"/>
    <w:rsid w:val="00983336"/>
    <w:rsid w:val="00983613"/>
    <w:rsid w:val="00983C21"/>
    <w:rsid w:val="0098420B"/>
    <w:rsid w:val="00984211"/>
    <w:rsid w:val="009845CE"/>
    <w:rsid w:val="0098571F"/>
    <w:rsid w:val="0098587B"/>
    <w:rsid w:val="00985D7B"/>
    <w:rsid w:val="009862FA"/>
    <w:rsid w:val="0098688E"/>
    <w:rsid w:val="00986A66"/>
    <w:rsid w:val="00986B7C"/>
    <w:rsid w:val="00986FE3"/>
    <w:rsid w:val="009872FB"/>
    <w:rsid w:val="00987349"/>
    <w:rsid w:val="009877D9"/>
    <w:rsid w:val="0099034B"/>
    <w:rsid w:val="0099040F"/>
    <w:rsid w:val="009907B6"/>
    <w:rsid w:val="0099093C"/>
    <w:rsid w:val="009909F4"/>
    <w:rsid w:val="00990D54"/>
    <w:rsid w:val="00990E7F"/>
    <w:rsid w:val="00990EDE"/>
    <w:rsid w:val="009914AA"/>
    <w:rsid w:val="0099154E"/>
    <w:rsid w:val="00991A8A"/>
    <w:rsid w:val="00991E82"/>
    <w:rsid w:val="00991ECB"/>
    <w:rsid w:val="00992000"/>
    <w:rsid w:val="00992105"/>
    <w:rsid w:val="0099210A"/>
    <w:rsid w:val="009921DC"/>
    <w:rsid w:val="00992590"/>
    <w:rsid w:val="009926B3"/>
    <w:rsid w:val="009928BB"/>
    <w:rsid w:val="0099392E"/>
    <w:rsid w:val="00993CA4"/>
    <w:rsid w:val="00994457"/>
    <w:rsid w:val="009946BC"/>
    <w:rsid w:val="00994803"/>
    <w:rsid w:val="00995111"/>
    <w:rsid w:val="00995721"/>
    <w:rsid w:val="00995C95"/>
    <w:rsid w:val="00995D1D"/>
    <w:rsid w:val="00996043"/>
    <w:rsid w:val="00996751"/>
    <w:rsid w:val="0099768F"/>
    <w:rsid w:val="009976FD"/>
    <w:rsid w:val="00997C8E"/>
    <w:rsid w:val="009A026E"/>
    <w:rsid w:val="009A094A"/>
    <w:rsid w:val="009A0B57"/>
    <w:rsid w:val="009A0C82"/>
    <w:rsid w:val="009A11AE"/>
    <w:rsid w:val="009A126A"/>
    <w:rsid w:val="009A16BF"/>
    <w:rsid w:val="009A1888"/>
    <w:rsid w:val="009A18C9"/>
    <w:rsid w:val="009A18DF"/>
    <w:rsid w:val="009A202D"/>
    <w:rsid w:val="009A2217"/>
    <w:rsid w:val="009A2D62"/>
    <w:rsid w:val="009A3564"/>
    <w:rsid w:val="009A3866"/>
    <w:rsid w:val="009A4004"/>
    <w:rsid w:val="009A426D"/>
    <w:rsid w:val="009A446E"/>
    <w:rsid w:val="009A458A"/>
    <w:rsid w:val="009A498E"/>
    <w:rsid w:val="009A4DAC"/>
    <w:rsid w:val="009A53EF"/>
    <w:rsid w:val="009A585A"/>
    <w:rsid w:val="009A6078"/>
    <w:rsid w:val="009A6945"/>
    <w:rsid w:val="009A6CD2"/>
    <w:rsid w:val="009A728C"/>
    <w:rsid w:val="009A7578"/>
    <w:rsid w:val="009A7732"/>
    <w:rsid w:val="009A7B17"/>
    <w:rsid w:val="009B02DF"/>
    <w:rsid w:val="009B07D0"/>
    <w:rsid w:val="009B12CA"/>
    <w:rsid w:val="009B1364"/>
    <w:rsid w:val="009B1884"/>
    <w:rsid w:val="009B1975"/>
    <w:rsid w:val="009B1B7B"/>
    <w:rsid w:val="009B311D"/>
    <w:rsid w:val="009B3415"/>
    <w:rsid w:val="009B354D"/>
    <w:rsid w:val="009B354E"/>
    <w:rsid w:val="009B3636"/>
    <w:rsid w:val="009B3CB9"/>
    <w:rsid w:val="009B3ED3"/>
    <w:rsid w:val="009B4835"/>
    <w:rsid w:val="009B4995"/>
    <w:rsid w:val="009B4F64"/>
    <w:rsid w:val="009B5280"/>
    <w:rsid w:val="009B53E3"/>
    <w:rsid w:val="009B55FD"/>
    <w:rsid w:val="009B58E7"/>
    <w:rsid w:val="009B5938"/>
    <w:rsid w:val="009B5951"/>
    <w:rsid w:val="009B5981"/>
    <w:rsid w:val="009B5A45"/>
    <w:rsid w:val="009B6251"/>
    <w:rsid w:val="009B6347"/>
    <w:rsid w:val="009B65BC"/>
    <w:rsid w:val="009B6955"/>
    <w:rsid w:val="009B6C59"/>
    <w:rsid w:val="009B7AA0"/>
    <w:rsid w:val="009C01C9"/>
    <w:rsid w:val="009C02FE"/>
    <w:rsid w:val="009C0DF0"/>
    <w:rsid w:val="009C2042"/>
    <w:rsid w:val="009C2430"/>
    <w:rsid w:val="009C274D"/>
    <w:rsid w:val="009C2772"/>
    <w:rsid w:val="009C2907"/>
    <w:rsid w:val="009C2BA3"/>
    <w:rsid w:val="009C2BC1"/>
    <w:rsid w:val="009C2D75"/>
    <w:rsid w:val="009C2EE6"/>
    <w:rsid w:val="009C3102"/>
    <w:rsid w:val="009C3324"/>
    <w:rsid w:val="009C389D"/>
    <w:rsid w:val="009C438A"/>
    <w:rsid w:val="009C4E05"/>
    <w:rsid w:val="009C4F35"/>
    <w:rsid w:val="009C5786"/>
    <w:rsid w:val="009C59DE"/>
    <w:rsid w:val="009C650D"/>
    <w:rsid w:val="009C6F99"/>
    <w:rsid w:val="009C763E"/>
    <w:rsid w:val="009C77C4"/>
    <w:rsid w:val="009C7C73"/>
    <w:rsid w:val="009C7D60"/>
    <w:rsid w:val="009D015D"/>
    <w:rsid w:val="009D034B"/>
    <w:rsid w:val="009D0649"/>
    <w:rsid w:val="009D092A"/>
    <w:rsid w:val="009D09D0"/>
    <w:rsid w:val="009D0D10"/>
    <w:rsid w:val="009D133E"/>
    <w:rsid w:val="009D1784"/>
    <w:rsid w:val="009D190E"/>
    <w:rsid w:val="009D19C4"/>
    <w:rsid w:val="009D1F44"/>
    <w:rsid w:val="009D1FD6"/>
    <w:rsid w:val="009D2484"/>
    <w:rsid w:val="009D26BC"/>
    <w:rsid w:val="009D2AC5"/>
    <w:rsid w:val="009D30DE"/>
    <w:rsid w:val="009D3434"/>
    <w:rsid w:val="009D38E5"/>
    <w:rsid w:val="009D3B11"/>
    <w:rsid w:val="009D3BD3"/>
    <w:rsid w:val="009D3FC9"/>
    <w:rsid w:val="009D4252"/>
    <w:rsid w:val="009D4458"/>
    <w:rsid w:val="009D4721"/>
    <w:rsid w:val="009D485A"/>
    <w:rsid w:val="009D4911"/>
    <w:rsid w:val="009D4A51"/>
    <w:rsid w:val="009D4CB4"/>
    <w:rsid w:val="009D4ECE"/>
    <w:rsid w:val="009D4EE8"/>
    <w:rsid w:val="009D55B0"/>
    <w:rsid w:val="009D5609"/>
    <w:rsid w:val="009D66CC"/>
    <w:rsid w:val="009D687D"/>
    <w:rsid w:val="009D68CB"/>
    <w:rsid w:val="009D68E2"/>
    <w:rsid w:val="009D693F"/>
    <w:rsid w:val="009D6B88"/>
    <w:rsid w:val="009D6FDD"/>
    <w:rsid w:val="009D7770"/>
    <w:rsid w:val="009D778E"/>
    <w:rsid w:val="009D79D9"/>
    <w:rsid w:val="009E043A"/>
    <w:rsid w:val="009E0604"/>
    <w:rsid w:val="009E0720"/>
    <w:rsid w:val="009E0FFF"/>
    <w:rsid w:val="009E1262"/>
    <w:rsid w:val="009E15CD"/>
    <w:rsid w:val="009E1D0D"/>
    <w:rsid w:val="009E2354"/>
    <w:rsid w:val="009E2583"/>
    <w:rsid w:val="009E25F0"/>
    <w:rsid w:val="009E264C"/>
    <w:rsid w:val="009E27B3"/>
    <w:rsid w:val="009E2951"/>
    <w:rsid w:val="009E2D57"/>
    <w:rsid w:val="009E2E51"/>
    <w:rsid w:val="009E3364"/>
    <w:rsid w:val="009E342F"/>
    <w:rsid w:val="009E34E2"/>
    <w:rsid w:val="009E35E1"/>
    <w:rsid w:val="009E3896"/>
    <w:rsid w:val="009E3E07"/>
    <w:rsid w:val="009E3F21"/>
    <w:rsid w:val="009E4058"/>
    <w:rsid w:val="009E4471"/>
    <w:rsid w:val="009E499C"/>
    <w:rsid w:val="009E4ACF"/>
    <w:rsid w:val="009E4D87"/>
    <w:rsid w:val="009E4FE5"/>
    <w:rsid w:val="009E5160"/>
    <w:rsid w:val="009E51A1"/>
    <w:rsid w:val="009E5355"/>
    <w:rsid w:val="009E549D"/>
    <w:rsid w:val="009E5B3E"/>
    <w:rsid w:val="009E5BA0"/>
    <w:rsid w:val="009E6051"/>
    <w:rsid w:val="009E61A8"/>
    <w:rsid w:val="009E62A9"/>
    <w:rsid w:val="009E65C6"/>
    <w:rsid w:val="009E6D38"/>
    <w:rsid w:val="009E6E00"/>
    <w:rsid w:val="009E71B3"/>
    <w:rsid w:val="009E74F7"/>
    <w:rsid w:val="009E788A"/>
    <w:rsid w:val="009F051E"/>
    <w:rsid w:val="009F1066"/>
    <w:rsid w:val="009F17D7"/>
    <w:rsid w:val="009F18FB"/>
    <w:rsid w:val="009F1A25"/>
    <w:rsid w:val="009F1CA4"/>
    <w:rsid w:val="009F2039"/>
    <w:rsid w:val="009F2151"/>
    <w:rsid w:val="009F24F9"/>
    <w:rsid w:val="009F2865"/>
    <w:rsid w:val="009F2D6B"/>
    <w:rsid w:val="009F31FC"/>
    <w:rsid w:val="009F3457"/>
    <w:rsid w:val="009F35EA"/>
    <w:rsid w:val="009F3650"/>
    <w:rsid w:val="009F385E"/>
    <w:rsid w:val="009F3CCF"/>
    <w:rsid w:val="009F3D53"/>
    <w:rsid w:val="009F40C8"/>
    <w:rsid w:val="009F4161"/>
    <w:rsid w:val="009F4575"/>
    <w:rsid w:val="009F459C"/>
    <w:rsid w:val="009F47C3"/>
    <w:rsid w:val="009F4AB7"/>
    <w:rsid w:val="009F4B95"/>
    <w:rsid w:val="009F50E4"/>
    <w:rsid w:val="009F530D"/>
    <w:rsid w:val="009F5468"/>
    <w:rsid w:val="009F569A"/>
    <w:rsid w:val="009F56F1"/>
    <w:rsid w:val="009F5A9F"/>
    <w:rsid w:val="009F5C96"/>
    <w:rsid w:val="009F64D7"/>
    <w:rsid w:val="009F7AC5"/>
    <w:rsid w:val="00A001C6"/>
    <w:rsid w:val="00A00649"/>
    <w:rsid w:val="00A00854"/>
    <w:rsid w:val="00A00856"/>
    <w:rsid w:val="00A00FF2"/>
    <w:rsid w:val="00A013A5"/>
    <w:rsid w:val="00A01670"/>
    <w:rsid w:val="00A01CE6"/>
    <w:rsid w:val="00A023C6"/>
    <w:rsid w:val="00A02909"/>
    <w:rsid w:val="00A02A6C"/>
    <w:rsid w:val="00A03515"/>
    <w:rsid w:val="00A03971"/>
    <w:rsid w:val="00A03B5F"/>
    <w:rsid w:val="00A03C82"/>
    <w:rsid w:val="00A03EB7"/>
    <w:rsid w:val="00A03FC2"/>
    <w:rsid w:val="00A0413C"/>
    <w:rsid w:val="00A04921"/>
    <w:rsid w:val="00A04B11"/>
    <w:rsid w:val="00A057CA"/>
    <w:rsid w:val="00A05A18"/>
    <w:rsid w:val="00A05B93"/>
    <w:rsid w:val="00A05DB6"/>
    <w:rsid w:val="00A0611C"/>
    <w:rsid w:val="00A061FF"/>
    <w:rsid w:val="00A06B6E"/>
    <w:rsid w:val="00A06ECD"/>
    <w:rsid w:val="00A06FB8"/>
    <w:rsid w:val="00A07B66"/>
    <w:rsid w:val="00A1108C"/>
    <w:rsid w:val="00A11193"/>
    <w:rsid w:val="00A1139B"/>
    <w:rsid w:val="00A114A7"/>
    <w:rsid w:val="00A115C3"/>
    <w:rsid w:val="00A1173C"/>
    <w:rsid w:val="00A11819"/>
    <w:rsid w:val="00A119DB"/>
    <w:rsid w:val="00A11DC6"/>
    <w:rsid w:val="00A1205F"/>
    <w:rsid w:val="00A121A1"/>
    <w:rsid w:val="00A128B5"/>
    <w:rsid w:val="00A132A4"/>
    <w:rsid w:val="00A1358B"/>
    <w:rsid w:val="00A13978"/>
    <w:rsid w:val="00A1410B"/>
    <w:rsid w:val="00A146A8"/>
    <w:rsid w:val="00A14704"/>
    <w:rsid w:val="00A150D1"/>
    <w:rsid w:val="00A15ADF"/>
    <w:rsid w:val="00A16857"/>
    <w:rsid w:val="00A16DED"/>
    <w:rsid w:val="00A16F8F"/>
    <w:rsid w:val="00A17154"/>
    <w:rsid w:val="00A179B8"/>
    <w:rsid w:val="00A17B17"/>
    <w:rsid w:val="00A204CD"/>
    <w:rsid w:val="00A20CC2"/>
    <w:rsid w:val="00A20FC6"/>
    <w:rsid w:val="00A211BE"/>
    <w:rsid w:val="00A211D5"/>
    <w:rsid w:val="00A22021"/>
    <w:rsid w:val="00A22372"/>
    <w:rsid w:val="00A22455"/>
    <w:rsid w:val="00A22507"/>
    <w:rsid w:val="00A22B4C"/>
    <w:rsid w:val="00A22E72"/>
    <w:rsid w:val="00A2431C"/>
    <w:rsid w:val="00A24454"/>
    <w:rsid w:val="00A246F2"/>
    <w:rsid w:val="00A2492E"/>
    <w:rsid w:val="00A24AE0"/>
    <w:rsid w:val="00A24F24"/>
    <w:rsid w:val="00A252CB"/>
    <w:rsid w:val="00A25316"/>
    <w:rsid w:val="00A254A1"/>
    <w:rsid w:val="00A258A5"/>
    <w:rsid w:val="00A259F7"/>
    <w:rsid w:val="00A25CB8"/>
    <w:rsid w:val="00A25E04"/>
    <w:rsid w:val="00A2655F"/>
    <w:rsid w:val="00A26B6E"/>
    <w:rsid w:val="00A26C10"/>
    <w:rsid w:val="00A2709A"/>
    <w:rsid w:val="00A27100"/>
    <w:rsid w:val="00A27828"/>
    <w:rsid w:val="00A27D41"/>
    <w:rsid w:val="00A3025D"/>
    <w:rsid w:val="00A30502"/>
    <w:rsid w:val="00A30C8A"/>
    <w:rsid w:val="00A30E74"/>
    <w:rsid w:val="00A318CE"/>
    <w:rsid w:val="00A320E5"/>
    <w:rsid w:val="00A3229D"/>
    <w:rsid w:val="00A32709"/>
    <w:rsid w:val="00A3271F"/>
    <w:rsid w:val="00A32781"/>
    <w:rsid w:val="00A32B1B"/>
    <w:rsid w:val="00A32C47"/>
    <w:rsid w:val="00A33212"/>
    <w:rsid w:val="00A333BD"/>
    <w:rsid w:val="00A33B67"/>
    <w:rsid w:val="00A3479B"/>
    <w:rsid w:val="00A34B2D"/>
    <w:rsid w:val="00A34D21"/>
    <w:rsid w:val="00A34F91"/>
    <w:rsid w:val="00A35383"/>
    <w:rsid w:val="00A3542F"/>
    <w:rsid w:val="00A3549F"/>
    <w:rsid w:val="00A35942"/>
    <w:rsid w:val="00A359C4"/>
    <w:rsid w:val="00A35CCF"/>
    <w:rsid w:val="00A35D34"/>
    <w:rsid w:val="00A36299"/>
    <w:rsid w:val="00A36508"/>
    <w:rsid w:val="00A3651D"/>
    <w:rsid w:val="00A365B7"/>
    <w:rsid w:val="00A36B5B"/>
    <w:rsid w:val="00A36C3B"/>
    <w:rsid w:val="00A3716E"/>
    <w:rsid w:val="00A371BA"/>
    <w:rsid w:val="00A372C6"/>
    <w:rsid w:val="00A377AE"/>
    <w:rsid w:val="00A37978"/>
    <w:rsid w:val="00A37EE0"/>
    <w:rsid w:val="00A4016F"/>
    <w:rsid w:val="00A4028B"/>
    <w:rsid w:val="00A4034B"/>
    <w:rsid w:val="00A40A24"/>
    <w:rsid w:val="00A40B7A"/>
    <w:rsid w:val="00A40BE0"/>
    <w:rsid w:val="00A414EE"/>
    <w:rsid w:val="00A41C48"/>
    <w:rsid w:val="00A41F7E"/>
    <w:rsid w:val="00A41FE4"/>
    <w:rsid w:val="00A42065"/>
    <w:rsid w:val="00A424C7"/>
    <w:rsid w:val="00A4254C"/>
    <w:rsid w:val="00A425E4"/>
    <w:rsid w:val="00A43691"/>
    <w:rsid w:val="00A43840"/>
    <w:rsid w:val="00A43BF0"/>
    <w:rsid w:val="00A43D76"/>
    <w:rsid w:val="00A44080"/>
    <w:rsid w:val="00A44114"/>
    <w:rsid w:val="00A441A3"/>
    <w:rsid w:val="00A4461F"/>
    <w:rsid w:val="00A44A19"/>
    <w:rsid w:val="00A44DE0"/>
    <w:rsid w:val="00A44F4D"/>
    <w:rsid w:val="00A45633"/>
    <w:rsid w:val="00A45837"/>
    <w:rsid w:val="00A45C76"/>
    <w:rsid w:val="00A46035"/>
    <w:rsid w:val="00A46105"/>
    <w:rsid w:val="00A46480"/>
    <w:rsid w:val="00A465CB"/>
    <w:rsid w:val="00A46BDD"/>
    <w:rsid w:val="00A46DCA"/>
    <w:rsid w:val="00A46F85"/>
    <w:rsid w:val="00A47011"/>
    <w:rsid w:val="00A47031"/>
    <w:rsid w:val="00A47081"/>
    <w:rsid w:val="00A47263"/>
    <w:rsid w:val="00A473FC"/>
    <w:rsid w:val="00A4771A"/>
    <w:rsid w:val="00A478B6"/>
    <w:rsid w:val="00A47D3C"/>
    <w:rsid w:val="00A47E1A"/>
    <w:rsid w:val="00A47E7C"/>
    <w:rsid w:val="00A501FF"/>
    <w:rsid w:val="00A50749"/>
    <w:rsid w:val="00A507B4"/>
    <w:rsid w:val="00A50AAD"/>
    <w:rsid w:val="00A5126C"/>
    <w:rsid w:val="00A51403"/>
    <w:rsid w:val="00A5153F"/>
    <w:rsid w:val="00A51629"/>
    <w:rsid w:val="00A51A19"/>
    <w:rsid w:val="00A51BE2"/>
    <w:rsid w:val="00A51CE5"/>
    <w:rsid w:val="00A5200F"/>
    <w:rsid w:val="00A5243F"/>
    <w:rsid w:val="00A525E6"/>
    <w:rsid w:val="00A527D9"/>
    <w:rsid w:val="00A5287A"/>
    <w:rsid w:val="00A52A67"/>
    <w:rsid w:val="00A52B87"/>
    <w:rsid w:val="00A52E7B"/>
    <w:rsid w:val="00A5319F"/>
    <w:rsid w:val="00A53247"/>
    <w:rsid w:val="00A53520"/>
    <w:rsid w:val="00A53A12"/>
    <w:rsid w:val="00A53F9F"/>
    <w:rsid w:val="00A546AF"/>
    <w:rsid w:val="00A54CA3"/>
    <w:rsid w:val="00A55130"/>
    <w:rsid w:val="00A558C1"/>
    <w:rsid w:val="00A55B45"/>
    <w:rsid w:val="00A5608A"/>
    <w:rsid w:val="00A56267"/>
    <w:rsid w:val="00A56AF2"/>
    <w:rsid w:val="00A56C2F"/>
    <w:rsid w:val="00A5726A"/>
    <w:rsid w:val="00A572CA"/>
    <w:rsid w:val="00A5779F"/>
    <w:rsid w:val="00A57838"/>
    <w:rsid w:val="00A57956"/>
    <w:rsid w:val="00A57EC9"/>
    <w:rsid w:val="00A57F2F"/>
    <w:rsid w:val="00A60395"/>
    <w:rsid w:val="00A6073A"/>
    <w:rsid w:val="00A609C9"/>
    <w:rsid w:val="00A60FD3"/>
    <w:rsid w:val="00A613FA"/>
    <w:rsid w:val="00A61690"/>
    <w:rsid w:val="00A618FD"/>
    <w:rsid w:val="00A619CA"/>
    <w:rsid w:val="00A61AD0"/>
    <w:rsid w:val="00A61E13"/>
    <w:rsid w:val="00A61F2E"/>
    <w:rsid w:val="00A62224"/>
    <w:rsid w:val="00A62E21"/>
    <w:rsid w:val="00A632AA"/>
    <w:rsid w:val="00A6370F"/>
    <w:rsid w:val="00A63A48"/>
    <w:rsid w:val="00A63DAF"/>
    <w:rsid w:val="00A63E95"/>
    <w:rsid w:val="00A640AD"/>
    <w:rsid w:val="00A64936"/>
    <w:rsid w:val="00A6493A"/>
    <w:rsid w:val="00A64C84"/>
    <w:rsid w:val="00A64CB7"/>
    <w:rsid w:val="00A64D2D"/>
    <w:rsid w:val="00A64DE9"/>
    <w:rsid w:val="00A64F06"/>
    <w:rsid w:val="00A65530"/>
    <w:rsid w:val="00A657F0"/>
    <w:rsid w:val="00A6588F"/>
    <w:rsid w:val="00A659E4"/>
    <w:rsid w:val="00A65A33"/>
    <w:rsid w:val="00A65B5C"/>
    <w:rsid w:val="00A66116"/>
    <w:rsid w:val="00A669C0"/>
    <w:rsid w:val="00A67094"/>
    <w:rsid w:val="00A674AA"/>
    <w:rsid w:val="00A67554"/>
    <w:rsid w:val="00A67AC1"/>
    <w:rsid w:val="00A67FBD"/>
    <w:rsid w:val="00A70049"/>
    <w:rsid w:val="00A70393"/>
    <w:rsid w:val="00A7043A"/>
    <w:rsid w:val="00A70545"/>
    <w:rsid w:val="00A7070B"/>
    <w:rsid w:val="00A707DD"/>
    <w:rsid w:val="00A70A40"/>
    <w:rsid w:val="00A70E53"/>
    <w:rsid w:val="00A70EF2"/>
    <w:rsid w:val="00A7118C"/>
    <w:rsid w:val="00A711D8"/>
    <w:rsid w:val="00A71325"/>
    <w:rsid w:val="00A71695"/>
    <w:rsid w:val="00A71EA2"/>
    <w:rsid w:val="00A7211A"/>
    <w:rsid w:val="00A722BE"/>
    <w:rsid w:val="00A72564"/>
    <w:rsid w:val="00A72EB2"/>
    <w:rsid w:val="00A73372"/>
    <w:rsid w:val="00A73C3F"/>
    <w:rsid w:val="00A73E14"/>
    <w:rsid w:val="00A7453E"/>
    <w:rsid w:val="00A747AA"/>
    <w:rsid w:val="00A74B51"/>
    <w:rsid w:val="00A74D35"/>
    <w:rsid w:val="00A74E81"/>
    <w:rsid w:val="00A752B2"/>
    <w:rsid w:val="00A75626"/>
    <w:rsid w:val="00A756F4"/>
    <w:rsid w:val="00A75942"/>
    <w:rsid w:val="00A75C53"/>
    <w:rsid w:val="00A762FE"/>
    <w:rsid w:val="00A763B7"/>
    <w:rsid w:val="00A76755"/>
    <w:rsid w:val="00A76861"/>
    <w:rsid w:val="00A76A09"/>
    <w:rsid w:val="00A76B3F"/>
    <w:rsid w:val="00A774CE"/>
    <w:rsid w:val="00A77789"/>
    <w:rsid w:val="00A77949"/>
    <w:rsid w:val="00A77C27"/>
    <w:rsid w:val="00A8042B"/>
    <w:rsid w:val="00A80460"/>
    <w:rsid w:val="00A80562"/>
    <w:rsid w:val="00A80C79"/>
    <w:rsid w:val="00A8103E"/>
    <w:rsid w:val="00A8104A"/>
    <w:rsid w:val="00A81618"/>
    <w:rsid w:val="00A822FC"/>
    <w:rsid w:val="00A8237C"/>
    <w:rsid w:val="00A82514"/>
    <w:rsid w:val="00A826BA"/>
    <w:rsid w:val="00A82AD4"/>
    <w:rsid w:val="00A82B2E"/>
    <w:rsid w:val="00A82E01"/>
    <w:rsid w:val="00A82E20"/>
    <w:rsid w:val="00A82FC8"/>
    <w:rsid w:val="00A83153"/>
    <w:rsid w:val="00A83469"/>
    <w:rsid w:val="00A834F5"/>
    <w:rsid w:val="00A83ADC"/>
    <w:rsid w:val="00A83AEE"/>
    <w:rsid w:val="00A84094"/>
    <w:rsid w:val="00A84246"/>
    <w:rsid w:val="00A843E9"/>
    <w:rsid w:val="00A84E2F"/>
    <w:rsid w:val="00A85187"/>
    <w:rsid w:val="00A85855"/>
    <w:rsid w:val="00A8598B"/>
    <w:rsid w:val="00A85C3F"/>
    <w:rsid w:val="00A85F37"/>
    <w:rsid w:val="00A86032"/>
    <w:rsid w:val="00A86124"/>
    <w:rsid w:val="00A8632A"/>
    <w:rsid w:val="00A864BA"/>
    <w:rsid w:val="00A86833"/>
    <w:rsid w:val="00A86A72"/>
    <w:rsid w:val="00A86B40"/>
    <w:rsid w:val="00A8702B"/>
    <w:rsid w:val="00A87517"/>
    <w:rsid w:val="00A90164"/>
    <w:rsid w:val="00A90219"/>
    <w:rsid w:val="00A90B1C"/>
    <w:rsid w:val="00A90F69"/>
    <w:rsid w:val="00A90F70"/>
    <w:rsid w:val="00A9115A"/>
    <w:rsid w:val="00A91ACA"/>
    <w:rsid w:val="00A91BFF"/>
    <w:rsid w:val="00A92162"/>
    <w:rsid w:val="00A921BD"/>
    <w:rsid w:val="00A928D0"/>
    <w:rsid w:val="00A92B62"/>
    <w:rsid w:val="00A92E3D"/>
    <w:rsid w:val="00A92FD6"/>
    <w:rsid w:val="00A92FF1"/>
    <w:rsid w:val="00A9317A"/>
    <w:rsid w:val="00A94349"/>
    <w:rsid w:val="00A9435C"/>
    <w:rsid w:val="00A9490D"/>
    <w:rsid w:val="00A9519B"/>
    <w:rsid w:val="00A953B8"/>
    <w:rsid w:val="00A95A6D"/>
    <w:rsid w:val="00A95B08"/>
    <w:rsid w:val="00A962CF"/>
    <w:rsid w:val="00A9677D"/>
    <w:rsid w:val="00A96975"/>
    <w:rsid w:val="00A96ABA"/>
    <w:rsid w:val="00A96BF4"/>
    <w:rsid w:val="00A972E7"/>
    <w:rsid w:val="00A97330"/>
    <w:rsid w:val="00A97CEC"/>
    <w:rsid w:val="00AA0285"/>
    <w:rsid w:val="00AA02C9"/>
    <w:rsid w:val="00AA0C10"/>
    <w:rsid w:val="00AA12B6"/>
    <w:rsid w:val="00AA1304"/>
    <w:rsid w:val="00AA1332"/>
    <w:rsid w:val="00AA1694"/>
    <w:rsid w:val="00AA1791"/>
    <w:rsid w:val="00AA1C5F"/>
    <w:rsid w:val="00AA1F73"/>
    <w:rsid w:val="00AA23B8"/>
    <w:rsid w:val="00AA26B3"/>
    <w:rsid w:val="00AA2E11"/>
    <w:rsid w:val="00AA2F5A"/>
    <w:rsid w:val="00AA371B"/>
    <w:rsid w:val="00AA3A88"/>
    <w:rsid w:val="00AA3BCB"/>
    <w:rsid w:val="00AA3C24"/>
    <w:rsid w:val="00AA408F"/>
    <w:rsid w:val="00AA4110"/>
    <w:rsid w:val="00AA41E1"/>
    <w:rsid w:val="00AA453B"/>
    <w:rsid w:val="00AA4AD0"/>
    <w:rsid w:val="00AA506C"/>
    <w:rsid w:val="00AA5308"/>
    <w:rsid w:val="00AA53A7"/>
    <w:rsid w:val="00AA57AF"/>
    <w:rsid w:val="00AA5D96"/>
    <w:rsid w:val="00AA60CB"/>
    <w:rsid w:val="00AA6189"/>
    <w:rsid w:val="00AA6445"/>
    <w:rsid w:val="00AA6A84"/>
    <w:rsid w:val="00AA6D0E"/>
    <w:rsid w:val="00AA6EFE"/>
    <w:rsid w:val="00AA701E"/>
    <w:rsid w:val="00AA70A9"/>
    <w:rsid w:val="00AA75D6"/>
    <w:rsid w:val="00AA7A4F"/>
    <w:rsid w:val="00AA7A9C"/>
    <w:rsid w:val="00AA7C98"/>
    <w:rsid w:val="00AA7E3D"/>
    <w:rsid w:val="00AB01C0"/>
    <w:rsid w:val="00AB02C8"/>
    <w:rsid w:val="00AB0874"/>
    <w:rsid w:val="00AB09DE"/>
    <w:rsid w:val="00AB0B1D"/>
    <w:rsid w:val="00AB0C73"/>
    <w:rsid w:val="00AB0F90"/>
    <w:rsid w:val="00AB0FDC"/>
    <w:rsid w:val="00AB10BA"/>
    <w:rsid w:val="00AB127B"/>
    <w:rsid w:val="00AB13EC"/>
    <w:rsid w:val="00AB1B79"/>
    <w:rsid w:val="00AB1CFE"/>
    <w:rsid w:val="00AB1ED8"/>
    <w:rsid w:val="00AB23A8"/>
    <w:rsid w:val="00AB2443"/>
    <w:rsid w:val="00AB28B1"/>
    <w:rsid w:val="00AB2915"/>
    <w:rsid w:val="00AB297E"/>
    <w:rsid w:val="00AB2A9F"/>
    <w:rsid w:val="00AB2DC8"/>
    <w:rsid w:val="00AB340A"/>
    <w:rsid w:val="00AB3440"/>
    <w:rsid w:val="00AB3685"/>
    <w:rsid w:val="00AB39B5"/>
    <w:rsid w:val="00AB3D05"/>
    <w:rsid w:val="00AB4810"/>
    <w:rsid w:val="00AB4FB1"/>
    <w:rsid w:val="00AB5290"/>
    <w:rsid w:val="00AB535A"/>
    <w:rsid w:val="00AB589C"/>
    <w:rsid w:val="00AB59E9"/>
    <w:rsid w:val="00AB5B6E"/>
    <w:rsid w:val="00AB5C7F"/>
    <w:rsid w:val="00AB6667"/>
    <w:rsid w:val="00AB66EC"/>
    <w:rsid w:val="00AB6CE7"/>
    <w:rsid w:val="00AB74BA"/>
    <w:rsid w:val="00AB7828"/>
    <w:rsid w:val="00AB7D84"/>
    <w:rsid w:val="00AC02C5"/>
    <w:rsid w:val="00AC0818"/>
    <w:rsid w:val="00AC0A9E"/>
    <w:rsid w:val="00AC0BC7"/>
    <w:rsid w:val="00AC0D3D"/>
    <w:rsid w:val="00AC0F53"/>
    <w:rsid w:val="00AC1336"/>
    <w:rsid w:val="00AC2057"/>
    <w:rsid w:val="00AC2386"/>
    <w:rsid w:val="00AC2390"/>
    <w:rsid w:val="00AC25F7"/>
    <w:rsid w:val="00AC2956"/>
    <w:rsid w:val="00AC2B18"/>
    <w:rsid w:val="00AC2D57"/>
    <w:rsid w:val="00AC2DE3"/>
    <w:rsid w:val="00AC2F0C"/>
    <w:rsid w:val="00AC30B9"/>
    <w:rsid w:val="00AC39BB"/>
    <w:rsid w:val="00AC3A5D"/>
    <w:rsid w:val="00AC3D7D"/>
    <w:rsid w:val="00AC3E66"/>
    <w:rsid w:val="00AC4143"/>
    <w:rsid w:val="00AC4657"/>
    <w:rsid w:val="00AC4B2F"/>
    <w:rsid w:val="00AC4F20"/>
    <w:rsid w:val="00AC5536"/>
    <w:rsid w:val="00AC57C7"/>
    <w:rsid w:val="00AC59C5"/>
    <w:rsid w:val="00AC5A4D"/>
    <w:rsid w:val="00AC5EA0"/>
    <w:rsid w:val="00AC5EE5"/>
    <w:rsid w:val="00AC65C2"/>
    <w:rsid w:val="00AC666A"/>
    <w:rsid w:val="00AC6729"/>
    <w:rsid w:val="00AC68A3"/>
    <w:rsid w:val="00AC6EC1"/>
    <w:rsid w:val="00AC7070"/>
    <w:rsid w:val="00AC7246"/>
    <w:rsid w:val="00AC7411"/>
    <w:rsid w:val="00AC75F2"/>
    <w:rsid w:val="00AC7628"/>
    <w:rsid w:val="00AC7E18"/>
    <w:rsid w:val="00AD04B9"/>
    <w:rsid w:val="00AD0771"/>
    <w:rsid w:val="00AD1458"/>
    <w:rsid w:val="00AD149C"/>
    <w:rsid w:val="00AD1A4B"/>
    <w:rsid w:val="00AD1BE6"/>
    <w:rsid w:val="00AD2376"/>
    <w:rsid w:val="00AD297F"/>
    <w:rsid w:val="00AD2C87"/>
    <w:rsid w:val="00AD2DB7"/>
    <w:rsid w:val="00AD2FE5"/>
    <w:rsid w:val="00AD31D7"/>
    <w:rsid w:val="00AD3292"/>
    <w:rsid w:val="00AD45D9"/>
    <w:rsid w:val="00AD46E2"/>
    <w:rsid w:val="00AD4C48"/>
    <w:rsid w:val="00AD5401"/>
    <w:rsid w:val="00AD5899"/>
    <w:rsid w:val="00AD625E"/>
    <w:rsid w:val="00AD67AF"/>
    <w:rsid w:val="00AD6C7F"/>
    <w:rsid w:val="00AD6C81"/>
    <w:rsid w:val="00AD743D"/>
    <w:rsid w:val="00AE0128"/>
    <w:rsid w:val="00AE03F7"/>
    <w:rsid w:val="00AE0B52"/>
    <w:rsid w:val="00AE1A7E"/>
    <w:rsid w:val="00AE1B03"/>
    <w:rsid w:val="00AE20D8"/>
    <w:rsid w:val="00AE249F"/>
    <w:rsid w:val="00AE25F6"/>
    <w:rsid w:val="00AE26B5"/>
    <w:rsid w:val="00AE27B0"/>
    <w:rsid w:val="00AE27BF"/>
    <w:rsid w:val="00AE2B93"/>
    <w:rsid w:val="00AE313A"/>
    <w:rsid w:val="00AE37B9"/>
    <w:rsid w:val="00AE3C33"/>
    <w:rsid w:val="00AE3D8D"/>
    <w:rsid w:val="00AE42BD"/>
    <w:rsid w:val="00AE4421"/>
    <w:rsid w:val="00AE450B"/>
    <w:rsid w:val="00AE4716"/>
    <w:rsid w:val="00AE4C08"/>
    <w:rsid w:val="00AE4C1D"/>
    <w:rsid w:val="00AE5426"/>
    <w:rsid w:val="00AE557B"/>
    <w:rsid w:val="00AE583D"/>
    <w:rsid w:val="00AE5A8E"/>
    <w:rsid w:val="00AE6190"/>
    <w:rsid w:val="00AE645A"/>
    <w:rsid w:val="00AE6863"/>
    <w:rsid w:val="00AE6B2F"/>
    <w:rsid w:val="00AE70CA"/>
    <w:rsid w:val="00AE75F4"/>
    <w:rsid w:val="00AE76B5"/>
    <w:rsid w:val="00AE7BB6"/>
    <w:rsid w:val="00AE7C5F"/>
    <w:rsid w:val="00AF0167"/>
    <w:rsid w:val="00AF03C7"/>
    <w:rsid w:val="00AF03D8"/>
    <w:rsid w:val="00AF07A4"/>
    <w:rsid w:val="00AF0A2F"/>
    <w:rsid w:val="00AF11C7"/>
    <w:rsid w:val="00AF132E"/>
    <w:rsid w:val="00AF169A"/>
    <w:rsid w:val="00AF1BCD"/>
    <w:rsid w:val="00AF1FC0"/>
    <w:rsid w:val="00AF1FFE"/>
    <w:rsid w:val="00AF22A0"/>
    <w:rsid w:val="00AF2932"/>
    <w:rsid w:val="00AF2C09"/>
    <w:rsid w:val="00AF2F00"/>
    <w:rsid w:val="00AF3020"/>
    <w:rsid w:val="00AF32E4"/>
    <w:rsid w:val="00AF3A4A"/>
    <w:rsid w:val="00AF40AD"/>
    <w:rsid w:val="00AF4624"/>
    <w:rsid w:val="00AF4B2E"/>
    <w:rsid w:val="00AF4D71"/>
    <w:rsid w:val="00AF55C1"/>
    <w:rsid w:val="00AF5A3C"/>
    <w:rsid w:val="00AF5D77"/>
    <w:rsid w:val="00AF62C3"/>
    <w:rsid w:val="00AF654B"/>
    <w:rsid w:val="00AF6567"/>
    <w:rsid w:val="00AF6955"/>
    <w:rsid w:val="00AF70D1"/>
    <w:rsid w:val="00AF75FC"/>
    <w:rsid w:val="00AF7B77"/>
    <w:rsid w:val="00B0019A"/>
    <w:rsid w:val="00B00403"/>
    <w:rsid w:val="00B004C5"/>
    <w:rsid w:val="00B00617"/>
    <w:rsid w:val="00B007AB"/>
    <w:rsid w:val="00B009BC"/>
    <w:rsid w:val="00B00A06"/>
    <w:rsid w:val="00B00BBE"/>
    <w:rsid w:val="00B00E89"/>
    <w:rsid w:val="00B00E93"/>
    <w:rsid w:val="00B013C2"/>
    <w:rsid w:val="00B01879"/>
    <w:rsid w:val="00B01A86"/>
    <w:rsid w:val="00B01BEE"/>
    <w:rsid w:val="00B0241E"/>
    <w:rsid w:val="00B02424"/>
    <w:rsid w:val="00B03485"/>
    <w:rsid w:val="00B03610"/>
    <w:rsid w:val="00B038C5"/>
    <w:rsid w:val="00B03C6B"/>
    <w:rsid w:val="00B03DBC"/>
    <w:rsid w:val="00B03E34"/>
    <w:rsid w:val="00B03F0A"/>
    <w:rsid w:val="00B042AF"/>
    <w:rsid w:val="00B046B3"/>
    <w:rsid w:val="00B05537"/>
    <w:rsid w:val="00B05848"/>
    <w:rsid w:val="00B065CF"/>
    <w:rsid w:val="00B06C06"/>
    <w:rsid w:val="00B07132"/>
    <w:rsid w:val="00B0745E"/>
    <w:rsid w:val="00B07D8B"/>
    <w:rsid w:val="00B07DE4"/>
    <w:rsid w:val="00B07F6A"/>
    <w:rsid w:val="00B10383"/>
    <w:rsid w:val="00B103AC"/>
    <w:rsid w:val="00B10446"/>
    <w:rsid w:val="00B10778"/>
    <w:rsid w:val="00B113B0"/>
    <w:rsid w:val="00B11453"/>
    <w:rsid w:val="00B1147E"/>
    <w:rsid w:val="00B114CB"/>
    <w:rsid w:val="00B114ED"/>
    <w:rsid w:val="00B11644"/>
    <w:rsid w:val="00B11EAF"/>
    <w:rsid w:val="00B12202"/>
    <w:rsid w:val="00B124F1"/>
    <w:rsid w:val="00B1293A"/>
    <w:rsid w:val="00B1310B"/>
    <w:rsid w:val="00B13120"/>
    <w:rsid w:val="00B1371C"/>
    <w:rsid w:val="00B137B7"/>
    <w:rsid w:val="00B138D5"/>
    <w:rsid w:val="00B138EA"/>
    <w:rsid w:val="00B13F2A"/>
    <w:rsid w:val="00B14361"/>
    <w:rsid w:val="00B14375"/>
    <w:rsid w:val="00B14A62"/>
    <w:rsid w:val="00B14CEE"/>
    <w:rsid w:val="00B14ED0"/>
    <w:rsid w:val="00B1535D"/>
    <w:rsid w:val="00B15630"/>
    <w:rsid w:val="00B15982"/>
    <w:rsid w:val="00B15F58"/>
    <w:rsid w:val="00B16B32"/>
    <w:rsid w:val="00B203ED"/>
    <w:rsid w:val="00B204E2"/>
    <w:rsid w:val="00B2094E"/>
    <w:rsid w:val="00B20D42"/>
    <w:rsid w:val="00B210EE"/>
    <w:rsid w:val="00B2161D"/>
    <w:rsid w:val="00B21850"/>
    <w:rsid w:val="00B21861"/>
    <w:rsid w:val="00B21AF0"/>
    <w:rsid w:val="00B21D73"/>
    <w:rsid w:val="00B220BE"/>
    <w:rsid w:val="00B22476"/>
    <w:rsid w:val="00B22D63"/>
    <w:rsid w:val="00B22EAF"/>
    <w:rsid w:val="00B23190"/>
    <w:rsid w:val="00B23476"/>
    <w:rsid w:val="00B23538"/>
    <w:rsid w:val="00B23BE3"/>
    <w:rsid w:val="00B24686"/>
    <w:rsid w:val="00B2473A"/>
    <w:rsid w:val="00B24F4E"/>
    <w:rsid w:val="00B25218"/>
    <w:rsid w:val="00B258E9"/>
    <w:rsid w:val="00B25C53"/>
    <w:rsid w:val="00B26404"/>
    <w:rsid w:val="00B2658A"/>
    <w:rsid w:val="00B26763"/>
    <w:rsid w:val="00B2687C"/>
    <w:rsid w:val="00B2688F"/>
    <w:rsid w:val="00B2693F"/>
    <w:rsid w:val="00B26B07"/>
    <w:rsid w:val="00B26B87"/>
    <w:rsid w:val="00B270B0"/>
    <w:rsid w:val="00B27180"/>
    <w:rsid w:val="00B273E3"/>
    <w:rsid w:val="00B2786D"/>
    <w:rsid w:val="00B27DD5"/>
    <w:rsid w:val="00B27F7F"/>
    <w:rsid w:val="00B304D6"/>
    <w:rsid w:val="00B3050E"/>
    <w:rsid w:val="00B30912"/>
    <w:rsid w:val="00B30E06"/>
    <w:rsid w:val="00B30F08"/>
    <w:rsid w:val="00B3184A"/>
    <w:rsid w:val="00B31A2C"/>
    <w:rsid w:val="00B31A54"/>
    <w:rsid w:val="00B32B28"/>
    <w:rsid w:val="00B32F5D"/>
    <w:rsid w:val="00B32F7B"/>
    <w:rsid w:val="00B33578"/>
    <w:rsid w:val="00B34B90"/>
    <w:rsid w:val="00B3507F"/>
    <w:rsid w:val="00B351D3"/>
    <w:rsid w:val="00B35602"/>
    <w:rsid w:val="00B358A9"/>
    <w:rsid w:val="00B35D87"/>
    <w:rsid w:val="00B36B0D"/>
    <w:rsid w:val="00B36D79"/>
    <w:rsid w:val="00B37516"/>
    <w:rsid w:val="00B37B26"/>
    <w:rsid w:val="00B37C83"/>
    <w:rsid w:val="00B403D9"/>
    <w:rsid w:val="00B404BD"/>
    <w:rsid w:val="00B409D2"/>
    <w:rsid w:val="00B40B30"/>
    <w:rsid w:val="00B41835"/>
    <w:rsid w:val="00B418B2"/>
    <w:rsid w:val="00B418DD"/>
    <w:rsid w:val="00B41BA7"/>
    <w:rsid w:val="00B41E12"/>
    <w:rsid w:val="00B4238B"/>
    <w:rsid w:val="00B4241E"/>
    <w:rsid w:val="00B42B31"/>
    <w:rsid w:val="00B42E5D"/>
    <w:rsid w:val="00B43084"/>
    <w:rsid w:val="00B4337C"/>
    <w:rsid w:val="00B43CBD"/>
    <w:rsid w:val="00B43D64"/>
    <w:rsid w:val="00B43DC9"/>
    <w:rsid w:val="00B43ECD"/>
    <w:rsid w:val="00B442EE"/>
    <w:rsid w:val="00B4437D"/>
    <w:rsid w:val="00B44C5C"/>
    <w:rsid w:val="00B44CC1"/>
    <w:rsid w:val="00B44D8F"/>
    <w:rsid w:val="00B4502C"/>
    <w:rsid w:val="00B450CF"/>
    <w:rsid w:val="00B451B4"/>
    <w:rsid w:val="00B45215"/>
    <w:rsid w:val="00B452CB"/>
    <w:rsid w:val="00B45A9F"/>
    <w:rsid w:val="00B45CF9"/>
    <w:rsid w:val="00B45D89"/>
    <w:rsid w:val="00B46326"/>
    <w:rsid w:val="00B46503"/>
    <w:rsid w:val="00B46D04"/>
    <w:rsid w:val="00B46DBD"/>
    <w:rsid w:val="00B46E5A"/>
    <w:rsid w:val="00B4715B"/>
    <w:rsid w:val="00B47224"/>
    <w:rsid w:val="00B473B3"/>
    <w:rsid w:val="00B473D8"/>
    <w:rsid w:val="00B475ED"/>
    <w:rsid w:val="00B4796C"/>
    <w:rsid w:val="00B47CF2"/>
    <w:rsid w:val="00B47EEE"/>
    <w:rsid w:val="00B504F7"/>
    <w:rsid w:val="00B50549"/>
    <w:rsid w:val="00B50C3B"/>
    <w:rsid w:val="00B51FC3"/>
    <w:rsid w:val="00B52845"/>
    <w:rsid w:val="00B52B99"/>
    <w:rsid w:val="00B52FC0"/>
    <w:rsid w:val="00B537A5"/>
    <w:rsid w:val="00B538B7"/>
    <w:rsid w:val="00B53C91"/>
    <w:rsid w:val="00B53E26"/>
    <w:rsid w:val="00B542F8"/>
    <w:rsid w:val="00B54329"/>
    <w:rsid w:val="00B544C8"/>
    <w:rsid w:val="00B5489D"/>
    <w:rsid w:val="00B54A47"/>
    <w:rsid w:val="00B54D38"/>
    <w:rsid w:val="00B55086"/>
    <w:rsid w:val="00B55527"/>
    <w:rsid w:val="00B55551"/>
    <w:rsid w:val="00B55823"/>
    <w:rsid w:val="00B55C0E"/>
    <w:rsid w:val="00B56139"/>
    <w:rsid w:val="00B56285"/>
    <w:rsid w:val="00B56585"/>
    <w:rsid w:val="00B5673A"/>
    <w:rsid w:val="00B56857"/>
    <w:rsid w:val="00B569AA"/>
    <w:rsid w:val="00B56C40"/>
    <w:rsid w:val="00B56EA2"/>
    <w:rsid w:val="00B57720"/>
    <w:rsid w:val="00B57F72"/>
    <w:rsid w:val="00B600F3"/>
    <w:rsid w:val="00B60C1A"/>
    <w:rsid w:val="00B60C8E"/>
    <w:rsid w:val="00B60FE1"/>
    <w:rsid w:val="00B61030"/>
    <w:rsid w:val="00B61043"/>
    <w:rsid w:val="00B6140B"/>
    <w:rsid w:val="00B61994"/>
    <w:rsid w:val="00B61C1D"/>
    <w:rsid w:val="00B61FA5"/>
    <w:rsid w:val="00B6249C"/>
    <w:rsid w:val="00B62553"/>
    <w:rsid w:val="00B625DC"/>
    <w:rsid w:val="00B62E66"/>
    <w:rsid w:val="00B63272"/>
    <w:rsid w:val="00B632BF"/>
    <w:rsid w:val="00B63691"/>
    <w:rsid w:val="00B6369C"/>
    <w:rsid w:val="00B640C7"/>
    <w:rsid w:val="00B645B3"/>
    <w:rsid w:val="00B648F8"/>
    <w:rsid w:val="00B64BCA"/>
    <w:rsid w:val="00B65093"/>
    <w:rsid w:val="00B6576C"/>
    <w:rsid w:val="00B65B9F"/>
    <w:rsid w:val="00B66354"/>
    <w:rsid w:val="00B6647B"/>
    <w:rsid w:val="00B665C4"/>
    <w:rsid w:val="00B66AA3"/>
    <w:rsid w:val="00B66E95"/>
    <w:rsid w:val="00B675E3"/>
    <w:rsid w:val="00B6799E"/>
    <w:rsid w:val="00B67A0E"/>
    <w:rsid w:val="00B67BDE"/>
    <w:rsid w:val="00B702C9"/>
    <w:rsid w:val="00B70450"/>
    <w:rsid w:val="00B707C6"/>
    <w:rsid w:val="00B70B53"/>
    <w:rsid w:val="00B70D32"/>
    <w:rsid w:val="00B71054"/>
    <w:rsid w:val="00B710AD"/>
    <w:rsid w:val="00B7165B"/>
    <w:rsid w:val="00B71EE5"/>
    <w:rsid w:val="00B71FF4"/>
    <w:rsid w:val="00B7207C"/>
    <w:rsid w:val="00B72511"/>
    <w:rsid w:val="00B725CE"/>
    <w:rsid w:val="00B7275F"/>
    <w:rsid w:val="00B72A1A"/>
    <w:rsid w:val="00B72AED"/>
    <w:rsid w:val="00B72D56"/>
    <w:rsid w:val="00B72F74"/>
    <w:rsid w:val="00B73255"/>
    <w:rsid w:val="00B732E7"/>
    <w:rsid w:val="00B736A1"/>
    <w:rsid w:val="00B73758"/>
    <w:rsid w:val="00B739CC"/>
    <w:rsid w:val="00B73DF9"/>
    <w:rsid w:val="00B73EC0"/>
    <w:rsid w:val="00B7423E"/>
    <w:rsid w:val="00B749B4"/>
    <w:rsid w:val="00B74AED"/>
    <w:rsid w:val="00B74B04"/>
    <w:rsid w:val="00B7507E"/>
    <w:rsid w:val="00B758F0"/>
    <w:rsid w:val="00B75C5E"/>
    <w:rsid w:val="00B75FFE"/>
    <w:rsid w:val="00B76134"/>
    <w:rsid w:val="00B7629F"/>
    <w:rsid w:val="00B76407"/>
    <w:rsid w:val="00B76995"/>
    <w:rsid w:val="00B76A19"/>
    <w:rsid w:val="00B76D9E"/>
    <w:rsid w:val="00B77018"/>
    <w:rsid w:val="00B7702F"/>
    <w:rsid w:val="00B7709D"/>
    <w:rsid w:val="00B77182"/>
    <w:rsid w:val="00B774A8"/>
    <w:rsid w:val="00B77687"/>
    <w:rsid w:val="00B77761"/>
    <w:rsid w:val="00B77A48"/>
    <w:rsid w:val="00B77A86"/>
    <w:rsid w:val="00B77A95"/>
    <w:rsid w:val="00B77CCA"/>
    <w:rsid w:val="00B77CE6"/>
    <w:rsid w:val="00B77DBF"/>
    <w:rsid w:val="00B807AB"/>
    <w:rsid w:val="00B80872"/>
    <w:rsid w:val="00B81045"/>
    <w:rsid w:val="00B810B5"/>
    <w:rsid w:val="00B81197"/>
    <w:rsid w:val="00B81310"/>
    <w:rsid w:val="00B81766"/>
    <w:rsid w:val="00B819FF"/>
    <w:rsid w:val="00B81CFE"/>
    <w:rsid w:val="00B825CE"/>
    <w:rsid w:val="00B82A4B"/>
    <w:rsid w:val="00B82CE5"/>
    <w:rsid w:val="00B82E42"/>
    <w:rsid w:val="00B82E85"/>
    <w:rsid w:val="00B8315C"/>
    <w:rsid w:val="00B83374"/>
    <w:rsid w:val="00B83AD2"/>
    <w:rsid w:val="00B83D7F"/>
    <w:rsid w:val="00B83EB1"/>
    <w:rsid w:val="00B841EA"/>
    <w:rsid w:val="00B844A8"/>
    <w:rsid w:val="00B84A6F"/>
    <w:rsid w:val="00B84C8D"/>
    <w:rsid w:val="00B85241"/>
    <w:rsid w:val="00B856A3"/>
    <w:rsid w:val="00B86CFD"/>
    <w:rsid w:val="00B87608"/>
    <w:rsid w:val="00B879B2"/>
    <w:rsid w:val="00B87B54"/>
    <w:rsid w:val="00B87F60"/>
    <w:rsid w:val="00B9034B"/>
    <w:rsid w:val="00B9076D"/>
    <w:rsid w:val="00B90BB7"/>
    <w:rsid w:val="00B90F65"/>
    <w:rsid w:val="00B912ED"/>
    <w:rsid w:val="00B91B1B"/>
    <w:rsid w:val="00B91EDB"/>
    <w:rsid w:val="00B91F3F"/>
    <w:rsid w:val="00B9274F"/>
    <w:rsid w:val="00B929E6"/>
    <w:rsid w:val="00B92AD7"/>
    <w:rsid w:val="00B92B80"/>
    <w:rsid w:val="00B92DB7"/>
    <w:rsid w:val="00B92EA1"/>
    <w:rsid w:val="00B92EB4"/>
    <w:rsid w:val="00B930DC"/>
    <w:rsid w:val="00B9328E"/>
    <w:rsid w:val="00B9333E"/>
    <w:rsid w:val="00B9414C"/>
    <w:rsid w:val="00B94ACE"/>
    <w:rsid w:val="00B94BD4"/>
    <w:rsid w:val="00B94D21"/>
    <w:rsid w:val="00B95116"/>
    <w:rsid w:val="00B95358"/>
    <w:rsid w:val="00B96525"/>
    <w:rsid w:val="00B9734C"/>
    <w:rsid w:val="00B97427"/>
    <w:rsid w:val="00B97448"/>
    <w:rsid w:val="00B97573"/>
    <w:rsid w:val="00B97A5E"/>
    <w:rsid w:val="00B97CC4"/>
    <w:rsid w:val="00B97EEE"/>
    <w:rsid w:val="00BA0214"/>
    <w:rsid w:val="00BA0BD2"/>
    <w:rsid w:val="00BA0D60"/>
    <w:rsid w:val="00BA263F"/>
    <w:rsid w:val="00BA30E3"/>
    <w:rsid w:val="00BA3A72"/>
    <w:rsid w:val="00BA4479"/>
    <w:rsid w:val="00BA450D"/>
    <w:rsid w:val="00BA4B21"/>
    <w:rsid w:val="00BA4E91"/>
    <w:rsid w:val="00BA4F4F"/>
    <w:rsid w:val="00BA5043"/>
    <w:rsid w:val="00BA523C"/>
    <w:rsid w:val="00BA53E6"/>
    <w:rsid w:val="00BA5493"/>
    <w:rsid w:val="00BA59BD"/>
    <w:rsid w:val="00BA59C9"/>
    <w:rsid w:val="00BA5F9C"/>
    <w:rsid w:val="00BA5FC2"/>
    <w:rsid w:val="00BA610D"/>
    <w:rsid w:val="00BA61C7"/>
    <w:rsid w:val="00BA656A"/>
    <w:rsid w:val="00BA663A"/>
    <w:rsid w:val="00BA6942"/>
    <w:rsid w:val="00BA6CCB"/>
    <w:rsid w:val="00BA6E2B"/>
    <w:rsid w:val="00BA6FD1"/>
    <w:rsid w:val="00BA7FE3"/>
    <w:rsid w:val="00BB099F"/>
    <w:rsid w:val="00BB0C3E"/>
    <w:rsid w:val="00BB0D3E"/>
    <w:rsid w:val="00BB0DC3"/>
    <w:rsid w:val="00BB0E04"/>
    <w:rsid w:val="00BB0EC2"/>
    <w:rsid w:val="00BB1047"/>
    <w:rsid w:val="00BB13CF"/>
    <w:rsid w:val="00BB1504"/>
    <w:rsid w:val="00BB154C"/>
    <w:rsid w:val="00BB1F89"/>
    <w:rsid w:val="00BB253C"/>
    <w:rsid w:val="00BB25F3"/>
    <w:rsid w:val="00BB29AA"/>
    <w:rsid w:val="00BB2E6E"/>
    <w:rsid w:val="00BB2E86"/>
    <w:rsid w:val="00BB2F94"/>
    <w:rsid w:val="00BB2FCC"/>
    <w:rsid w:val="00BB309C"/>
    <w:rsid w:val="00BB30BA"/>
    <w:rsid w:val="00BB31B4"/>
    <w:rsid w:val="00BB360E"/>
    <w:rsid w:val="00BB3782"/>
    <w:rsid w:val="00BB386C"/>
    <w:rsid w:val="00BB3992"/>
    <w:rsid w:val="00BB3E31"/>
    <w:rsid w:val="00BB3E5E"/>
    <w:rsid w:val="00BB41F3"/>
    <w:rsid w:val="00BB44BC"/>
    <w:rsid w:val="00BB4770"/>
    <w:rsid w:val="00BB4987"/>
    <w:rsid w:val="00BB5245"/>
    <w:rsid w:val="00BB5331"/>
    <w:rsid w:val="00BB57D7"/>
    <w:rsid w:val="00BB5C1F"/>
    <w:rsid w:val="00BB5F35"/>
    <w:rsid w:val="00BB62D2"/>
    <w:rsid w:val="00BB67BA"/>
    <w:rsid w:val="00BB690E"/>
    <w:rsid w:val="00BB6AD8"/>
    <w:rsid w:val="00BB6EAB"/>
    <w:rsid w:val="00BB75EE"/>
    <w:rsid w:val="00BB78A8"/>
    <w:rsid w:val="00BB7B09"/>
    <w:rsid w:val="00BC00FE"/>
    <w:rsid w:val="00BC068F"/>
    <w:rsid w:val="00BC0B92"/>
    <w:rsid w:val="00BC0D53"/>
    <w:rsid w:val="00BC11F3"/>
    <w:rsid w:val="00BC17F1"/>
    <w:rsid w:val="00BC1908"/>
    <w:rsid w:val="00BC20C4"/>
    <w:rsid w:val="00BC2748"/>
    <w:rsid w:val="00BC3061"/>
    <w:rsid w:val="00BC317F"/>
    <w:rsid w:val="00BC3746"/>
    <w:rsid w:val="00BC39BC"/>
    <w:rsid w:val="00BC39CD"/>
    <w:rsid w:val="00BC4246"/>
    <w:rsid w:val="00BC4629"/>
    <w:rsid w:val="00BC489A"/>
    <w:rsid w:val="00BC5415"/>
    <w:rsid w:val="00BC5573"/>
    <w:rsid w:val="00BC5E8D"/>
    <w:rsid w:val="00BC6667"/>
    <w:rsid w:val="00BC6E8D"/>
    <w:rsid w:val="00BC7E38"/>
    <w:rsid w:val="00BC7EB9"/>
    <w:rsid w:val="00BD0122"/>
    <w:rsid w:val="00BD0895"/>
    <w:rsid w:val="00BD0D90"/>
    <w:rsid w:val="00BD1787"/>
    <w:rsid w:val="00BD1DBB"/>
    <w:rsid w:val="00BD1E5F"/>
    <w:rsid w:val="00BD2352"/>
    <w:rsid w:val="00BD3570"/>
    <w:rsid w:val="00BD357B"/>
    <w:rsid w:val="00BD3E97"/>
    <w:rsid w:val="00BD3FBC"/>
    <w:rsid w:val="00BD5752"/>
    <w:rsid w:val="00BD595D"/>
    <w:rsid w:val="00BD5A3F"/>
    <w:rsid w:val="00BD5BD3"/>
    <w:rsid w:val="00BD6223"/>
    <w:rsid w:val="00BD6520"/>
    <w:rsid w:val="00BD6665"/>
    <w:rsid w:val="00BD6C4A"/>
    <w:rsid w:val="00BD6E84"/>
    <w:rsid w:val="00BD717A"/>
    <w:rsid w:val="00BD7631"/>
    <w:rsid w:val="00BD78DD"/>
    <w:rsid w:val="00BD7985"/>
    <w:rsid w:val="00BE0BF7"/>
    <w:rsid w:val="00BE0CBD"/>
    <w:rsid w:val="00BE0E0B"/>
    <w:rsid w:val="00BE16FB"/>
    <w:rsid w:val="00BE194E"/>
    <w:rsid w:val="00BE1E51"/>
    <w:rsid w:val="00BE1F79"/>
    <w:rsid w:val="00BE2636"/>
    <w:rsid w:val="00BE2ACA"/>
    <w:rsid w:val="00BE2D89"/>
    <w:rsid w:val="00BE35AE"/>
    <w:rsid w:val="00BE3787"/>
    <w:rsid w:val="00BE4098"/>
    <w:rsid w:val="00BE461D"/>
    <w:rsid w:val="00BE4636"/>
    <w:rsid w:val="00BE4A44"/>
    <w:rsid w:val="00BE546A"/>
    <w:rsid w:val="00BE5A65"/>
    <w:rsid w:val="00BE5DB7"/>
    <w:rsid w:val="00BE5E68"/>
    <w:rsid w:val="00BE5FB8"/>
    <w:rsid w:val="00BE6AD7"/>
    <w:rsid w:val="00BE6B2A"/>
    <w:rsid w:val="00BE731D"/>
    <w:rsid w:val="00BE7E50"/>
    <w:rsid w:val="00BF0436"/>
    <w:rsid w:val="00BF0614"/>
    <w:rsid w:val="00BF0639"/>
    <w:rsid w:val="00BF0653"/>
    <w:rsid w:val="00BF08B9"/>
    <w:rsid w:val="00BF0BD7"/>
    <w:rsid w:val="00BF0C60"/>
    <w:rsid w:val="00BF0CFE"/>
    <w:rsid w:val="00BF1394"/>
    <w:rsid w:val="00BF15D1"/>
    <w:rsid w:val="00BF1A9B"/>
    <w:rsid w:val="00BF1D88"/>
    <w:rsid w:val="00BF20D4"/>
    <w:rsid w:val="00BF2225"/>
    <w:rsid w:val="00BF22A2"/>
    <w:rsid w:val="00BF242E"/>
    <w:rsid w:val="00BF25A1"/>
    <w:rsid w:val="00BF25E3"/>
    <w:rsid w:val="00BF2FF5"/>
    <w:rsid w:val="00BF30CA"/>
    <w:rsid w:val="00BF31E5"/>
    <w:rsid w:val="00BF32DC"/>
    <w:rsid w:val="00BF3349"/>
    <w:rsid w:val="00BF33A5"/>
    <w:rsid w:val="00BF347B"/>
    <w:rsid w:val="00BF34B4"/>
    <w:rsid w:val="00BF35ED"/>
    <w:rsid w:val="00BF3C4E"/>
    <w:rsid w:val="00BF41E1"/>
    <w:rsid w:val="00BF4479"/>
    <w:rsid w:val="00BF4F6D"/>
    <w:rsid w:val="00BF5586"/>
    <w:rsid w:val="00BF5676"/>
    <w:rsid w:val="00BF5736"/>
    <w:rsid w:val="00BF5CD7"/>
    <w:rsid w:val="00BF6132"/>
    <w:rsid w:val="00BF615F"/>
    <w:rsid w:val="00BF61A1"/>
    <w:rsid w:val="00BF65B5"/>
    <w:rsid w:val="00BF65BA"/>
    <w:rsid w:val="00BF66AC"/>
    <w:rsid w:val="00BF6979"/>
    <w:rsid w:val="00BF69F4"/>
    <w:rsid w:val="00BF6E56"/>
    <w:rsid w:val="00C0005C"/>
    <w:rsid w:val="00C00993"/>
    <w:rsid w:val="00C00C06"/>
    <w:rsid w:val="00C00D13"/>
    <w:rsid w:val="00C0126B"/>
    <w:rsid w:val="00C01758"/>
    <w:rsid w:val="00C01A03"/>
    <w:rsid w:val="00C022C0"/>
    <w:rsid w:val="00C026BA"/>
    <w:rsid w:val="00C0280E"/>
    <w:rsid w:val="00C03085"/>
    <w:rsid w:val="00C030A3"/>
    <w:rsid w:val="00C0342B"/>
    <w:rsid w:val="00C03495"/>
    <w:rsid w:val="00C038E2"/>
    <w:rsid w:val="00C03C31"/>
    <w:rsid w:val="00C03CB3"/>
    <w:rsid w:val="00C0436B"/>
    <w:rsid w:val="00C04535"/>
    <w:rsid w:val="00C04E8B"/>
    <w:rsid w:val="00C050E5"/>
    <w:rsid w:val="00C05128"/>
    <w:rsid w:val="00C0588E"/>
    <w:rsid w:val="00C05AA7"/>
    <w:rsid w:val="00C05BF2"/>
    <w:rsid w:val="00C05EB1"/>
    <w:rsid w:val="00C060D6"/>
    <w:rsid w:val="00C061DA"/>
    <w:rsid w:val="00C066D1"/>
    <w:rsid w:val="00C06724"/>
    <w:rsid w:val="00C06F7F"/>
    <w:rsid w:val="00C07577"/>
    <w:rsid w:val="00C0768B"/>
    <w:rsid w:val="00C07871"/>
    <w:rsid w:val="00C07CEF"/>
    <w:rsid w:val="00C07D73"/>
    <w:rsid w:val="00C07FEF"/>
    <w:rsid w:val="00C10150"/>
    <w:rsid w:val="00C103AD"/>
    <w:rsid w:val="00C105F1"/>
    <w:rsid w:val="00C106EF"/>
    <w:rsid w:val="00C10D79"/>
    <w:rsid w:val="00C11204"/>
    <w:rsid w:val="00C11264"/>
    <w:rsid w:val="00C11363"/>
    <w:rsid w:val="00C11FAE"/>
    <w:rsid w:val="00C120C0"/>
    <w:rsid w:val="00C1262B"/>
    <w:rsid w:val="00C12A73"/>
    <w:rsid w:val="00C12DF6"/>
    <w:rsid w:val="00C1314E"/>
    <w:rsid w:val="00C133F6"/>
    <w:rsid w:val="00C13795"/>
    <w:rsid w:val="00C13E9E"/>
    <w:rsid w:val="00C147A2"/>
    <w:rsid w:val="00C14E47"/>
    <w:rsid w:val="00C14EB9"/>
    <w:rsid w:val="00C14F9C"/>
    <w:rsid w:val="00C151A5"/>
    <w:rsid w:val="00C158D2"/>
    <w:rsid w:val="00C15CFB"/>
    <w:rsid w:val="00C16027"/>
    <w:rsid w:val="00C1655D"/>
    <w:rsid w:val="00C16576"/>
    <w:rsid w:val="00C1691A"/>
    <w:rsid w:val="00C16938"/>
    <w:rsid w:val="00C16C69"/>
    <w:rsid w:val="00C16CD0"/>
    <w:rsid w:val="00C16F1A"/>
    <w:rsid w:val="00C17660"/>
    <w:rsid w:val="00C17FAA"/>
    <w:rsid w:val="00C202ED"/>
    <w:rsid w:val="00C203AB"/>
    <w:rsid w:val="00C20F91"/>
    <w:rsid w:val="00C2104A"/>
    <w:rsid w:val="00C21110"/>
    <w:rsid w:val="00C21433"/>
    <w:rsid w:val="00C214E5"/>
    <w:rsid w:val="00C218BB"/>
    <w:rsid w:val="00C21A20"/>
    <w:rsid w:val="00C22244"/>
    <w:rsid w:val="00C228AC"/>
    <w:rsid w:val="00C22939"/>
    <w:rsid w:val="00C22948"/>
    <w:rsid w:val="00C22A55"/>
    <w:rsid w:val="00C22C1D"/>
    <w:rsid w:val="00C22E52"/>
    <w:rsid w:val="00C23030"/>
    <w:rsid w:val="00C238A0"/>
    <w:rsid w:val="00C23B9A"/>
    <w:rsid w:val="00C23DDE"/>
    <w:rsid w:val="00C242D8"/>
    <w:rsid w:val="00C24460"/>
    <w:rsid w:val="00C24783"/>
    <w:rsid w:val="00C248C8"/>
    <w:rsid w:val="00C24A70"/>
    <w:rsid w:val="00C24AF8"/>
    <w:rsid w:val="00C24BDF"/>
    <w:rsid w:val="00C24F1E"/>
    <w:rsid w:val="00C2505F"/>
    <w:rsid w:val="00C251E8"/>
    <w:rsid w:val="00C252F1"/>
    <w:rsid w:val="00C25993"/>
    <w:rsid w:val="00C25EB3"/>
    <w:rsid w:val="00C25EBA"/>
    <w:rsid w:val="00C261A7"/>
    <w:rsid w:val="00C2655E"/>
    <w:rsid w:val="00C26E2A"/>
    <w:rsid w:val="00C26FE7"/>
    <w:rsid w:val="00C275A4"/>
    <w:rsid w:val="00C278A8"/>
    <w:rsid w:val="00C27B71"/>
    <w:rsid w:val="00C30055"/>
    <w:rsid w:val="00C3012C"/>
    <w:rsid w:val="00C30A6B"/>
    <w:rsid w:val="00C30CB3"/>
    <w:rsid w:val="00C30DC4"/>
    <w:rsid w:val="00C30E80"/>
    <w:rsid w:val="00C312C6"/>
    <w:rsid w:val="00C3131B"/>
    <w:rsid w:val="00C317C2"/>
    <w:rsid w:val="00C319F0"/>
    <w:rsid w:val="00C320D6"/>
    <w:rsid w:val="00C32239"/>
    <w:rsid w:val="00C32A4E"/>
    <w:rsid w:val="00C32A67"/>
    <w:rsid w:val="00C32CE0"/>
    <w:rsid w:val="00C32F8E"/>
    <w:rsid w:val="00C333F9"/>
    <w:rsid w:val="00C334D2"/>
    <w:rsid w:val="00C33603"/>
    <w:rsid w:val="00C336F1"/>
    <w:rsid w:val="00C33A6B"/>
    <w:rsid w:val="00C33AFD"/>
    <w:rsid w:val="00C33C8E"/>
    <w:rsid w:val="00C33D20"/>
    <w:rsid w:val="00C33DBB"/>
    <w:rsid w:val="00C34227"/>
    <w:rsid w:val="00C3446E"/>
    <w:rsid w:val="00C34673"/>
    <w:rsid w:val="00C34908"/>
    <w:rsid w:val="00C3530E"/>
    <w:rsid w:val="00C35B87"/>
    <w:rsid w:val="00C35C98"/>
    <w:rsid w:val="00C35EE7"/>
    <w:rsid w:val="00C360A2"/>
    <w:rsid w:val="00C3637B"/>
    <w:rsid w:val="00C3637F"/>
    <w:rsid w:val="00C36453"/>
    <w:rsid w:val="00C36745"/>
    <w:rsid w:val="00C37029"/>
    <w:rsid w:val="00C370FB"/>
    <w:rsid w:val="00C37388"/>
    <w:rsid w:val="00C377AE"/>
    <w:rsid w:val="00C37961"/>
    <w:rsid w:val="00C37C0E"/>
    <w:rsid w:val="00C4057C"/>
    <w:rsid w:val="00C40643"/>
    <w:rsid w:val="00C409B3"/>
    <w:rsid w:val="00C40EF8"/>
    <w:rsid w:val="00C4126D"/>
    <w:rsid w:val="00C41274"/>
    <w:rsid w:val="00C412FA"/>
    <w:rsid w:val="00C4152E"/>
    <w:rsid w:val="00C415A0"/>
    <w:rsid w:val="00C41723"/>
    <w:rsid w:val="00C419E0"/>
    <w:rsid w:val="00C41AC3"/>
    <w:rsid w:val="00C41C87"/>
    <w:rsid w:val="00C41DE6"/>
    <w:rsid w:val="00C429FD"/>
    <w:rsid w:val="00C43042"/>
    <w:rsid w:val="00C43417"/>
    <w:rsid w:val="00C43D21"/>
    <w:rsid w:val="00C43D2A"/>
    <w:rsid w:val="00C441AC"/>
    <w:rsid w:val="00C448A4"/>
    <w:rsid w:val="00C45711"/>
    <w:rsid w:val="00C458F8"/>
    <w:rsid w:val="00C45A15"/>
    <w:rsid w:val="00C45FFD"/>
    <w:rsid w:val="00C46055"/>
    <w:rsid w:val="00C4662D"/>
    <w:rsid w:val="00C46715"/>
    <w:rsid w:val="00C46969"/>
    <w:rsid w:val="00C46D06"/>
    <w:rsid w:val="00C4701E"/>
    <w:rsid w:val="00C47175"/>
    <w:rsid w:val="00C47498"/>
    <w:rsid w:val="00C474CA"/>
    <w:rsid w:val="00C47D68"/>
    <w:rsid w:val="00C47DBE"/>
    <w:rsid w:val="00C502A6"/>
    <w:rsid w:val="00C50E41"/>
    <w:rsid w:val="00C50F5A"/>
    <w:rsid w:val="00C51993"/>
    <w:rsid w:val="00C51A69"/>
    <w:rsid w:val="00C5232A"/>
    <w:rsid w:val="00C5298F"/>
    <w:rsid w:val="00C52A81"/>
    <w:rsid w:val="00C530A5"/>
    <w:rsid w:val="00C534A8"/>
    <w:rsid w:val="00C53521"/>
    <w:rsid w:val="00C538B5"/>
    <w:rsid w:val="00C5405C"/>
    <w:rsid w:val="00C54B8D"/>
    <w:rsid w:val="00C551FA"/>
    <w:rsid w:val="00C5533B"/>
    <w:rsid w:val="00C5557B"/>
    <w:rsid w:val="00C55A69"/>
    <w:rsid w:val="00C55B7D"/>
    <w:rsid w:val="00C561C8"/>
    <w:rsid w:val="00C566EF"/>
    <w:rsid w:val="00C56E34"/>
    <w:rsid w:val="00C576FA"/>
    <w:rsid w:val="00C57D06"/>
    <w:rsid w:val="00C601BB"/>
    <w:rsid w:val="00C60304"/>
    <w:rsid w:val="00C60459"/>
    <w:rsid w:val="00C6059A"/>
    <w:rsid w:val="00C6066A"/>
    <w:rsid w:val="00C60A29"/>
    <w:rsid w:val="00C611BA"/>
    <w:rsid w:val="00C61647"/>
    <w:rsid w:val="00C61679"/>
    <w:rsid w:val="00C61ADD"/>
    <w:rsid w:val="00C61CAB"/>
    <w:rsid w:val="00C61EE3"/>
    <w:rsid w:val="00C620BB"/>
    <w:rsid w:val="00C625AD"/>
    <w:rsid w:val="00C6363C"/>
    <w:rsid w:val="00C6379F"/>
    <w:rsid w:val="00C63F3D"/>
    <w:rsid w:val="00C643CF"/>
    <w:rsid w:val="00C64B81"/>
    <w:rsid w:val="00C64E40"/>
    <w:rsid w:val="00C65161"/>
    <w:rsid w:val="00C655D2"/>
    <w:rsid w:val="00C6596B"/>
    <w:rsid w:val="00C65BE5"/>
    <w:rsid w:val="00C65C09"/>
    <w:rsid w:val="00C66012"/>
    <w:rsid w:val="00C6627B"/>
    <w:rsid w:val="00C66372"/>
    <w:rsid w:val="00C66D50"/>
    <w:rsid w:val="00C671F3"/>
    <w:rsid w:val="00C674E1"/>
    <w:rsid w:val="00C674F2"/>
    <w:rsid w:val="00C67625"/>
    <w:rsid w:val="00C67906"/>
    <w:rsid w:val="00C67DDA"/>
    <w:rsid w:val="00C67FA5"/>
    <w:rsid w:val="00C70A12"/>
    <w:rsid w:val="00C70D59"/>
    <w:rsid w:val="00C70E9C"/>
    <w:rsid w:val="00C70EFE"/>
    <w:rsid w:val="00C71365"/>
    <w:rsid w:val="00C713E3"/>
    <w:rsid w:val="00C715C9"/>
    <w:rsid w:val="00C71B70"/>
    <w:rsid w:val="00C71C5F"/>
    <w:rsid w:val="00C7205B"/>
    <w:rsid w:val="00C724CC"/>
    <w:rsid w:val="00C7253F"/>
    <w:rsid w:val="00C72931"/>
    <w:rsid w:val="00C72AB0"/>
    <w:rsid w:val="00C734E8"/>
    <w:rsid w:val="00C73EF7"/>
    <w:rsid w:val="00C74025"/>
    <w:rsid w:val="00C74156"/>
    <w:rsid w:val="00C7425D"/>
    <w:rsid w:val="00C74DE1"/>
    <w:rsid w:val="00C74E1C"/>
    <w:rsid w:val="00C74E9F"/>
    <w:rsid w:val="00C75914"/>
    <w:rsid w:val="00C75AAA"/>
    <w:rsid w:val="00C75B49"/>
    <w:rsid w:val="00C75B63"/>
    <w:rsid w:val="00C75DDC"/>
    <w:rsid w:val="00C75FB4"/>
    <w:rsid w:val="00C76046"/>
    <w:rsid w:val="00C762CE"/>
    <w:rsid w:val="00C77017"/>
    <w:rsid w:val="00C773E5"/>
    <w:rsid w:val="00C77CFC"/>
    <w:rsid w:val="00C8000E"/>
    <w:rsid w:val="00C803AD"/>
    <w:rsid w:val="00C80554"/>
    <w:rsid w:val="00C80673"/>
    <w:rsid w:val="00C80EDD"/>
    <w:rsid w:val="00C81073"/>
    <w:rsid w:val="00C81516"/>
    <w:rsid w:val="00C815D2"/>
    <w:rsid w:val="00C8184B"/>
    <w:rsid w:val="00C81B97"/>
    <w:rsid w:val="00C81D5A"/>
    <w:rsid w:val="00C8246F"/>
    <w:rsid w:val="00C824A6"/>
    <w:rsid w:val="00C824D2"/>
    <w:rsid w:val="00C827E7"/>
    <w:rsid w:val="00C8280C"/>
    <w:rsid w:val="00C829E7"/>
    <w:rsid w:val="00C82C9F"/>
    <w:rsid w:val="00C8330A"/>
    <w:rsid w:val="00C838D1"/>
    <w:rsid w:val="00C839C8"/>
    <w:rsid w:val="00C83B14"/>
    <w:rsid w:val="00C83B36"/>
    <w:rsid w:val="00C842DA"/>
    <w:rsid w:val="00C844D7"/>
    <w:rsid w:val="00C848B4"/>
    <w:rsid w:val="00C84A28"/>
    <w:rsid w:val="00C84A70"/>
    <w:rsid w:val="00C84AA7"/>
    <w:rsid w:val="00C84C17"/>
    <w:rsid w:val="00C85039"/>
    <w:rsid w:val="00C8503A"/>
    <w:rsid w:val="00C85440"/>
    <w:rsid w:val="00C855E9"/>
    <w:rsid w:val="00C857E4"/>
    <w:rsid w:val="00C85C32"/>
    <w:rsid w:val="00C85F12"/>
    <w:rsid w:val="00C85FFA"/>
    <w:rsid w:val="00C862A5"/>
    <w:rsid w:val="00C8636C"/>
    <w:rsid w:val="00C8683B"/>
    <w:rsid w:val="00C869B4"/>
    <w:rsid w:val="00C86C46"/>
    <w:rsid w:val="00C86F8C"/>
    <w:rsid w:val="00C875B4"/>
    <w:rsid w:val="00C87AC0"/>
    <w:rsid w:val="00C90194"/>
    <w:rsid w:val="00C902FA"/>
    <w:rsid w:val="00C90335"/>
    <w:rsid w:val="00C90629"/>
    <w:rsid w:val="00C906EC"/>
    <w:rsid w:val="00C9072D"/>
    <w:rsid w:val="00C90C2A"/>
    <w:rsid w:val="00C90F6A"/>
    <w:rsid w:val="00C9116A"/>
    <w:rsid w:val="00C916F5"/>
    <w:rsid w:val="00C91796"/>
    <w:rsid w:val="00C91A63"/>
    <w:rsid w:val="00C91CF4"/>
    <w:rsid w:val="00C926A4"/>
    <w:rsid w:val="00C92B6F"/>
    <w:rsid w:val="00C92B8D"/>
    <w:rsid w:val="00C92BF2"/>
    <w:rsid w:val="00C92DC3"/>
    <w:rsid w:val="00C9319B"/>
    <w:rsid w:val="00C934E3"/>
    <w:rsid w:val="00C9386D"/>
    <w:rsid w:val="00C93975"/>
    <w:rsid w:val="00C939A9"/>
    <w:rsid w:val="00C93D87"/>
    <w:rsid w:val="00C94008"/>
    <w:rsid w:val="00C9416E"/>
    <w:rsid w:val="00C94D28"/>
    <w:rsid w:val="00C94EFF"/>
    <w:rsid w:val="00C95AC8"/>
    <w:rsid w:val="00C95CFA"/>
    <w:rsid w:val="00C96BE8"/>
    <w:rsid w:val="00C96DB0"/>
    <w:rsid w:val="00C9716A"/>
    <w:rsid w:val="00C97283"/>
    <w:rsid w:val="00C9778C"/>
    <w:rsid w:val="00C9783D"/>
    <w:rsid w:val="00C97B54"/>
    <w:rsid w:val="00C97CC1"/>
    <w:rsid w:val="00C97E84"/>
    <w:rsid w:val="00CA0010"/>
    <w:rsid w:val="00CA004D"/>
    <w:rsid w:val="00CA0880"/>
    <w:rsid w:val="00CA094E"/>
    <w:rsid w:val="00CA09DE"/>
    <w:rsid w:val="00CA0C3A"/>
    <w:rsid w:val="00CA0DE8"/>
    <w:rsid w:val="00CA17A7"/>
    <w:rsid w:val="00CA19CB"/>
    <w:rsid w:val="00CA1F90"/>
    <w:rsid w:val="00CA2318"/>
    <w:rsid w:val="00CA263B"/>
    <w:rsid w:val="00CA2A93"/>
    <w:rsid w:val="00CA2D15"/>
    <w:rsid w:val="00CA2D77"/>
    <w:rsid w:val="00CA381A"/>
    <w:rsid w:val="00CA4401"/>
    <w:rsid w:val="00CA46D2"/>
    <w:rsid w:val="00CA49EA"/>
    <w:rsid w:val="00CA571A"/>
    <w:rsid w:val="00CA5980"/>
    <w:rsid w:val="00CA5D88"/>
    <w:rsid w:val="00CA5DF6"/>
    <w:rsid w:val="00CA6379"/>
    <w:rsid w:val="00CA6476"/>
    <w:rsid w:val="00CA64FC"/>
    <w:rsid w:val="00CA6546"/>
    <w:rsid w:val="00CA68F9"/>
    <w:rsid w:val="00CA6D2B"/>
    <w:rsid w:val="00CA6EA8"/>
    <w:rsid w:val="00CA768D"/>
    <w:rsid w:val="00CA796E"/>
    <w:rsid w:val="00CB0BBD"/>
    <w:rsid w:val="00CB0DF6"/>
    <w:rsid w:val="00CB1019"/>
    <w:rsid w:val="00CB12F4"/>
    <w:rsid w:val="00CB140A"/>
    <w:rsid w:val="00CB14AA"/>
    <w:rsid w:val="00CB185E"/>
    <w:rsid w:val="00CB1FA9"/>
    <w:rsid w:val="00CB206A"/>
    <w:rsid w:val="00CB211F"/>
    <w:rsid w:val="00CB23E2"/>
    <w:rsid w:val="00CB249D"/>
    <w:rsid w:val="00CB265C"/>
    <w:rsid w:val="00CB2C77"/>
    <w:rsid w:val="00CB2CEB"/>
    <w:rsid w:val="00CB2D14"/>
    <w:rsid w:val="00CB3396"/>
    <w:rsid w:val="00CB379C"/>
    <w:rsid w:val="00CB3800"/>
    <w:rsid w:val="00CB3D4E"/>
    <w:rsid w:val="00CB43F1"/>
    <w:rsid w:val="00CB4438"/>
    <w:rsid w:val="00CB44BB"/>
    <w:rsid w:val="00CB4657"/>
    <w:rsid w:val="00CB471F"/>
    <w:rsid w:val="00CB50A8"/>
    <w:rsid w:val="00CB5649"/>
    <w:rsid w:val="00CB57EE"/>
    <w:rsid w:val="00CB5A1E"/>
    <w:rsid w:val="00CB5D4E"/>
    <w:rsid w:val="00CB5F69"/>
    <w:rsid w:val="00CB604F"/>
    <w:rsid w:val="00CB6E90"/>
    <w:rsid w:val="00CB725F"/>
    <w:rsid w:val="00CB7791"/>
    <w:rsid w:val="00CB79F7"/>
    <w:rsid w:val="00CB7D5E"/>
    <w:rsid w:val="00CB7DBA"/>
    <w:rsid w:val="00CC095C"/>
    <w:rsid w:val="00CC0A94"/>
    <w:rsid w:val="00CC0DB3"/>
    <w:rsid w:val="00CC13E2"/>
    <w:rsid w:val="00CC160A"/>
    <w:rsid w:val="00CC16F8"/>
    <w:rsid w:val="00CC1848"/>
    <w:rsid w:val="00CC1EE7"/>
    <w:rsid w:val="00CC209C"/>
    <w:rsid w:val="00CC21A4"/>
    <w:rsid w:val="00CC2318"/>
    <w:rsid w:val="00CC25E9"/>
    <w:rsid w:val="00CC2731"/>
    <w:rsid w:val="00CC28E8"/>
    <w:rsid w:val="00CC2DF9"/>
    <w:rsid w:val="00CC34EA"/>
    <w:rsid w:val="00CC35E2"/>
    <w:rsid w:val="00CC3753"/>
    <w:rsid w:val="00CC395E"/>
    <w:rsid w:val="00CC428F"/>
    <w:rsid w:val="00CC4A3B"/>
    <w:rsid w:val="00CC4F62"/>
    <w:rsid w:val="00CC52F7"/>
    <w:rsid w:val="00CC53F4"/>
    <w:rsid w:val="00CC5706"/>
    <w:rsid w:val="00CC5744"/>
    <w:rsid w:val="00CC5A2B"/>
    <w:rsid w:val="00CC5F41"/>
    <w:rsid w:val="00CC623C"/>
    <w:rsid w:val="00CC68E0"/>
    <w:rsid w:val="00CC69CF"/>
    <w:rsid w:val="00CC7291"/>
    <w:rsid w:val="00CC72E5"/>
    <w:rsid w:val="00CC75B3"/>
    <w:rsid w:val="00CC7A1F"/>
    <w:rsid w:val="00CC7ED1"/>
    <w:rsid w:val="00CD0022"/>
    <w:rsid w:val="00CD0596"/>
    <w:rsid w:val="00CD05A4"/>
    <w:rsid w:val="00CD08B7"/>
    <w:rsid w:val="00CD0B0F"/>
    <w:rsid w:val="00CD0D89"/>
    <w:rsid w:val="00CD10E4"/>
    <w:rsid w:val="00CD124A"/>
    <w:rsid w:val="00CD13BE"/>
    <w:rsid w:val="00CD1680"/>
    <w:rsid w:val="00CD17AE"/>
    <w:rsid w:val="00CD17E5"/>
    <w:rsid w:val="00CD2334"/>
    <w:rsid w:val="00CD2759"/>
    <w:rsid w:val="00CD3471"/>
    <w:rsid w:val="00CD3AF1"/>
    <w:rsid w:val="00CD4C3A"/>
    <w:rsid w:val="00CD4EC1"/>
    <w:rsid w:val="00CD4FBC"/>
    <w:rsid w:val="00CD5178"/>
    <w:rsid w:val="00CD5B35"/>
    <w:rsid w:val="00CD6372"/>
    <w:rsid w:val="00CD6437"/>
    <w:rsid w:val="00CD6738"/>
    <w:rsid w:val="00CD6BC4"/>
    <w:rsid w:val="00CD6C59"/>
    <w:rsid w:val="00CD6C5E"/>
    <w:rsid w:val="00CD6E46"/>
    <w:rsid w:val="00CD716C"/>
    <w:rsid w:val="00CD7ED3"/>
    <w:rsid w:val="00CE007B"/>
    <w:rsid w:val="00CE018F"/>
    <w:rsid w:val="00CE0781"/>
    <w:rsid w:val="00CE07B4"/>
    <w:rsid w:val="00CE0CA2"/>
    <w:rsid w:val="00CE0E81"/>
    <w:rsid w:val="00CE0EDF"/>
    <w:rsid w:val="00CE1989"/>
    <w:rsid w:val="00CE24B7"/>
    <w:rsid w:val="00CE2CC6"/>
    <w:rsid w:val="00CE2E96"/>
    <w:rsid w:val="00CE300D"/>
    <w:rsid w:val="00CE306B"/>
    <w:rsid w:val="00CE39BA"/>
    <w:rsid w:val="00CE3C84"/>
    <w:rsid w:val="00CE3F31"/>
    <w:rsid w:val="00CE4039"/>
    <w:rsid w:val="00CE40F6"/>
    <w:rsid w:val="00CE436B"/>
    <w:rsid w:val="00CE46B5"/>
    <w:rsid w:val="00CE4B35"/>
    <w:rsid w:val="00CE4B74"/>
    <w:rsid w:val="00CE4FB1"/>
    <w:rsid w:val="00CE5792"/>
    <w:rsid w:val="00CE5A7D"/>
    <w:rsid w:val="00CE5BB0"/>
    <w:rsid w:val="00CE5DEC"/>
    <w:rsid w:val="00CE61F0"/>
    <w:rsid w:val="00CE65BE"/>
    <w:rsid w:val="00CE6726"/>
    <w:rsid w:val="00CE6E1C"/>
    <w:rsid w:val="00CE72CD"/>
    <w:rsid w:val="00CF074F"/>
    <w:rsid w:val="00CF0A6F"/>
    <w:rsid w:val="00CF0C03"/>
    <w:rsid w:val="00CF0C9B"/>
    <w:rsid w:val="00CF0CC0"/>
    <w:rsid w:val="00CF1352"/>
    <w:rsid w:val="00CF135D"/>
    <w:rsid w:val="00CF159D"/>
    <w:rsid w:val="00CF1635"/>
    <w:rsid w:val="00CF1714"/>
    <w:rsid w:val="00CF1A98"/>
    <w:rsid w:val="00CF1F57"/>
    <w:rsid w:val="00CF23CF"/>
    <w:rsid w:val="00CF2B35"/>
    <w:rsid w:val="00CF2D3C"/>
    <w:rsid w:val="00CF34AF"/>
    <w:rsid w:val="00CF3B49"/>
    <w:rsid w:val="00CF429C"/>
    <w:rsid w:val="00CF45C4"/>
    <w:rsid w:val="00CF4EBC"/>
    <w:rsid w:val="00CF522F"/>
    <w:rsid w:val="00CF5340"/>
    <w:rsid w:val="00CF540D"/>
    <w:rsid w:val="00CF55DE"/>
    <w:rsid w:val="00CF590D"/>
    <w:rsid w:val="00CF5BAD"/>
    <w:rsid w:val="00CF602D"/>
    <w:rsid w:val="00CF6577"/>
    <w:rsid w:val="00CF67DF"/>
    <w:rsid w:val="00CF6BC9"/>
    <w:rsid w:val="00CF6DC2"/>
    <w:rsid w:val="00CF6ED8"/>
    <w:rsid w:val="00CF7142"/>
    <w:rsid w:val="00CF7242"/>
    <w:rsid w:val="00CF757A"/>
    <w:rsid w:val="00CF7CEF"/>
    <w:rsid w:val="00D0015F"/>
    <w:rsid w:val="00D00401"/>
    <w:rsid w:val="00D008E1"/>
    <w:rsid w:val="00D00914"/>
    <w:rsid w:val="00D00E3E"/>
    <w:rsid w:val="00D011EC"/>
    <w:rsid w:val="00D0152F"/>
    <w:rsid w:val="00D01860"/>
    <w:rsid w:val="00D01FB9"/>
    <w:rsid w:val="00D021A7"/>
    <w:rsid w:val="00D02404"/>
    <w:rsid w:val="00D0249A"/>
    <w:rsid w:val="00D0259A"/>
    <w:rsid w:val="00D026EE"/>
    <w:rsid w:val="00D0274F"/>
    <w:rsid w:val="00D029E7"/>
    <w:rsid w:val="00D02CC8"/>
    <w:rsid w:val="00D030E5"/>
    <w:rsid w:val="00D031C4"/>
    <w:rsid w:val="00D0338B"/>
    <w:rsid w:val="00D0386A"/>
    <w:rsid w:val="00D03CAC"/>
    <w:rsid w:val="00D03E67"/>
    <w:rsid w:val="00D0453A"/>
    <w:rsid w:val="00D04A4C"/>
    <w:rsid w:val="00D052CD"/>
    <w:rsid w:val="00D05C86"/>
    <w:rsid w:val="00D05E53"/>
    <w:rsid w:val="00D065D0"/>
    <w:rsid w:val="00D07C1B"/>
    <w:rsid w:val="00D103FC"/>
    <w:rsid w:val="00D106FD"/>
    <w:rsid w:val="00D1073B"/>
    <w:rsid w:val="00D107EE"/>
    <w:rsid w:val="00D10BE6"/>
    <w:rsid w:val="00D1112C"/>
    <w:rsid w:val="00D112DF"/>
    <w:rsid w:val="00D113E5"/>
    <w:rsid w:val="00D1181B"/>
    <w:rsid w:val="00D11A57"/>
    <w:rsid w:val="00D11FC1"/>
    <w:rsid w:val="00D12165"/>
    <w:rsid w:val="00D121FE"/>
    <w:rsid w:val="00D129DB"/>
    <w:rsid w:val="00D12EA6"/>
    <w:rsid w:val="00D13165"/>
    <w:rsid w:val="00D13191"/>
    <w:rsid w:val="00D1348F"/>
    <w:rsid w:val="00D136E9"/>
    <w:rsid w:val="00D13EF3"/>
    <w:rsid w:val="00D141D1"/>
    <w:rsid w:val="00D1448F"/>
    <w:rsid w:val="00D151DA"/>
    <w:rsid w:val="00D15783"/>
    <w:rsid w:val="00D157E7"/>
    <w:rsid w:val="00D15A24"/>
    <w:rsid w:val="00D161E3"/>
    <w:rsid w:val="00D16386"/>
    <w:rsid w:val="00D164C3"/>
    <w:rsid w:val="00D16B46"/>
    <w:rsid w:val="00D16EDD"/>
    <w:rsid w:val="00D171C5"/>
    <w:rsid w:val="00D17496"/>
    <w:rsid w:val="00D17A57"/>
    <w:rsid w:val="00D17D28"/>
    <w:rsid w:val="00D17DBA"/>
    <w:rsid w:val="00D2017C"/>
    <w:rsid w:val="00D206F2"/>
    <w:rsid w:val="00D20835"/>
    <w:rsid w:val="00D20C28"/>
    <w:rsid w:val="00D20F65"/>
    <w:rsid w:val="00D21016"/>
    <w:rsid w:val="00D21245"/>
    <w:rsid w:val="00D212DC"/>
    <w:rsid w:val="00D2136A"/>
    <w:rsid w:val="00D214B4"/>
    <w:rsid w:val="00D21A70"/>
    <w:rsid w:val="00D21D34"/>
    <w:rsid w:val="00D2201B"/>
    <w:rsid w:val="00D22152"/>
    <w:rsid w:val="00D22532"/>
    <w:rsid w:val="00D226A3"/>
    <w:rsid w:val="00D22A10"/>
    <w:rsid w:val="00D22BC2"/>
    <w:rsid w:val="00D22F00"/>
    <w:rsid w:val="00D236D4"/>
    <w:rsid w:val="00D238D0"/>
    <w:rsid w:val="00D238DB"/>
    <w:rsid w:val="00D2390F"/>
    <w:rsid w:val="00D23BB4"/>
    <w:rsid w:val="00D23D19"/>
    <w:rsid w:val="00D23FCB"/>
    <w:rsid w:val="00D241E6"/>
    <w:rsid w:val="00D241F8"/>
    <w:rsid w:val="00D24307"/>
    <w:rsid w:val="00D249AD"/>
    <w:rsid w:val="00D24ED6"/>
    <w:rsid w:val="00D25540"/>
    <w:rsid w:val="00D257F6"/>
    <w:rsid w:val="00D25D14"/>
    <w:rsid w:val="00D25E96"/>
    <w:rsid w:val="00D25F10"/>
    <w:rsid w:val="00D265A0"/>
    <w:rsid w:val="00D26864"/>
    <w:rsid w:val="00D26871"/>
    <w:rsid w:val="00D26AFF"/>
    <w:rsid w:val="00D26CAA"/>
    <w:rsid w:val="00D26EF0"/>
    <w:rsid w:val="00D27377"/>
    <w:rsid w:val="00D2745C"/>
    <w:rsid w:val="00D274ED"/>
    <w:rsid w:val="00D275E2"/>
    <w:rsid w:val="00D277B6"/>
    <w:rsid w:val="00D27B28"/>
    <w:rsid w:val="00D30222"/>
    <w:rsid w:val="00D30361"/>
    <w:rsid w:val="00D3057B"/>
    <w:rsid w:val="00D30837"/>
    <w:rsid w:val="00D30B37"/>
    <w:rsid w:val="00D30E0E"/>
    <w:rsid w:val="00D31852"/>
    <w:rsid w:val="00D319AF"/>
    <w:rsid w:val="00D31A0C"/>
    <w:rsid w:val="00D31DB0"/>
    <w:rsid w:val="00D31E8E"/>
    <w:rsid w:val="00D31EB6"/>
    <w:rsid w:val="00D325B8"/>
    <w:rsid w:val="00D326B1"/>
    <w:rsid w:val="00D32957"/>
    <w:rsid w:val="00D329CF"/>
    <w:rsid w:val="00D32A2A"/>
    <w:rsid w:val="00D32F22"/>
    <w:rsid w:val="00D3346E"/>
    <w:rsid w:val="00D33595"/>
    <w:rsid w:val="00D3365B"/>
    <w:rsid w:val="00D33FCC"/>
    <w:rsid w:val="00D3442E"/>
    <w:rsid w:val="00D34A6D"/>
    <w:rsid w:val="00D34DE0"/>
    <w:rsid w:val="00D34E00"/>
    <w:rsid w:val="00D34E1C"/>
    <w:rsid w:val="00D34EA8"/>
    <w:rsid w:val="00D350A1"/>
    <w:rsid w:val="00D35260"/>
    <w:rsid w:val="00D357C6"/>
    <w:rsid w:val="00D35D31"/>
    <w:rsid w:val="00D35E7F"/>
    <w:rsid w:val="00D35F72"/>
    <w:rsid w:val="00D363C7"/>
    <w:rsid w:val="00D36603"/>
    <w:rsid w:val="00D368D0"/>
    <w:rsid w:val="00D369C8"/>
    <w:rsid w:val="00D36ECB"/>
    <w:rsid w:val="00D36ED6"/>
    <w:rsid w:val="00D37036"/>
    <w:rsid w:val="00D374AF"/>
    <w:rsid w:val="00D37BC2"/>
    <w:rsid w:val="00D37BC9"/>
    <w:rsid w:val="00D40970"/>
    <w:rsid w:val="00D40A4C"/>
    <w:rsid w:val="00D41973"/>
    <w:rsid w:val="00D41ED1"/>
    <w:rsid w:val="00D421FF"/>
    <w:rsid w:val="00D42560"/>
    <w:rsid w:val="00D427C6"/>
    <w:rsid w:val="00D42912"/>
    <w:rsid w:val="00D42A56"/>
    <w:rsid w:val="00D42F84"/>
    <w:rsid w:val="00D43190"/>
    <w:rsid w:val="00D4324A"/>
    <w:rsid w:val="00D432AC"/>
    <w:rsid w:val="00D43893"/>
    <w:rsid w:val="00D43B6F"/>
    <w:rsid w:val="00D43D49"/>
    <w:rsid w:val="00D43D73"/>
    <w:rsid w:val="00D44073"/>
    <w:rsid w:val="00D443C8"/>
    <w:rsid w:val="00D44599"/>
    <w:rsid w:val="00D448EB"/>
    <w:rsid w:val="00D449B2"/>
    <w:rsid w:val="00D44A12"/>
    <w:rsid w:val="00D44C5E"/>
    <w:rsid w:val="00D45058"/>
    <w:rsid w:val="00D45172"/>
    <w:rsid w:val="00D45DE5"/>
    <w:rsid w:val="00D45E31"/>
    <w:rsid w:val="00D4623F"/>
    <w:rsid w:val="00D46390"/>
    <w:rsid w:val="00D464FB"/>
    <w:rsid w:val="00D46CE8"/>
    <w:rsid w:val="00D470E7"/>
    <w:rsid w:val="00D471FB"/>
    <w:rsid w:val="00D47638"/>
    <w:rsid w:val="00D476BF"/>
    <w:rsid w:val="00D47C7F"/>
    <w:rsid w:val="00D47D55"/>
    <w:rsid w:val="00D50017"/>
    <w:rsid w:val="00D5067E"/>
    <w:rsid w:val="00D506C5"/>
    <w:rsid w:val="00D5078B"/>
    <w:rsid w:val="00D50CDD"/>
    <w:rsid w:val="00D50DEF"/>
    <w:rsid w:val="00D5164A"/>
    <w:rsid w:val="00D5171D"/>
    <w:rsid w:val="00D519F9"/>
    <w:rsid w:val="00D51C81"/>
    <w:rsid w:val="00D51D81"/>
    <w:rsid w:val="00D51E86"/>
    <w:rsid w:val="00D51FFD"/>
    <w:rsid w:val="00D52138"/>
    <w:rsid w:val="00D52183"/>
    <w:rsid w:val="00D52420"/>
    <w:rsid w:val="00D52820"/>
    <w:rsid w:val="00D52AAD"/>
    <w:rsid w:val="00D53045"/>
    <w:rsid w:val="00D5309D"/>
    <w:rsid w:val="00D533CA"/>
    <w:rsid w:val="00D533D4"/>
    <w:rsid w:val="00D53842"/>
    <w:rsid w:val="00D5384B"/>
    <w:rsid w:val="00D539A1"/>
    <w:rsid w:val="00D53CF0"/>
    <w:rsid w:val="00D53D56"/>
    <w:rsid w:val="00D54119"/>
    <w:rsid w:val="00D543EF"/>
    <w:rsid w:val="00D54E9B"/>
    <w:rsid w:val="00D54FA0"/>
    <w:rsid w:val="00D54FF1"/>
    <w:rsid w:val="00D54FF2"/>
    <w:rsid w:val="00D55158"/>
    <w:rsid w:val="00D559C3"/>
    <w:rsid w:val="00D55C50"/>
    <w:rsid w:val="00D55FF2"/>
    <w:rsid w:val="00D56286"/>
    <w:rsid w:val="00D56318"/>
    <w:rsid w:val="00D56365"/>
    <w:rsid w:val="00D56779"/>
    <w:rsid w:val="00D56ADE"/>
    <w:rsid w:val="00D56F1D"/>
    <w:rsid w:val="00D570C1"/>
    <w:rsid w:val="00D5769D"/>
    <w:rsid w:val="00D57D6F"/>
    <w:rsid w:val="00D57D7F"/>
    <w:rsid w:val="00D6019F"/>
    <w:rsid w:val="00D60CCC"/>
    <w:rsid w:val="00D60EBE"/>
    <w:rsid w:val="00D61000"/>
    <w:rsid w:val="00D61399"/>
    <w:rsid w:val="00D616BE"/>
    <w:rsid w:val="00D61A15"/>
    <w:rsid w:val="00D61B9E"/>
    <w:rsid w:val="00D61F54"/>
    <w:rsid w:val="00D62189"/>
    <w:rsid w:val="00D62BC6"/>
    <w:rsid w:val="00D62C3F"/>
    <w:rsid w:val="00D62D86"/>
    <w:rsid w:val="00D6306A"/>
    <w:rsid w:val="00D630A7"/>
    <w:rsid w:val="00D632AE"/>
    <w:rsid w:val="00D63416"/>
    <w:rsid w:val="00D634DA"/>
    <w:rsid w:val="00D63653"/>
    <w:rsid w:val="00D63A31"/>
    <w:rsid w:val="00D63B50"/>
    <w:rsid w:val="00D63EAF"/>
    <w:rsid w:val="00D64008"/>
    <w:rsid w:val="00D642F6"/>
    <w:rsid w:val="00D64317"/>
    <w:rsid w:val="00D6520C"/>
    <w:rsid w:val="00D65A66"/>
    <w:rsid w:val="00D65C70"/>
    <w:rsid w:val="00D65E35"/>
    <w:rsid w:val="00D662C6"/>
    <w:rsid w:val="00D66CBC"/>
    <w:rsid w:val="00D66D85"/>
    <w:rsid w:val="00D67AA3"/>
    <w:rsid w:val="00D67AF1"/>
    <w:rsid w:val="00D67D9C"/>
    <w:rsid w:val="00D67DC0"/>
    <w:rsid w:val="00D67F6E"/>
    <w:rsid w:val="00D70013"/>
    <w:rsid w:val="00D70194"/>
    <w:rsid w:val="00D70417"/>
    <w:rsid w:val="00D7094D"/>
    <w:rsid w:val="00D70C3A"/>
    <w:rsid w:val="00D70F89"/>
    <w:rsid w:val="00D71099"/>
    <w:rsid w:val="00D711F2"/>
    <w:rsid w:val="00D71678"/>
    <w:rsid w:val="00D71C0B"/>
    <w:rsid w:val="00D7246C"/>
    <w:rsid w:val="00D727ED"/>
    <w:rsid w:val="00D7288B"/>
    <w:rsid w:val="00D72B36"/>
    <w:rsid w:val="00D730A8"/>
    <w:rsid w:val="00D7331E"/>
    <w:rsid w:val="00D7336C"/>
    <w:rsid w:val="00D735EB"/>
    <w:rsid w:val="00D748E3"/>
    <w:rsid w:val="00D74ECA"/>
    <w:rsid w:val="00D74EF2"/>
    <w:rsid w:val="00D750B5"/>
    <w:rsid w:val="00D7536B"/>
    <w:rsid w:val="00D7546A"/>
    <w:rsid w:val="00D758F4"/>
    <w:rsid w:val="00D7596A"/>
    <w:rsid w:val="00D75F11"/>
    <w:rsid w:val="00D76A8C"/>
    <w:rsid w:val="00D76CB8"/>
    <w:rsid w:val="00D7745B"/>
    <w:rsid w:val="00D77D06"/>
    <w:rsid w:val="00D77E35"/>
    <w:rsid w:val="00D77E60"/>
    <w:rsid w:val="00D80031"/>
    <w:rsid w:val="00D802AE"/>
    <w:rsid w:val="00D803AF"/>
    <w:rsid w:val="00D8047F"/>
    <w:rsid w:val="00D80C72"/>
    <w:rsid w:val="00D81A86"/>
    <w:rsid w:val="00D81D4E"/>
    <w:rsid w:val="00D82285"/>
    <w:rsid w:val="00D826FA"/>
    <w:rsid w:val="00D82892"/>
    <w:rsid w:val="00D82959"/>
    <w:rsid w:val="00D82A31"/>
    <w:rsid w:val="00D82DF6"/>
    <w:rsid w:val="00D8320C"/>
    <w:rsid w:val="00D83861"/>
    <w:rsid w:val="00D83A2F"/>
    <w:rsid w:val="00D83FA5"/>
    <w:rsid w:val="00D8409D"/>
    <w:rsid w:val="00D8489D"/>
    <w:rsid w:val="00D84C06"/>
    <w:rsid w:val="00D84F25"/>
    <w:rsid w:val="00D84F65"/>
    <w:rsid w:val="00D8513E"/>
    <w:rsid w:val="00D8515A"/>
    <w:rsid w:val="00D85531"/>
    <w:rsid w:val="00D8560D"/>
    <w:rsid w:val="00D85C59"/>
    <w:rsid w:val="00D8686F"/>
    <w:rsid w:val="00D86B7F"/>
    <w:rsid w:val="00D87039"/>
    <w:rsid w:val="00D8728D"/>
    <w:rsid w:val="00D8739F"/>
    <w:rsid w:val="00D87947"/>
    <w:rsid w:val="00D879E1"/>
    <w:rsid w:val="00D90122"/>
    <w:rsid w:val="00D9022F"/>
    <w:rsid w:val="00D902B5"/>
    <w:rsid w:val="00D90588"/>
    <w:rsid w:val="00D908C4"/>
    <w:rsid w:val="00D91272"/>
    <w:rsid w:val="00D91280"/>
    <w:rsid w:val="00D91319"/>
    <w:rsid w:val="00D915D6"/>
    <w:rsid w:val="00D91C39"/>
    <w:rsid w:val="00D91EFB"/>
    <w:rsid w:val="00D91FD5"/>
    <w:rsid w:val="00D92444"/>
    <w:rsid w:val="00D92712"/>
    <w:rsid w:val="00D92799"/>
    <w:rsid w:val="00D927A4"/>
    <w:rsid w:val="00D92D0E"/>
    <w:rsid w:val="00D93098"/>
    <w:rsid w:val="00D93239"/>
    <w:rsid w:val="00D933C4"/>
    <w:rsid w:val="00D9357B"/>
    <w:rsid w:val="00D94210"/>
    <w:rsid w:val="00D942C9"/>
    <w:rsid w:val="00D94339"/>
    <w:rsid w:val="00D951C8"/>
    <w:rsid w:val="00D9521D"/>
    <w:rsid w:val="00D955BC"/>
    <w:rsid w:val="00D95E31"/>
    <w:rsid w:val="00D9604A"/>
    <w:rsid w:val="00D96126"/>
    <w:rsid w:val="00D96386"/>
    <w:rsid w:val="00D966C5"/>
    <w:rsid w:val="00D96ECC"/>
    <w:rsid w:val="00D96F50"/>
    <w:rsid w:val="00D96F7C"/>
    <w:rsid w:val="00D96FC8"/>
    <w:rsid w:val="00DA0171"/>
    <w:rsid w:val="00DA072A"/>
    <w:rsid w:val="00DA08E0"/>
    <w:rsid w:val="00DA0A0C"/>
    <w:rsid w:val="00DA0BC2"/>
    <w:rsid w:val="00DA0CA0"/>
    <w:rsid w:val="00DA0E9D"/>
    <w:rsid w:val="00DA1039"/>
    <w:rsid w:val="00DA12CD"/>
    <w:rsid w:val="00DA1C11"/>
    <w:rsid w:val="00DA1D31"/>
    <w:rsid w:val="00DA2154"/>
    <w:rsid w:val="00DA2D9A"/>
    <w:rsid w:val="00DA2E4F"/>
    <w:rsid w:val="00DA2EF1"/>
    <w:rsid w:val="00DA3056"/>
    <w:rsid w:val="00DA305B"/>
    <w:rsid w:val="00DA3124"/>
    <w:rsid w:val="00DA3973"/>
    <w:rsid w:val="00DA3BAF"/>
    <w:rsid w:val="00DA3C7E"/>
    <w:rsid w:val="00DA3D40"/>
    <w:rsid w:val="00DA3F3B"/>
    <w:rsid w:val="00DA507F"/>
    <w:rsid w:val="00DA54EA"/>
    <w:rsid w:val="00DA573B"/>
    <w:rsid w:val="00DA5796"/>
    <w:rsid w:val="00DA5A24"/>
    <w:rsid w:val="00DA618D"/>
    <w:rsid w:val="00DA632B"/>
    <w:rsid w:val="00DA6363"/>
    <w:rsid w:val="00DA6529"/>
    <w:rsid w:val="00DA66CE"/>
    <w:rsid w:val="00DA6DAC"/>
    <w:rsid w:val="00DA7245"/>
    <w:rsid w:val="00DA7733"/>
    <w:rsid w:val="00DA7A03"/>
    <w:rsid w:val="00DA7C3C"/>
    <w:rsid w:val="00DA7C82"/>
    <w:rsid w:val="00DB04AF"/>
    <w:rsid w:val="00DB0534"/>
    <w:rsid w:val="00DB05E2"/>
    <w:rsid w:val="00DB12E0"/>
    <w:rsid w:val="00DB1BDB"/>
    <w:rsid w:val="00DB22B7"/>
    <w:rsid w:val="00DB2522"/>
    <w:rsid w:val="00DB264C"/>
    <w:rsid w:val="00DB2C02"/>
    <w:rsid w:val="00DB2E6E"/>
    <w:rsid w:val="00DB2E77"/>
    <w:rsid w:val="00DB3092"/>
    <w:rsid w:val="00DB31E5"/>
    <w:rsid w:val="00DB335F"/>
    <w:rsid w:val="00DB36A4"/>
    <w:rsid w:val="00DB36FF"/>
    <w:rsid w:val="00DB3CB5"/>
    <w:rsid w:val="00DB4179"/>
    <w:rsid w:val="00DB4269"/>
    <w:rsid w:val="00DB46B2"/>
    <w:rsid w:val="00DB4B94"/>
    <w:rsid w:val="00DB4BB1"/>
    <w:rsid w:val="00DB52C7"/>
    <w:rsid w:val="00DB5493"/>
    <w:rsid w:val="00DB5BE3"/>
    <w:rsid w:val="00DB602A"/>
    <w:rsid w:val="00DB662A"/>
    <w:rsid w:val="00DB6780"/>
    <w:rsid w:val="00DB68FC"/>
    <w:rsid w:val="00DB69B2"/>
    <w:rsid w:val="00DB6A2F"/>
    <w:rsid w:val="00DB706C"/>
    <w:rsid w:val="00DB7424"/>
    <w:rsid w:val="00DB7536"/>
    <w:rsid w:val="00DB7960"/>
    <w:rsid w:val="00DB7AC0"/>
    <w:rsid w:val="00DB7BDC"/>
    <w:rsid w:val="00DB7E03"/>
    <w:rsid w:val="00DC003F"/>
    <w:rsid w:val="00DC01BD"/>
    <w:rsid w:val="00DC0723"/>
    <w:rsid w:val="00DC0BCB"/>
    <w:rsid w:val="00DC0D36"/>
    <w:rsid w:val="00DC0DB5"/>
    <w:rsid w:val="00DC0F95"/>
    <w:rsid w:val="00DC144E"/>
    <w:rsid w:val="00DC21A2"/>
    <w:rsid w:val="00DC23EB"/>
    <w:rsid w:val="00DC24E5"/>
    <w:rsid w:val="00DC26C2"/>
    <w:rsid w:val="00DC2852"/>
    <w:rsid w:val="00DC2E43"/>
    <w:rsid w:val="00DC3392"/>
    <w:rsid w:val="00DC36A4"/>
    <w:rsid w:val="00DC3944"/>
    <w:rsid w:val="00DC3A9E"/>
    <w:rsid w:val="00DC3C6D"/>
    <w:rsid w:val="00DC4034"/>
    <w:rsid w:val="00DC4837"/>
    <w:rsid w:val="00DC4CEB"/>
    <w:rsid w:val="00DC501C"/>
    <w:rsid w:val="00DC5470"/>
    <w:rsid w:val="00DC5562"/>
    <w:rsid w:val="00DC5752"/>
    <w:rsid w:val="00DC58C4"/>
    <w:rsid w:val="00DC59B8"/>
    <w:rsid w:val="00DC614A"/>
    <w:rsid w:val="00DC6786"/>
    <w:rsid w:val="00DC67E7"/>
    <w:rsid w:val="00DC6C79"/>
    <w:rsid w:val="00DC6D10"/>
    <w:rsid w:val="00DC6DC2"/>
    <w:rsid w:val="00DC7038"/>
    <w:rsid w:val="00DC72BE"/>
    <w:rsid w:val="00DC76F1"/>
    <w:rsid w:val="00DC7C8D"/>
    <w:rsid w:val="00DD0107"/>
    <w:rsid w:val="00DD0FF1"/>
    <w:rsid w:val="00DD148B"/>
    <w:rsid w:val="00DD1774"/>
    <w:rsid w:val="00DD191D"/>
    <w:rsid w:val="00DD1AE6"/>
    <w:rsid w:val="00DD1D78"/>
    <w:rsid w:val="00DD1FA7"/>
    <w:rsid w:val="00DD1FB2"/>
    <w:rsid w:val="00DD24A1"/>
    <w:rsid w:val="00DD2E64"/>
    <w:rsid w:val="00DD2F32"/>
    <w:rsid w:val="00DD2F76"/>
    <w:rsid w:val="00DD398C"/>
    <w:rsid w:val="00DD3E12"/>
    <w:rsid w:val="00DD40D7"/>
    <w:rsid w:val="00DD4438"/>
    <w:rsid w:val="00DD47B4"/>
    <w:rsid w:val="00DD4C2D"/>
    <w:rsid w:val="00DD4CBD"/>
    <w:rsid w:val="00DD4F2E"/>
    <w:rsid w:val="00DD51D5"/>
    <w:rsid w:val="00DD58FE"/>
    <w:rsid w:val="00DD5AB3"/>
    <w:rsid w:val="00DD5B98"/>
    <w:rsid w:val="00DD5CE2"/>
    <w:rsid w:val="00DD6307"/>
    <w:rsid w:val="00DD75E7"/>
    <w:rsid w:val="00DD767C"/>
    <w:rsid w:val="00DD770F"/>
    <w:rsid w:val="00DD778F"/>
    <w:rsid w:val="00DD7BB7"/>
    <w:rsid w:val="00DE010A"/>
    <w:rsid w:val="00DE0DFF"/>
    <w:rsid w:val="00DE128F"/>
    <w:rsid w:val="00DE193C"/>
    <w:rsid w:val="00DE195E"/>
    <w:rsid w:val="00DE19A8"/>
    <w:rsid w:val="00DE1ADA"/>
    <w:rsid w:val="00DE22BE"/>
    <w:rsid w:val="00DE2306"/>
    <w:rsid w:val="00DE31F9"/>
    <w:rsid w:val="00DE39AE"/>
    <w:rsid w:val="00DE3CD1"/>
    <w:rsid w:val="00DE44F3"/>
    <w:rsid w:val="00DE4552"/>
    <w:rsid w:val="00DE45C2"/>
    <w:rsid w:val="00DE4809"/>
    <w:rsid w:val="00DE4B2B"/>
    <w:rsid w:val="00DE4EC5"/>
    <w:rsid w:val="00DE5158"/>
    <w:rsid w:val="00DE5175"/>
    <w:rsid w:val="00DE523E"/>
    <w:rsid w:val="00DE54CE"/>
    <w:rsid w:val="00DE5738"/>
    <w:rsid w:val="00DE5917"/>
    <w:rsid w:val="00DE5A80"/>
    <w:rsid w:val="00DE5DE8"/>
    <w:rsid w:val="00DE5F5F"/>
    <w:rsid w:val="00DE5FFA"/>
    <w:rsid w:val="00DE631E"/>
    <w:rsid w:val="00DE634F"/>
    <w:rsid w:val="00DE67A7"/>
    <w:rsid w:val="00DE69EB"/>
    <w:rsid w:val="00DE7054"/>
    <w:rsid w:val="00DE72C1"/>
    <w:rsid w:val="00DE7715"/>
    <w:rsid w:val="00DE771C"/>
    <w:rsid w:val="00DE7AEF"/>
    <w:rsid w:val="00DE7C96"/>
    <w:rsid w:val="00DE7CEB"/>
    <w:rsid w:val="00DE7EBE"/>
    <w:rsid w:val="00DF016A"/>
    <w:rsid w:val="00DF044D"/>
    <w:rsid w:val="00DF04E2"/>
    <w:rsid w:val="00DF0A18"/>
    <w:rsid w:val="00DF0ED7"/>
    <w:rsid w:val="00DF12B0"/>
    <w:rsid w:val="00DF15C2"/>
    <w:rsid w:val="00DF170C"/>
    <w:rsid w:val="00DF18F3"/>
    <w:rsid w:val="00DF1B6B"/>
    <w:rsid w:val="00DF1FA0"/>
    <w:rsid w:val="00DF1FFC"/>
    <w:rsid w:val="00DF21A7"/>
    <w:rsid w:val="00DF22CD"/>
    <w:rsid w:val="00DF2926"/>
    <w:rsid w:val="00DF2E74"/>
    <w:rsid w:val="00DF3052"/>
    <w:rsid w:val="00DF42E2"/>
    <w:rsid w:val="00DF4461"/>
    <w:rsid w:val="00DF50C8"/>
    <w:rsid w:val="00DF5252"/>
    <w:rsid w:val="00DF52A6"/>
    <w:rsid w:val="00DF5436"/>
    <w:rsid w:val="00DF5DB0"/>
    <w:rsid w:val="00DF5DD1"/>
    <w:rsid w:val="00DF6136"/>
    <w:rsid w:val="00DF6752"/>
    <w:rsid w:val="00DF6B67"/>
    <w:rsid w:val="00DF6B7A"/>
    <w:rsid w:val="00DF760D"/>
    <w:rsid w:val="00E00BA2"/>
    <w:rsid w:val="00E00BC5"/>
    <w:rsid w:val="00E01275"/>
    <w:rsid w:val="00E01327"/>
    <w:rsid w:val="00E0183D"/>
    <w:rsid w:val="00E01AA8"/>
    <w:rsid w:val="00E0224C"/>
    <w:rsid w:val="00E0262C"/>
    <w:rsid w:val="00E026F1"/>
    <w:rsid w:val="00E02827"/>
    <w:rsid w:val="00E039ED"/>
    <w:rsid w:val="00E03BF6"/>
    <w:rsid w:val="00E040A4"/>
    <w:rsid w:val="00E0417E"/>
    <w:rsid w:val="00E04A88"/>
    <w:rsid w:val="00E04BCF"/>
    <w:rsid w:val="00E05400"/>
    <w:rsid w:val="00E054EC"/>
    <w:rsid w:val="00E058D9"/>
    <w:rsid w:val="00E05C0E"/>
    <w:rsid w:val="00E05E48"/>
    <w:rsid w:val="00E05E7D"/>
    <w:rsid w:val="00E06157"/>
    <w:rsid w:val="00E0631F"/>
    <w:rsid w:val="00E06A0B"/>
    <w:rsid w:val="00E0734F"/>
    <w:rsid w:val="00E076B0"/>
    <w:rsid w:val="00E07BFD"/>
    <w:rsid w:val="00E07CF5"/>
    <w:rsid w:val="00E07FF3"/>
    <w:rsid w:val="00E10345"/>
    <w:rsid w:val="00E10427"/>
    <w:rsid w:val="00E10A70"/>
    <w:rsid w:val="00E10A9A"/>
    <w:rsid w:val="00E10DDD"/>
    <w:rsid w:val="00E11416"/>
    <w:rsid w:val="00E11A4C"/>
    <w:rsid w:val="00E11EA8"/>
    <w:rsid w:val="00E11EBF"/>
    <w:rsid w:val="00E120F2"/>
    <w:rsid w:val="00E1229B"/>
    <w:rsid w:val="00E122A5"/>
    <w:rsid w:val="00E125E7"/>
    <w:rsid w:val="00E12D19"/>
    <w:rsid w:val="00E12FF9"/>
    <w:rsid w:val="00E14085"/>
    <w:rsid w:val="00E14470"/>
    <w:rsid w:val="00E14D0C"/>
    <w:rsid w:val="00E14E0D"/>
    <w:rsid w:val="00E1567F"/>
    <w:rsid w:val="00E15747"/>
    <w:rsid w:val="00E15897"/>
    <w:rsid w:val="00E15BAC"/>
    <w:rsid w:val="00E15E3B"/>
    <w:rsid w:val="00E15F03"/>
    <w:rsid w:val="00E166A2"/>
    <w:rsid w:val="00E16779"/>
    <w:rsid w:val="00E167DE"/>
    <w:rsid w:val="00E16BB7"/>
    <w:rsid w:val="00E1706B"/>
    <w:rsid w:val="00E172B3"/>
    <w:rsid w:val="00E17358"/>
    <w:rsid w:val="00E17845"/>
    <w:rsid w:val="00E17A8C"/>
    <w:rsid w:val="00E17DC2"/>
    <w:rsid w:val="00E20540"/>
    <w:rsid w:val="00E210BC"/>
    <w:rsid w:val="00E2142E"/>
    <w:rsid w:val="00E21794"/>
    <w:rsid w:val="00E21A59"/>
    <w:rsid w:val="00E21E70"/>
    <w:rsid w:val="00E225A1"/>
    <w:rsid w:val="00E22A57"/>
    <w:rsid w:val="00E22FB9"/>
    <w:rsid w:val="00E230EC"/>
    <w:rsid w:val="00E2319A"/>
    <w:rsid w:val="00E23452"/>
    <w:rsid w:val="00E235E0"/>
    <w:rsid w:val="00E23866"/>
    <w:rsid w:val="00E2412C"/>
    <w:rsid w:val="00E2420A"/>
    <w:rsid w:val="00E24CBE"/>
    <w:rsid w:val="00E24D97"/>
    <w:rsid w:val="00E24DB9"/>
    <w:rsid w:val="00E250B6"/>
    <w:rsid w:val="00E2589C"/>
    <w:rsid w:val="00E25C8A"/>
    <w:rsid w:val="00E25D7F"/>
    <w:rsid w:val="00E26094"/>
    <w:rsid w:val="00E263A2"/>
    <w:rsid w:val="00E26536"/>
    <w:rsid w:val="00E2655D"/>
    <w:rsid w:val="00E268ED"/>
    <w:rsid w:val="00E26B6F"/>
    <w:rsid w:val="00E26E21"/>
    <w:rsid w:val="00E27459"/>
    <w:rsid w:val="00E276BA"/>
    <w:rsid w:val="00E27713"/>
    <w:rsid w:val="00E27940"/>
    <w:rsid w:val="00E27AC5"/>
    <w:rsid w:val="00E27AE9"/>
    <w:rsid w:val="00E30433"/>
    <w:rsid w:val="00E309F2"/>
    <w:rsid w:val="00E30E1D"/>
    <w:rsid w:val="00E31321"/>
    <w:rsid w:val="00E3133C"/>
    <w:rsid w:val="00E3137A"/>
    <w:rsid w:val="00E315F9"/>
    <w:rsid w:val="00E325DE"/>
    <w:rsid w:val="00E32F75"/>
    <w:rsid w:val="00E33154"/>
    <w:rsid w:val="00E33365"/>
    <w:rsid w:val="00E336A8"/>
    <w:rsid w:val="00E33AAF"/>
    <w:rsid w:val="00E33F38"/>
    <w:rsid w:val="00E34ED2"/>
    <w:rsid w:val="00E34F67"/>
    <w:rsid w:val="00E35015"/>
    <w:rsid w:val="00E359A7"/>
    <w:rsid w:val="00E35BBE"/>
    <w:rsid w:val="00E3650F"/>
    <w:rsid w:val="00E36E0D"/>
    <w:rsid w:val="00E36ED8"/>
    <w:rsid w:val="00E36F04"/>
    <w:rsid w:val="00E377B5"/>
    <w:rsid w:val="00E377E3"/>
    <w:rsid w:val="00E4004C"/>
    <w:rsid w:val="00E4010F"/>
    <w:rsid w:val="00E40203"/>
    <w:rsid w:val="00E40251"/>
    <w:rsid w:val="00E40747"/>
    <w:rsid w:val="00E40D6E"/>
    <w:rsid w:val="00E4108B"/>
    <w:rsid w:val="00E411D7"/>
    <w:rsid w:val="00E41488"/>
    <w:rsid w:val="00E41575"/>
    <w:rsid w:val="00E41948"/>
    <w:rsid w:val="00E423B1"/>
    <w:rsid w:val="00E4262D"/>
    <w:rsid w:val="00E4265A"/>
    <w:rsid w:val="00E42856"/>
    <w:rsid w:val="00E428F0"/>
    <w:rsid w:val="00E42DC7"/>
    <w:rsid w:val="00E431B2"/>
    <w:rsid w:val="00E43890"/>
    <w:rsid w:val="00E43E5C"/>
    <w:rsid w:val="00E43E5E"/>
    <w:rsid w:val="00E44098"/>
    <w:rsid w:val="00E44836"/>
    <w:rsid w:val="00E44985"/>
    <w:rsid w:val="00E44E1D"/>
    <w:rsid w:val="00E44E5B"/>
    <w:rsid w:val="00E450AE"/>
    <w:rsid w:val="00E451EC"/>
    <w:rsid w:val="00E4525E"/>
    <w:rsid w:val="00E463D4"/>
    <w:rsid w:val="00E46491"/>
    <w:rsid w:val="00E46541"/>
    <w:rsid w:val="00E469D4"/>
    <w:rsid w:val="00E46A2B"/>
    <w:rsid w:val="00E47595"/>
    <w:rsid w:val="00E4770C"/>
    <w:rsid w:val="00E47A67"/>
    <w:rsid w:val="00E50AA9"/>
    <w:rsid w:val="00E50C72"/>
    <w:rsid w:val="00E50EE7"/>
    <w:rsid w:val="00E50F13"/>
    <w:rsid w:val="00E511F1"/>
    <w:rsid w:val="00E513CC"/>
    <w:rsid w:val="00E51C7F"/>
    <w:rsid w:val="00E51E2D"/>
    <w:rsid w:val="00E51FB6"/>
    <w:rsid w:val="00E520CF"/>
    <w:rsid w:val="00E520D7"/>
    <w:rsid w:val="00E52110"/>
    <w:rsid w:val="00E53250"/>
    <w:rsid w:val="00E53BC3"/>
    <w:rsid w:val="00E53E09"/>
    <w:rsid w:val="00E54204"/>
    <w:rsid w:val="00E54289"/>
    <w:rsid w:val="00E54371"/>
    <w:rsid w:val="00E5464F"/>
    <w:rsid w:val="00E54945"/>
    <w:rsid w:val="00E54C67"/>
    <w:rsid w:val="00E555F1"/>
    <w:rsid w:val="00E55732"/>
    <w:rsid w:val="00E5588C"/>
    <w:rsid w:val="00E55FDE"/>
    <w:rsid w:val="00E56261"/>
    <w:rsid w:val="00E564F7"/>
    <w:rsid w:val="00E56868"/>
    <w:rsid w:val="00E569A4"/>
    <w:rsid w:val="00E56DD6"/>
    <w:rsid w:val="00E56DEE"/>
    <w:rsid w:val="00E56FC5"/>
    <w:rsid w:val="00E5713D"/>
    <w:rsid w:val="00E576CC"/>
    <w:rsid w:val="00E5796C"/>
    <w:rsid w:val="00E57E1C"/>
    <w:rsid w:val="00E601E9"/>
    <w:rsid w:val="00E602E0"/>
    <w:rsid w:val="00E60AAC"/>
    <w:rsid w:val="00E60CBF"/>
    <w:rsid w:val="00E60EF0"/>
    <w:rsid w:val="00E6113C"/>
    <w:rsid w:val="00E61239"/>
    <w:rsid w:val="00E62164"/>
    <w:rsid w:val="00E62393"/>
    <w:rsid w:val="00E623A5"/>
    <w:rsid w:val="00E63F98"/>
    <w:rsid w:val="00E64261"/>
    <w:rsid w:val="00E643F6"/>
    <w:rsid w:val="00E652AB"/>
    <w:rsid w:val="00E665A7"/>
    <w:rsid w:val="00E66BB7"/>
    <w:rsid w:val="00E66BC9"/>
    <w:rsid w:val="00E675D6"/>
    <w:rsid w:val="00E676AB"/>
    <w:rsid w:val="00E7040B"/>
    <w:rsid w:val="00E7040C"/>
    <w:rsid w:val="00E705FE"/>
    <w:rsid w:val="00E70698"/>
    <w:rsid w:val="00E7092F"/>
    <w:rsid w:val="00E70995"/>
    <w:rsid w:val="00E709B1"/>
    <w:rsid w:val="00E70FB3"/>
    <w:rsid w:val="00E711B1"/>
    <w:rsid w:val="00E71347"/>
    <w:rsid w:val="00E71A34"/>
    <w:rsid w:val="00E71B31"/>
    <w:rsid w:val="00E720DA"/>
    <w:rsid w:val="00E72510"/>
    <w:rsid w:val="00E72BBA"/>
    <w:rsid w:val="00E72D7E"/>
    <w:rsid w:val="00E72FDA"/>
    <w:rsid w:val="00E734F2"/>
    <w:rsid w:val="00E73810"/>
    <w:rsid w:val="00E7398C"/>
    <w:rsid w:val="00E73D93"/>
    <w:rsid w:val="00E7408B"/>
    <w:rsid w:val="00E747D9"/>
    <w:rsid w:val="00E74A39"/>
    <w:rsid w:val="00E74BD6"/>
    <w:rsid w:val="00E74DE1"/>
    <w:rsid w:val="00E74EB6"/>
    <w:rsid w:val="00E75282"/>
    <w:rsid w:val="00E7579C"/>
    <w:rsid w:val="00E757B1"/>
    <w:rsid w:val="00E75AC8"/>
    <w:rsid w:val="00E75AE0"/>
    <w:rsid w:val="00E75BC7"/>
    <w:rsid w:val="00E75E85"/>
    <w:rsid w:val="00E76399"/>
    <w:rsid w:val="00E7639F"/>
    <w:rsid w:val="00E7644F"/>
    <w:rsid w:val="00E7695A"/>
    <w:rsid w:val="00E76B37"/>
    <w:rsid w:val="00E76D17"/>
    <w:rsid w:val="00E76FB2"/>
    <w:rsid w:val="00E7715B"/>
    <w:rsid w:val="00E7786A"/>
    <w:rsid w:val="00E778D3"/>
    <w:rsid w:val="00E77FD7"/>
    <w:rsid w:val="00E80516"/>
    <w:rsid w:val="00E80D1E"/>
    <w:rsid w:val="00E80EF8"/>
    <w:rsid w:val="00E81089"/>
    <w:rsid w:val="00E81286"/>
    <w:rsid w:val="00E8138F"/>
    <w:rsid w:val="00E818A0"/>
    <w:rsid w:val="00E81BC4"/>
    <w:rsid w:val="00E81DAC"/>
    <w:rsid w:val="00E81F18"/>
    <w:rsid w:val="00E81FB4"/>
    <w:rsid w:val="00E823B0"/>
    <w:rsid w:val="00E8247E"/>
    <w:rsid w:val="00E829E7"/>
    <w:rsid w:val="00E82A33"/>
    <w:rsid w:val="00E82D51"/>
    <w:rsid w:val="00E832AB"/>
    <w:rsid w:val="00E83752"/>
    <w:rsid w:val="00E83AC7"/>
    <w:rsid w:val="00E83B59"/>
    <w:rsid w:val="00E83F4F"/>
    <w:rsid w:val="00E8438B"/>
    <w:rsid w:val="00E84C76"/>
    <w:rsid w:val="00E84D1E"/>
    <w:rsid w:val="00E851CC"/>
    <w:rsid w:val="00E85467"/>
    <w:rsid w:val="00E856DA"/>
    <w:rsid w:val="00E857A0"/>
    <w:rsid w:val="00E861C7"/>
    <w:rsid w:val="00E8628C"/>
    <w:rsid w:val="00E86342"/>
    <w:rsid w:val="00E86521"/>
    <w:rsid w:val="00E86847"/>
    <w:rsid w:val="00E870B5"/>
    <w:rsid w:val="00E874BE"/>
    <w:rsid w:val="00E87776"/>
    <w:rsid w:val="00E9096B"/>
    <w:rsid w:val="00E91605"/>
    <w:rsid w:val="00E92673"/>
    <w:rsid w:val="00E92A07"/>
    <w:rsid w:val="00E92EBA"/>
    <w:rsid w:val="00E92F8B"/>
    <w:rsid w:val="00E92FCA"/>
    <w:rsid w:val="00E9309A"/>
    <w:rsid w:val="00E9325A"/>
    <w:rsid w:val="00E9327C"/>
    <w:rsid w:val="00E93463"/>
    <w:rsid w:val="00E934AD"/>
    <w:rsid w:val="00E93A72"/>
    <w:rsid w:val="00E93CC5"/>
    <w:rsid w:val="00E93FEC"/>
    <w:rsid w:val="00E945E0"/>
    <w:rsid w:val="00E94625"/>
    <w:rsid w:val="00E95337"/>
    <w:rsid w:val="00E95636"/>
    <w:rsid w:val="00E95643"/>
    <w:rsid w:val="00E962F5"/>
    <w:rsid w:val="00E96485"/>
    <w:rsid w:val="00E968D5"/>
    <w:rsid w:val="00E96941"/>
    <w:rsid w:val="00E97030"/>
    <w:rsid w:val="00E9733E"/>
    <w:rsid w:val="00E976C4"/>
    <w:rsid w:val="00E97B79"/>
    <w:rsid w:val="00E97D1F"/>
    <w:rsid w:val="00E97EA4"/>
    <w:rsid w:val="00EA039F"/>
    <w:rsid w:val="00EA0774"/>
    <w:rsid w:val="00EA082B"/>
    <w:rsid w:val="00EA0C56"/>
    <w:rsid w:val="00EA0E90"/>
    <w:rsid w:val="00EA0F54"/>
    <w:rsid w:val="00EA0FF9"/>
    <w:rsid w:val="00EA14E0"/>
    <w:rsid w:val="00EA1826"/>
    <w:rsid w:val="00EA1D84"/>
    <w:rsid w:val="00EA301B"/>
    <w:rsid w:val="00EA3230"/>
    <w:rsid w:val="00EA3236"/>
    <w:rsid w:val="00EA3C12"/>
    <w:rsid w:val="00EA3E4F"/>
    <w:rsid w:val="00EA3FEF"/>
    <w:rsid w:val="00EA4091"/>
    <w:rsid w:val="00EA41D8"/>
    <w:rsid w:val="00EA478D"/>
    <w:rsid w:val="00EA490D"/>
    <w:rsid w:val="00EA4EA4"/>
    <w:rsid w:val="00EA5157"/>
    <w:rsid w:val="00EA5548"/>
    <w:rsid w:val="00EA56FD"/>
    <w:rsid w:val="00EA58D7"/>
    <w:rsid w:val="00EA5A68"/>
    <w:rsid w:val="00EA602A"/>
    <w:rsid w:val="00EA6609"/>
    <w:rsid w:val="00EA6A24"/>
    <w:rsid w:val="00EA6EFB"/>
    <w:rsid w:val="00EA75D6"/>
    <w:rsid w:val="00EA7892"/>
    <w:rsid w:val="00EA7A40"/>
    <w:rsid w:val="00EB0116"/>
    <w:rsid w:val="00EB0E9E"/>
    <w:rsid w:val="00EB13BF"/>
    <w:rsid w:val="00EB1849"/>
    <w:rsid w:val="00EB1C8C"/>
    <w:rsid w:val="00EB295A"/>
    <w:rsid w:val="00EB2B3B"/>
    <w:rsid w:val="00EB2E45"/>
    <w:rsid w:val="00EB35BE"/>
    <w:rsid w:val="00EB44B9"/>
    <w:rsid w:val="00EB4A6E"/>
    <w:rsid w:val="00EB4CF4"/>
    <w:rsid w:val="00EB4DF5"/>
    <w:rsid w:val="00EB53E6"/>
    <w:rsid w:val="00EB54FD"/>
    <w:rsid w:val="00EB606D"/>
    <w:rsid w:val="00EB6162"/>
    <w:rsid w:val="00EB65D1"/>
    <w:rsid w:val="00EB68F6"/>
    <w:rsid w:val="00EB742A"/>
    <w:rsid w:val="00EB7518"/>
    <w:rsid w:val="00EB76B5"/>
    <w:rsid w:val="00EB76C2"/>
    <w:rsid w:val="00EB774C"/>
    <w:rsid w:val="00EB7B13"/>
    <w:rsid w:val="00EC0A51"/>
    <w:rsid w:val="00EC0D91"/>
    <w:rsid w:val="00EC0EBB"/>
    <w:rsid w:val="00EC1B24"/>
    <w:rsid w:val="00EC1BC1"/>
    <w:rsid w:val="00EC1C58"/>
    <w:rsid w:val="00EC1E3E"/>
    <w:rsid w:val="00EC1F6E"/>
    <w:rsid w:val="00EC1F87"/>
    <w:rsid w:val="00EC225B"/>
    <w:rsid w:val="00EC2510"/>
    <w:rsid w:val="00EC26C9"/>
    <w:rsid w:val="00EC26FE"/>
    <w:rsid w:val="00EC2713"/>
    <w:rsid w:val="00EC3144"/>
    <w:rsid w:val="00EC36A4"/>
    <w:rsid w:val="00EC37B6"/>
    <w:rsid w:val="00EC405D"/>
    <w:rsid w:val="00EC42DB"/>
    <w:rsid w:val="00EC4690"/>
    <w:rsid w:val="00EC46FD"/>
    <w:rsid w:val="00EC520F"/>
    <w:rsid w:val="00EC561B"/>
    <w:rsid w:val="00EC56B7"/>
    <w:rsid w:val="00EC56BC"/>
    <w:rsid w:val="00EC6712"/>
    <w:rsid w:val="00EC67D4"/>
    <w:rsid w:val="00EC6870"/>
    <w:rsid w:val="00EC688B"/>
    <w:rsid w:val="00EC6ACC"/>
    <w:rsid w:val="00EC6BB7"/>
    <w:rsid w:val="00EC6D24"/>
    <w:rsid w:val="00EC6E00"/>
    <w:rsid w:val="00EC74E1"/>
    <w:rsid w:val="00EC7A98"/>
    <w:rsid w:val="00EC7D75"/>
    <w:rsid w:val="00ED0124"/>
    <w:rsid w:val="00ED0360"/>
    <w:rsid w:val="00ED04A9"/>
    <w:rsid w:val="00ED0C63"/>
    <w:rsid w:val="00ED0F46"/>
    <w:rsid w:val="00ED113B"/>
    <w:rsid w:val="00ED11EB"/>
    <w:rsid w:val="00ED1332"/>
    <w:rsid w:val="00ED1459"/>
    <w:rsid w:val="00ED14FD"/>
    <w:rsid w:val="00ED172A"/>
    <w:rsid w:val="00ED21FA"/>
    <w:rsid w:val="00ED2B36"/>
    <w:rsid w:val="00ED2C0E"/>
    <w:rsid w:val="00ED2CB0"/>
    <w:rsid w:val="00ED2F86"/>
    <w:rsid w:val="00ED3599"/>
    <w:rsid w:val="00ED37AD"/>
    <w:rsid w:val="00ED45CE"/>
    <w:rsid w:val="00ED468B"/>
    <w:rsid w:val="00ED473B"/>
    <w:rsid w:val="00ED488B"/>
    <w:rsid w:val="00ED495B"/>
    <w:rsid w:val="00ED4A8D"/>
    <w:rsid w:val="00ED4AF9"/>
    <w:rsid w:val="00ED4F43"/>
    <w:rsid w:val="00ED500E"/>
    <w:rsid w:val="00ED509D"/>
    <w:rsid w:val="00ED51AA"/>
    <w:rsid w:val="00ED589F"/>
    <w:rsid w:val="00ED58BB"/>
    <w:rsid w:val="00ED591C"/>
    <w:rsid w:val="00ED5FD9"/>
    <w:rsid w:val="00ED6165"/>
    <w:rsid w:val="00ED6EB7"/>
    <w:rsid w:val="00ED7665"/>
    <w:rsid w:val="00ED77E8"/>
    <w:rsid w:val="00ED7843"/>
    <w:rsid w:val="00ED7BD3"/>
    <w:rsid w:val="00EE027E"/>
    <w:rsid w:val="00EE079C"/>
    <w:rsid w:val="00EE0894"/>
    <w:rsid w:val="00EE0A1F"/>
    <w:rsid w:val="00EE1359"/>
    <w:rsid w:val="00EE1493"/>
    <w:rsid w:val="00EE18FD"/>
    <w:rsid w:val="00EE265E"/>
    <w:rsid w:val="00EE2C78"/>
    <w:rsid w:val="00EE2D27"/>
    <w:rsid w:val="00EE2E3D"/>
    <w:rsid w:val="00EE336B"/>
    <w:rsid w:val="00EE3531"/>
    <w:rsid w:val="00EE3581"/>
    <w:rsid w:val="00EE363D"/>
    <w:rsid w:val="00EE39C9"/>
    <w:rsid w:val="00EE3BDD"/>
    <w:rsid w:val="00EE48FD"/>
    <w:rsid w:val="00EE496C"/>
    <w:rsid w:val="00EE4CFF"/>
    <w:rsid w:val="00EE5210"/>
    <w:rsid w:val="00EE5293"/>
    <w:rsid w:val="00EE5409"/>
    <w:rsid w:val="00EE547F"/>
    <w:rsid w:val="00EE5494"/>
    <w:rsid w:val="00EE54F3"/>
    <w:rsid w:val="00EE5925"/>
    <w:rsid w:val="00EE5E51"/>
    <w:rsid w:val="00EE6275"/>
    <w:rsid w:val="00EE6507"/>
    <w:rsid w:val="00EE6807"/>
    <w:rsid w:val="00EE6CAE"/>
    <w:rsid w:val="00EE76B0"/>
    <w:rsid w:val="00EE7B41"/>
    <w:rsid w:val="00EE7B4E"/>
    <w:rsid w:val="00EE7D99"/>
    <w:rsid w:val="00EF030D"/>
    <w:rsid w:val="00EF043C"/>
    <w:rsid w:val="00EF043F"/>
    <w:rsid w:val="00EF04E9"/>
    <w:rsid w:val="00EF0632"/>
    <w:rsid w:val="00EF0795"/>
    <w:rsid w:val="00EF08C9"/>
    <w:rsid w:val="00EF0983"/>
    <w:rsid w:val="00EF12C1"/>
    <w:rsid w:val="00EF1AF1"/>
    <w:rsid w:val="00EF1C82"/>
    <w:rsid w:val="00EF1D2D"/>
    <w:rsid w:val="00EF21A1"/>
    <w:rsid w:val="00EF2A5B"/>
    <w:rsid w:val="00EF2B9A"/>
    <w:rsid w:val="00EF31E2"/>
    <w:rsid w:val="00EF334E"/>
    <w:rsid w:val="00EF33F2"/>
    <w:rsid w:val="00EF39CE"/>
    <w:rsid w:val="00EF3A37"/>
    <w:rsid w:val="00EF3E09"/>
    <w:rsid w:val="00EF3F7E"/>
    <w:rsid w:val="00EF41AB"/>
    <w:rsid w:val="00EF460E"/>
    <w:rsid w:val="00EF477B"/>
    <w:rsid w:val="00EF5243"/>
    <w:rsid w:val="00EF5314"/>
    <w:rsid w:val="00EF55C4"/>
    <w:rsid w:val="00EF5947"/>
    <w:rsid w:val="00EF5B9A"/>
    <w:rsid w:val="00EF5F48"/>
    <w:rsid w:val="00EF6369"/>
    <w:rsid w:val="00EF6538"/>
    <w:rsid w:val="00EF6598"/>
    <w:rsid w:val="00EF660F"/>
    <w:rsid w:val="00EF6C48"/>
    <w:rsid w:val="00EF6C90"/>
    <w:rsid w:val="00EF6DEA"/>
    <w:rsid w:val="00EF6E74"/>
    <w:rsid w:val="00EF6EEB"/>
    <w:rsid w:val="00EF7262"/>
    <w:rsid w:val="00EF73F5"/>
    <w:rsid w:val="00EF7663"/>
    <w:rsid w:val="00EF784C"/>
    <w:rsid w:val="00EF78B1"/>
    <w:rsid w:val="00EF7D84"/>
    <w:rsid w:val="00EF7DFD"/>
    <w:rsid w:val="00F004CE"/>
    <w:rsid w:val="00F00617"/>
    <w:rsid w:val="00F00B77"/>
    <w:rsid w:val="00F00E12"/>
    <w:rsid w:val="00F012CC"/>
    <w:rsid w:val="00F0204C"/>
    <w:rsid w:val="00F020D3"/>
    <w:rsid w:val="00F02228"/>
    <w:rsid w:val="00F0231B"/>
    <w:rsid w:val="00F02EC9"/>
    <w:rsid w:val="00F0360A"/>
    <w:rsid w:val="00F0362B"/>
    <w:rsid w:val="00F03837"/>
    <w:rsid w:val="00F03976"/>
    <w:rsid w:val="00F03B3B"/>
    <w:rsid w:val="00F03E81"/>
    <w:rsid w:val="00F04976"/>
    <w:rsid w:val="00F04EAC"/>
    <w:rsid w:val="00F04FD9"/>
    <w:rsid w:val="00F06345"/>
    <w:rsid w:val="00F06905"/>
    <w:rsid w:val="00F06C77"/>
    <w:rsid w:val="00F06C9F"/>
    <w:rsid w:val="00F06DD9"/>
    <w:rsid w:val="00F06F36"/>
    <w:rsid w:val="00F07200"/>
    <w:rsid w:val="00F0781C"/>
    <w:rsid w:val="00F079B2"/>
    <w:rsid w:val="00F07C6E"/>
    <w:rsid w:val="00F07F95"/>
    <w:rsid w:val="00F102AE"/>
    <w:rsid w:val="00F1030B"/>
    <w:rsid w:val="00F1057E"/>
    <w:rsid w:val="00F1061E"/>
    <w:rsid w:val="00F1072E"/>
    <w:rsid w:val="00F109D5"/>
    <w:rsid w:val="00F10CB5"/>
    <w:rsid w:val="00F10DFB"/>
    <w:rsid w:val="00F10F64"/>
    <w:rsid w:val="00F115D5"/>
    <w:rsid w:val="00F116B3"/>
    <w:rsid w:val="00F119C0"/>
    <w:rsid w:val="00F11A73"/>
    <w:rsid w:val="00F11C03"/>
    <w:rsid w:val="00F11C06"/>
    <w:rsid w:val="00F11DD8"/>
    <w:rsid w:val="00F121BC"/>
    <w:rsid w:val="00F12446"/>
    <w:rsid w:val="00F1250B"/>
    <w:rsid w:val="00F12970"/>
    <w:rsid w:val="00F12980"/>
    <w:rsid w:val="00F12C2E"/>
    <w:rsid w:val="00F1324C"/>
    <w:rsid w:val="00F135C7"/>
    <w:rsid w:val="00F13E6F"/>
    <w:rsid w:val="00F13F96"/>
    <w:rsid w:val="00F1419C"/>
    <w:rsid w:val="00F14678"/>
    <w:rsid w:val="00F14A33"/>
    <w:rsid w:val="00F14B40"/>
    <w:rsid w:val="00F14C7F"/>
    <w:rsid w:val="00F14F61"/>
    <w:rsid w:val="00F151D7"/>
    <w:rsid w:val="00F15930"/>
    <w:rsid w:val="00F160CE"/>
    <w:rsid w:val="00F1619A"/>
    <w:rsid w:val="00F16587"/>
    <w:rsid w:val="00F166A8"/>
    <w:rsid w:val="00F166D4"/>
    <w:rsid w:val="00F16895"/>
    <w:rsid w:val="00F1691B"/>
    <w:rsid w:val="00F16AD4"/>
    <w:rsid w:val="00F16C11"/>
    <w:rsid w:val="00F16DBE"/>
    <w:rsid w:val="00F16EA6"/>
    <w:rsid w:val="00F170D5"/>
    <w:rsid w:val="00F1747C"/>
    <w:rsid w:val="00F17548"/>
    <w:rsid w:val="00F17868"/>
    <w:rsid w:val="00F179DD"/>
    <w:rsid w:val="00F17E2D"/>
    <w:rsid w:val="00F200B6"/>
    <w:rsid w:val="00F20123"/>
    <w:rsid w:val="00F20B89"/>
    <w:rsid w:val="00F20E00"/>
    <w:rsid w:val="00F21884"/>
    <w:rsid w:val="00F221C0"/>
    <w:rsid w:val="00F232E6"/>
    <w:rsid w:val="00F23670"/>
    <w:rsid w:val="00F237FB"/>
    <w:rsid w:val="00F23B0E"/>
    <w:rsid w:val="00F23B10"/>
    <w:rsid w:val="00F23CEF"/>
    <w:rsid w:val="00F23FEA"/>
    <w:rsid w:val="00F243BD"/>
    <w:rsid w:val="00F24588"/>
    <w:rsid w:val="00F24AB7"/>
    <w:rsid w:val="00F24DEE"/>
    <w:rsid w:val="00F24F1C"/>
    <w:rsid w:val="00F25DD9"/>
    <w:rsid w:val="00F25F68"/>
    <w:rsid w:val="00F261A8"/>
    <w:rsid w:val="00F264FD"/>
    <w:rsid w:val="00F2653B"/>
    <w:rsid w:val="00F267A5"/>
    <w:rsid w:val="00F27074"/>
    <w:rsid w:val="00F2741B"/>
    <w:rsid w:val="00F2786A"/>
    <w:rsid w:val="00F27A08"/>
    <w:rsid w:val="00F27BCB"/>
    <w:rsid w:val="00F27EAD"/>
    <w:rsid w:val="00F309C0"/>
    <w:rsid w:val="00F30CD1"/>
    <w:rsid w:val="00F312EB"/>
    <w:rsid w:val="00F31CB5"/>
    <w:rsid w:val="00F31EB0"/>
    <w:rsid w:val="00F32386"/>
    <w:rsid w:val="00F3267B"/>
    <w:rsid w:val="00F327FE"/>
    <w:rsid w:val="00F340F3"/>
    <w:rsid w:val="00F34CFA"/>
    <w:rsid w:val="00F35222"/>
    <w:rsid w:val="00F35C04"/>
    <w:rsid w:val="00F35F04"/>
    <w:rsid w:val="00F35FDA"/>
    <w:rsid w:val="00F36433"/>
    <w:rsid w:val="00F36528"/>
    <w:rsid w:val="00F3664C"/>
    <w:rsid w:val="00F368A7"/>
    <w:rsid w:val="00F36E39"/>
    <w:rsid w:val="00F36F9E"/>
    <w:rsid w:val="00F37125"/>
    <w:rsid w:val="00F371EE"/>
    <w:rsid w:val="00F3761F"/>
    <w:rsid w:val="00F378E3"/>
    <w:rsid w:val="00F37AA5"/>
    <w:rsid w:val="00F37C62"/>
    <w:rsid w:val="00F37F1E"/>
    <w:rsid w:val="00F37F44"/>
    <w:rsid w:val="00F403D8"/>
    <w:rsid w:val="00F40837"/>
    <w:rsid w:val="00F41C5B"/>
    <w:rsid w:val="00F41D85"/>
    <w:rsid w:val="00F41E1B"/>
    <w:rsid w:val="00F42494"/>
    <w:rsid w:val="00F426D2"/>
    <w:rsid w:val="00F42A09"/>
    <w:rsid w:val="00F42CF1"/>
    <w:rsid w:val="00F42FB3"/>
    <w:rsid w:val="00F43368"/>
    <w:rsid w:val="00F44456"/>
    <w:rsid w:val="00F4475A"/>
    <w:rsid w:val="00F449D1"/>
    <w:rsid w:val="00F44F3C"/>
    <w:rsid w:val="00F44FC4"/>
    <w:rsid w:val="00F45093"/>
    <w:rsid w:val="00F458B0"/>
    <w:rsid w:val="00F45D68"/>
    <w:rsid w:val="00F45DB4"/>
    <w:rsid w:val="00F45F41"/>
    <w:rsid w:val="00F46151"/>
    <w:rsid w:val="00F463AA"/>
    <w:rsid w:val="00F46792"/>
    <w:rsid w:val="00F47DA3"/>
    <w:rsid w:val="00F47DA7"/>
    <w:rsid w:val="00F50721"/>
    <w:rsid w:val="00F5083A"/>
    <w:rsid w:val="00F50C13"/>
    <w:rsid w:val="00F512A0"/>
    <w:rsid w:val="00F51692"/>
    <w:rsid w:val="00F51840"/>
    <w:rsid w:val="00F51A65"/>
    <w:rsid w:val="00F51B43"/>
    <w:rsid w:val="00F51D88"/>
    <w:rsid w:val="00F51E53"/>
    <w:rsid w:val="00F51F4B"/>
    <w:rsid w:val="00F51F60"/>
    <w:rsid w:val="00F52434"/>
    <w:rsid w:val="00F528CD"/>
    <w:rsid w:val="00F534CE"/>
    <w:rsid w:val="00F5370E"/>
    <w:rsid w:val="00F53BDC"/>
    <w:rsid w:val="00F53CBB"/>
    <w:rsid w:val="00F53FA3"/>
    <w:rsid w:val="00F540B6"/>
    <w:rsid w:val="00F5445F"/>
    <w:rsid w:val="00F54A0B"/>
    <w:rsid w:val="00F54F52"/>
    <w:rsid w:val="00F5527A"/>
    <w:rsid w:val="00F55857"/>
    <w:rsid w:val="00F559B6"/>
    <w:rsid w:val="00F55C3A"/>
    <w:rsid w:val="00F560BE"/>
    <w:rsid w:val="00F56106"/>
    <w:rsid w:val="00F562F3"/>
    <w:rsid w:val="00F566EF"/>
    <w:rsid w:val="00F569A2"/>
    <w:rsid w:val="00F56E89"/>
    <w:rsid w:val="00F56EB1"/>
    <w:rsid w:val="00F56EBC"/>
    <w:rsid w:val="00F56F8E"/>
    <w:rsid w:val="00F60159"/>
    <w:rsid w:val="00F60481"/>
    <w:rsid w:val="00F6081D"/>
    <w:rsid w:val="00F6095D"/>
    <w:rsid w:val="00F60E44"/>
    <w:rsid w:val="00F6165C"/>
    <w:rsid w:val="00F61916"/>
    <w:rsid w:val="00F61919"/>
    <w:rsid w:val="00F61A4E"/>
    <w:rsid w:val="00F61AC4"/>
    <w:rsid w:val="00F61AD1"/>
    <w:rsid w:val="00F61C49"/>
    <w:rsid w:val="00F62164"/>
    <w:rsid w:val="00F622AB"/>
    <w:rsid w:val="00F6299D"/>
    <w:rsid w:val="00F62A22"/>
    <w:rsid w:val="00F62E3C"/>
    <w:rsid w:val="00F62F6A"/>
    <w:rsid w:val="00F63077"/>
    <w:rsid w:val="00F639DC"/>
    <w:rsid w:val="00F64567"/>
    <w:rsid w:val="00F64AE0"/>
    <w:rsid w:val="00F64B0C"/>
    <w:rsid w:val="00F64D32"/>
    <w:rsid w:val="00F65149"/>
    <w:rsid w:val="00F657DF"/>
    <w:rsid w:val="00F6580A"/>
    <w:rsid w:val="00F65936"/>
    <w:rsid w:val="00F659AB"/>
    <w:rsid w:val="00F65C43"/>
    <w:rsid w:val="00F65FBD"/>
    <w:rsid w:val="00F66048"/>
    <w:rsid w:val="00F6630B"/>
    <w:rsid w:val="00F6676A"/>
    <w:rsid w:val="00F67000"/>
    <w:rsid w:val="00F674AC"/>
    <w:rsid w:val="00F674FA"/>
    <w:rsid w:val="00F67893"/>
    <w:rsid w:val="00F6792D"/>
    <w:rsid w:val="00F67BB3"/>
    <w:rsid w:val="00F7018E"/>
    <w:rsid w:val="00F70E62"/>
    <w:rsid w:val="00F717C8"/>
    <w:rsid w:val="00F71956"/>
    <w:rsid w:val="00F71B4F"/>
    <w:rsid w:val="00F71FB4"/>
    <w:rsid w:val="00F72323"/>
    <w:rsid w:val="00F72404"/>
    <w:rsid w:val="00F724F3"/>
    <w:rsid w:val="00F725C4"/>
    <w:rsid w:val="00F7295C"/>
    <w:rsid w:val="00F72CE7"/>
    <w:rsid w:val="00F72DCA"/>
    <w:rsid w:val="00F7342A"/>
    <w:rsid w:val="00F7346E"/>
    <w:rsid w:val="00F7355F"/>
    <w:rsid w:val="00F73844"/>
    <w:rsid w:val="00F73A82"/>
    <w:rsid w:val="00F73AD2"/>
    <w:rsid w:val="00F73B19"/>
    <w:rsid w:val="00F73C35"/>
    <w:rsid w:val="00F74375"/>
    <w:rsid w:val="00F74C28"/>
    <w:rsid w:val="00F74D3A"/>
    <w:rsid w:val="00F74EAA"/>
    <w:rsid w:val="00F74F2C"/>
    <w:rsid w:val="00F7509A"/>
    <w:rsid w:val="00F75176"/>
    <w:rsid w:val="00F753C1"/>
    <w:rsid w:val="00F7558B"/>
    <w:rsid w:val="00F75D5C"/>
    <w:rsid w:val="00F75D7E"/>
    <w:rsid w:val="00F75FE7"/>
    <w:rsid w:val="00F76030"/>
    <w:rsid w:val="00F760FB"/>
    <w:rsid w:val="00F76172"/>
    <w:rsid w:val="00F761F7"/>
    <w:rsid w:val="00F76318"/>
    <w:rsid w:val="00F76422"/>
    <w:rsid w:val="00F764C2"/>
    <w:rsid w:val="00F7668A"/>
    <w:rsid w:val="00F778F2"/>
    <w:rsid w:val="00F77A1B"/>
    <w:rsid w:val="00F77C2D"/>
    <w:rsid w:val="00F80173"/>
    <w:rsid w:val="00F80252"/>
    <w:rsid w:val="00F80C62"/>
    <w:rsid w:val="00F81190"/>
    <w:rsid w:val="00F812E3"/>
    <w:rsid w:val="00F81D79"/>
    <w:rsid w:val="00F81FC4"/>
    <w:rsid w:val="00F82307"/>
    <w:rsid w:val="00F831C3"/>
    <w:rsid w:val="00F83255"/>
    <w:rsid w:val="00F8341A"/>
    <w:rsid w:val="00F83711"/>
    <w:rsid w:val="00F83AEB"/>
    <w:rsid w:val="00F84000"/>
    <w:rsid w:val="00F844F3"/>
    <w:rsid w:val="00F84613"/>
    <w:rsid w:val="00F847E0"/>
    <w:rsid w:val="00F847EC"/>
    <w:rsid w:val="00F849A8"/>
    <w:rsid w:val="00F8563F"/>
    <w:rsid w:val="00F859B5"/>
    <w:rsid w:val="00F85C18"/>
    <w:rsid w:val="00F86A94"/>
    <w:rsid w:val="00F871F5"/>
    <w:rsid w:val="00F8728E"/>
    <w:rsid w:val="00F87889"/>
    <w:rsid w:val="00F879D9"/>
    <w:rsid w:val="00F87C6B"/>
    <w:rsid w:val="00F903C6"/>
    <w:rsid w:val="00F90613"/>
    <w:rsid w:val="00F906E5"/>
    <w:rsid w:val="00F90A18"/>
    <w:rsid w:val="00F90B5B"/>
    <w:rsid w:val="00F90D99"/>
    <w:rsid w:val="00F90F0D"/>
    <w:rsid w:val="00F90F4E"/>
    <w:rsid w:val="00F91016"/>
    <w:rsid w:val="00F91244"/>
    <w:rsid w:val="00F915A0"/>
    <w:rsid w:val="00F917DA"/>
    <w:rsid w:val="00F919E5"/>
    <w:rsid w:val="00F91CDE"/>
    <w:rsid w:val="00F91D11"/>
    <w:rsid w:val="00F91FAC"/>
    <w:rsid w:val="00F92312"/>
    <w:rsid w:val="00F92629"/>
    <w:rsid w:val="00F92954"/>
    <w:rsid w:val="00F92B3A"/>
    <w:rsid w:val="00F92F30"/>
    <w:rsid w:val="00F93005"/>
    <w:rsid w:val="00F937A3"/>
    <w:rsid w:val="00F93FBD"/>
    <w:rsid w:val="00F93FE0"/>
    <w:rsid w:val="00F94603"/>
    <w:rsid w:val="00F947B5"/>
    <w:rsid w:val="00F94A0A"/>
    <w:rsid w:val="00F94ACD"/>
    <w:rsid w:val="00F95325"/>
    <w:rsid w:val="00F959A8"/>
    <w:rsid w:val="00F959E7"/>
    <w:rsid w:val="00F95C1C"/>
    <w:rsid w:val="00F963CE"/>
    <w:rsid w:val="00F96645"/>
    <w:rsid w:val="00F9664B"/>
    <w:rsid w:val="00F96F15"/>
    <w:rsid w:val="00F96F2B"/>
    <w:rsid w:val="00F97058"/>
    <w:rsid w:val="00F97469"/>
    <w:rsid w:val="00F9779D"/>
    <w:rsid w:val="00F97C4A"/>
    <w:rsid w:val="00FA07B2"/>
    <w:rsid w:val="00FA0A89"/>
    <w:rsid w:val="00FA12DA"/>
    <w:rsid w:val="00FA1467"/>
    <w:rsid w:val="00FA14CB"/>
    <w:rsid w:val="00FA16AE"/>
    <w:rsid w:val="00FA1705"/>
    <w:rsid w:val="00FA1CB7"/>
    <w:rsid w:val="00FA1D55"/>
    <w:rsid w:val="00FA2336"/>
    <w:rsid w:val="00FA25CD"/>
    <w:rsid w:val="00FA2704"/>
    <w:rsid w:val="00FA2877"/>
    <w:rsid w:val="00FA2D42"/>
    <w:rsid w:val="00FA30F1"/>
    <w:rsid w:val="00FA30F2"/>
    <w:rsid w:val="00FA32DF"/>
    <w:rsid w:val="00FA3423"/>
    <w:rsid w:val="00FA3608"/>
    <w:rsid w:val="00FA4238"/>
    <w:rsid w:val="00FA43B7"/>
    <w:rsid w:val="00FA474A"/>
    <w:rsid w:val="00FA4A54"/>
    <w:rsid w:val="00FA4BC8"/>
    <w:rsid w:val="00FA4F89"/>
    <w:rsid w:val="00FA58B4"/>
    <w:rsid w:val="00FA5EE7"/>
    <w:rsid w:val="00FA6F8A"/>
    <w:rsid w:val="00FA7455"/>
    <w:rsid w:val="00FA7651"/>
    <w:rsid w:val="00FB0198"/>
    <w:rsid w:val="00FB0655"/>
    <w:rsid w:val="00FB06E7"/>
    <w:rsid w:val="00FB07F6"/>
    <w:rsid w:val="00FB0BF8"/>
    <w:rsid w:val="00FB0E78"/>
    <w:rsid w:val="00FB12C2"/>
    <w:rsid w:val="00FB1393"/>
    <w:rsid w:val="00FB17D4"/>
    <w:rsid w:val="00FB1973"/>
    <w:rsid w:val="00FB1D8B"/>
    <w:rsid w:val="00FB1DB2"/>
    <w:rsid w:val="00FB224C"/>
    <w:rsid w:val="00FB23C2"/>
    <w:rsid w:val="00FB26A4"/>
    <w:rsid w:val="00FB29DD"/>
    <w:rsid w:val="00FB2C4D"/>
    <w:rsid w:val="00FB2E9D"/>
    <w:rsid w:val="00FB32A6"/>
    <w:rsid w:val="00FB3931"/>
    <w:rsid w:val="00FB3BA2"/>
    <w:rsid w:val="00FB3E8E"/>
    <w:rsid w:val="00FB418D"/>
    <w:rsid w:val="00FB42BC"/>
    <w:rsid w:val="00FB49B7"/>
    <w:rsid w:val="00FB4BFD"/>
    <w:rsid w:val="00FB4DC0"/>
    <w:rsid w:val="00FB52C3"/>
    <w:rsid w:val="00FB5472"/>
    <w:rsid w:val="00FB60B1"/>
    <w:rsid w:val="00FB655D"/>
    <w:rsid w:val="00FB6EDD"/>
    <w:rsid w:val="00FB70C7"/>
    <w:rsid w:val="00FB70F0"/>
    <w:rsid w:val="00FB761B"/>
    <w:rsid w:val="00FB77A6"/>
    <w:rsid w:val="00FB7B43"/>
    <w:rsid w:val="00FB7E4A"/>
    <w:rsid w:val="00FC071A"/>
    <w:rsid w:val="00FC0DFA"/>
    <w:rsid w:val="00FC17B4"/>
    <w:rsid w:val="00FC1827"/>
    <w:rsid w:val="00FC1DA0"/>
    <w:rsid w:val="00FC201E"/>
    <w:rsid w:val="00FC21E5"/>
    <w:rsid w:val="00FC2CED"/>
    <w:rsid w:val="00FC2CF9"/>
    <w:rsid w:val="00FC3157"/>
    <w:rsid w:val="00FC367D"/>
    <w:rsid w:val="00FC3819"/>
    <w:rsid w:val="00FC3EA3"/>
    <w:rsid w:val="00FC3EC8"/>
    <w:rsid w:val="00FC41B3"/>
    <w:rsid w:val="00FC4452"/>
    <w:rsid w:val="00FC469D"/>
    <w:rsid w:val="00FC55A1"/>
    <w:rsid w:val="00FC5911"/>
    <w:rsid w:val="00FC5EA3"/>
    <w:rsid w:val="00FC612A"/>
    <w:rsid w:val="00FC638A"/>
    <w:rsid w:val="00FC68AB"/>
    <w:rsid w:val="00FC7302"/>
    <w:rsid w:val="00FC7D21"/>
    <w:rsid w:val="00FD2101"/>
    <w:rsid w:val="00FD24C5"/>
    <w:rsid w:val="00FD2D57"/>
    <w:rsid w:val="00FD30F1"/>
    <w:rsid w:val="00FD34CE"/>
    <w:rsid w:val="00FD3571"/>
    <w:rsid w:val="00FD37C9"/>
    <w:rsid w:val="00FD3879"/>
    <w:rsid w:val="00FD3AD9"/>
    <w:rsid w:val="00FD3E0C"/>
    <w:rsid w:val="00FD4236"/>
    <w:rsid w:val="00FD4279"/>
    <w:rsid w:val="00FD433A"/>
    <w:rsid w:val="00FD43E9"/>
    <w:rsid w:val="00FD444D"/>
    <w:rsid w:val="00FD46C4"/>
    <w:rsid w:val="00FD4BD7"/>
    <w:rsid w:val="00FD4FC2"/>
    <w:rsid w:val="00FD5189"/>
    <w:rsid w:val="00FD575C"/>
    <w:rsid w:val="00FD5AC9"/>
    <w:rsid w:val="00FD5D5E"/>
    <w:rsid w:val="00FD6353"/>
    <w:rsid w:val="00FD638E"/>
    <w:rsid w:val="00FD6642"/>
    <w:rsid w:val="00FD695F"/>
    <w:rsid w:val="00FD6EF3"/>
    <w:rsid w:val="00FD707D"/>
    <w:rsid w:val="00FE01D0"/>
    <w:rsid w:val="00FE0746"/>
    <w:rsid w:val="00FE0801"/>
    <w:rsid w:val="00FE097D"/>
    <w:rsid w:val="00FE0A1E"/>
    <w:rsid w:val="00FE0B1C"/>
    <w:rsid w:val="00FE0BF9"/>
    <w:rsid w:val="00FE0C2F"/>
    <w:rsid w:val="00FE1051"/>
    <w:rsid w:val="00FE133C"/>
    <w:rsid w:val="00FE19D4"/>
    <w:rsid w:val="00FE1AE8"/>
    <w:rsid w:val="00FE1FEB"/>
    <w:rsid w:val="00FE230B"/>
    <w:rsid w:val="00FE253F"/>
    <w:rsid w:val="00FE266E"/>
    <w:rsid w:val="00FE27FF"/>
    <w:rsid w:val="00FE28A8"/>
    <w:rsid w:val="00FE2C2C"/>
    <w:rsid w:val="00FE2FF9"/>
    <w:rsid w:val="00FE3085"/>
    <w:rsid w:val="00FE3324"/>
    <w:rsid w:val="00FE396D"/>
    <w:rsid w:val="00FE3A6B"/>
    <w:rsid w:val="00FE3D66"/>
    <w:rsid w:val="00FE4423"/>
    <w:rsid w:val="00FE44A0"/>
    <w:rsid w:val="00FE47CA"/>
    <w:rsid w:val="00FE4E45"/>
    <w:rsid w:val="00FE4F69"/>
    <w:rsid w:val="00FE51E2"/>
    <w:rsid w:val="00FE5AED"/>
    <w:rsid w:val="00FE5C62"/>
    <w:rsid w:val="00FE5E69"/>
    <w:rsid w:val="00FE7080"/>
    <w:rsid w:val="00FE721E"/>
    <w:rsid w:val="00FE76F5"/>
    <w:rsid w:val="00FF0271"/>
    <w:rsid w:val="00FF0E4A"/>
    <w:rsid w:val="00FF1243"/>
    <w:rsid w:val="00FF1882"/>
    <w:rsid w:val="00FF19D8"/>
    <w:rsid w:val="00FF1A1D"/>
    <w:rsid w:val="00FF1DAD"/>
    <w:rsid w:val="00FF1F31"/>
    <w:rsid w:val="00FF2205"/>
    <w:rsid w:val="00FF22C7"/>
    <w:rsid w:val="00FF23BA"/>
    <w:rsid w:val="00FF2538"/>
    <w:rsid w:val="00FF2AF2"/>
    <w:rsid w:val="00FF3479"/>
    <w:rsid w:val="00FF385B"/>
    <w:rsid w:val="00FF3F4A"/>
    <w:rsid w:val="00FF40F1"/>
    <w:rsid w:val="00FF44A4"/>
    <w:rsid w:val="00FF4829"/>
    <w:rsid w:val="00FF4909"/>
    <w:rsid w:val="00FF499A"/>
    <w:rsid w:val="00FF52F3"/>
    <w:rsid w:val="00FF577D"/>
    <w:rsid w:val="00FF5BEB"/>
    <w:rsid w:val="00FF5C1F"/>
    <w:rsid w:val="00FF5D21"/>
    <w:rsid w:val="00FF5DE6"/>
    <w:rsid w:val="00FF6505"/>
    <w:rsid w:val="00FF6643"/>
    <w:rsid w:val="00FF66E7"/>
    <w:rsid w:val="00FF68E4"/>
    <w:rsid w:val="00FF6BAF"/>
    <w:rsid w:val="00FF6FC6"/>
    <w:rsid w:val="00FF71A8"/>
    <w:rsid w:val="00FF73DE"/>
    <w:rsid w:val="00FF7673"/>
    <w:rsid w:val="00FF785D"/>
    <w:rsid w:val="00FF7B27"/>
    <w:rsid w:val="00FF7C80"/>
    <w:rsid w:val="0129CD07"/>
    <w:rsid w:val="02C63B4A"/>
    <w:rsid w:val="03788DAC"/>
    <w:rsid w:val="03A0A76C"/>
    <w:rsid w:val="03A9746B"/>
    <w:rsid w:val="040C4CE2"/>
    <w:rsid w:val="0465F9C6"/>
    <w:rsid w:val="04781015"/>
    <w:rsid w:val="0482C9E6"/>
    <w:rsid w:val="04C824B3"/>
    <w:rsid w:val="04CA1891"/>
    <w:rsid w:val="04F8C79F"/>
    <w:rsid w:val="059CC661"/>
    <w:rsid w:val="066C2681"/>
    <w:rsid w:val="0784A18F"/>
    <w:rsid w:val="083C5468"/>
    <w:rsid w:val="084C6014"/>
    <w:rsid w:val="08E5A737"/>
    <w:rsid w:val="09009C77"/>
    <w:rsid w:val="095A5BCE"/>
    <w:rsid w:val="099420E5"/>
    <w:rsid w:val="09A14E3B"/>
    <w:rsid w:val="0A1D461D"/>
    <w:rsid w:val="0A3F0CE1"/>
    <w:rsid w:val="0A455D3F"/>
    <w:rsid w:val="0A58A91D"/>
    <w:rsid w:val="0A9608F0"/>
    <w:rsid w:val="0AAF6565"/>
    <w:rsid w:val="0B36B4BD"/>
    <w:rsid w:val="0B49F25E"/>
    <w:rsid w:val="0B6A193A"/>
    <w:rsid w:val="0CE6C49E"/>
    <w:rsid w:val="0D4E2B62"/>
    <w:rsid w:val="0D719F07"/>
    <w:rsid w:val="0DE92871"/>
    <w:rsid w:val="0E39744B"/>
    <w:rsid w:val="0EDB36B6"/>
    <w:rsid w:val="0F850E8D"/>
    <w:rsid w:val="0F9B30A9"/>
    <w:rsid w:val="0FD4E2D0"/>
    <w:rsid w:val="1010E5F2"/>
    <w:rsid w:val="1041DAB0"/>
    <w:rsid w:val="10536B79"/>
    <w:rsid w:val="111753B1"/>
    <w:rsid w:val="11315E36"/>
    <w:rsid w:val="118FC2F6"/>
    <w:rsid w:val="11B22F18"/>
    <w:rsid w:val="133E20DE"/>
    <w:rsid w:val="14150AC2"/>
    <w:rsid w:val="142437B3"/>
    <w:rsid w:val="145C7BBF"/>
    <w:rsid w:val="148A8EC9"/>
    <w:rsid w:val="15226A8B"/>
    <w:rsid w:val="166850A9"/>
    <w:rsid w:val="1668A530"/>
    <w:rsid w:val="16B19F19"/>
    <w:rsid w:val="16BEBA93"/>
    <w:rsid w:val="171A02A9"/>
    <w:rsid w:val="1759812C"/>
    <w:rsid w:val="181C2C3A"/>
    <w:rsid w:val="190A46D4"/>
    <w:rsid w:val="1AB7331E"/>
    <w:rsid w:val="1B49D2BB"/>
    <w:rsid w:val="1B8CA10F"/>
    <w:rsid w:val="1B93ED1F"/>
    <w:rsid w:val="1BC31B8C"/>
    <w:rsid w:val="1C3C3823"/>
    <w:rsid w:val="1CA07F3D"/>
    <w:rsid w:val="1CBC74A0"/>
    <w:rsid w:val="1D52CB99"/>
    <w:rsid w:val="1D7F1F84"/>
    <w:rsid w:val="1DB14B16"/>
    <w:rsid w:val="1E4FF9D5"/>
    <w:rsid w:val="1E79DC85"/>
    <w:rsid w:val="1F2E8EFE"/>
    <w:rsid w:val="21DC792F"/>
    <w:rsid w:val="2207D60B"/>
    <w:rsid w:val="22CE1DC3"/>
    <w:rsid w:val="22F66E5B"/>
    <w:rsid w:val="23A852BC"/>
    <w:rsid w:val="24BFD747"/>
    <w:rsid w:val="261816DD"/>
    <w:rsid w:val="267F8C69"/>
    <w:rsid w:val="2684C99E"/>
    <w:rsid w:val="26F7BA8A"/>
    <w:rsid w:val="271F3883"/>
    <w:rsid w:val="2890710C"/>
    <w:rsid w:val="2898A56E"/>
    <w:rsid w:val="29217E61"/>
    <w:rsid w:val="2927BA4A"/>
    <w:rsid w:val="29E8FC50"/>
    <w:rsid w:val="2A354693"/>
    <w:rsid w:val="2A5D0A08"/>
    <w:rsid w:val="2B51C017"/>
    <w:rsid w:val="2B7BDED9"/>
    <w:rsid w:val="2BCBB66F"/>
    <w:rsid w:val="2C16B188"/>
    <w:rsid w:val="2C79DCF9"/>
    <w:rsid w:val="2D06D209"/>
    <w:rsid w:val="2D5C2C1D"/>
    <w:rsid w:val="2E1AE7D7"/>
    <w:rsid w:val="2FCB73AD"/>
    <w:rsid w:val="2FEA2039"/>
    <w:rsid w:val="30131A22"/>
    <w:rsid w:val="30BB73F9"/>
    <w:rsid w:val="31854329"/>
    <w:rsid w:val="32304A1A"/>
    <w:rsid w:val="32BD809C"/>
    <w:rsid w:val="32DC9A35"/>
    <w:rsid w:val="330B942B"/>
    <w:rsid w:val="3395AD21"/>
    <w:rsid w:val="3399A68F"/>
    <w:rsid w:val="339AF942"/>
    <w:rsid w:val="33BB3256"/>
    <w:rsid w:val="34C1A9E7"/>
    <w:rsid w:val="352A752F"/>
    <w:rsid w:val="352FCF1D"/>
    <w:rsid w:val="357F8570"/>
    <w:rsid w:val="35E5A4DF"/>
    <w:rsid w:val="3632AD52"/>
    <w:rsid w:val="3744BDA4"/>
    <w:rsid w:val="375D9597"/>
    <w:rsid w:val="387DEFFD"/>
    <w:rsid w:val="38E85180"/>
    <w:rsid w:val="38F2A9A7"/>
    <w:rsid w:val="399084F3"/>
    <w:rsid w:val="399512F5"/>
    <w:rsid w:val="3AFBB43D"/>
    <w:rsid w:val="3B8B6FB0"/>
    <w:rsid w:val="3BB9FC0D"/>
    <w:rsid w:val="3DEE2B9B"/>
    <w:rsid w:val="3E1BD812"/>
    <w:rsid w:val="3E3BE234"/>
    <w:rsid w:val="3E59C190"/>
    <w:rsid w:val="3E89C14A"/>
    <w:rsid w:val="3EC780D8"/>
    <w:rsid w:val="3F3032BD"/>
    <w:rsid w:val="3F47FB74"/>
    <w:rsid w:val="3F6830F1"/>
    <w:rsid w:val="3FC03663"/>
    <w:rsid w:val="3FF03B11"/>
    <w:rsid w:val="40539255"/>
    <w:rsid w:val="4090E052"/>
    <w:rsid w:val="40A3C21D"/>
    <w:rsid w:val="41C2F90D"/>
    <w:rsid w:val="42345054"/>
    <w:rsid w:val="42381A8D"/>
    <w:rsid w:val="42BEDC81"/>
    <w:rsid w:val="42F5C610"/>
    <w:rsid w:val="42FBFB79"/>
    <w:rsid w:val="430FA09D"/>
    <w:rsid w:val="431FF447"/>
    <w:rsid w:val="435C20B1"/>
    <w:rsid w:val="43B6962B"/>
    <w:rsid w:val="43F7E1A2"/>
    <w:rsid w:val="440CF92A"/>
    <w:rsid w:val="456DF2E5"/>
    <w:rsid w:val="4621A6E4"/>
    <w:rsid w:val="465CD4B5"/>
    <w:rsid w:val="46A10CEE"/>
    <w:rsid w:val="46FEA85A"/>
    <w:rsid w:val="47E8A94C"/>
    <w:rsid w:val="48062B42"/>
    <w:rsid w:val="48A8381D"/>
    <w:rsid w:val="4925817C"/>
    <w:rsid w:val="4AB36622"/>
    <w:rsid w:val="4B747D6F"/>
    <w:rsid w:val="4B769E99"/>
    <w:rsid w:val="4BBE4174"/>
    <w:rsid w:val="4C438BC2"/>
    <w:rsid w:val="4C8B3DF1"/>
    <w:rsid w:val="4CCB6C5C"/>
    <w:rsid w:val="4D7172BB"/>
    <w:rsid w:val="4E562DB6"/>
    <w:rsid w:val="4FF795F7"/>
    <w:rsid w:val="501B5FB5"/>
    <w:rsid w:val="5046109C"/>
    <w:rsid w:val="52BA381C"/>
    <w:rsid w:val="52FBB2DB"/>
    <w:rsid w:val="532BA44D"/>
    <w:rsid w:val="54059E0C"/>
    <w:rsid w:val="541C9E17"/>
    <w:rsid w:val="542046CD"/>
    <w:rsid w:val="546DF089"/>
    <w:rsid w:val="54C4F826"/>
    <w:rsid w:val="5500B371"/>
    <w:rsid w:val="555B0D9C"/>
    <w:rsid w:val="556E0B2B"/>
    <w:rsid w:val="55B6BADF"/>
    <w:rsid w:val="55C3AC6C"/>
    <w:rsid w:val="55E2FDC8"/>
    <w:rsid w:val="55F4A5C8"/>
    <w:rsid w:val="560FD39F"/>
    <w:rsid w:val="5644C19F"/>
    <w:rsid w:val="568D937E"/>
    <w:rsid w:val="56DC05FF"/>
    <w:rsid w:val="5755A90C"/>
    <w:rsid w:val="58CDA79C"/>
    <w:rsid w:val="58FCF787"/>
    <w:rsid w:val="5902D441"/>
    <w:rsid w:val="5B09580D"/>
    <w:rsid w:val="5B203A8D"/>
    <w:rsid w:val="5B29AABC"/>
    <w:rsid w:val="5BB8D423"/>
    <w:rsid w:val="5BBE33B5"/>
    <w:rsid w:val="5CEC3130"/>
    <w:rsid w:val="5D47E2F2"/>
    <w:rsid w:val="5D6613B3"/>
    <w:rsid w:val="5D935CB1"/>
    <w:rsid w:val="5DB32F4E"/>
    <w:rsid w:val="5EB76180"/>
    <w:rsid w:val="5EE4E9CA"/>
    <w:rsid w:val="5F427652"/>
    <w:rsid w:val="5F63E0E9"/>
    <w:rsid w:val="5F6A97CE"/>
    <w:rsid w:val="5F83E2E8"/>
    <w:rsid w:val="6215FA80"/>
    <w:rsid w:val="621F2D00"/>
    <w:rsid w:val="6222BF26"/>
    <w:rsid w:val="625B2A70"/>
    <w:rsid w:val="628795BC"/>
    <w:rsid w:val="62C442E7"/>
    <w:rsid w:val="6321CF2F"/>
    <w:rsid w:val="633F383A"/>
    <w:rsid w:val="63983703"/>
    <w:rsid w:val="642E43E0"/>
    <w:rsid w:val="64586BF6"/>
    <w:rsid w:val="655F9C27"/>
    <w:rsid w:val="6632750C"/>
    <w:rsid w:val="66F62255"/>
    <w:rsid w:val="688ECF3B"/>
    <w:rsid w:val="68954D3E"/>
    <w:rsid w:val="6A30D086"/>
    <w:rsid w:val="6A7C6C30"/>
    <w:rsid w:val="6A9DD2BE"/>
    <w:rsid w:val="6AA306EF"/>
    <w:rsid w:val="6B630444"/>
    <w:rsid w:val="6BF4DF44"/>
    <w:rsid w:val="6C082D86"/>
    <w:rsid w:val="6C12694D"/>
    <w:rsid w:val="6C938044"/>
    <w:rsid w:val="6C9BABE3"/>
    <w:rsid w:val="6D6D4FD0"/>
    <w:rsid w:val="6D9FEA44"/>
    <w:rsid w:val="6F1187E7"/>
    <w:rsid w:val="6F6FED1C"/>
    <w:rsid w:val="6FFF9ADE"/>
    <w:rsid w:val="70451FA3"/>
    <w:rsid w:val="707445D6"/>
    <w:rsid w:val="70B02E6A"/>
    <w:rsid w:val="71574E73"/>
    <w:rsid w:val="717ABA7B"/>
    <w:rsid w:val="72CE83E5"/>
    <w:rsid w:val="74CC8DFE"/>
    <w:rsid w:val="74E81733"/>
    <w:rsid w:val="75045E36"/>
    <w:rsid w:val="75C0658A"/>
    <w:rsid w:val="7602514C"/>
    <w:rsid w:val="760F6E7A"/>
    <w:rsid w:val="76155C30"/>
    <w:rsid w:val="76595B04"/>
    <w:rsid w:val="7696D32E"/>
    <w:rsid w:val="77738737"/>
    <w:rsid w:val="784AD980"/>
    <w:rsid w:val="79015D71"/>
    <w:rsid w:val="792FAF06"/>
    <w:rsid w:val="79A75A15"/>
    <w:rsid w:val="7BF47D57"/>
    <w:rsid w:val="7C07C694"/>
    <w:rsid w:val="7C24BFA0"/>
    <w:rsid w:val="7D2DF81E"/>
    <w:rsid w:val="7D70C913"/>
    <w:rsid w:val="7D8F8372"/>
    <w:rsid w:val="7E03D606"/>
    <w:rsid w:val="7E73C3BC"/>
    <w:rsid w:val="7F1A6C77"/>
    <w:rsid w:val="7FCC568A"/>
    <w:rsid w:val="7FE3A4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93"/>
    <w:rPr>
      <w:lang w:val="en-GB"/>
    </w:rPr>
  </w:style>
  <w:style w:type="paragraph" w:styleId="Heading1">
    <w:name w:val="heading 1"/>
    <w:basedOn w:val="Normal"/>
    <w:next w:val="Normal"/>
    <w:link w:val="Heading1Char"/>
    <w:uiPriority w:val="9"/>
    <w:qFormat/>
    <w:rsid w:val="00BB31B4"/>
    <w:pPr>
      <w:keepNext/>
      <w:keepLines/>
      <w:spacing w:before="360" w:after="12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4B3F04"/>
    <w:pPr>
      <w:keepNext/>
      <w:keepLines/>
      <w:spacing w:before="160" w:after="120" w:line="240" w:lineRule="auto"/>
      <w:ind w:left="708"/>
      <w:jc w:val="both"/>
      <w:outlineLvl w:val="1"/>
    </w:pPr>
    <w:rPr>
      <w:rFonts w:eastAsiaTheme="majorEastAsia" w:cstheme="majorBidi"/>
      <w:b/>
      <w:sz w:val="24"/>
      <w:szCs w:val="26"/>
      <w:lang w:val="es-ES"/>
    </w:rPr>
  </w:style>
  <w:style w:type="paragraph" w:styleId="Heading3">
    <w:name w:val="heading 3"/>
    <w:basedOn w:val="Normal"/>
    <w:next w:val="Normal"/>
    <w:link w:val="Heading3Char"/>
    <w:uiPriority w:val="9"/>
    <w:unhideWhenUsed/>
    <w:qFormat/>
    <w:rsid w:val="004B3F04"/>
    <w:pPr>
      <w:keepNext/>
      <w:keepLines/>
      <w:spacing w:before="120" w:after="120"/>
      <w:ind w:left="708"/>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BB31B4"/>
    <w:pPr>
      <w:keepNext/>
      <w:keepLines/>
      <w:numPr>
        <w:numId w:val="14"/>
      </w:numPr>
      <w:spacing w:before="160" w:after="120"/>
      <w:outlineLvl w:val="3"/>
    </w:pPr>
    <w:rPr>
      <w:rFonts w:asciiTheme="majorHAnsi" w:eastAsiaTheme="majorEastAsia" w:hAnsiTheme="majorHAnsi" w:cstheme="majorBidi"/>
      <w:b/>
      <w:i/>
      <w:iCs/>
      <w:sz w:val="24"/>
    </w:rPr>
  </w:style>
  <w:style w:type="paragraph" w:styleId="Heading6">
    <w:name w:val="heading 6"/>
    <w:basedOn w:val="Normal"/>
    <w:next w:val="Normal"/>
    <w:link w:val="Heading6Char"/>
    <w:uiPriority w:val="9"/>
    <w:semiHidden/>
    <w:unhideWhenUsed/>
    <w:qFormat/>
    <w:rsid w:val="00FD210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References"/>
    <w:basedOn w:val="Normal"/>
    <w:link w:val="ListParagraphChar"/>
    <w:uiPriority w:val="34"/>
    <w:qFormat/>
    <w:rsid w:val="00423446"/>
    <w:pPr>
      <w:ind w:left="720"/>
      <w:contextualSpacing/>
    </w:pPr>
  </w:style>
  <w:style w:type="paragraph" w:styleId="BalloonText">
    <w:name w:val="Balloon Text"/>
    <w:basedOn w:val="Normal"/>
    <w:link w:val="BalloonTextChar"/>
    <w:uiPriority w:val="99"/>
    <w:semiHidden/>
    <w:unhideWhenUsed/>
    <w:rsid w:val="00947D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D9D"/>
    <w:rPr>
      <w:rFonts w:ascii="Segoe UI" w:hAnsi="Segoe UI" w:cs="Segoe UI"/>
      <w:sz w:val="18"/>
      <w:szCs w:val="18"/>
    </w:rPr>
  </w:style>
  <w:style w:type="paragraph" w:customStyle="1" w:styleId="EndNoteBibliography">
    <w:name w:val="EndNote Bibliography"/>
    <w:basedOn w:val="Normal"/>
    <w:link w:val="EndNoteBibliographyChar"/>
    <w:rsid w:val="000C7121"/>
    <w:pPr>
      <w:spacing w:after="0" w:line="240" w:lineRule="auto"/>
      <w:jc w:val="both"/>
    </w:pPr>
    <w:rPr>
      <w:rFonts w:ascii="Times New Roman" w:eastAsia="Calibri" w:hAnsi="Times New Roman" w:cs="Times New Roman"/>
      <w:noProof/>
      <w:sz w:val="24"/>
      <w:lang w:eastAsia="nb-NO"/>
    </w:rPr>
  </w:style>
  <w:style w:type="character" w:customStyle="1" w:styleId="EndNoteBibliographyChar">
    <w:name w:val="EndNote Bibliography Char"/>
    <w:link w:val="EndNoteBibliography"/>
    <w:rsid w:val="000C7121"/>
    <w:rPr>
      <w:rFonts w:ascii="Times New Roman" w:eastAsia="Calibri" w:hAnsi="Times New Roman" w:cs="Times New Roman"/>
      <w:noProof/>
      <w:sz w:val="24"/>
      <w:lang w:val="en-GB" w:eastAsia="nb-NO"/>
    </w:rPr>
  </w:style>
  <w:style w:type="character" w:customStyle="1" w:styleId="normaltextrun">
    <w:name w:val="normaltextrun"/>
    <w:basedOn w:val="DefaultParagraphFont"/>
    <w:rsid w:val="00D35260"/>
  </w:style>
  <w:style w:type="paragraph" w:customStyle="1" w:styleId="paragraph">
    <w:name w:val="paragraph"/>
    <w:basedOn w:val="Normal"/>
    <w:rsid w:val="00123E6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op">
    <w:name w:val="eop"/>
    <w:basedOn w:val="DefaultParagraphFont"/>
    <w:rsid w:val="00123E66"/>
  </w:style>
  <w:style w:type="character" w:styleId="Hyperlink">
    <w:name w:val="Hyperlink"/>
    <w:basedOn w:val="DefaultParagraphFont"/>
    <w:uiPriority w:val="99"/>
    <w:unhideWhenUsed/>
    <w:rsid w:val="005602CB"/>
    <w:rPr>
      <w:color w:val="0000FF"/>
      <w:u w:val="single"/>
    </w:rPr>
  </w:style>
  <w:style w:type="character" w:styleId="Emphasis">
    <w:name w:val="Emphasis"/>
    <w:basedOn w:val="DefaultParagraphFont"/>
    <w:uiPriority w:val="20"/>
    <w:qFormat/>
    <w:rsid w:val="005602CB"/>
    <w:rPr>
      <w:i/>
      <w:iCs/>
    </w:rPr>
  </w:style>
  <w:style w:type="character" w:customStyle="1" w:styleId="ListParagraphChar">
    <w:name w:val="List Paragraph Char"/>
    <w:aliases w:val="List1 Char,References Char"/>
    <w:link w:val="ListParagraph"/>
    <w:uiPriority w:val="34"/>
    <w:rsid w:val="005602CB"/>
  </w:style>
  <w:style w:type="character" w:customStyle="1" w:styleId="Heading2Char">
    <w:name w:val="Heading 2 Char"/>
    <w:basedOn w:val="DefaultParagraphFont"/>
    <w:link w:val="Heading2"/>
    <w:uiPriority w:val="9"/>
    <w:rsid w:val="00BE35AE"/>
    <w:rPr>
      <w:rFonts w:eastAsiaTheme="majorEastAsia" w:cstheme="majorBidi"/>
      <w:b/>
      <w:sz w:val="24"/>
      <w:szCs w:val="26"/>
      <w:lang w:val="es-ES"/>
    </w:rPr>
  </w:style>
  <w:style w:type="character" w:styleId="CommentReference">
    <w:name w:val="annotation reference"/>
    <w:basedOn w:val="DefaultParagraphFont"/>
    <w:uiPriority w:val="99"/>
    <w:semiHidden/>
    <w:unhideWhenUsed/>
    <w:rsid w:val="000C07E2"/>
    <w:rPr>
      <w:sz w:val="16"/>
      <w:szCs w:val="16"/>
    </w:rPr>
  </w:style>
  <w:style w:type="paragraph" w:styleId="CommentText">
    <w:name w:val="annotation text"/>
    <w:basedOn w:val="Normal"/>
    <w:link w:val="CommentTextChar"/>
    <w:uiPriority w:val="99"/>
    <w:unhideWhenUsed/>
    <w:rsid w:val="000C07E2"/>
    <w:pPr>
      <w:spacing w:line="240" w:lineRule="auto"/>
    </w:pPr>
    <w:rPr>
      <w:sz w:val="20"/>
      <w:szCs w:val="20"/>
    </w:rPr>
  </w:style>
  <w:style w:type="character" w:customStyle="1" w:styleId="CommentTextChar">
    <w:name w:val="Comment Text Char"/>
    <w:basedOn w:val="DefaultParagraphFont"/>
    <w:link w:val="CommentText"/>
    <w:uiPriority w:val="99"/>
    <w:rsid w:val="000C07E2"/>
    <w:rPr>
      <w:sz w:val="20"/>
      <w:szCs w:val="20"/>
    </w:rPr>
  </w:style>
  <w:style w:type="paragraph" w:styleId="CommentSubject">
    <w:name w:val="annotation subject"/>
    <w:basedOn w:val="CommentText"/>
    <w:next w:val="CommentText"/>
    <w:link w:val="CommentSubjectChar"/>
    <w:uiPriority w:val="99"/>
    <w:semiHidden/>
    <w:unhideWhenUsed/>
    <w:rsid w:val="000C07E2"/>
    <w:rPr>
      <w:b/>
      <w:bCs/>
    </w:rPr>
  </w:style>
  <w:style w:type="character" w:customStyle="1" w:styleId="CommentSubjectChar">
    <w:name w:val="Comment Subject Char"/>
    <w:basedOn w:val="CommentTextChar"/>
    <w:link w:val="CommentSubject"/>
    <w:uiPriority w:val="99"/>
    <w:semiHidden/>
    <w:rsid w:val="000C07E2"/>
    <w:rPr>
      <w:b/>
      <w:bCs/>
      <w:sz w:val="20"/>
      <w:szCs w:val="20"/>
    </w:rPr>
  </w:style>
  <w:style w:type="paragraph" w:styleId="Revision">
    <w:name w:val="Revision"/>
    <w:hidden/>
    <w:uiPriority w:val="99"/>
    <w:semiHidden/>
    <w:rsid w:val="000C07E2"/>
    <w:pPr>
      <w:spacing w:after="0" w:line="240" w:lineRule="auto"/>
    </w:pPr>
  </w:style>
  <w:style w:type="paragraph" w:styleId="NoSpacing">
    <w:name w:val="No Spacing"/>
    <w:uiPriority w:val="1"/>
    <w:qFormat/>
    <w:rsid w:val="00250541"/>
    <w:pPr>
      <w:spacing w:after="0" w:line="240" w:lineRule="auto"/>
    </w:pPr>
    <w:rPr>
      <w:lang w:val="en-US"/>
    </w:rPr>
  </w:style>
  <w:style w:type="character" w:customStyle="1" w:styleId="Heading1Char">
    <w:name w:val="Heading 1 Char"/>
    <w:basedOn w:val="DefaultParagraphFont"/>
    <w:link w:val="Heading1"/>
    <w:uiPriority w:val="9"/>
    <w:rsid w:val="00B03E34"/>
    <w:rPr>
      <w:rFonts w:asciiTheme="majorHAnsi" w:eastAsiaTheme="majorEastAsia" w:hAnsiTheme="majorHAnsi" w:cstheme="majorBidi"/>
      <w:b/>
      <w:sz w:val="24"/>
      <w:szCs w:val="32"/>
      <w:lang w:val="en-GB"/>
    </w:rPr>
  </w:style>
  <w:style w:type="character" w:customStyle="1" w:styleId="Heading3Char">
    <w:name w:val="Heading 3 Char"/>
    <w:basedOn w:val="DefaultParagraphFont"/>
    <w:link w:val="Heading3"/>
    <w:uiPriority w:val="9"/>
    <w:rsid w:val="00B03E34"/>
    <w:rPr>
      <w:rFonts w:asciiTheme="majorHAnsi" w:eastAsiaTheme="majorEastAsia" w:hAnsiTheme="majorHAnsi" w:cstheme="majorBidi"/>
      <w:b/>
      <w:sz w:val="24"/>
      <w:szCs w:val="24"/>
      <w:lang w:val="en-GB"/>
    </w:rPr>
  </w:style>
  <w:style w:type="character" w:styleId="SubtleEmphasis">
    <w:name w:val="Subtle Emphasis"/>
    <w:aliases w:val="Figures"/>
    <w:basedOn w:val="DefaultParagraphFont"/>
    <w:uiPriority w:val="19"/>
    <w:qFormat/>
    <w:rsid w:val="00B03E34"/>
    <w:rPr>
      <w:rFonts w:ascii="Times New Roman" w:hAnsi="Times New Roman"/>
      <w:i/>
      <w:iCs/>
      <w:color w:val="404040" w:themeColor="text1" w:themeTint="BF"/>
      <w:sz w:val="24"/>
    </w:rPr>
  </w:style>
  <w:style w:type="table" w:customStyle="1" w:styleId="Tabladecuadrcula2-nfasis31">
    <w:name w:val="Tabla de cuadrícula 2 - Énfasis 31"/>
    <w:basedOn w:val="TableNormal"/>
    <w:uiPriority w:val="47"/>
    <w:rsid w:val="00B03E34"/>
    <w:pPr>
      <w:spacing w:after="0" w:line="240" w:lineRule="auto"/>
    </w:pPr>
    <w:rPr>
      <w:lang w:val="es-ES"/>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E71B31"/>
    <w:pPr>
      <w:spacing w:before="480" w:line="276" w:lineRule="auto"/>
      <w:outlineLvl w:val="9"/>
    </w:pPr>
    <w:rPr>
      <w:b w:val="0"/>
      <w:bCs/>
      <w:sz w:val="28"/>
      <w:szCs w:val="28"/>
      <w:lang w:val="it-IT"/>
    </w:rPr>
  </w:style>
  <w:style w:type="paragraph" w:styleId="TOC1">
    <w:name w:val="toc 1"/>
    <w:basedOn w:val="Normal"/>
    <w:next w:val="Normal"/>
    <w:autoRedefine/>
    <w:uiPriority w:val="39"/>
    <w:unhideWhenUsed/>
    <w:rsid w:val="00E71B31"/>
    <w:pPr>
      <w:tabs>
        <w:tab w:val="right" w:leader="dot" w:pos="9063"/>
      </w:tabs>
      <w:spacing w:after="100" w:line="276" w:lineRule="auto"/>
      <w:ind w:left="709" w:right="566" w:hanging="709"/>
    </w:pPr>
    <w:rPr>
      <w:lang w:val="it-IT"/>
    </w:rPr>
  </w:style>
  <w:style w:type="paragraph" w:styleId="TOC2">
    <w:name w:val="toc 2"/>
    <w:basedOn w:val="Normal"/>
    <w:next w:val="Normal"/>
    <w:autoRedefine/>
    <w:uiPriority w:val="39"/>
    <w:unhideWhenUsed/>
    <w:rsid w:val="00E71B31"/>
    <w:pPr>
      <w:tabs>
        <w:tab w:val="left" w:pos="993"/>
        <w:tab w:val="right" w:leader="dot" w:pos="9063"/>
      </w:tabs>
      <w:spacing w:after="100" w:line="276" w:lineRule="auto"/>
      <w:ind w:left="220"/>
    </w:pPr>
    <w:rPr>
      <w:rFonts w:ascii="Times New Roman" w:hAnsi="Times New Roman" w:cs="Times New Roman"/>
      <w:noProof/>
      <w:lang w:val="it-IT"/>
    </w:rPr>
  </w:style>
  <w:style w:type="paragraph" w:styleId="TOC3">
    <w:name w:val="toc 3"/>
    <w:basedOn w:val="Normal"/>
    <w:next w:val="Normal"/>
    <w:autoRedefine/>
    <w:uiPriority w:val="39"/>
    <w:unhideWhenUsed/>
    <w:rsid w:val="0087615E"/>
    <w:pPr>
      <w:tabs>
        <w:tab w:val="left" w:pos="1320"/>
        <w:tab w:val="right" w:leader="dot" w:pos="9072"/>
      </w:tabs>
      <w:spacing w:after="100" w:line="276" w:lineRule="auto"/>
      <w:ind w:left="440"/>
    </w:pPr>
    <w:rPr>
      <w:lang w:val="it-IT"/>
    </w:rPr>
  </w:style>
  <w:style w:type="paragraph" w:styleId="NormalWeb">
    <w:name w:val="Normal (Web)"/>
    <w:basedOn w:val="Normal"/>
    <w:uiPriority w:val="99"/>
    <w:unhideWhenUsed/>
    <w:rsid w:val="00A82E2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FootnoteText">
    <w:name w:val="footnote text"/>
    <w:basedOn w:val="Normal"/>
    <w:link w:val="FootnoteTextChar"/>
    <w:uiPriority w:val="99"/>
    <w:unhideWhenUsed/>
    <w:rsid w:val="00A82E20"/>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82E20"/>
    <w:rPr>
      <w:rFonts w:ascii="Times New Roman" w:eastAsia="Times New Roman" w:hAnsi="Times New Roman" w:cs="Times New Roman"/>
      <w:sz w:val="20"/>
      <w:szCs w:val="20"/>
      <w:lang w:val="en-GB"/>
    </w:rPr>
  </w:style>
  <w:style w:type="character" w:styleId="FootnoteReference">
    <w:name w:val="footnote reference"/>
    <w:uiPriority w:val="99"/>
    <w:semiHidden/>
    <w:unhideWhenUsed/>
    <w:rsid w:val="00A82E20"/>
    <w:rPr>
      <w:vertAlign w:val="superscript"/>
    </w:rPr>
  </w:style>
  <w:style w:type="paragraph" w:styleId="Header">
    <w:name w:val="header"/>
    <w:basedOn w:val="Normal"/>
    <w:link w:val="HeaderChar"/>
    <w:uiPriority w:val="99"/>
    <w:unhideWhenUsed/>
    <w:rsid w:val="00E6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C69"/>
    <w:rPr>
      <w:lang w:val="en-GB"/>
    </w:rPr>
  </w:style>
  <w:style w:type="paragraph" w:styleId="Footer">
    <w:name w:val="footer"/>
    <w:basedOn w:val="Normal"/>
    <w:link w:val="FooterChar"/>
    <w:uiPriority w:val="99"/>
    <w:unhideWhenUsed/>
    <w:rsid w:val="00E6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C69"/>
    <w:rPr>
      <w:lang w:val="en-GB"/>
    </w:rPr>
  </w:style>
  <w:style w:type="table" w:styleId="TableGrid">
    <w:name w:val="Table Grid"/>
    <w:basedOn w:val="TableNormal"/>
    <w:uiPriority w:val="39"/>
    <w:rsid w:val="00325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67A97"/>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967A97"/>
    <w:rPr>
      <w:sz w:val="20"/>
      <w:szCs w:val="20"/>
      <w:lang w:val="en-US"/>
    </w:rPr>
  </w:style>
  <w:style w:type="character" w:styleId="EndnoteReference">
    <w:name w:val="endnote reference"/>
    <w:basedOn w:val="DefaultParagraphFont"/>
    <w:uiPriority w:val="99"/>
    <w:semiHidden/>
    <w:unhideWhenUsed/>
    <w:rsid w:val="00967A97"/>
    <w:rPr>
      <w:vertAlign w:val="superscript"/>
    </w:rPr>
  </w:style>
  <w:style w:type="character" w:styleId="FollowedHyperlink">
    <w:name w:val="FollowedHyperlink"/>
    <w:basedOn w:val="DefaultParagraphFont"/>
    <w:uiPriority w:val="99"/>
    <w:semiHidden/>
    <w:unhideWhenUsed/>
    <w:rsid w:val="00F82307"/>
    <w:rPr>
      <w:color w:val="954F72" w:themeColor="followedHyperlink"/>
      <w:u w:val="single"/>
    </w:rPr>
  </w:style>
  <w:style w:type="paragraph" w:styleId="PlainText">
    <w:name w:val="Plain Text"/>
    <w:basedOn w:val="Normal"/>
    <w:link w:val="PlainTextChar"/>
    <w:uiPriority w:val="99"/>
    <w:semiHidden/>
    <w:unhideWhenUsed/>
    <w:rsid w:val="00E46541"/>
    <w:pPr>
      <w:spacing w:after="0" w:line="240" w:lineRule="auto"/>
    </w:pPr>
    <w:rPr>
      <w:rFonts w:ascii="Calibri" w:hAnsi="Calibri"/>
      <w:szCs w:val="21"/>
      <w:lang w:val="es-ES"/>
    </w:rPr>
  </w:style>
  <w:style w:type="character" w:customStyle="1" w:styleId="PlainTextChar">
    <w:name w:val="Plain Text Char"/>
    <w:basedOn w:val="DefaultParagraphFont"/>
    <w:link w:val="PlainText"/>
    <w:uiPriority w:val="99"/>
    <w:semiHidden/>
    <w:rsid w:val="00E46541"/>
    <w:rPr>
      <w:rFonts w:ascii="Calibri" w:hAnsi="Calibri"/>
      <w:szCs w:val="21"/>
      <w:lang w:val="es-ES"/>
    </w:rPr>
  </w:style>
  <w:style w:type="paragraph" w:styleId="HTMLPreformatted">
    <w:name w:val="HTML Preformatted"/>
    <w:basedOn w:val="Normal"/>
    <w:link w:val="HTMLPreformattedChar"/>
    <w:uiPriority w:val="99"/>
    <w:unhideWhenUsed/>
    <w:rsid w:val="003972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9720A"/>
    <w:rPr>
      <w:rFonts w:ascii="Consolas" w:hAnsi="Consolas"/>
      <w:sz w:val="20"/>
      <w:szCs w:val="20"/>
      <w:lang w:val="en-GB"/>
    </w:rPr>
  </w:style>
  <w:style w:type="paragraph" w:customStyle="1" w:styleId="Default">
    <w:name w:val="Default"/>
    <w:rsid w:val="00C56E34"/>
    <w:pPr>
      <w:autoSpaceDE w:val="0"/>
      <w:autoSpaceDN w:val="0"/>
      <w:adjustRightInd w:val="0"/>
      <w:spacing w:after="0" w:line="240" w:lineRule="auto"/>
    </w:pPr>
    <w:rPr>
      <w:rFonts w:ascii="Georgia" w:hAnsi="Georgia" w:cs="Georgia"/>
      <w:color w:val="000000"/>
      <w:sz w:val="24"/>
      <w:szCs w:val="24"/>
      <w:lang w:val="en-US"/>
    </w:rPr>
  </w:style>
  <w:style w:type="character" w:customStyle="1" w:styleId="Heading6Char">
    <w:name w:val="Heading 6 Char"/>
    <w:basedOn w:val="DefaultParagraphFont"/>
    <w:link w:val="Heading6"/>
    <w:uiPriority w:val="9"/>
    <w:semiHidden/>
    <w:rsid w:val="00FD2101"/>
    <w:rPr>
      <w:rFonts w:asciiTheme="majorHAnsi" w:eastAsiaTheme="majorEastAsia" w:hAnsiTheme="majorHAnsi" w:cstheme="majorBidi"/>
      <w:color w:val="1F3763" w:themeColor="accent1" w:themeShade="7F"/>
      <w:lang w:val="en-GB"/>
    </w:rPr>
  </w:style>
  <w:style w:type="character" w:customStyle="1" w:styleId="UnresolvedMention1">
    <w:name w:val="Unresolved Mention1"/>
    <w:basedOn w:val="DefaultParagraphFont"/>
    <w:uiPriority w:val="99"/>
    <w:semiHidden/>
    <w:unhideWhenUsed/>
    <w:rsid w:val="00682408"/>
    <w:rPr>
      <w:color w:val="605E5C"/>
      <w:shd w:val="clear" w:color="auto" w:fill="E1DFDD"/>
    </w:rPr>
  </w:style>
  <w:style w:type="paragraph" w:styleId="Caption">
    <w:name w:val="caption"/>
    <w:basedOn w:val="Normal"/>
    <w:next w:val="Normal"/>
    <w:uiPriority w:val="35"/>
    <w:unhideWhenUsed/>
    <w:qFormat/>
    <w:rsid w:val="000E649D"/>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E649D"/>
    <w:pPr>
      <w:spacing w:after="0"/>
    </w:pPr>
  </w:style>
  <w:style w:type="character" w:customStyle="1" w:styleId="Heading4Char">
    <w:name w:val="Heading 4 Char"/>
    <w:basedOn w:val="DefaultParagraphFont"/>
    <w:link w:val="Heading4"/>
    <w:uiPriority w:val="9"/>
    <w:rsid w:val="000270D7"/>
    <w:rPr>
      <w:rFonts w:asciiTheme="majorHAnsi" w:eastAsiaTheme="majorEastAsia" w:hAnsiTheme="majorHAnsi" w:cstheme="majorBidi"/>
      <w:b/>
      <w:i/>
      <w:iCs/>
      <w:sz w:val="24"/>
      <w:lang w:val="en-GB"/>
    </w:rPr>
  </w:style>
  <w:style w:type="paragraph" w:customStyle="1" w:styleId="HEADINGiii">
    <w:name w:val="HEADING iii"/>
    <w:link w:val="HEADINGiiiChar"/>
    <w:qFormat/>
    <w:rsid w:val="005840E0"/>
    <w:pPr>
      <w:numPr>
        <w:numId w:val="1"/>
      </w:numPr>
      <w:spacing w:before="120" w:after="120" w:line="240" w:lineRule="auto"/>
    </w:pPr>
    <w:rPr>
      <w:rFonts w:eastAsiaTheme="majorEastAsia"/>
      <w:b/>
      <w:i/>
      <w:sz w:val="24"/>
      <w:szCs w:val="32"/>
      <w:lang w:val="en-GB"/>
    </w:rPr>
  </w:style>
  <w:style w:type="character" w:customStyle="1" w:styleId="highlight">
    <w:name w:val="highlight"/>
    <w:basedOn w:val="DefaultParagraphFont"/>
    <w:rsid w:val="00536AFC"/>
  </w:style>
  <w:style w:type="character" w:customStyle="1" w:styleId="UnresolvedMention2">
    <w:name w:val="Unresolved Mention2"/>
    <w:basedOn w:val="DefaultParagraphFont"/>
    <w:uiPriority w:val="99"/>
    <w:semiHidden/>
    <w:unhideWhenUsed/>
    <w:rsid w:val="002D7F4A"/>
    <w:rPr>
      <w:color w:val="605E5C"/>
      <w:shd w:val="clear" w:color="auto" w:fill="E1DFDD"/>
    </w:rPr>
  </w:style>
  <w:style w:type="character" w:customStyle="1" w:styleId="HEADINGiiiChar">
    <w:name w:val="HEADING iii Char"/>
    <w:basedOn w:val="DefaultParagraphFont"/>
    <w:link w:val="HEADINGiii"/>
    <w:rsid w:val="00D43893"/>
    <w:rPr>
      <w:rFonts w:eastAsiaTheme="majorEastAsia"/>
      <w:b/>
      <w:i/>
      <w:sz w:val="24"/>
      <w:szCs w:val="32"/>
      <w:lang w:val="en-GB"/>
    </w:rPr>
  </w:style>
  <w:style w:type="character" w:customStyle="1" w:styleId="UnresolvedMention">
    <w:name w:val="Unresolved Mention"/>
    <w:basedOn w:val="DefaultParagraphFont"/>
    <w:uiPriority w:val="99"/>
    <w:semiHidden/>
    <w:unhideWhenUsed/>
    <w:rsid w:val="008631D0"/>
    <w:rPr>
      <w:color w:val="605E5C"/>
      <w:shd w:val="clear" w:color="auto" w:fill="E1DFDD"/>
    </w:rPr>
  </w:style>
  <w:style w:type="paragraph" w:customStyle="1" w:styleId="Neninr">
    <w:name w:val="Neni nr."/>
    <w:basedOn w:val="Normal"/>
    <w:qFormat/>
    <w:rsid w:val="003E331D"/>
    <w:pPr>
      <w:spacing w:after="0" w:line="240" w:lineRule="auto"/>
      <w:jc w:val="center"/>
    </w:pPr>
    <w:rPr>
      <w:rFonts w:ascii="Garamond" w:hAnsi="Garamond"/>
      <w:sz w:val="24"/>
      <w:szCs w:val="24"/>
    </w:rPr>
  </w:style>
  <w:style w:type="paragraph" w:customStyle="1" w:styleId="Paragrafi">
    <w:name w:val="Paragrafi"/>
    <w:link w:val="ParagrafiChar"/>
    <w:qFormat/>
    <w:rsid w:val="00B91ED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91EDB"/>
    <w:rPr>
      <w:rFonts w:ascii="Garamond" w:eastAsia="MS Mincho" w:hAnsi="Garamond" w:cs="CG Times"/>
      <w:sz w:val="24"/>
      <w:lang w:val="en-US"/>
    </w:rPr>
  </w:style>
  <w:style w:type="paragraph" w:customStyle="1" w:styleId="NeniNr0">
    <w:name w:val="Neni_Nr"/>
    <w:next w:val="Normal"/>
    <w:link w:val="NeniNrChar"/>
    <w:rsid w:val="00B91E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91E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0"/>
    <w:rsid w:val="00B91EDB"/>
    <w:rPr>
      <w:rFonts w:ascii="Garamond" w:eastAsia="MS Mincho" w:hAnsi="Garamond" w:cs="CG Times"/>
      <w:sz w:val="24"/>
      <w:lang w:val="en-GB"/>
    </w:rPr>
  </w:style>
  <w:style w:type="character" w:customStyle="1" w:styleId="NeniTitullChar">
    <w:name w:val="Neni_Titull Char"/>
    <w:link w:val="NeniTitull"/>
    <w:locked/>
    <w:rsid w:val="00B91EDB"/>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93"/>
    <w:rPr>
      <w:lang w:val="en-GB"/>
    </w:rPr>
  </w:style>
  <w:style w:type="paragraph" w:styleId="Heading1">
    <w:name w:val="heading 1"/>
    <w:basedOn w:val="Normal"/>
    <w:next w:val="Normal"/>
    <w:link w:val="Heading1Char"/>
    <w:uiPriority w:val="9"/>
    <w:qFormat/>
    <w:rsid w:val="00BB31B4"/>
    <w:pPr>
      <w:keepNext/>
      <w:keepLines/>
      <w:spacing w:before="360" w:after="12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4B3F04"/>
    <w:pPr>
      <w:keepNext/>
      <w:keepLines/>
      <w:spacing w:before="160" w:after="120" w:line="240" w:lineRule="auto"/>
      <w:ind w:left="708"/>
      <w:jc w:val="both"/>
      <w:outlineLvl w:val="1"/>
    </w:pPr>
    <w:rPr>
      <w:rFonts w:eastAsiaTheme="majorEastAsia" w:cstheme="majorBidi"/>
      <w:b/>
      <w:sz w:val="24"/>
      <w:szCs w:val="26"/>
      <w:lang w:val="es-ES"/>
    </w:rPr>
  </w:style>
  <w:style w:type="paragraph" w:styleId="Heading3">
    <w:name w:val="heading 3"/>
    <w:basedOn w:val="Normal"/>
    <w:next w:val="Normal"/>
    <w:link w:val="Heading3Char"/>
    <w:uiPriority w:val="9"/>
    <w:unhideWhenUsed/>
    <w:qFormat/>
    <w:rsid w:val="004B3F04"/>
    <w:pPr>
      <w:keepNext/>
      <w:keepLines/>
      <w:spacing w:before="120" w:after="120"/>
      <w:ind w:left="708"/>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BB31B4"/>
    <w:pPr>
      <w:keepNext/>
      <w:keepLines/>
      <w:numPr>
        <w:numId w:val="14"/>
      </w:numPr>
      <w:spacing w:before="160" w:after="120"/>
      <w:outlineLvl w:val="3"/>
    </w:pPr>
    <w:rPr>
      <w:rFonts w:asciiTheme="majorHAnsi" w:eastAsiaTheme="majorEastAsia" w:hAnsiTheme="majorHAnsi" w:cstheme="majorBidi"/>
      <w:b/>
      <w:i/>
      <w:iCs/>
      <w:sz w:val="24"/>
    </w:rPr>
  </w:style>
  <w:style w:type="paragraph" w:styleId="Heading6">
    <w:name w:val="heading 6"/>
    <w:basedOn w:val="Normal"/>
    <w:next w:val="Normal"/>
    <w:link w:val="Heading6Char"/>
    <w:uiPriority w:val="9"/>
    <w:semiHidden/>
    <w:unhideWhenUsed/>
    <w:qFormat/>
    <w:rsid w:val="00FD210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References"/>
    <w:basedOn w:val="Normal"/>
    <w:link w:val="ListParagraphChar"/>
    <w:uiPriority w:val="34"/>
    <w:qFormat/>
    <w:rsid w:val="00423446"/>
    <w:pPr>
      <w:ind w:left="720"/>
      <w:contextualSpacing/>
    </w:pPr>
  </w:style>
  <w:style w:type="paragraph" w:styleId="BalloonText">
    <w:name w:val="Balloon Text"/>
    <w:basedOn w:val="Normal"/>
    <w:link w:val="BalloonTextChar"/>
    <w:uiPriority w:val="99"/>
    <w:semiHidden/>
    <w:unhideWhenUsed/>
    <w:rsid w:val="00947D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D9D"/>
    <w:rPr>
      <w:rFonts w:ascii="Segoe UI" w:hAnsi="Segoe UI" w:cs="Segoe UI"/>
      <w:sz w:val="18"/>
      <w:szCs w:val="18"/>
    </w:rPr>
  </w:style>
  <w:style w:type="paragraph" w:customStyle="1" w:styleId="EndNoteBibliography">
    <w:name w:val="EndNote Bibliography"/>
    <w:basedOn w:val="Normal"/>
    <w:link w:val="EndNoteBibliographyChar"/>
    <w:rsid w:val="000C7121"/>
    <w:pPr>
      <w:spacing w:after="0" w:line="240" w:lineRule="auto"/>
      <w:jc w:val="both"/>
    </w:pPr>
    <w:rPr>
      <w:rFonts w:ascii="Times New Roman" w:eastAsia="Calibri" w:hAnsi="Times New Roman" w:cs="Times New Roman"/>
      <w:noProof/>
      <w:sz w:val="24"/>
      <w:lang w:eastAsia="nb-NO"/>
    </w:rPr>
  </w:style>
  <w:style w:type="character" w:customStyle="1" w:styleId="EndNoteBibliographyChar">
    <w:name w:val="EndNote Bibliography Char"/>
    <w:link w:val="EndNoteBibliography"/>
    <w:rsid w:val="000C7121"/>
    <w:rPr>
      <w:rFonts w:ascii="Times New Roman" w:eastAsia="Calibri" w:hAnsi="Times New Roman" w:cs="Times New Roman"/>
      <w:noProof/>
      <w:sz w:val="24"/>
      <w:lang w:val="en-GB" w:eastAsia="nb-NO"/>
    </w:rPr>
  </w:style>
  <w:style w:type="character" w:customStyle="1" w:styleId="normaltextrun">
    <w:name w:val="normaltextrun"/>
    <w:basedOn w:val="DefaultParagraphFont"/>
    <w:rsid w:val="00D35260"/>
  </w:style>
  <w:style w:type="paragraph" w:customStyle="1" w:styleId="paragraph">
    <w:name w:val="paragraph"/>
    <w:basedOn w:val="Normal"/>
    <w:rsid w:val="00123E6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op">
    <w:name w:val="eop"/>
    <w:basedOn w:val="DefaultParagraphFont"/>
    <w:rsid w:val="00123E66"/>
  </w:style>
  <w:style w:type="character" w:styleId="Hyperlink">
    <w:name w:val="Hyperlink"/>
    <w:basedOn w:val="DefaultParagraphFont"/>
    <w:uiPriority w:val="99"/>
    <w:unhideWhenUsed/>
    <w:rsid w:val="005602CB"/>
    <w:rPr>
      <w:color w:val="0000FF"/>
      <w:u w:val="single"/>
    </w:rPr>
  </w:style>
  <w:style w:type="character" w:styleId="Emphasis">
    <w:name w:val="Emphasis"/>
    <w:basedOn w:val="DefaultParagraphFont"/>
    <w:uiPriority w:val="20"/>
    <w:qFormat/>
    <w:rsid w:val="005602CB"/>
    <w:rPr>
      <w:i/>
      <w:iCs/>
    </w:rPr>
  </w:style>
  <w:style w:type="character" w:customStyle="1" w:styleId="ListParagraphChar">
    <w:name w:val="List Paragraph Char"/>
    <w:aliases w:val="List1 Char,References Char"/>
    <w:link w:val="ListParagraph"/>
    <w:uiPriority w:val="34"/>
    <w:rsid w:val="005602CB"/>
  </w:style>
  <w:style w:type="character" w:customStyle="1" w:styleId="Heading2Char">
    <w:name w:val="Heading 2 Char"/>
    <w:basedOn w:val="DefaultParagraphFont"/>
    <w:link w:val="Heading2"/>
    <w:uiPriority w:val="9"/>
    <w:rsid w:val="00BE35AE"/>
    <w:rPr>
      <w:rFonts w:eastAsiaTheme="majorEastAsia" w:cstheme="majorBidi"/>
      <w:b/>
      <w:sz w:val="24"/>
      <w:szCs w:val="26"/>
      <w:lang w:val="es-ES"/>
    </w:rPr>
  </w:style>
  <w:style w:type="character" w:styleId="CommentReference">
    <w:name w:val="annotation reference"/>
    <w:basedOn w:val="DefaultParagraphFont"/>
    <w:uiPriority w:val="99"/>
    <w:semiHidden/>
    <w:unhideWhenUsed/>
    <w:rsid w:val="000C07E2"/>
    <w:rPr>
      <w:sz w:val="16"/>
      <w:szCs w:val="16"/>
    </w:rPr>
  </w:style>
  <w:style w:type="paragraph" w:styleId="CommentText">
    <w:name w:val="annotation text"/>
    <w:basedOn w:val="Normal"/>
    <w:link w:val="CommentTextChar"/>
    <w:uiPriority w:val="99"/>
    <w:unhideWhenUsed/>
    <w:rsid w:val="000C07E2"/>
    <w:pPr>
      <w:spacing w:line="240" w:lineRule="auto"/>
    </w:pPr>
    <w:rPr>
      <w:sz w:val="20"/>
      <w:szCs w:val="20"/>
    </w:rPr>
  </w:style>
  <w:style w:type="character" w:customStyle="1" w:styleId="CommentTextChar">
    <w:name w:val="Comment Text Char"/>
    <w:basedOn w:val="DefaultParagraphFont"/>
    <w:link w:val="CommentText"/>
    <w:uiPriority w:val="99"/>
    <w:rsid w:val="000C07E2"/>
    <w:rPr>
      <w:sz w:val="20"/>
      <w:szCs w:val="20"/>
    </w:rPr>
  </w:style>
  <w:style w:type="paragraph" w:styleId="CommentSubject">
    <w:name w:val="annotation subject"/>
    <w:basedOn w:val="CommentText"/>
    <w:next w:val="CommentText"/>
    <w:link w:val="CommentSubjectChar"/>
    <w:uiPriority w:val="99"/>
    <w:semiHidden/>
    <w:unhideWhenUsed/>
    <w:rsid w:val="000C07E2"/>
    <w:rPr>
      <w:b/>
      <w:bCs/>
    </w:rPr>
  </w:style>
  <w:style w:type="character" w:customStyle="1" w:styleId="CommentSubjectChar">
    <w:name w:val="Comment Subject Char"/>
    <w:basedOn w:val="CommentTextChar"/>
    <w:link w:val="CommentSubject"/>
    <w:uiPriority w:val="99"/>
    <w:semiHidden/>
    <w:rsid w:val="000C07E2"/>
    <w:rPr>
      <w:b/>
      <w:bCs/>
      <w:sz w:val="20"/>
      <w:szCs w:val="20"/>
    </w:rPr>
  </w:style>
  <w:style w:type="paragraph" w:styleId="Revision">
    <w:name w:val="Revision"/>
    <w:hidden/>
    <w:uiPriority w:val="99"/>
    <w:semiHidden/>
    <w:rsid w:val="000C07E2"/>
    <w:pPr>
      <w:spacing w:after="0" w:line="240" w:lineRule="auto"/>
    </w:pPr>
  </w:style>
  <w:style w:type="paragraph" w:styleId="NoSpacing">
    <w:name w:val="No Spacing"/>
    <w:uiPriority w:val="1"/>
    <w:qFormat/>
    <w:rsid w:val="00250541"/>
    <w:pPr>
      <w:spacing w:after="0" w:line="240" w:lineRule="auto"/>
    </w:pPr>
    <w:rPr>
      <w:lang w:val="en-US"/>
    </w:rPr>
  </w:style>
  <w:style w:type="character" w:customStyle="1" w:styleId="Heading1Char">
    <w:name w:val="Heading 1 Char"/>
    <w:basedOn w:val="DefaultParagraphFont"/>
    <w:link w:val="Heading1"/>
    <w:uiPriority w:val="9"/>
    <w:rsid w:val="00B03E34"/>
    <w:rPr>
      <w:rFonts w:asciiTheme="majorHAnsi" w:eastAsiaTheme="majorEastAsia" w:hAnsiTheme="majorHAnsi" w:cstheme="majorBidi"/>
      <w:b/>
      <w:sz w:val="24"/>
      <w:szCs w:val="32"/>
      <w:lang w:val="en-GB"/>
    </w:rPr>
  </w:style>
  <w:style w:type="character" w:customStyle="1" w:styleId="Heading3Char">
    <w:name w:val="Heading 3 Char"/>
    <w:basedOn w:val="DefaultParagraphFont"/>
    <w:link w:val="Heading3"/>
    <w:uiPriority w:val="9"/>
    <w:rsid w:val="00B03E34"/>
    <w:rPr>
      <w:rFonts w:asciiTheme="majorHAnsi" w:eastAsiaTheme="majorEastAsia" w:hAnsiTheme="majorHAnsi" w:cstheme="majorBidi"/>
      <w:b/>
      <w:sz w:val="24"/>
      <w:szCs w:val="24"/>
      <w:lang w:val="en-GB"/>
    </w:rPr>
  </w:style>
  <w:style w:type="character" w:styleId="SubtleEmphasis">
    <w:name w:val="Subtle Emphasis"/>
    <w:aliases w:val="Figures"/>
    <w:basedOn w:val="DefaultParagraphFont"/>
    <w:uiPriority w:val="19"/>
    <w:qFormat/>
    <w:rsid w:val="00B03E34"/>
    <w:rPr>
      <w:rFonts w:ascii="Times New Roman" w:hAnsi="Times New Roman"/>
      <w:i/>
      <w:iCs/>
      <w:color w:val="404040" w:themeColor="text1" w:themeTint="BF"/>
      <w:sz w:val="24"/>
    </w:rPr>
  </w:style>
  <w:style w:type="table" w:customStyle="1" w:styleId="Tabladecuadrcula2-nfasis31">
    <w:name w:val="Tabla de cuadrícula 2 - Énfasis 31"/>
    <w:basedOn w:val="TableNormal"/>
    <w:uiPriority w:val="47"/>
    <w:rsid w:val="00B03E34"/>
    <w:pPr>
      <w:spacing w:after="0" w:line="240" w:lineRule="auto"/>
    </w:pPr>
    <w:rPr>
      <w:lang w:val="es-ES"/>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E71B31"/>
    <w:pPr>
      <w:spacing w:before="480" w:line="276" w:lineRule="auto"/>
      <w:outlineLvl w:val="9"/>
    </w:pPr>
    <w:rPr>
      <w:b w:val="0"/>
      <w:bCs/>
      <w:sz w:val="28"/>
      <w:szCs w:val="28"/>
      <w:lang w:val="it-IT"/>
    </w:rPr>
  </w:style>
  <w:style w:type="paragraph" w:styleId="TOC1">
    <w:name w:val="toc 1"/>
    <w:basedOn w:val="Normal"/>
    <w:next w:val="Normal"/>
    <w:autoRedefine/>
    <w:uiPriority w:val="39"/>
    <w:unhideWhenUsed/>
    <w:rsid w:val="00E71B31"/>
    <w:pPr>
      <w:tabs>
        <w:tab w:val="right" w:leader="dot" w:pos="9063"/>
      </w:tabs>
      <w:spacing w:after="100" w:line="276" w:lineRule="auto"/>
      <w:ind w:left="709" w:right="566" w:hanging="709"/>
    </w:pPr>
    <w:rPr>
      <w:lang w:val="it-IT"/>
    </w:rPr>
  </w:style>
  <w:style w:type="paragraph" w:styleId="TOC2">
    <w:name w:val="toc 2"/>
    <w:basedOn w:val="Normal"/>
    <w:next w:val="Normal"/>
    <w:autoRedefine/>
    <w:uiPriority w:val="39"/>
    <w:unhideWhenUsed/>
    <w:rsid w:val="00E71B31"/>
    <w:pPr>
      <w:tabs>
        <w:tab w:val="left" w:pos="993"/>
        <w:tab w:val="right" w:leader="dot" w:pos="9063"/>
      </w:tabs>
      <w:spacing w:after="100" w:line="276" w:lineRule="auto"/>
      <w:ind w:left="220"/>
    </w:pPr>
    <w:rPr>
      <w:rFonts w:ascii="Times New Roman" w:hAnsi="Times New Roman" w:cs="Times New Roman"/>
      <w:noProof/>
      <w:lang w:val="it-IT"/>
    </w:rPr>
  </w:style>
  <w:style w:type="paragraph" w:styleId="TOC3">
    <w:name w:val="toc 3"/>
    <w:basedOn w:val="Normal"/>
    <w:next w:val="Normal"/>
    <w:autoRedefine/>
    <w:uiPriority w:val="39"/>
    <w:unhideWhenUsed/>
    <w:rsid w:val="0087615E"/>
    <w:pPr>
      <w:tabs>
        <w:tab w:val="left" w:pos="1320"/>
        <w:tab w:val="right" w:leader="dot" w:pos="9072"/>
      </w:tabs>
      <w:spacing w:after="100" w:line="276" w:lineRule="auto"/>
      <w:ind w:left="440"/>
    </w:pPr>
    <w:rPr>
      <w:lang w:val="it-IT"/>
    </w:rPr>
  </w:style>
  <w:style w:type="paragraph" w:styleId="NormalWeb">
    <w:name w:val="Normal (Web)"/>
    <w:basedOn w:val="Normal"/>
    <w:uiPriority w:val="99"/>
    <w:unhideWhenUsed/>
    <w:rsid w:val="00A82E2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FootnoteText">
    <w:name w:val="footnote text"/>
    <w:basedOn w:val="Normal"/>
    <w:link w:val="FootnoteTextChar"/>
    <w:uiPriority w:val="99"/>
    <w:unhideWhenUsed/>
    <w:rsid w:val="00A82E20"/>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82E20"/>
    <w:rPr>
      <w:rFonts w:ascii="Times New Roman" w:eastAsia="Times New Roman" w:hAnsi="Times New Roman" w:cs="Times New Roman"/>
      <w:sz w:val="20"/>
      <w:szCs w:val="20"/>
      <w:lang w:val="en-GB"/>
    </w:rPr>
  </w:style>
  <w:style w:type="character" w:styleId="FootnoteReference">
    <w:name w:val="footnote reference"/>
    <w:uiPriority w:val="99"/>
    <w:semiHidden/>
    <w:unhideWhenUsed/>
    <w:rsid w:val="00A82E20"/>
    <w:rPr>
      <w:vertAlign w:val="superscript"/>
    </w:rPr>
  </w:style>
  <w:style w:type="paragraph" w:styleId="Header">
    <w:name w:val="header"/>
    <w:basedOn w:val="Normal"/>
    <w:link w:val="HeaderChar"/>
    <w:uiPriority w:val="99"/>
    <w:unhideWhenUsed/>
    <w:rsid w:val="00E6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C69"/>
    <w:rPr>
      <w:lang w:val="en-GB"/>
    </w:rPr>
  </w:style>
  <w:style w:type="paragraph" w:styleId="Footer">
    <w:name w:val="footer"/>
    <w:basedOn w:val="Normal"/>
    <w:link w:val="FooterChar"/>
    <w:uiPriority w:val="99"/>
    <w:unhideWhenUsed/>
    <w:rsid w:val="00E6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C69"/>
    <w:rPr>
      <w:lang w:val="en-GB"/>
    </w:rPr>
  </w:style>
  <w:style w:type="table" w:styleId="TableGrid">
    <w:name w:val="Table Grid"/>
    <w:basedOn w:val="TableNormal"/>
    <w:uiPriority w:val="39"/>
    <w:rsid w:val="00325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67A97"/>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967A97"/>
    <w:rPr>
      <w:sz w:val="20"/>
      <w:szCs w:val="20"/>
      <w:lang w:val="en-US"/>
    </w:rPr>
  </w:style>
  <w:style w:type="character" w:styleId="EndnoteReference">
    <w:name w:val="endnote reference"/>
    <w:basedOn w:val="DefaultParagraphFont"/>
    <w:uiPriority w:val="99"/>
    <w:semiHidden/>
    <w:unhideWhenUsed/>
    <w:rsid w:val="00967A97"/>
    <w:rPr>
      <w:vertAlign w:val="superscript"/>
    </w:rPr>
  </w:style>
  <w:style w:type="character" w:styleId="FollowedHyperlink">
    <w:name w:val="FollowedHyperlink"/>
    <w:basedOn w:val="DefaultParagraphFont"/>
    <w:uiPriority w:val="99"/>
    <w:semiHidden/>
    <w:unhideWhenUsed/>
    <w:rsid w:val="00F82307"/>
    <w:rPr>
      <w:color w:val="954F72" w:themeColor="followedHyperlink"/>
      <w:u w:val="single"/>
    </w:rPr>
  </w:style>
  <w:style w:type="paragraph" w:styleId="PlainText">
    <w:name w:val="Plain Text"/>
    <w:basedOn w:val="Normal"/>
    <w:link w:val="PlainTextChar"/>
    <w:uiPriority w:val="99"/>
    <w:semiHidden/>
    <w:unhideWhenUsed/>
    <w:rsid w:val="00E46541"/>
    <w:pPr>
      <w:spacing w:after="0" w:line="240" w:lineRule="auto"/>
    </w:pPr>
    <w:rPr>
      <w:rFonts w:ascii="Calibri" w:hAnsi="Calibri"/>
      <w:szCs w:val="21"/>
      <w:lang w:val="es-ES"/>
    </w:rPr>
  </w:style>
  <w:style w:type="character" w:customStyle="1" w:styleId="PlainTextChar">
    <w:name w:val="Plain Text Char"/>
    <w:basedOn w:val="DefaultParagraphFont"/>
    <w:link w:val="PlainText"/>
    <w:uiPriority w:val="99"/>
    <w:semiHidden/>
    <w:rsid w:val="00E46541"/>
    <w:rPr>
      <w:rFonts w:ascii="Calibri" w:hAnsi="Calibri"/>
      <w:szCs w:val="21"/>
      <w:lang w:val="es-ES"/>
    </w:rPr>
  </w:style>
  <w:style w:type="paragraph" w:styleId="HTMLPreformatted">
    <w:name w:val="HTML Preformatted"/>
    <w:basedOn w:val="Normal"/>
    <w:link w:val="HTMLPreformattedChar"/>
    <w:uiPriority w:val="99"/>
    <w:unhideWhenUsed/>
    <w:rsid w:val="003972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9720A"/>
    <w:rPr>
      <w:rFonts w:ascii="Consolas" w:hAnsi="Consolas"/>
      <w:sz w:val="20"/>
      <w:szCs w:val="20"/>
      <w:lang w:val="en-GB"/>
    </w:rPr>
  </w:style>
  <w:style w:type="paragraph" w:customStyle="1" w:styleId="Default">
    <w:name w:val="Default"/>
    <w:rsid w:val="00C56E34"/>
    <w:pPr>
      <w:autoSpaceDE w:val="0"/>
      <w:autoSpaceDN w:val="0"/>
      <w:adjustRightInd w:val="0"/>
      <w:spacing w:after="0" w:line="240" w:lineRule="auto"/>
    </w:pPr>
    <w:rPr>
      <w:rFonts w:ascii="Georgia" w:hAnsi="Georgia" w:cs="Georgia"/>
      <w:color w:val="000000"/>
      <w:sz w:val="24"/>
      <w:szCs w:val="24"/>
      <w:lang w:val="en-US"/>
    </w:rPr>
  </w:style>
  <w:style w:type="character" w:customStyle="1" w:styleId="Heading6Char">
    <w:name w:val="Heading 6 Char"/>
    <w:basedOn w:val="DefaultParagraphFont"/>
    <w:link w:val="Heading6"/>
    <w:uiPriority w:val="9"/>
    <w:semiHidden/>
    <w:rsid w:val="00FD2101"/>
    <w:rPr>
      <w:rFonts w:asciiTheme="majorHAnsi" w:eastAsiaTheme="majorEastAsia" w:hAnsiTheme="majorHAnsi" w:cstheme="majorBidi"/>
      <w:color w:val="1F3763" w:themeColor="accent1" w:themeShade="7F"/>
      <w:lang w:val="en-GB"/>
    </w:rPr>
  </w:style>
  <w:style w:type="character" w:customStyle="1" w:styleId="UnresolvedMention1">
    <w:name w:val="Unresolved Mention1"/>
    <w:basedOn w:val="DefaultParagraphFont"/>
    <w:uiPriority w:val="99"/>
    <w:semiHidden/>
    <w:unhideWhenUsed/>
    <w:rsid w:val="00682408"/>
    <w:rPr>
      <w:color w:val="605E5C"/>
      <w:shd w:val="clear" w:color="auto" w:fill="E1DFDD"/>
    </w:rPr>
  </w:style>
  <w:style w:type="paragraph" w:styleId="Caption">
    <w:name w:val="caption"/>
    <w:basedOn w:val="Normal"/>
    <w:next w:val="Normal"/>
    <w:uiPriority w:val="35"/>
    <w:unhideWhenUsed/>
    <w:qFormat/>
    <w:rsid w:val="000E649D"/>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E649D"/>
    <w:pPr>
      <w:spacing w:after="0"/>
    </w:pPr>
  </w:style>
  <w:style w:type="character" w:customStyle="1" w:styleId="Heading4Char">
    <w:name w:val="Heading 4 Char"/>
    <w:basedOn w:val="DefaultParagraphFont"/>
    <w:link w:val="Heading4"/>
    <w:uiPriority w:val="9"/>
    <w:rsid w:val="000270D7"/>
    <w:rPr>
      <w:rFonts w:asciiTheme="majorHAnsi" w:eastAsiaTheme="majorEastAsia" w:hAnsiTheme="majorHAnsi" w:cstheme="majorBidi"/>
      <w:b/>
      <w:i/>
      <w:iCs/>
      <w:sz w:val="24"/>
      <w:lang w:val="en-GB"/>
    </w:rPr>
  </w:style>
  <w:style w:type="paragraph" w:customStyle="1" w:styleId="HEADINGiii">
    <w:name w:val="HEADING iii"/>
    <w:link w:val="HEADINGiiiChar"/>
    <w:qFormat/>
    <w:rsid w:val="005840E0"/>
    <w:pPr>
      <w:numPr>
        <w:numId w:val="1"/>
      </w:numPr>
      <w:spacing w:before="120" w:after="120" w:line="240" w:lineRule="auto"/>
    </w:pPr>
    <w:rPr>
      <w:rFonts w:eastAsiaTheme="majorEastAsia"/>
      <w:b/>
      <w:i/>
      <w:sz w:val="24"/>
      <w:szCs w:val="32"/>
      <w:lang w:val="en-GB"/>
    </w:rPr>
  </w:style>
  <w:style w:type="character" w:customStyle="1" w:styleId="highlight">
    <w:name w:val="highlight"/>
    <w:basedOn w:val="DefaultParagraphFont"/>
    <w:rsid w:val="00536AFC"/>
  </w:style>
  <w:style w:type="character" w:customStyle="1" w:styleId="UnresolvedMention2">
    <w:name w:val="Unresolved Mention2"/>
    <w:basedOn w:val="DefaultParagraphFont"/>
    <w:uiPriority w:val="99"/>
    <w:semiHidden/>
    <w:unhideWhenUsed/>
    <w:rsid w:val="002D7F4A"/>
    <w:rPr>
      <w:color w:val="605E5C"/>
      <w:shd w:val="clear" w:color="auto" w:fill="E1DFDD"/>
    </w:rPr>
  </w:style>
  <w:style w:type="character" w:customStyle="1" w:styleId="HEADINGiiiChar">
    <w:name w:val="HEADING iii Char"/>
    <w:basedOn w:val="DefaultParagraphFont"/>
    <w:link w:val="HEADINGiii"/>
    <w:rsid w:val="00D43893"/>
    <w:rPr>
      <w:rFonts w:eastAsiaTheme="majorEastAsia"/>
      <w:b/>
      <w:i/>
      <w:sz w:val="24"/>
      <w:szCs w:val="32"/>
      <w:lang w:val="en-GB"/>
    </w:rPr>
  </w:style>
  <w:style w:type="character" w:customStyle="1" w:styleId="UnresolvedMention">
    <w:name w:val="Unresolved Mention"/>
    <w:basedOn w:val="DefaultParagraphFont"/>
    <w:uiPriority w:val="99"/>
    <w:semiHidden/>
    <w:unhideWhenUsed/>
    <w:rsid w:val="008631D0"/>
    <w:rPr>
      <w:color w:val="605E5C"/>
      <w:shd w:val="clear" w:color="auto" w:fill="E1DFDD"/>
    </w:rPr>
  </w:style>
  <w:style w:type="paragraph" w:customStyle="1" w:styleId="Neninr">
    <w:name w:val="Neni nr."/>
    <w:basedOn w:val="Normal"/>
    <w:qFormat/>
    <w:rsid w:val="003E331D"/>
    <w:pPr>
      <w:spacing w:after="0" w:line="240" w:lineRule="auto"/>
      <w:jc w:val="center"/>
    </w:pPr>
    <w:rPr>
      <w:rFonts w:ascii="Garamond" w:hAnsi="Garamond"/>
      <w:sz w:val="24"/>
      <w:szCs w:val="24"/>
    </w:rPr>
  </w:style>
  <w:style w:type="paragraph" w:customStyle="1" w:styleId="Paragrafi">
    <w:name w:val="Paragrafi"/>
    <w:link w:val="ParagrafiChar"/>
    <w:qFormat/>
    <w:rsid w:val="00B91ED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91EDB"/>
    <w:rPr>
      <w:rFonts w:ascii="Garamond" w:eastAsia="MS Mincho" w:hAnsi="Garamond" w:cs="CG Times"/>
      <w:sz w:val="24"/>
      <w:lang w:val="en-US"/>
    </w:rPr>
  </w:style>
  <w:style w:type="paragraph" w:customStyle="1" w:styleId="NeniNr0">
    <w:name w:val="Neni_Nr"/>
    <w:next w:val="Normal"/>
    <w:link w:val="NeniNrChar"/>
    <w:rsid w:val="00B91E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91E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0"/>
    <w:rsid w:val="00B91EDB"/>
    <w:rPr>
      <w:rFonts w:ascii="Garamond" w:eastAsia="MS Mincho" w:hAnsi="Garamond" w:cs="CG Times"/>
      <w:sz w:val="24"/>
      <w:lang w:val="en-GB"/>
    </w:rPr>
  </w:style>
  <w:style w:type="character" w:customStyle="1" w:styleId="NeniTitullChar">
    <w:name w:val="Neni_Titull Char"/>
    <w:link w:val="NeniTitull"/>
    <w:locked/>
    <w:rsid w:val="00B91EDB"/>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5200">
      <w:bodyDiv w:val="1"/>
      <w:marLeft w:val="0"/>
      <w:marRight w:val="0"/>
      <w:marTop w:val="0"/>
      <w:marBottom w:val="0"/>
      <w:divBdr>
        <w:top w:val="none" w:sz="0" w:space="0" w:color="auto"/>
        <w:left w:val="none" w:sz="0" w:space="0" w:color="auto"/>
        <w:bottom w:val="none" w:sz="0" w:space="0" w:color="auto"/>
        <w:right w:val="none" w:sz="0" w:space="0" w:color="auto"/>
      </w:divBdr>
    </w:div>
    <w:div w:id="22217906">
      <w:bodyDiv w:val="1"/>
      <w:marLeft w:val="0"/>
      <w:marRight w:val="0"/>
      <w:marTop w:val="0"/>
      <w:marBottom w:val="0"/>
      <w:divBdr>
        <w:top w:val="none" w:sz="0" w:space="0" w:color="auto"/>
        <w:left w:val="none" w:sz="0" w:space="0" w:color="auto"/>
        <w:bottom w:val="none" w:sz="0" w:space="0" w:color="auto"/>
        <w:right w:val="none" w:sz="0" w:space="0" w:color="auto"/>
      </w:divBdr>
    </w:div>
    <w:div w:id="98650803">
      <w:bodyDiv w:val="1"/>
      <w:marLeft w:val="0"/>
      <w:marRight w:val="0"/>
      <w:marTop w:val="0"/>
      <w:marBottom w:val="0"/>
      <w:divBdr>
        <w:top w:val="none" w:sz="0" w:space="0" w:color="auto"/>
        <w:left w:val="none" w:sz="0" w:space="0" w:color="auto"/>
        <w:bottom w:val="none" w:sz="0" w:space="0" w:color="auto"/>
        <w:right w:val="none" w:sz="0" w:space="0" w:color="auto"/>
      </w:divBdr>
    </w:div>
    <w:div w:id="123352472">
      <w:bodyDiv w:val="1"/>
      <w:marLeft w:val="0"/>
      <w:marRight w:val="0"/>
      <w:marTop w:val="0"/>
      <w:marBottom w:val="0"/>
      <w:divBdr>
        <w:top w:val="none" w:sz="0" w:space="0" w:color="auto"/>
        <w:left w:val="none" w:sz="0" w:space="0" w:color="auto"/>
        <w:bottom w:val="none" w:sz="0" w:space="0" w:color="auto"/>
        <w:right w:val="none" w:sz="0" w:space="0" w:color="auto"/>
      </w:divBdr>
    </w:div>
    <w:div w:id="179249107">
      <w:bodyDiv w:val="1"/>
      <w:marLeft w:val="0"/>
      <w:marRight w:val="0"/>
      <w:marTop w:val="0"/>
      <w:marBottom w:val="0"/>
      <w:divBdr>
        <w:top w:val="none" w:sz="0" w:space="0" w:color="auto"/>
        <w:left w:val="none" w:sz="0" w:space="0" w:color="auto"/>
        <w:bottom w:val="none" w:sz="0" w:space="0" w:color="auto"/>
        <w:right w:val="none" w:sz="0" w:space="0" w:color="auto"/>
      </w:divBdr>
    </w:div>
    <w:div w:id="598565461">
      <w:bodyDiv w:val="1"/>
      <w:marLeft w:val="0"/>
      <w:marRight w:val="0"/>
      <w:marTop w:val="0"/>
      <w:marBottom w:val="0"/>
      <w:divBdr>
        <w:top w:val="none" w:sz="0" w:space="0" w:color="auto"/>
        <w:left w:val="none" w:sz="0" w:space="0" w:color="auto"/>
        <w:bottom w:val="none" w:sz="0" w:space="0" w:color="auto"/>
        <w:right w:val="none" w:sz="0" w:space="0" w:color="auto"/>
      </w:divBdr>
    </w:div>
    <w:div w:id="711461002">
      <w:bodyDiv w:val="1"/>
      <w:marLeft w:val="0"/>
      <w:marRight w:val="0"/>
      <w:marTop w:val="0"/>
      <w:marBottom w:val="0"/>
      <w:divBdr>
        <w:top w:val="none" w:sz="0" w:space="0" w:color="auto"/>
        <w:left w:val="none" w:sz="0" w:space="0" w:color="auto"/>
        <w:bottom w:val="none" w:sz="0" w:space="0" w:color="auto"/>
        <w:right w:val="none" w:sz="0" w:space="0" w:color="auto"/>
      </w:divBdr>
    </w:div>
    <w:div w:id="1212158499">
      <w:bodyDiv w:val="1"/>
      <w:marLeft w:val="0"/>
      <w:marRight w:val="0"/>
      <w:marTop w:val="0"/>
      <w:marBottom w:val="0"/>
      <w:divBdr>
        <w:top w:val="none" w:sz="0" w:space="0" w:color="auto"/>
        <w:left w:val="none" w:sz="0" w:space="0" w:color="auto"/>
        <w:bottom w:val="none" w:sz="0" w:space="0" w:color="auto"/>
        <w:right w:val="none" w:sz="0" w:space="0" w:color="auto"/>
      </w:divBdr>
    </w:div>
    <w:div w:id="1222054216">
      <w:bodyDiv w:val="1"/>
      <w:marLeft w:val="0"/>
      <w:marRight w:val="0"/>
      <w:marTop w:val="0"/>
      <w:marBottom w:val="0"/>
      <w:divBdr>
        <w:top w:val="none" w:sz="0" w:space="0" w:color="auto"/>
        <w:left w:val="none" w:sz="0" w:space="0" w:color="auto"/>
        <w:bottom w:val="none" w:sz="0" w:space="0" w:color="auto"/>
        <w:right w:val="none" w:sz="0" w:space="0" w:color="auto"/>
      </w:divBdr>
    </w:div>
    <w:div w:id="1485656940">
      <w:bodyDiv w:val="1"/>
      <w:marLeft w:val="0"/>
      <w:marRight w:val="0"/>
      <w:marTop w:val="0"/>
      <w:marBottom w:val="0"/>
      <w:divBdr>
        <w:top w:val="none" w:sz="0" w:space="0" w:color="auto"/>
        <w:left w:val="none" w:sz="0" w:space="0" w:color="auto"/>
        <w:bottom w:val="none" w:sz="0" w:space="0" w:color="auto"/>
        <w:right w:val="none" w:sz="0" w:space="0" w:color="auto"/>
      </w:divBdr>
    </w:div>
    <w:div w:id="1559779151">
      <w:bodyDiv w:val="1"/>
      <w:marLeft w:val="0"/>
      <w:marRight w:val="0"/>
      <w:marTop w:val="0"/>
      <w:marBottom w:val="0"/>
      <w:divBdr>
        <w:top w:val="none" w:sz="0" w:space="0" w:color="auto"/>
        <w:left w:val="none" w:sz="0" w:space="0" w:color="auto"/>
        <w:bottom w:val="none" w:sz="0" w:space="0" w:color="auto"/>
        <w:right w:val="none" w:sz="0" w:space="0" w:color="auto"/>
      </w:divBdr>
    </w:div>
    <w:div w:id="1582371384">
      <w:bodyDiv w:val="1"/>
      <w:marLeft w:val="0"/>
      <w:marRight w:val="0"/>
      <w:marTop w:val="0"/>
      <w:marBottom w:val="0"/>
      <w:divBdr>
        <w:top w:val="none" w:sz="0" w:space="0" w:color="auto"/>
        <w:left w:val="none" w:sz="0" w:space="0" w:color="auto"/>
        <w:bottom w:val="none" w:sz="0" w:space="0" w:color="auto"/>
        <w:right w:val="none" w:sz="0" w:space="0" w:color="auto"/>
      </w:divBdr>
    </w:div>
    <w:div w:id="1697077120">
      <w:bodyDiv w:val="1"/>
      <w:marLeft w:val="0"/>
      <w:marRight w:val="0"/>
      <w:marTop w:val="0"/>
      <w:marBottom w:val="0"/>
      <w:divBdr>
        <w:top w:val="none" w:sz="0" w:space="0" w:color="auto"/>
        <w:left w:val="none" w:sz="0" w:space="0" w:color="auto"/>
        <w:bottom w:val="none" w:sz="0" w:space="0" w:color="auto"/>
        <w:right w:val="none" w:sz="0" w:space="0" w:color="auto"/>
      </w:divBdr>
    </w:div>
    <w:div w:id="1822622204">
      <w:bodyDiv w:val="1"/>
      <w:marLeft w:val="0"/>
      <w:marRight w:val="0"/>
      <w:marTop w:val="0"/>
      <w:marBottom w:val="0"/>
      <w:divBdr>
        <w:top w:val="none" w:sz="0" w:space="0" w:color="auto"/>
        <w:left w:val="none" w:sz="0" w:space="0" w:color="auto"/>
        <w:bottom w:val="none" w:sz="0" w:space="0" w:color="auto"/>
        <w:right w:val="none" w:sz="0" w:space="0" w:color="auto"/>
      </w:divBdr>
    </w:div>
    <w:div w:id="1836721866">
      <w:bodyDiv w:val="1"/>
      <w:marLeft w:val="0"/>
      <w:marRight w:val="0"/>
      <w:marTop w:val="0"/>
      <w:marBottom w:val="0"/>
      <w:divBdr>
        <w:top w:val="none" w:sz="0" w:space="0" w:color="auto"/>
        <w:left w:val="none" w:sz="0" w:space="0" w:color="auto"/>
        <w:bottom w:val="none" w:sz="0" w:space="0" w:color="auto"/>
        <w:right w:val="none" w:sz="0" w:space="0" w:color="auto"/>
      </w:divBdr>
    </w:div>
    <w:div w:id="1912889841">
      <w:bodyDiv w:val="1"/>
      <w:marLeft w:val="0"/>
      <w:marRight w:val="0"/>
      <w:marTop w:val="0"/>
      <w:marBottom w:val="0"/>
      <w:divBdr>
        <w:top w:val="none" w:sz="0" w:space="0" w:color="auto"/>
        <w:left w:val="none" w:sz="0" w:space="0" w:color="auto"/>
        <w:bottom w:val="none" w:sz="0" w:space="0" w:color="auto"/>
        <w:right w:val="none" w:sz="0" w:space="0" w:color="auto"/>
      </w:divBdr>
    </w:div>
    <w:div w:id="1918975880">
      <w:bodyDiv w:val="1"/>
      <w:marLeft w:val="0"/>
      <w:marRight w:val="0"/>
      <w:marTop w:val="0"/>
      <w:marBottom w:val="0"/>
      <w:divBdr>
        <w:top w:val="none" w:sz="0" w:space="0" w:color="auto"/>
        <w:left w:val="none" w:sz="0" w:space="0" w:color="auto"/>
        <w:bottom w:val="none" w:sz="0" w:space="0" w:color="auto"/>
        <w:right w:val="none" w:sz="0" w:space="0" w:color="auto"/>
      </w:divBdr>
    </w:div>
    <w:div w:id="1951282313">
      <w:bodyDiv w:val="1"/>
      <w:marLeft w:val="0"/>
      <w:marRight w:val="0"/>
      <w:marTop w:val="0"/>
      <w:marBottom w:val="0"/>
      <w:divBdr>
        <w:top w:val="none" w:sz="0" w:space="0" w:color="auto"/>
        <w:left w:val="none" w:sz="0" w:space="0" w:color="auto"/>
        <w:bottom w:val="none" w:sz="0" w:space="0" w:color="auto"/>
        <w:right w:val="none" w:sz="0" w:space="0" w:color="auto"/>
      </w:divBdr>
    </w:div>
    <w:div w:id="1952470755">
      <w:bodyDiv w:val="1"/>
      <w:marLeft w:val="0"/>
      <w:marRight w:val="0"/>
      <w:marTop w:val="0"/>
      <w:marBottom w:val="0"/>
      <w:divBdr>
        <w:top w:val="none" w:sz="0" w:space="0" w:color="auto"/>
        <w:left w:val="none" w:sz="0" w:space="0" w:color="auto"/>
        <w:bottom w:val="none" w:sz="0" w:space="0" w:color="auto"/>
        <w:right w:val="none" w:sz="0" w:space="0" w:color="auto"/>
      </w:divBdr>
    </w:div>
    <w:div w:id="1965651527">
      <w:bodyDiv w:val="1"/>
      <w:marLeft w:val="0"/>
      <w:marRight w:val="0"/>
      <w:marTop w:val="0"/>
      <w:marBottom w:val="0"/>
      <w:divBdr>
        <w:top w:val="none" w:sz="0" w:space="0" w:color="auto"/>
        <w:left w:val="none" w:sz="0" w:space="0" w:color="auto"/>
        <w:bottom w:val="none" w:sz="0" w:space="0" w:color="auto"/>
        <w:right w:val="none" w:sz="0" w:space="0" w:color="auto"/>
      </w:divBdr>
    </w:div>
    <w:div w:id="2058780233">
      <w:bodyDiv w:val="1"/>
      <w:marLeft w:val="0"/>
      <w:marRight w:val="0"/>
      <w:marTop w:val="0"/>
      <w:marBottom w:val="0"/>
      <w:divBdr>
        <w:top w:val="none" w:sz="0" w:space="0" w:color="auto"/>
        <w:left w:val="none" w:sz="0" w:space="0" w:color="auto"/>
        <w:bottom w:val="none" w:sz="0" w:space="0" w:color="auto"/>
        <w:right w:val="none" w:sz="0" w:space="0" w:color="auto"/>
      </w:divBdr>
    </w:div>
    <w:div w:id="2080710942">
      <w:bodyDiv w:val="1"/>
      <w:marLeft w:val="0"/>
      <w:marRight w:val="0"/>
      <w:marTop w:val="0"/>
      <w:marBottom w:val="0"/>
      <w:divBdr>
        <w:top w:val="none" w:sz="0" w:space="0" w:color="auto"/>
        <w:left w:val="none" w:sz="0" w:space="0" w:color="auto"/>
        <w:bottom w:val="none" w:sz="0" w:space="0" w:color="auto"/>
        <w:right w:val="none" w:sz="0" w:space="0" w:color="auto"/>
      </w:divBdr>
    </w:div>
    <w:div w:id="209397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iktk.gov.al/site" TargetMode="External"/><Relationship Id="rId26" Type="http://schemas.openxmlformats.org/officeDocument/2006/relationships/hyperlink" Target="http://www.isuv.gov.al/" TargetMode="External"/><Relationship Id="rId3" Type="http://schemas.openxmlformats.org/officeDocument/2006/relationships/customXml" Target="../customXml/item3.xml"/><Relationship Id="rId21" Type="http://schemas.openxmlformats.org/officeDocument/2006/relationships/hyperlink" Target="https://www.kryeministria.al/" TargetMode="External"/><Relationship Id="rId34"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kultura.gov.al/" TargetMode="External"/><Relationship Id="rId25" Type="http://schemas.openxmlformats.org/officeDocument/2006/relationships/hyperlink" Target="http://www.planifikimi.gov.a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nfrastruktura.gov.al/" TargetMode="External"/><Relationship Id="rId20" Type="http://schemas.openxmlformats.org/officeDocument/2006/relationships/hyperlink" Target="https://www.mod.gov.al/"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bregdeti.gov.al/" TargetMode="External"/><Relationship Id="rId32" Type="http://schemas.openxmlformats.org/officeDocument/2006/relationships/hyperlink" Target="http://faolex.fao.org/docs/texts/alb113092.doc" TargetMode="External"/><Relationship Id="rId5" Type="http://schemas.openxmlformats.org/officeDocument/2006/relationships/numbering" Target="numbering.xml"/><Relationship Id="rId15" Type="http://schemas.openxmlformats.org/officeDocument/2006/relationships/hyperlink" Target="https://bujqesia.gov.al" TargetMode="External"/><Relationship Id="rId23" Type="http://schemas.openxmlformats.org/officeDocument/2006/relationships/hyperlink" Target="http://akzm.gov.al/" TargetMode="External"/><Relationship Id="rId28" Type="http://schemas.openxmlformats.org/officeDocument/2006/relationships/hyperlink" Target="http://ambu.gov.al/" TargetMode="External"/><Relationship Id="rId10" Type="http://schemas.openxmlformats.org/officeDocument/2006/relationships/footnotes" Target="footnotes.xml"/><Relationship Id="rId19" Type="http://schemas.openxmlformats.org/officeDocument/2006/relationships/hyperlink" Target="http://www.ambu.gov.al/" TargetMode="External"/><Relationship Id="rId31" Type="http://schemas.openxmlformats.org/officeDocument/2006/relationships/hyperlink" Target="https://gfcm.sharepoint.com/AQ/SHoCMed%204/3.2%20Survey%20EMP/EMP_updated%20version%20May%202017.pdf?originalPath=aHR0cHM6Ly9nZmNtLnNoYXJlcG9pbnQuY29tLzpiOi9nL0FRL0VjOEE4cXpmeW9OS3JBM3QyWEdiMkljQnpVR0J4TkVrekFuVFVuenpqUW5Canc_cnRpbWU9N0dKUkZYUm4yRW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urizmi.gov.al/" TargetMode="External"/><Relationship Id="rId22" Type="http://schemas.openxmlformats.org/officeDocument/2006/relationships/hyperlink" Target="http://www.akm.gov.al" TargetMode="External"/><Relationship Id="rId27" Type="http://schemas.openxmlformats.org/officeDocument/2006/relationships/hyperlink" Target="https://aku.gov.al/" TargetMode="External"/><Relationship Id="rId30" Type="http://schemas.openxmlformats.org/officeDocument/2006/relationships/hyperlink" Target="https://ec.europa.eu/neighbourhood-enlargement/countries/detailed-country-information/albania_en" TargetMode="External"/><Relationship Id="rId35" Type="http://schemas.openxmlformats.org/officeDocument/2006/relationships/theme" Target="theme/theme1.xml"/><Relationship Id="rId8" Type="http://schemas.openxmlformats.org/officeDocument/2006/relationships/settings" Target="settings.xml"/></Relationships>
</file>

<file path=word/_rels/endnotes.xml.rels><?xml version="1.0" encoding="UTF-8" standalone="yes"?>
<Relationships xmlns="http://schemas.openxmlformats.org/package/2006/relationships"><Relationship Id="rId1" Type="http://schemas.openxmlformats.org/officeDocument/2006/relationships/hyperlink" Target="https://www.iucn.org/sites/dev/files/content/documents/aquaculture_and_marine_protected_area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akm.gov.al/cil%c3%absia-e-mjedisit.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Nr_x002e__x0020_akti>
    <Data_x0020_e_x0020_Krijimit xmlns="0e656187-b300-4fb0-8bf4-3a50f872073c">2021-03-01T12:29:28Z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2021-02-28T23:00:00Z</Date_x0020_protokolli>
    <Titulli xmlns="0e656187-b300-4fb0-8bf4-3a50f872073c">Për miratimin e dokumentit udhëzues të politikave mbi zonat e përcaktuara për akuakulturë (ZPA) në Shqipëri</Titulli>
    <Modifikuesi xmlns="0e656187-b300-4fb0-8bf4-3a50f872073c">valjeta.kaftalli</Modifikuesi>
    <Nr_x002e__x0020_prot_x0020_QBZ xmlns="0e656187-b300-4fb0-8bf4-3a50f872073c">346</Nr_x002e__x0020_prot_x0020_QBZ>
    <Data_x0020_e_x0020_Modifikimit xmlns="0e656187-b300-4fb0-8bf4-3a50f872073c">2021-03-03T12:29:56Z</Data_x0020_e_x0020_Modifikimit>
    <Dekretuar xmlns="0e656187-b300-4fb0-8bf4-3a50f872073c">false</Dekretuar>
    <Data xmlns="0e656187-b300-4fb0-8bf4-3a50f872073c">2021-02-16T23:00:00Z</Data>
    <Nr_x002e__x0020_protokolli_x0020_i_x0020_aktit xmlns="0e656187-b300-4fb0-8bf4-3a50f872073c">1062/1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92573A8BA84B5893E9842FB4FB80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EEA57-CB97-4FA8-9578-9FDD49147A3C}">
  <ds:schemaRefs>
    <ds:schemaRef ds:uri="http://schemas.microsoft.com/office/2006/documentManagement/types"/>
    <ds:schemaRef ds:uri="http://schemas.openxmlformats.org/package/2006/metadata/core-properties"/>
    <ds:schemaRef ds:uri="http://purl.org/dc/dcmitype/"/>
    <ds:schemaRef ds:uri="0e656187-b300-4fb0-8bf4-3a50f872073c"/>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21B755C7-ADE9-461D-A53D-FB200290B6C2}">
  <ds:schemaRefs>
    <ds:schemaRef ds:uri="http://schemas.microsoft.com/sharepoint/v3/contenttype/forms"/>
  </ds:schemaRefs>
</ds:datastoreItem>
</file>

<file path=customXml/itemProps3.xml><?xml version="1.0" encoding="utf-8"?>
<ds:datastoreItem xmlns:ds="http://schemas.openxmlformats.org/officeDocument/2006/customXml" ds:itemID="{A217AAEB-27A9-4A51-A6DD-171FA183F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980967-223A-4BA3-9040-E26660232233}">
  <ds:schemaRefs>
    <ds:schemaRef ds:uri="http://schemas.openxmlformats.org/officeDocument/2006/bibliography"/>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Metadata/LabelInfo4.xml><?xml version="1.0" encoding="utf-8"?>
<clbl:labelList xmlns:clbl="http://schemas.microsoft.com/office/2020/mipLabelMetadata"/>
</file>

<file path=docMetadata/LabelInfo5.xml><?xml version="1.0" encoding="utf-8"?>
<clbl:labelList xmlns:clbl="http://schemas.microsoft.com/office/2020/mipLabelMetadata"/>
</file>

<file path=docMetadata/LabelInfo6.xml><?xml version="1.0" encoding="utf-8"?>
<clbl:labelList xmlns:clbl="http://schemas.microsoft.com/office/2020/mipLabelMetadata"/>
</file>

<file path=docMetadata/LabelInfo7.xml><?xml version="1.0" encoding="utf-8"?>
<clbl:labelList xmlns:clbl="http://schemas.microsoft.com/office/2020/mipLabelMetadata"/>
</file>

<file path=docMetadata/LabelInfo8.xml><?xml version="1.0" encoding="utf-8"?>
<clbl:labelList xmlns:clbl="http://schemas.microsoft.com/office/2020/mipLabelMetadata"/>
</file>

<file path=docMetadata/LabelInfo9.xml><?xml version="1.0" encoding="utf-8"?>
<clbl:labelList xmlns:clbl="http://schemas.microsoft.com/office/2020/mipLabelMetadata"/>
</file>

<file path=docMetadata/LabelInfo10.xml><?xml version="1.0" encoding="utf-8"?>
<clbl:labelList xmlns:clbl="http://schemas.microsoft.com/office/2020/mipLabelMetadata"/>
</file>

<file path=docMetadata/LabelInfo11.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149</TotalTime>
  <Pages>36</Pages>
  <Words>17244</Words>
  <Characters>98291</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Për miratimin e dokumentit udhëzues të politikave mbi zonat e përcaktuara për akuakulturë (ZPA) në Shqipëri</vt:lpstr>
    </vt:vector>
  </TitlesOfParts>
  <Company/>
  <LinksUpToDate>false</LinksUpToDate>
  <CharactersWithSpaces>115305</CharactersWithSpaces>
  <SharedDoc>false</SharedDoc>
  <HLinks>
    <vt:vector size="864" baseType="variant">
      <vt:variant>
        <vt:i4>3080317</vt:i4>
      </vt:variant>
      <vt:variant>
        <vt:i4>954</vt:i4>
      </vt:variant>
      <vt:variant>
        <vt:i4>0</vt:i4>
      </vt:variant>
      <vt:variant>
        <vt:i4>5</vt:i4>
      </vt:variant>
      <vt:variant>
        <vt:lpwstr>http://faolex.fao.org/docs/texts/alb113092.doc</vt:lpwstr>
      </vt:variant>
      <vt:variant>
        <vt:lpwstr/>
      </vt:variant>
      <vt:variant>
        <vt:i4>5505029</vt:i4>
      </vt:variant>
      <vt:variant>
        <vt:i4>951</vt:i4>
      </vt:variant>
      <vt:variant>
        <vt:i4>0</vt:i4>
      </vt:variant>
      <vt:variant>
        <vt:i4>5</vt:i4>
      </vt:variant>
      <vt:variant>
        <vt:lpwstr>https://gfcm.sharepoint.com/AQ/SHoCMed 4/3.2 Survey EMP/EMP_updated version May 2017.pdf?originalPath=aHR0cHM6Ly9nZmNtLnNoYXJlcG9pbnQuY29tLzpiOi9nL0FRL0VjOEE4cXpmeW9OS3JBM3QyWEdiMkljQnpVR0J4TkVrekFuVFVuenpqUW5Canc_cnRpbWU9N0dKUkZYUm4yRWc</vt:lpwstr>
      </vt:variant>
      <vt:variant>
        <vt:lpwstr/>
      </vt:variant>
      <vt:variant>
        <vt:i4>2228253</vt:i4>
      </vt:variant>
      <vt:variant>
        <vt:i4>948</vt:i4>
      </vt:variant>
      <vt:variant>
        <vt:i4>0</vt:i4>
      </vt:variant>
      <vt:variant>
        <vt:i4>5</vt:i4>
      </vt:variant>
      <vt:variant>
        <vt:lpwstr>https://ec.europa.eu/neighbourhood-enlargement/countries/detailed-country-information/albania_en</vt:lpwstr>
      </vt:variant>
      <vt:variant>
        <vt:lpwstr/>
      </vt:variant>
      <vt:variant>
        <vt:i4>7733353</vt:i4>
      </vt:variant>
      <vt:variant>
        <vt:i4>936</vt:i4>
      </vt:variant>
      <vt:variant>
        <vt:i4>0</vt:i4>
      </vt:variant>
      <vt:variant>
        <vt:i4>5</vt:i4>
      </vt:variant>
      <vt:variant>
        <vt:lpwstr/>
      </vt:variant>
      <vt:variant>
        <vt:lpwstr>iv</vt:lpwstr>
      </vt:variant>
      <vt:variant>
        <vt:i4>6881385</vt:i4>
      </vt:variant>
      <vt:variant>
        <vt:i4>933</vt:i4>
      </vt:variant>
      <vt:variant>
        <vt:i4>0</vt:i4>
      </vt:variant>
      <vt:variant>
        <vt:i4>5</vt:i4>
      </vt:variant>
      <vt:variant>
        <vt:lpwstr/>
      </vt:variant>
      <vt:variant>
        <vt:lpwstr>iii</vt:lpwstr>
      </vt:variant>
      <vt:variant>
        <vt:i4>7733353</vt:i4>
      </vt:variant>
      <vt:variant>
        <vt:i4>930</vt:i4>
      </vt:variant>
      <vt:variant>
        <vt:i4>0</vt:i4>
      </vt:variant>
      <vt:variant>
        <vt:i4>5</vt:i4>
      </vt:variant>
      <vt:variant>
        <vt:lpwstr/>
      </vt:variant>
      <vt:variant>
        <vt:lpwstr>iv</vt:lpwstr>
      </vt:variant>
      <vt:variant>
        <vt:i4>6881385</vt:i4>
      </vt:variant>
      <vt:variant>
        <vt:i4>924</vt:i4>
      </vt:variant>
      <vt:variant>
        <vt:i4>0</vt:i4>
      </vt:variant>
      <vt:variant>
        <vt:i4>5</vt:i4>
      </vt:variant>
      <vt:variant>
        <vt:lpwstr/>
      </vt:variant>
      <vt:variant>
        <vt:lpwstr>ii</vt:lpwstr>
      </vt:variant>
      <vt:variant>
        <vt:i4>6881385</vt:i4>
      </vt:variant>
      <vt:variant>
        <vt:i4>921</vt:i4>
      </vt:variant>
      <vt:variant>
        <vt:i4>0</vt:i4>
      </vt:variant>
      <vt:variant>
        <vt:i4>5</vt:i4>
      </vt:variant>
      <vt:variant>
        <vt:lpwstr/>
      </vt:variant>
      <vt:variant>
        <vt:lpwstr>ii</vt:lpwstr>
      </vt:variant>
      <vt:variant>
        <vt:i4>105</vt:i4>
      </vt:variant>
      <vt:variant>
        <vt:i4>918</vt:i4>
      </vt:variant>
      <vt:variant>
        <vt:i4>0</vt:i4>
      </vt:variant>
      <vt:variant>
        <vt:i4>5</vt:i4>
      </vt:variant>
      <vt:variant>
        <vt:lpwstr/>
      </vt:variant>
      <vt:variant>
        <vt:lpwstr>i</vt:lpwstr>
      </vt:variant>
      <vt:variant>
        <vt:i4>105</vt:i4>
      </vt:variant>
      <vt:variant>
        <vt:i4>915</vt:i4>
      </vt:variant>
      <vt:variant>
        <vt:i4>0</vt:i4>
      </vt:variant>
      <vt:variant>
        <vt:i4>5</vt:i4>
      </vt:variant>
      <vt:variant>
        <vt:lpwstr/>
      </vt:variant>
      <vt:variant>
        <vt:lpwstr>i</vt:lpwstr>
      </vt:variant>
      <vt:variant>
        <vt:i4>65632</vt:i4>
      </vt:variant>
      <vt:variant>
        <vt:i4>864</vt:i4>
      </vt:variant>
      <vt:variant>
        <vt:i4>0</vt:i4>
      </vt:variant>
      <vt:variant>
        <vt:i4>5</vt:i4>
      </vt:variant>
      <vt:variant>
        <vt:lpwstr>https://en.wikipedia.org/wiki/National_Agency_of_Protected_Areas_(Albania)</vt:lpwstr>
      </vt:variant>
      <vt:variant>
        <vt:lpwstr/>
      </vt:variant>
      <vt:variant>
        <vt:i4>2621469</vt:i4>
      </vt:variant>
      <vt:variant>
        <vt:i4>861</vt:i4>
      </vt:variant>
      <vt:variant>
        <vt:i4>0</vt:i4>
      </vt:variant>
      <vt:variant>
        <vt:i4>5</vt:i4>
      </vt:variant>
      <vt:variant>
        <vt:lpwstr>https://en.wikipedia.org/wiki/Ministry_of_Environment_(Albania)</vt:lpwstr>
      </vt:variant>
      <vt:variant>
        <vt:lpwstr/>
      </vt:variant>
      <vt:variant>
        <vt:i4>7929892</vt:i4>
      </vt:variant>
      <vt:variant>
        <vt:i4>846</vt:i4>
      </vt:variant>
      <vt:variant>
        <vt:i4>0</vt:i4>
      </vt:variant>
      <vt:variant>
        <vt:i4>5</vt:i4>
      </vt:variant>
      <vt:variant>
        <vt:lpwstr>https://aku.gov.al/</vt:lpwstr>
      </vt:variant>
      <vt:variant>
        <vt:lpwstr/>
      </vt:variant>
      <vt:variant>
        <vt:i4>3407909</vt:i4>
      </vt:variant>
      <vt:variant>
        <vt:i4>843</vt:i4>
      </vt:variant>
      <vt:variant>
        <vt:i4>0</vt:i4>
      </vt:variant>
      <vt:variant>
        <vt:i4>5</vt:i4>
      </vt:variant>
      <vt:variant>
        <vt:lpwstr>http://www.isuv.gov.al/</vt:lpwstr>
      </vt:variant>
      <vt:variant>
        <vt:lpwstr/>
      </vt:variant>
      <vt:variant>
        <vt:i4>6619185</vt:i4>
      </vt:variant>
      <vt:variant>
        <vt:i4>840</vt:i4>
      </vt:variant>
      <vt:variant>
        <vt:i4>0</vt:i4>
      </vt:variant>
      <vt:variant>
        <vt:i4>5</vt:i4>
      </vt:variant>
      <vt:variant>
        <vt:lpwstr>http://www.planifikimi.gov.al/</vt:lpwstr>
      </vt:variant>
      <vt:variant>
        <vt:lpwstr/>
      </vt:variant>
      <vt:variant>
        <vt:i4>4128825</vt:i4>
      </vt:variant>
      <vt:variant>
        <vt:i4>837</vt:i4>
      </vt:variant>
      <vt:variant>
        <vt:i4>0</vt:i4>
      </vt:variant>
      <vt:variant>
        <vt:i4>5</vt:i4>
      </vt:variant>
      <vt:variant>
        <vt:lpwstr>http://www.bregdeti.gov.al/</vt:lpwstr>
      </vt:variant>
      <vt:variant>
        <vt:lpwstr/>
      </vt:variant>
      <vt:variant>
        <vt:i4>3342463</vt:i4>
      </vt:variant>
      <vt:variant>
        <vt:i4>834</vt:i4>
      </vt:variant>
      <vt:variant>
        <vt:i4>0</vt:i4>
      </vt:variant>
      <vt:variant>
        <vt:i4>5</vt:i4>
      </vt:variant>
      <vt:variant>
        <vt:lpwstr>http://akzm.gov.al/</vt:lpwstr>
      </vt:variant>
      <vt:variant>
        <vt:lpwstr/>
      </vt:variant>
      <vt:variant>
        <vt:i4>7864376</vt:i4>
      </vt:variant>
      <vt:variant>
        <vt:i4>831</vt:i4>
      </vt:variant>
      <vt:variant>
        <vt:i4>0</vt:i4>
      </vt:variant>
      <vt:variant>
        <vt:i4>5</vt:i4>
      </vt:variant>
      <vt:variant>
        <vt:lpwstr>http://www.akm.gov.al/</vt:lpwstr>
      </vt:variant>
      <vt:variant>
        <vt:lpwstr/>
      </vt:variant>
      <vt:variant>
        <vt:i4>80</vt:i4>
      </vt:variant>
      <vt:variant>
        <vt:i4>828</vt:i4>
      </vt:variant>
      <vt:variant>
        <vt:i4>0</vt:i4>
      </vt:variant>
      <vt:variant>
        <vt:i4>5</vt:i4>
      </vt:variant>
      <vt:variant>
        <vt:lpwstr>https://www.kryeministria.al/</vt:lpwstr>
      </vt:variant>
      <vt:variant>
        <vt:lpwstr/>
      </vt:variant>
      <vt:variant>
        <vt:i4>2359353</vt:i4>
      </vt:variant>
      <vt:variant>
        <vt:i4>825</vt:i4>
      </vt:variant>
      <vt:variant>
        <vt:i4>0</vt:i4>
      </vt:variant>
      <vt:variant>
        <vt:i4>5</vt:i4>
      </vt:variant>
      <vt:variant>
        <vt:lpwstr>https://www.mod.gov.al/</vt:lpwstr>
      </vt:variant>
      <vt:variant>
        <vt:lpwstr/>
      </vt:variant>
      <vt:variant>
        <vt:i4>7667754</vt:i4>
      </vt:variant>
      <vt:variant>
        <vt:i4>822</vt:i4>
      </vt:variant>
      <vt:variant>
        <vt:i4>0</vt:i4>
      </vt:variant>
      <vt:variant>
        <vt:i4>5</vt:i4>
      </vt:variant>
      <vt:variant>
        <vt:lpwstr>https://www.infrastruktura.gov.al/</vt:lpwstr>
      </vt:variant>
      <vt:variant>
        <vt:lpwstr/>
      </vt:variant>
      <vt:variant>
        <vt:i4>5767239</vt:i4>
      </vt:variant>
      <vt:variant>
        <vt:i4>819</vt:i4>
      </vt:variant>
      <vt:variant>
        <vt:i4>0</vt:i4>
      </vt:variant>
      <vt:variant>
        <vt:i4>5</vt:i4>
      </vt:variant>
      <vt:variant>
        <vt:lpwstr>https://bujqesia.gov.al/</vt:lpwstr>
      </vt:variant>
      <vt:variant>
        <vt:lpwstr/>
      </vt:variant>
      <vt:variant>
        <vt:i4>6357115</vt:i4>
      </vt:variant>
      <vt:variant>
        <vt:i4>816</vt:i4>
      </vt:variant>
      <vt:variant>
        <vt:i4>0</vt:i4>
      </vt:variant>
      <vt:variant>
        <vt:i4>5</vt:i4>
      </vt:variant>
      <vt:variant>
        <vt:lpwstr>http://turizmi.gov.al/</vt:lpwstr>
      </vt:variant>
      <vt:variant>
        <vt:lpwstr/>
      </vt:variant>
      <vt:variant>
        <vt:i4>1769486</vt:i4>
      </vt:variant>
      <vt:variant>
        <vt:i4>711</vt:i4>
      </vt:variant>
      <vt:variant>
        <vt:i4>0</vt:i4>
      </vt:variant>
      <vt:variant>
        <vt:i4>5</vt:i4>
      </vt:variant>
      <vt:variant>
        <vt:lpwstr>https://en.wikipedia.org/wiki/Cross-platform</vt:lpwstr>
      </vt:variant>
      <vt:variant>
        <vt:lpwstr/>
      </vt:variant>
      <vt:variant>
        <vt:i4>1441851</vt:i4>
      </vt:variant>
      <vt:variant>
        <vt:i4>708</vt:i4>
      </vt:variant>
      <vt:variant>
        <vt:i4>0</vt:i4>
      </vt:variant>
      <vt:variant>
        <vt:i4>5</vt:i4>
      </vt:variant>
      <vt:variant>
        <vt:lpwstr>https://en.wikipedia.org/wiki/Open-source_software</vt:lpwstr>
      </vt:variant>
      <vt:variant>
        <vt:lpwstr/>
      </vt:variant>
      <vt:variant>
        <vt:i4>2752594</vt:i4>
      </vt:variant>
      <vt:variant>
        <vt:i4>705</vt:i4>
      </vt:variant>
      <vt:variant>
        <vt:i4>0</vt:i4>
      </vt:variant>
      <vt:variant>
        <vt:i4>5</vt:i4>
      </vt:variant>
      <vt:variant>
        <vt:lpwstr>https://en.wikipedia.org/wiki/Free_software</vt:lpwstr>
      </vt:variant>
      <vt:variant>
        <vt:lpwstr/>
      </vt:variant>
      <vt:variant>
        <vt:i4>2031676</vt:i4>
      </vt:variant>
      <vt:variant>
        <vt:i4>698</vt:i4>
      </vt:variant>
      <vt:variant>
        <vt:i4>0</vt:i4>
      </vt:variant>
      <vt:variant>
        <vt:i4>5</vt:i4>
      </vt:variant>
      <vt:variant>
        <vt:lpwstr/>
      </vt:variant>
      <vt:variant>
        <vt:lpwstr>_Toc55909598</vt:lpwstr>
      </vt:variant>
      <vt:variant>
        <vt:i4>1048636</vt:i4>
      </vt:variant>
      <vt:variant>
        <vt:i4>692</vt:i4>
      </vt:variant>
      <vt:variant>
        <vt:i4>0</vt:i4>
      </vt:variant>
      <vt:variant>
        <vt:i4>5</vt:i4>
      </vt:variant>
      <vt:variant>
        <vt:lpwstr/>
      </vt:variant>
      <vt:variant>
        <vt:lpwstr>_Toc55909597</vt:lpwstr>
      </vt:variant>
      <vt:variant>
        <vt:i4>1114172</vt:i4>
      </vt:variant>
      <vt:variant>
        <vt:i4>686</vt:i4>
      </vt:variant>
      <vt:variant>
        <vt:i4>0</vt:i4>
      </vt:variant>
      <vt:variant>
        <vt:i4>5</vt:i4>
      </vt:variant>
      <vt:variant>
        <vt:lpwstr/>
      </vt:variant>
      <vt:variant>
        <vt:lpwstr>_Toc55909596</vt:lpwstr>
      </vt:variant>
      <vt:variant>
        <vt:i4>1179708</vt:i4>
      </vt:variant>
      <vt:variant>
        <vt:i4>680</vt:i4>
      </vt:variant>
      <vt:variant>
        <vt:i4>0</vt:i4>
      </vt:variant>
      <vt:variant>
        <vt:i4>5</vt:i4>
      </vt:variant>
      <vt:variant>
        <vt:lpwstr/>
      </vt:variant>
      <vt:variant>
        <vt:lpwstr>_Toc55909595</vt:lpwstr>
      </vt:variant>
      <vt:variant>
        <vt:i4>1245244</vt:i4>
      </vt:variant>
      <vt:variant>
        <vt:i4>674</vt:i4>
      </vt:variant>
      <vt:variant>
        <vt:i4>0</vt:i4>
      </vt:variant>
      <vt:variant>
        <vt:i4>5</vt:i4>
      </vt:variant>
      <vt:variant>
        <vt:lpwstr/>
      </vt:variant>
      <vt:variant>
        <vt:lpwstr>_Toc55909594</vt:lpwstr>
      </vt:variant>
      <vt:variant>
        <vt:i4>1310780</vt:i4>
      </vt:variant>
      <vt:variant>
        <vt:i4>668</vt:i4>
      </vt:variant>
      <vt:variant>
        <vt:i4>0</vt:i4>
      </vt:variant>
      <vt:variant>
        <vt:i4>5</vt:i4>
      </vt:variant>
      <vt:variant>
        <vt:lpwstr/>
      </vt:variant>
      <vt:variant>
        <vt:lpwstr>_Toc55909593</vt:lpwstr>
      </vt:variant>
      <vt:variant>
        <vt:i4>1376316</vt:i4>
      </vt:variant>
      <vt:variant>
        <vt:i4>662</vt:i4>
      </vt:variant>
      <vt:variant>
        <vt:i4>0</vt:i4>
      </vt:variant>
      <vt:variant>
        <vt:i4>5</vt:i4>
      </vt:variant>
      <vt:variant>
        <vt:lpwstr/>
      </vt:variant>
      <vt:variant>
        <vt:lpwstr>_Toc55909592</vt:lpwstr>
      </vt:variant>
      <vt:variant>
        <vt:i4>1900593</vt:i4>
      </vt:variant>
      <vt:variant>
        <vt:i4>653</vt:i4>
      </vt:variant>
      <vt:variant>
        <vt:i4>0</vt:i4>
      </vt:variant>
      <vt:variant>
        <vt:i4>5</vt:i4>
      </vt:variant>
      <vt:variant>
        <vt:lpwstr/>
      </vt:variant>
      <vt:variant>
        <vt:lpwstr>_Toc55909649</vt:lpwstr>
      </vt:variant>
      <vt:variant>
        <vt:i4>1835057</vt:i4>
      </vt:variant>
      <vt:variant>
        <vt:i4>647</vt:i4>
      </vt:variant>
      <vt:variant>
        <vt:i4>0</vt:i4>
      </vt:variant>
      <vt:variant>
        <vt:i4>5</vt:i4>
      </vt:variant>
      <vt:variant>
        <vt:lpwstr/>
      </vt:variant>
      <vt:variant>
        <vt:lpwstr>_Toc55909648</vt:lpwstr>
      </vt:variant>
      <vt:variant>
        <vt:i4>1245233</vt:i4>
      </vt:variant>
      <vt:variant>
        <vt:i4>641</vt:i4>
      </vt:variant>
      <vt:variant>
        <vt:i4>0</vt:i4>
      </vt:variant>
      <vt:variant>
        <vt:i4>5</vt:i4>
      </vt:variant>
      <vt:variant>
        <vt:lpwstr/>
      </vt:variant>
      <vt:variant>
        <vt:lpwstr>_Toc55909647</vt:lpwstr>
      </vt:variant>
      <vt:variant>
        <vt:i4>1179697</vt:i4>
      </vt:variant>
      <vt:variant>
        <vt:i4>635</vt:i4>
      </vt:variant>
      <vt:variant>
        <vt:i4>0</vt:i4>
      </vt:variant>
      <vt:variant>
        <vt:i4>5</vt:i4>
      </vt:variant>
      <vt:variant>
        <vt:lpwstr/>
      </vt:variant>
      <vt:variant>
        <vt:lpwstr>_Toc55909646</vt:lpwstr>
      </vt:variant>
      <vt:variant>
        <vt:i4>1114161</vt:i4>
      </vt:variant>
      <vt:variant>
        <vt:i4>629</vt:i4>
      </vt:variant>
      <vt:variant>
        <vt:i4>0</vt:i4>
      </vt:variant>
      <vt:variant>
        <vt:i4>5</vt:i4>
      </vt:variant>
      <vt:variant>
        <vt:lpwstr/>
      </vt:variant>
      <vt:variant>
        <vt:lpwstr>_Toc55909645</vt:lpwstr>
      </vt:variant>
      <vt:variant>
        <vt:i4>1048625</vt:i4>
      </vt:variant>
      <vt:variant>
        <vt:i4>623</vt:i4>
      </vt:variant>
      <vt:variant>
        <vt:i4>0</vt:i4>
      </vt:variant>
      <vt:variant>
        <vt:i4>5</vt:i4>
      </vt:variant>
      <vt:variant>
        <vt:lpwstr/>
      </vt:variant>
      <vt:variant>
        <vt:lpwstr>_Toc55909644</vt:lpwstr>
      </vt:variant>
      <vt:variant>
        <vt:i4>1507377</vt:i4>
      </vt:variant>
      <vt:variant>
        <vt:i4>617</vt:i4>
      </vt:variant>
      <vt:variant>
        <vt:i4>0</vt:i4>
      </vt:variant>
      <vt:variant>
        <vt:i4>5</vt:i4>
      </vt:variant>
      <vt:variant>
        <vt:lpwstr/>
      </vt:variant>
      <vt:variant>
        <vt:lpwstr>_Toc55909643</vt:lpwstr>
      </vt:variant>
      <vt:variant>
        <vt:i4>1441841</vt:i4>
      </vt:variant>
      <vt:variant>
        <vt:i4>611</vt:i4>
      </vt:variant>
      <vt:variant>
        <vt:i4>0</vt:i4>
      </vt:variant>
      <vt:variant>
        <vt:i4>5</vt:i4>
      </vt:variant>
      <vt:variant>
        <vt:lpwstr/>
      </vt:variant>
      <vt:variant>
        <vt:lpwstr>_Toc55909642</vt:lpwstr>
      </vt:variant>
      <vt:variant>
        <vt:i4>1376305</vt:i4>
      </vt:variant>
      <vt:variant>
        <vt:i4>605</vt:i4>
      </vt:variant>
      <vt:variant>
        <vt:i4>0</vt:i4>
      </vt:variant>
      <vt:variant>
        <vt:i4>5</vt:i4>
      </vt:variant>
      <vt:variant>
        <vt:lpwstr/>
      </vt:variant>
      <vt:variant>
        <vt:lpwstr>_Toc55909641</vt:lpwstr>
      </vt:variant>
      <vt:variant>
        <vt:i4>1310769</vt:i4>
      </vt:variant>
      <vt:variant>
        <vt:i4>599</vt:i4>
      </vt:variant>
      <vt:variant>
        <vt:i4>0</vt:i4>
      </vt:variant>
      <vt:variant>
        <vt:i4>5</vt:i4>
      </vt:variant>
      <vt:variant>
        <vt:lpwstr/>
      </vt:variant>
      <vt:variant>
        <vt:lpwstr>_Toc55909640</vt:lpwstr>
      </vt:variant>
      <vt:variant>
        <vt:i4>1900598</vt:i4>
      </vt:variant>
      <vt:variant>
        <vt:i4>593</vt:i4>
      </vt:variant>
      <vt:variant>
        <vt:i4>0</vt:i4>
      </vt:variant>
      <vt:variant>
        <vt:i4>5</vt:i4>
      </vt:variant>
      <vt:variant>
        <vt:lpwstr/>
      </vt:variant>
      <vt:variant>
        <vt:lpwstr>_Toc55909639</vt:lpwstr>
      </vt:variant>
      <vt:variant>
        <vt:i4>1835062</vt:i4>
      </vt:variant>
      <vt:variant>
        <vt:i4>587</vt:i4>
      </vt:variant>
      <vt:variant>
        <vt:i4>0</vt:i4>
      </vt:variant>
      <vt:variant>
        <vt:i4>5</vt:i4>
      </vt:variant>
      <vt:variant>
        <vt:lpwstr/>
      </vt:variant>
      <vt:variant>
        <vt:lpwstr>_Toc55909638</vt:lpwstr>
      </vt:variant>
      <vt:variant>
        <vt:i4>1245238</vt:i4>
      </vt:variant>
      <vt:variant>
        <vt:i4>581</vt:i4>
      </vt:variant>
      <vt:variant>
        <vt:i4>0</vt:i4>
      </vt:variant>
      <vt:variant>
        <vt:i4>5</vt:i4>
      </vt:variant>
      <vt:variant>
        <vt:lpwstr/>
      </vt:variant>
      <vt:variant>
        <vt:lpwstr>_Toc55909637</vt:lpwstr>
      </vt:variant>
      <vt:variant>
        <vt:i4>1179702</vt:i4>
      </vt:variant>
      <vt:variant>
        <vt:i4>575</vt:i4>
      </vt:variant>
      <vt:variant>
        <vt:i4>0</vt:i4>
      </vt:variant>
      <vt:variant>
        <vt:i4>5</vt:i4>
      </vt:variant>
      <vt:variant>
        <vt:lpwstr/>
      </vt:variant>
      <vt:variant>
        <vt:lpwstr>_Toc55909636</vt:lpwstr>
      </vt:variant>
      <vt:variant>
        <vt:i4>1114166</vt:i4>
      </vt:variant>
      <vt:variant>
        <vt:i4>569</vt:i4>
      </vt:variant>
      <vt:variant>
        <vt:i4>0</vt:i4>
      </vt:variant>
      <vt:variant>
        <vt:i4>5</vt:i4>
      </vt:variant>
      <vt:variant>
        <vt:lpwstr/>
      </vt:variant>
      <vt:variant>
        <vt:lpwstr>_Toc55909635</vt:lpwstr>
      </vt:variant>
      <vt:variant>
        <vt:i4>1048630</vt:i4>
      </vt:variant>
      <vt:variant>
        <vt:i4>563</vt:i4>
      </vt:variant>
      <vt:variant>
        <vt:i4>0</vt:i4>
      </vt:variant>
      <vt:variant>
        <vt:i4>5</vt:i4>
      </vt:variant>
      <vt:variant>
        <vt:lpwstr/>
      </vt:variant>
      <vt:variant>
        <vt:lpwstr>_Toc55909634</vt:lpwstr>
      </vt:variant>
      <vt:variant>
        <vt:i4>1507382</vt:i4>
      </vt:variant>
      <vt:variant>
        <vt:i4>557</vt:i4>
      </vt:variant>
      <vt:variant>
        <vt:i4>0</vt:i4>
      </vt:variant>
      <vt:variant>
        <vt:i4>5</vt:i4>
      </vt:variant>
      <vt:variant>
        <vt:lpwstr/>
      </vt:variant>
      <vt:variant>
        <vt:lpwstr>_Toc55909633</vt:lpwstr>
      </vt:variant>
      <vt:variant>
        <vt:i4>1441846</vt:i4>
      </vt:variant>
      <vt:variant>
        <vt:i4>551</vt:i4>
      </vt:variant>
      <vt:variant>
        <vt:i4>0</vt:i4>
      </vt:variant>
      <vt:variant>
        <vt:i4>5</vt:i4>
      </vt:variant>
      <vt:variant>
        <vt:lpwstr/>
      </vt:variant>
      <vt:variant>
        <vt:lpwstr>_Toc55909632</vt:lpwstr>
      </vt:variant>
      <vt:variant>
        <vt:i4>1376310</vt:i4>
      </vt:variant>
      <vt:variant>
        <vt:i4>545</vt:i4>
      </vt:variant>
      <vt:variant>
        <vt:i4>0</vt:i4>
      </vt:variant>
      <vt:variant>
        <vt:i4>5</vt:i4>
      </vt:variant>
      <vt:variant>
        <vt:lpwstr/>
      </vt:variant>
      <vt:variant>
        <vt:lpwstr>_Toc55909631</vt:lpwstr>
      </vt:variant>
      <vt:variant>
        <vt:i4>1310774</vt:i4>
      </vt:variant>
      <vt:variant>
        <vt:i4>539</vt:i4>
      </vt:variant>
      <vt:variant>
        <vt:i4>0</vt:i4>
      </vt:variant>
      <vt:variant>
        <vt:i4>5</vt:i4>
      </vt:variant>
      <vt:variant>
        <vt:lpwstr/>
      </vt:variant>
      <vt:variant>
        <vt:lpwstr>_Toc55909630</vt:lpwstr>
      </vt:variant>
      <vt:variant>
        <vt:i4>1900599</vt:i4>
      </vt:variant>
      <vt:variant>
        <vt:i4>533</vt:i4>
      </vt:variant>
      <vt:variant>
        <vt:i4>0</vt:i4>
      </vt:variant>
      <vt:variant>
        <vt:i4>5</vt:i4>
      </vt:variant>
      <vt:variant>
        <vt:lpwstr/>
      </vt:variant>
      <vt:variant>
        <vt:lpwstr>_Toc55909629</vt:lpwstr>
      </vt:variant>
      <vt:variant>
        <vt:i4>1835063</vt:i4>
      </vt:variant>
      <vt:variant>
        <vt:i4>527</vt:i4>
      </vt:variant>
      <vt:variant>
        <vt:i4>0</vt:i4>
      </vt:variant>
      <vt:variant>
        <vt:i4>5</vt:i4>
      </vt:variant>
      <vt:variant>
        <vt:lpwstr/>
      </vt:variant>
      <vt:variant>
        <vt:lpwstr>_Toc55909628</vt:lpwstr>
      </vt:variant>
      <vt:variant>
        <vt:i4>1245239</vt:i4>
      </vt:variant>
      <vt:variant>
        <vt:i4>521</vt:i4>
      </vt:variant>
      <vt:variant>
        <vt:i4>0</vt:i4>
      </vt:variant>
      <vt:variant>
        <vt:i4>5</vt:i4>
      </vt:variant>
      <vt:variant>
        <vt:lpwstr/>
      </vt:variant>
      <vt:variant>
        <vt:lpwstr>_Toc55909627</vt:lpwstr>
      </vt:variant>
      <vt:variant>
        <vt:i4>1179703</vt:i4>
      </vt:variant>
      <vt:variant>
        <vt:i4>515</vt:i4>
      </vt:variant>
      <vt:variant>
        <vt:i4>0</vt:i4>
      </vt:variant>
      <vt:variant>
        <vt:i4>5</vt:i4>
      </vt:variant>
      <vt:variant>
        <vt:lpwstr/>
      </vt:variant>
      <vt:variant>
        <vt:lpwstr>_Toc55909626</vt:lpwstr>
      </vt:variant>
      <vt:variant>
        <vt:i4>1114167</vt:i4>
      </vt:variant>
      <vt:variant>
        <vt:i4>509</vt:i4>
      </vt:variant>
      <vt:variant>
        <vt:i4>0</vt:i4>
      </vt:variant>
      <vt:variant>
        <vt:i4>5</vt:i4>
      </vt:variant>
      <vt:variant>
        <vt:lpwstr/>
      </vt:variant>
      <vt:variant>
        <vt:lpwstr>_Toc55909625</vt:lpwstr>
      </vt:variant>
      <vt:variant>
        <vt:i4>1048631</vt:i4>
      </vt:variant>
      <vt:variant>
        <vt:i4>503</vt:i4>
      </vt:variant>
      <vt:variant>
        <vt:i4>0</vt:i4>
      </vt:variant>
      <vt:variant>
        <vt:i4>5</vt:i4>
      </vt:variant>
      <vt:variant>
        <vt:lpwstr/>
      </vt:variant>
      <vt:variant>
        <vt:lpwstr>_Toc55909624</vt:lpwstr>
      </vt:variant>
      <vt:variant>
        <vt:i4>1507383</vt:i4>
      </vt:variant>
      <vt:variant>
        <vt:i4>497</vt:i4>
      </vt:variant>
      <vt:variant>
        <vt:i4>0</vt:i4>
      </vt:variant>
      <vt:variant>
        <vt:i4>5</vt:i4>
      </vt:variant>
      <vt:variant>
        <vt:lpwstr/>
      </vt:variant>
      <vt:variant>
        <vt:lpwstr>_Toc55909623</vt:lpwstr>
      </vt:variant>
      <vt:variant>
        <vt:i4>1441847</vt:i4>
      </vt:variant>
      <vt:variant>
        <vt:i4>491</vt:i4>
      </vt:variant>
      <vt:variant>
        <vt:i4>0</vt:i4>
      </vt:variant>
      <vt:variant>
        <vt:i4>5</vt:i4>
      </vt:variant>
      <vt:variant>
        <vt:lpwstr/>
      </vt:variant>
      <vt:variant>
        <vt:lpwstr>_Toc55909622</vt:lpwstr>
      </vt:variant>
      <vt:variant>
        <vt:i4>1376311</vt:i4>
      </vt:variant>
      <vt:variant>
        <vt:i4>485</vt:i4>
      </vt:variant>
      <vt:variant>
        <vt:i4>0</vt:i4>
      </vt:variant>
      <vt:variant>
        <vt:i4>5</vt:i4>
      </vt:variant>
      <vt:variant>
        <vt:lpwstr/>
      </vt:variant>
      <vt:variant>
        <vt:lpwstr>_Toc55909621</vt:lpwstr>
      </vt:variant>
      <vt:variant>
        <vt:i4>1310775</vt:i4>
      </vt:variant>
      <vt:variant>
        <vt:i4>479</vt:i4>
      </vt:variant>
      <vt:variant>
        <vt:i4>0</vt:i4>
      </vt:variant>
      <vt:variant>
        <vt:i4>5</vt:i4>
      </vt:variant>
      <vt:variant>
        <vt:lpwstr/>
      </vt:variant>
      <vt:variant>
        <vt:lpwstr>_Toc55909620</vt:lpwstr>
      </vt:variant>
      <vt:variant>
        <vt:i4>1900596</vt:i4>
      </vt:variant>
      <vt:variant>
        <vt:i4>473</vt:i4>
      </vt:variant>
      <vt:variant>
        <vt:i4>0</vt:i4>
      </vt:variant>
      <vt:variant>
        <vt:i4>5</vt:i4>
      </vt:variant>
      <vt:variant>
        <vt:lpwstr/>
      </vt:variant>
      <vt:variant>
        <vt:lpwstr>_Toc55909619</vt:lpwstr>
      </vt:variant>
      <vt:variant>
        <vt:i4>1835060</vt:i4>
      </vt:variant>
      <vt:variant>
        <vt:i4>467</vt:i4>
      </vt:variant>
      <vt:variant>
        <vt:i4>0</vt:i4>
      </vt:variant>
      <vt:variant>
        <vt:i4>5</vt:i4>
      </vt:variant>
      <vt:variant>
        <vt:lpwstr/>
      </vt:variant>
      <vt:variant>
        <vt:lpwstr>_Toc55909618</vt:lpwstr>
      </vt:variant>
      <vt:variant>
        <vt:i4>1245236</vt:i4>
      </vt:variant>
      <vt:variant>
        <vt:i4>461</vt:i4>
      </vt:variant>
      <vt:variant>
        <vt:i4>0</vt:i4>
      </vt:variant>
      <vt:variant>
        <vt:i4>5</vt:i4>
      </vt:variant>
      <vt:variant>
        <vt:lpwstr/>
      </vt:variant>
      <vt:variant>
        <vt:lpwstr>_Toc55909617</vt:lpwstr>
      </vt:variant>
      <vt:variant>
        <vt:i4>1179700</vt:i4>
      </vt:variant>
      <vt:variant>
        <vt:i4>455</vt:i4>
      </vt:variant>
      <vt:variant>
        <vt:i4>0</vt:i4>
      </vt:variant>
      <vt:variant>
        <vt:i4>5</vt:i4>
      </vt:variant>
      <vt:variant>
        <vt:lpwstr/>
      </vt:variant>
      <vt:variant>
        <vt:lpwstr>_Toc55909616</vt:lpwstr>
      </vt:variant>
      <vt:variant>
        <vt:i4>1114164</vt:i4>
      </vt:variant>
      <vt:variant>
        <vt:i4>449</vt:i4>
      </vt:variant>
      <vt:variant>
        <vt:i4>0</vt:i4>
      </vt:variant>
      <vt:variant>
        <vt:i4>5</vt:i4>
      </vt:variant>
      <vt:variant>
        <vt:lpwstr/>
      </vt:variant>
      <vt:variant>
        <vt:lpwstr>_Toc55909615</vt:lpwstr>
      </vt:variant>
      <vt:variant>
        <vt:i4>1048628</vt:i4>
      </vt:variant>
      <vt:variant>
        <vt:i4>443</vt:i4>
      </vt:variant>
      <vt:variant>
        <vt:i4>0</vt:i4>
      </vt:variant>
      <vt:variant>
        <vt:i4>5</vt:i4>
      </vt:variant>
      <vt:variant>
        <vt:lpwstr/>
      </vt:variant>
      <vt:variant>
        <vt:lpwstr>_Toc55909614</vt:lpwstr>
      </vt:variant>
      <vt:variant>
        <vt:i4>1507380</vt:i4>
      </vt:variant>
      <vt:variant>
        <vt:i4>437</vt:i4>
      </vt:variant>
      <vt:variant>
        <vt:i4>0</vt:i4>
      </vt:variant>
      <vt:variant>
        <vt:i4>5</vt:i4>
      </vt:variant>
      <vt:variant>
        <vt:lpwstr/>
      </vt:variant>
      <vt:variant>
        <vt:lpwstr>_Toc55909613</vt:lpwstr>
      </vt:variant>
      <vt:variant>
        <vt:i4>1441844</vt:i4>
      </vt:variant>
      <vt:variant>
        <vt:i4>431</vt:i4>
      </vt:variant>
      <vt:variant>
        <vt:i4>0</vt:i4>
      </vt:variant>
      <vt:variant>
        <vt:i4>5</vt:i4>
      </vt:variant>
      <vt:variant>
        <vt:lpwstr/>
      </vt:variant>
      <vt:variant>
        <vt:lpwstr>_Toc55909612</vt:lpwstr>
      </vt:variant>
      <vt:variant>
        <vt:i4>1376308</vt:i4>
      </vt:variant>
      <vt:variant>
        <vt:i4>425</vt:i4>
      </vt:variant>
      <vt:variant>
        <vt:i4>0</vt:i4>
      </vt:variant>
      <vt:variant>
        <vt:i4>5</vt:i4>
      </vt:variant>
      <vt:variant>
        <vt:lpwstr/>
      </vt:variant>
      <vt:variant>
        <vt:lpwstr>_Toc55909611</vt:lpwstr>
      </vt:variant>
      <vt:variant>
        <vt:i4>1310772</vt:i4>
      </vt:variant>
      <vt:variant>
        <vt:i4>419</vt:i4>
      </vt:variant>
      <vt:variant>
        <vt:i4>0</vt:i4>
      </vt:variant>
      <vt:variant>
        <vt:i4>5</vt:i4>
      </vt:variant>
      <vt:variant>
        <vt:lpwstr/>
      </vt:variant>
      <vt:variant>
        <vt:lpwstr>_Toc55909610</vt:lpwstr>
      </vt:variant>
      <vt:variant>
        <vt:i4>1900597</vt:i4>
      </vt:variant>
      <vt:variant>
        <vt:i4>413</vt:i4>
      </vt:variant>
      <vt:variant>
        <vt:i4>0</vt:i4>
      </vt:variant>
      <vt:variant>
        <vt:i4>5</vt:i4>
      </vt:variant>
      <vt:variant>
        <vt:lpwstr/>
      </vt:variant>
      <vt:variant>
        <vt:lpwstr>_Toc55909609</vt:lpwstr>
      </vt:variant>
      <vt:variant>
        <vt:i4>1835061</vt:i4>
      </vt:variant>
      <vt:variant>
        <vt:i4>407</vt:i4>
      </vt:variant>
      <vt:variant>
        <vt:i4>0</vt:i4>
      </vt:variant>
      <vt:variant>
        <vt:i4>5</vt:i4>
      </vt:variant>
      <vt:variant>
        <vt:lpwstr/>
      </vt:variant>
      <vt:variant>
        <vt:lpwstr>_Toc55909608</vt:lpwstr>
      </vt:variant>
      <vt:variant>
        <vt:i4>1245237</vt:i4>
      </vt:variant>
      <vt:variant>
        <vt:i4>401</vt:i4>
      </vt:variant>
      <vt:variant>
        <vt:i4>0</vt:i4>
      </vt:variant>
      <vt:variant>
        <vt:i4>5</vt:i4>
      </vt:variant>
      <vt:variant>
        <vt:lpwstr/>
      </vt:variant>
      <vt:variant>
        <vt:lpwstr>_Toc55909607</vt:lpwstr>
      </vt:variant>
      <vt:variant>
        <vt:i4>1179701</vt:i4>
      </vt:variant>
      <vt:variant>
        <vt:i4>395</vt:i4>
      </vt:variant>
      <vt:variant>
        <vt:i4>0</vt:i4>
      </vt:variant>
      <vt:variant>
        <vt:i4>5</vt:i4>
      </vt:variant>
      <vt:variant>
        <vt:lpwstr/>
      </vt:variant>
      <vt:variant>
        <vt:lpwstr>_Toc55909606</vt:lpwstr>
      </vt:variant>
      <vt:variant>
        <vt:i4>1114165</vt:i4>
      </vt:variant>
      <vt:variant>
        <vt:i4>389</vt:i4>
      </vt:variant>
      <vt:variant>
        <vt:i4>0</vt:i4>
      </vt:variant>
      <vt:variant>
        <vt:i4>5</vt:i4>
      </vt:variant>
      <vt:variant>
        <vt:lpwstr/>
      </vt:variant>
      <vt:variant>
        <vt:lpwstr>_Toc55909605</vt:lpwstr>
      </vt:variant>
      <vt:variant>
        <vt:i4>1048629</vt:i4>
      </vt:variant>
      <vt:variant>
        <vt:i4>383</vt:i4>
      </vt:variant>
      <vt:variant>
        <vt:i4>0</vt:i4>
      </vt:variant>
      <vt:variant>
        <vt:i4>5</vt:i4>
      </vt:variant>
      <vt:variant>
        <vt:lpwstr/>
      </vt:variant>
      <vt:variant>
        <vt:lpwstr>_Toc55909604</vt:lpwstr>
      </vt:variant>
      <vt:variant>
        <vt:i4>1507381</vt:i4>
      </vt:variant>
      <vt:variant>
        <vt:i4>377</vt:i4>
      </vt:variant>
      <vt:variant>
        <vt:i4>0</vt:i4>
      </vt:variant>
      <vt:variant>
        <vt:i4>5</vt:i4>
      </vt:variant>
      <vt:variant>
        <vt:lpwstr/>
      </vt:variant>
      <vt:variant>
        <vt:lpwstr>_Toc55909603</vt:lpwstr>
      </vt:variant>
      <vt:variant>
        <vt:i4>1441845</vt:i4>
      </vt:variant>
      <vt:variant>
        <vt:i4>371</vt:i4>
      </vt:variant>
      <vt:variant>
        <vt:i4>0</vt:i4>
      </vt:variant>
      <vt:variant>
        <vt:i4>5</vt:i4>
      </vt:variant>
      <vt:variant>
        <vt:lpwstr/>
      </vt:variant>
      <vt:variant>
        <vt:lpwstr>_Toc55909602</vt:lpwstr>
      </vt:variant>
      <vt:variant>
        <vt:i4>1376309</vt:i4>
      </vt:variant>
      <vt:variant>
        <vt:i4>365</vt:i4>
      </vt:variant>
      <vt:variant>
        <vt:i4>0</vt:i4>
      </vt:variant>
      <vt:variant>
        <vt:i4>5</vt:i4>
      </vt:variant>
      <vt:variant>
        <vt:lpwstr/>
      </vt:variant>
      <vt:variant>
        <vt:lpwstr>_Toc55909601</vt:lpwstr>
      </vt:variant>
      <vt:variant>
        <vt:i4>1310773</vt:i4>
      </vt:variant>
      <vt:variant>
        <vt:i4>359</vt:i4>
      </vt:variant>
      <vt:variant>
        <vt:i4>0</vt:i4>
      </vt:variant>
      <vt:variant>
        <vt:i4>5</vt:i4>
      </vt:variant>
      <vt:variant>
        <vt:lpwstr/>
      </vt:variant>
      <vt:variant>
        <vt:lpwstr>_Toc55909600</vt:lpwstr>
      </vt:variant>
      <vt:variant>
        <vt:i4>1966140</vt:i4>
      </vt:variant>
      <vt:variant>
        <vt:i4>353</vt:i4>
      </vt:variant>
      <vt:variant>
        <vt:i4>0</vt:i4>
      </vt:variant>
      <vt:variant>
        <vt:i4>5</vt:i4>
      </vt:variant>
      <vt:variant>
        <vt:lpwstr/>
      </vt:variant>
      <vt:variant>
        <vt:lpwstr>_Toc55909599</vt:lpwstr>
      </vt:variant>
      <vt:variant>
        <vt:i4>1507376</vt:i4>
      </vt:variant>
      <vt:variant>
        <vt:i4>344</vt:i4>
      </vt:variant>
      <vt:variant>
        <vt:i4>0</vt:i4>
      </vt:variant>
      <vt:variant>
        <vt:i4>5</vt:i4>
      </vt:variant>
      <vt:variant>
        <vt:lpwstr/>
      </vt:variant>
      <vt:variant>
        <vt:lpwstr>_Toc56076839</vt:lpwstr>
      </vt:variant>
      <vt:variant>
        <vt:i4>1441840</vt:i4>
      </vt:variant>
      <vt:variant>
        <vt:i4>338</vt:i4>
      </vt:variant>
      <vt:variant>
        <vt:i4>0</vt:i4>
      </vt:variant>
      <vt:variant>
        <vt:i4>5</vt:i4>
      </vt:variant>
      <vt:variant>
        <vt:lpwstr/>
      </vt:variant>
      <vt:variant>
        <vt:lpwstr>_Toc56076838</vt:lpwstr>
      </vt:variant>
      <vt:variant>
        <vt:i4>1638448</vt:i4>
      </vt:variant>
      <vt:variant>
        <vt:i4>332</vt:i4>
      </vt:variant>
      <vt:variant>
        <vt:i4>0</vt:i4>
      </vt:variant>
      <vt:variant>
        <vt:i4>5</vt:i4>
      </vt:variant>
      <vt:variant>
        <vt:lpwstr/>
      </vt:variant>
      <vt:variant>
        <vt:lpwstr>_Toc56076837</vt:lpwstr>
      </vt:variant>
      <vt:variant>
        <vt:i4>1572912</vt:i4>
      </vt:variant>
      <vt:variant>
        <vt:i4>326</vt:i4>
      </vt:variant>
      <vt:variant>
        <vt:i4>0</vt:i4>
      </vt:variant>
      <vt:variant>
        <vt:i4>5</vt:i4>
      </vt:variant>
      <vt:variant>
        <vt:lpwstr/>
      </vt:variant>
      <vt:variant>
        <vt:lpwstr>_Toc56076836</vt:lpwstr>
      </vt:variant>
      <vt:variant>
        <vt:i4>1769520</vt:i4>
      </vt:variant>
      <vt:variant>
        <vt:i4>320</vt:i4>
      </vt:variant>
      <vt:variant>
        <vt:i4>0</vt:i4>
      </vt:variant>
      <vt:variant>
        <vt:i4>5</vt:i4>
      </vt:variant>
      <vt:variant>
        <vt:lpwstr/>
      </vt:variant>
      <vt:variant>
        <vt:lpwstr>_Toc56076835</vt:lpwstr>
      </vt:variant>
      <vt:variant>
        <vt:i4>1703984</vt:i4>
      </vt:variant>
      <vt:variant>
        <vt:i4>314</vt:i4>
      </vt:variant>
      <vt:variant>
        <vt:i4>0</vt:i4>
      </vt:variant>
      <vt:variant>
        <vt:i4>5</vt:i4>
      </vt:variant>
      <vt:variant>
        <vt:lpwstr/>
      </vt:variant>
      <vt:variant>
        <vt:lpwstr>_Toc56076834</vt:lpwstr>
      </vt:variant>
      <vt:variant>
        <vt:i4>1900592</vt:i4>
      </vt:variant>
      <vt:variant>
        <vt:i4>308</vt:i4>
      </vt:variant>
      <vt:variant>
        <vt:i4>0</vt:i4>
      </vt:variant>
      <vt:variant>
        <vt:i4>5</vt:i4>
      </vt:variant>
      <vt:variant>
        <vt:lpwstr/>
      </vt:variant>
      <vt:variant>
        <vt:lpwstr>_Toc56076833</vt:lpwstr>
      </vt:variant>
      <vt:variant>
        <vt:i4>1835056</vt:i4>
      </vt:variant>
      <vt:variant>
        <vt:i4>302</vt:i4>
      </vt:variant>
      <vt:variant>
        <vt:i4>0</vt:i4>
      </vt:variant>
      <vt:variant>
        <vt:i4>5</vt:i4>
      </vt:variant>
      <vt:variant>
        <vt:lpwstr/>
      </vt:variant>
      <vt:variant>
        <vt:lpwstr>_Toc56076832</vt:lpwstr>
      </vt:variant>
      <vt:variant>
        <vt:i4>2031664</vt:i4>
      </vt:variant>
      <vt:variant>
        <vt:i4>296</vt:i4>
      </vt:variant>
      <vt:variant>
        <vt:i4>0</vt:i4>
      </vt:variant>
      <vt:variant>
        <vt:i4>5</vt:i4>
      </vt:variant>
      <vt:variant>
        <vt:lpwstr/>
      </vt:variant>
      <vt:variant>
        <vt:lpwstr>_Toc56076831</vt:lpwstr>
      </vt:variant>
      <vt:variant>
        <vt:i4>1966128</vt:i4>
      </vt:variant>
      <vt:variant>
        <vt:i4>290</vt:i4>
      </vt:variant>
      <vt:variant>
        <vt:i4>0</vt:i4>
      </vt:variant>
      <vt:variant>
        <vt:i4>5</vt:i4>
      </vt:variant>
      <vt:variant>
        <vt:lpwstr/>
      </vt:variant>
      <vt:variant>
        <vt:lpwstr>_Toc56076830</vt:lpwstr>
      </vt:variant>
      <vt:variant>
        <vt:i4>1507377</vt:i4>
      </vt:variant>
      <vt:variant>
        <vt:i4>284</vt:i4>
      </vt:variant>
      <vt:variant>
        <vt:i4>0</vt:i4>
      </vt:variant>
      <vt:variant>
        <vt:i4>5</vt:i4>
      </vt:variant>
      <vt:variant>
        <vt:lpwstr/>
      </vt:variant>
      <vt:variant>
        <vt:lpwstr>_Toc56076829</vt:lpwstr>
      </vt:variant>
      <vt:variant>
        <vt:i4>1441841</vt:i4>
      </vt:variant>
      <vt:variant>
        <vt:i4>278</vt:i4>
      </vt:variant>
      <vt:variant>
        <vt:i4>0</vt:i4>
      </vt:variant>
      <vt:variant>
        <vt:i4>5</vt:i4>
      </vt:variant>
      <vt:variant>
        <vt:lpwstr/>
      </vt:variant>
      <vt:variant>
        <vt:lpwstr>_Toc56076828</vt:lpwstr>
      </vt:variant>
      <vt:variant>
        <vt:i4>1638449</vt:i4>
      </vt:variant>
      <vt:variant>
        <vt:i4>272</vt:i4>
      </vt:variant>
      <vt:variant>
        <vt:i4>0</vt:i4>
      </vt:variant>
      <vt:variant>
        <vt:i4>5</vt:i4>
      </vt:variant>
      <vt:variant>
        <vt:lpwstr/>
      </vt:variant>
      <vt:variant>
        <vt:lpwstr>_Toc56076827</vt:lpwstr>
      </vt:variant>
      <vt:variant>
        <vt:i4>1572913</vt:i4>
      </vt:variant>
      <vt:variant>
        <vt:i4>266</vt:i4>
      </vt:variant>
      <vt:variant>
        <vt:i4>0</vt:i4>
      </vt:variant>
      <vt:variant>
        <vt:i4>5</vt:i4>
      </vt:variant>
      <vt:variant>
        <vt:lpwstr/>
      </vt:variant>
      <vt:variant>
        <vt:lpwstr>_Toc56076826</vt:lpwstr>
      </vt:variant>
      <vt:variant>
        <vt:i4>1769521</vt:i4>
      </vt:variant>
      <vt:variant>
        <vt:i4>260</vt:i4>
      </vt:variant>
      <vt:variant>
        <vt:i4>0</vt:i4>
      </vt:variant>
      <vt:variant>
        <vt:i4>5</vt:i4>
      </vt:variant>
      <vt:variant>
        <vt:lpwstr/>
      </vt:variant>
      <vt:variant>
        <vt:lpwstr>_Toc56076825</vt:lpwstr>
      </vt:variant>
      <vt:variant>
        <vt:i4>1703985</vt:i4>
      </vt:variant>
      <vt:variant>
        <vt:i4>254</vt:i4>
      </vt:variant>
      <vt:variant>
        <vt:i4>0</vt:i4>
      </vt:variant>
      <vt:variant>
        <vt:i4>5</vt:i4>
      </vt:variant>
      <vt:variant>
        <vt:lpwstr/>
      </vt:variant>
      <vt:variant>
        <vt:lpwstr>_Toc56076824</vt:lpwstr>
      </vt:variant>
      <vt:variant>
        <vt:i4>1900593</vt:i4>
      </vt:variant>
      <vt:variant>
        <vt:i4>248</vt:i4>
      </vt:variant>
      <vt:variant>
        <vt:i4>0</vt:i4>
      </vt:variant>
      <vt:variant>
        <vt:i4>5</vt:i4>
      </vt:variant>
      <vt:variant>
        <vt:lpwstr/>
      </vt:variant>
      <vt:variant>
        <vt:lpwstr>_Toc56076823</vt:lpwstr>
      </vt:variant>
      <vt:variant>
        <vt:i4>1835057</vt:i4>
      </vt:variant>
      <vt:variant>
        <vt:i4>242</vt:i4>
      </vt:variant>
      <vt:variant>
        <vt:i4>0</vt:i4>
      </vt:variant>
      <vt:variant>
        <vt:i4>5</vt:i4>
      </vt:variant>
      <vt:variant>
        <vt:lpwstr/>
      </vt:variant>
      <vt:variant>
        <vt:lpwstr>_Toc56076822</vt:lpwstr>
      </vt:variant>
      <vt:variant>
        <vt:i4>2031665</vt:i4>
      </vt:variant>
      <vt:variant>
        <vt:i4>236</vt:i4>
      </vt:variant>
      <vt:variant>
        <vt:i4>0</vt:i4>
      </vt:variant>
      <vt:variant>
        <vt:i4>5</vt:i4>
      </vt:variant>
      <vt:variant>
        <vt:lpwstr/>
      </vt:variant>
      <vt:variant>
        <vt:lpwstr>_Toc56076821</vt:lpwstr>
      </vt:variant>
      <vt:variant>
        <vt:i4>1966129</vt:i4>
      </vt:variant>
      <vt:variant>
        <vt:i4>230</vt:i4>
      </vt:variant>
      <vt:variant>
        <vt:i4>0</vt:i4>
      </vt:variant>
      <vt:variant>
        <vt:i4>5</vt:i4>
      </vt:variant>
      <vt:variant>
        <vt:lpwstr/>
      </vt:variant>
      <vt:variant>
        <vt:lpwstr>_Toc56076820</vt:lpwstr>
      </vt:variant>
      <vt:variant>
        <vt:i4>1507378</vt:i4>
      </vt:variant>
      <vt:variant>
        <vt:i4>224</vt:i4>
      </vt:variant>
      <vt:variant>
        <vt:i4>0</vt:i4>
      </vt:variant>
      <vt:variant>
        <vt:i4>5</vt:i4>
      </vt:variant>
      <vt:variant>
        <vt:lpwstr/>
      </vt:variant>
      <vt:variant>
        <vt:lpwstr>_Toc56076819</vt:lpwstr>
      </vt:variant>
      <vt:variant>
        <vt:i4>1441842</vt:i4>
      </vt:variant>
      <vt:variant>
        <vt:i4>218</vt:i4>
      </vt:variant>
      <vt:variant>
        <vt:i4>0</vt:i4>
      </vt:variant>
      <vt:variant>
        <vt:i4>5</vt:i4>
      </vt:variant>
      <vt:variant>
        <vt:lpwstr/>
      </vt:variant>
      <vt:variant>
        <vt:lpwstr>_Toc56076818</vt:lpwstr>
      </vt:variant>
      <vt:variant>
        <vt:i4>1638450</vt:i4>
      </vt:variant>
      <vt:variant>
        <vt:i4>212</vt:i4>
      </vt:variant>
      <vt:variant>
        <vt:i4>0</vt:i4>
      </vt:variant>
      <vt:variant>
        <vt:i4>5</vt:i4>
      </vt:variant>
      <vt:variant>
        <vt:lpwstr/>
      </vt:variant>
      <vt:variant>
        <vt:lpwstr>_Toc56076817</vt:lpwstr>
      </vt:variant>
      <vt:variant>
        <vt:i4>1572914</vt:i4>
      </vt:variant>
      <vt:variant>
        <vt:i4>206</vt:i4>
      </vt:variant>
      <vt:variant>
        <vt:i4>0</vt:i4>
      </vt:variant>
      <vt:variant>
        <vt:i4>5</vt:i4>
      </vt:variant>
      <vt:variant>
        <vt:lpwstr/>
      </vt:variant>
      <vt:variant>
        <vt:lpwstr>_Toc56076816</vt:lpwstr>
      </vt:variant>
      <vt:variant>
        <vt:i4>1769522</vt:i4>
      </vt:variant>
      <vt:variant>
        <vt:i4>200</vt:i4>
      </vt:variant>
      <vt:variant>
        <vt:i4>0</vt:i4>
      </vt:variant>
      <vt:variant>
        <vt:i4>5</vt:i4>
      </vt:variant>
      <vt:variant>
        <vt:lpwstr/>
      </vt:variant>
      <vt:variant>
        <vt:lpwstr>_Toc56076815</vt:lpwstr>
      </vt:variant>
      <vt:variant>
        <vt:i4>1703986</vt:i4>
      </vt:variant>
      <vt:variant>
        <vt:i4>194</vt:i4>
      </vt:variant>
      <vt:variant>
        <vt:i4>0</vt:i4>
      </vt:variant>
      <vt:variant>
        <vt:i4>5</vt:i4>
      </vt:variant>
      <vt:variant>
        <vt:lpwstr/>
      </vt:variant>
      <vt:variant>
        <vt:lpwstr>_Toc56076814</vt:lpwstr>
      </vt:variant>
      <vt:variant>
        <vt:i4>1900594</vt:i4>
      </vt:variant>
      <vt:variant>
        <vt:i4>188</vt:i4>
      </vt:variant>
      <vt:variant>
        <vt:i4>0</vt:i4>
      </vt:variant>
      <vt:variant>
        <vt:i4>5</vt:i4>
      </vt:variant>
      <vt:variant>
        <vt:lpwstr/>
      </vt:variant>
      <vt:variant>
        <vt:lpwstr>_Toc56076813</vt:lpwstr>
      </vt:variant>
      <vt:variant>
        <vt:i4>1835058</vt:i4>
      </vt:variant>
      <vt:variant>
        <vt:i4>182</vt:i4>
      </vt:variant>
      <vt:variant>
        <vt:i4>0</vt:i4>
      </vt:variant>
      <vt:variant>
        <vt:i4>5</vt:i4>
      </vt:variant>
      <vt:variant>
        <vt:lpwstr/>
      </vt:variant>
      <vt:variant>
        <vt:lpwstr>_Toc56076812</vt:lpwstr>
      </vt:variant>
      <vt:variant>
        <vt:i4>2031666</vt:i4>
      </vt:variant>
      <vt:variant>
        <vt:i4>176</vt:i4>
      </vt:variant>
      <vt:variant>
        <vt:i4>0</vt:i4>
      </vt:variant>
      <vt:variant>
        <vt:i4>5</vt:i4>
      </vt:variant>
      <vt:variant>
        <vt:lpwstr/>
      </vt:variant>
      <vt:variant>
        <vt:lpwstr>_Toc56076811</vt:lpwstr>
      </vt:variant>
      <vt:variant>
        <vt:i4>1966130</vt:i4>
      </vt:variant>
      <vt:variant>
        <vt:i4>170</vt:i4>
      </vt:variant>
      <vt:variant>
        <vt:i4>0</vt:i4>
      </vt:variant>
      <vt:variant>
        <vt:i4>5</vt:i4>
      </vt:variant>
      <vt:variant>
        <vt:lpwstr/>
      </vt:variant>
      <vt:variant>
        <vt:lpwstr>_Toc56076810</vt:lpwstr>
      </vt:variant>
      <vt:variant>
        <vt:i4>1507379</vt:i4>
      </vt:variant>
      <vt:variant>
        <vt:i4>164</vt:i4>
      </vt:variant>
      <vt:variant>
        <vt:i4>0</vt:i4>
      </vt:variant>
      <vt:variant>
        <vt:i4>5</vt:i4>
      </vt:variant>
      <vt:variant>
        <vt:lpwstr/>
      </vt:variant>
      <vt:variant>
        <vt:lpwstr>_Toc56076809</vt:lpwstr>
      </vt:variant>
      <vt:variant>
        <vt:i4>1441843</vt:i4>
      </vt:variant>
      <vt:variant>
        <vt:i4>158</vt:i4>
      </vt:variant>
      <vt:variant>
        <vt:i4>0</vt:i4>
      </vt:variant>
      <vt:variant>
        <vt:i4>5</vt:i4>
      </vt:variant>
      <vt:variant>
        <vt:lpwstr/>
      </vt:variant>
      <vt:variant>
        <vt:lpwstr>_Toc56076808</vt:lpwstr>
      </vt:variant>
      <vt:variant>
        <vt:i4>1638451</vt:i4>
      </vt:variant>
      <vt:variant>
        <vt:i4>152</vt:i4>
      </vt:variant>
      <vt:variant>
        <vt:i4>0</vt:i4>
      </vt:variant>
      <vt:variant>
        <vt:i4>5</vt:i4>
      </vt:variant>
      <vt:variant>
        <vt:lpwstr/>
      </vt:variant>
      <vt:variant>
        <vt:lpwstr>_Toc56076807</vt:lpwstr>
      </vt:variant>
      <vt:variant>
        <vt:i4>1572915</vt:i4>
      </vt:variant>
      <vt:variant>
        <vt:i4>146</vt:i4>
      </vt:variant>
      <vt:variant>
        <vt:i4>0</vt:i4>
      </vt:variant>
      <vt:variant>
        <vt:i4>5</vt:i4>
      </vt:variant>
      <vt:variant>
        <vt:lpwstr/>
      </vt:variant>
      <vt:variant>
        <vt:lpwstr>_Toc56076806</vt:lpwstr>
      </vt:variant>
      <vt:variant>
        <vt:i4>1769523</vt:i4>
      </vt:variant>
      <vt:variant>
        <vt:i4>140</vt:i4>
      </vt:variant>
      <vt:variant>
        <vt:i4>0</vt:i4>
      </vt:variant>
      <vt:variant>
        <vt:i4>5</vt:i4>
      </vt:variant>
      <vt:variant>
        <vt:lpwstr/>
      </vt:variant>
      <vt:variant>
        <vt:lpwstr>_Toc56076805</vt:lpwstr>
      </vt:variant>
      <vt:variant>
        <vt:i4>1703987</vt:i4>
      </vt:variant>
      <vt:variant>
        <vt:i4>134</vt:i4>
      </vt:variant>
      <vt:variant>
        <vt:i4>0</vt:i4>
      </vt:variant>
      <vt:variant>
        <vt:i4>5</vt:i4>
      </vt:variant>
      <vt:variant>
        <vt:lpwstr/>
      </vt:variant>
      <vt:variant>
        <vt:lpwstr>_Toc56076804</vt:lpwstr>
      </vt:variant>
      <vt:variant>
        <vt:i4>1900595</vt:i4>
      </vt:variant>
      <vt:variant>
        <vt:i4>128</vt:i4>
      </vt:variant>
      <vt:variant>
        <vt:i4>0</vt:i4>
      </vt:variant>
      <vt:variant>
        <vt:i4>5</vt:i4>
      </vt:variant>
      <vt:variant>
        <vt:lpwstr/>
      </vt:variant>
      <vt:variant>
        <vt:lpwstr>_Toc56076803</vt:lpwstr>
      </vt:variant>
      <vt:variant>
        <vt:i4>1835059</vt:i4>
      </vt:variant>
      <vt:variant>
        <vt:i4>122</vt:i4>
      </vt:variant>
      <vt:variant>
        <vt:i4>0</vt:i4>
      </vt:variant>
      <vt:variant>
        <vt:i4>5</vt:i4>
      </vt:variant>
      <vt:variant>
        <vt:lpwstr/>
      </vt:variant>
      <vt:variant>
        <vt:lpwstr>_Toc56076802</vt:lpwstr>
      </vt:variant>
      <vt:variant>
        <vt:i4>2031667</vt:i4>
      </vt:variant>
      <vt:variant>
        <vt:i4>116</vt:i4>
      </vt:variant>
      <vt:variant>
        <vt:i4>0</vt:i4>
      </vt:variant>
      <vt:variant>
        <vt:i4>5</vt:i4>
      </vt:variant>
      <vt:variant>
        <vt:lpwstr/>
      </vt:variant>
      <vt:variant>
        <vt:lpwstr>_Toc56076801</vt:lpwstr>
      </vt:variant>
      <vt:variant>
        <vt:i4>1966131</vt:i4>
      </vt:variant>
      <vt:variant>
        <vt:i4>110</vt:i4>
      </vt:variant>
      <vt:variant>
        <vt:i4>0</vt:i4>
      </vt:variant>
      <vt:variant>
        <vt:i4>5</vt:i4>
      </vt:variant>
      <vt:variant>
        <vt:lpwstr/>
      </vt:variant>
      <vt:variant>
        <vt:lpwstr>_Toc56076800</vt:lpwstr>
      </vt:variant>
      <vt:variant>
        <vt:i4>1572922</vt:i4>
      </vt:variant>
      <vt:variant>
        <vt:i4>104</vt:i4>
      </vt:variant>
      <vt:variant>
        <vt:i4>0</vt:i4>
      </vt:variant>
      <vt:variant>
        <vt:i4>5</vt:i4>
      </vt:variant>
      <vt:variant>
        <vt:lpwstr/>
      </vt:variant>
      <vt:variant>
        <vt:lpwstr>_Toc56076799</vt:lpwstr>
      </vt:variant>
      <vt:variant>
        <vt:i4>1638458</vt:i4>
      </vt:variant>
      <vt:variant>
        <vt:i4>98</vt:i4>
      </vt:variant>
      <vt:variant>
        <vt:i4>0</vt:i4>
      </vt:variant>
      <vt:variant>
        <vt:i4>5</vt:i4>
      </vt:variant>
      <vt:variant>
        <vt:lpwstr/>
      </vt:variant>
      <vt:variant>
        <vt:lpwstr>_Toc56076798</vt:lpwstr>
      </vt:variant>
      <vt:variant>
        <vt:i4>1441850</vt:i4>
      </vt:variant>
      <vt:variant>
        <vt:i4>92</vt:i4>
      </vt:variant>
      <vt:variant>
        <vt:i4>0</vt:i4>
      </vt:variant>
      <vt:variant>
        <vt:i4>5</vt:i4>
      </vt:variant>
      <vt:variant>
        <vt:lpwstr/>
      </vt:variant>
      <vt:variant>
        <vt:lpwstr>_Toc56076797</vt:lpwstr>
      </vt:variant>
      <vt:variant>
        <vt:i4>1507386</vt:i4>
      </vt:variant>
      <vt:variant>
        <vt:i4>86</vt:i4>
      </vt:variant>
      <vt:variant>
        <vt:i4>0</vt:i4>
      </vt:variant>
      <vt:variant>
        <vt:i4>5</vt:i4>
      </vt:variant>
      <vt:variant>
        <vt:lpwstr/>
      </vt:variant>
      <vt:variant>
        <vt:lpwstr>_Toc56076796</vt:lpwstr>
      </vt:variant>
      <vt:variant>
        <vt:i4>1310778</vt:i4>
      </vt:variant>
      <vt:variant>
        <vt:i4>80</vt:i4>
      </vt:variant>
      <vt:variant>
        <vt:i4>0</vt:i4>
      </vt:variant>
      <vt:variant>
        <vt:i4>5</vt:i4>
      </vt:variant>
      <vt:variant>
        <vt:lpwstr/>
      </vt:variant>
      <vt:variant>
        <vt:lpwstr>_Toc56076795</vt:lpwstr>
      </vt:variant>
      <vt:variant>
        <vt:i4>1376314</vt:i4>
      </vt:variant>
      <vt:variant>
        <vt:i4>74</vt:i4>
      </vt:variant>
      <vt:variant>
        <vt:i4>0</vt:i4>
      </vt:variant>
      <vt:variant>
        <vt:i4>5</vt:i4>
      </vt:variant>
      <vt:variant>
        <vt:lpwstr/>
      </vt:variant>
      <vt:variant>
        <vt:lpwstr>_Toc56076794</vt:lpwstr>
      </vt:variant>
      <vt:variant>
        <vt:i4>1179706</vt:i4>
      </vt:variant>
      <vt:variant>
        <vt:i4>68</vt:i4>
      </vt:variant>
      <vt:variant>
        <vt:i4>0</vt:i4>
      </vt:variant>
      <vt:variant>
        <vt:i4>5</vt:i4>
      </vt:variant>
      <vt:variant>
        <vt:lpwstr/>
      </vt:variant>
      <vt:variant>
        <vt:lpwstr>_Toc56076793</vt:lpwstr>
      </vt:variant>
      <vt:variant>
        <vt:i4>1245242</vt:i4>
      </vt:variant>
      <vt:variant>
        <vt:i4>62</vt:i4>
      </vt:variant>
      <vt:variant>
        <vt:i4>0</vt:i4>
      </vt:variant>
      <vt:variant>
        <vt:i4>5</vt:i4>
      </vt:variant>
      <vt:variant>
        <vt:lpwstr/>
      </vt:variant>
      <vt:variant>
        <vt:lpwstr>_Toc56076792</vt:lpwstr>
      </vt:variant>
      <vt:variant>
        <vt:i4>1048634</vt:i4>
      </vt:variant>
      <vt:variant>
        <vt:i4>56</vt:i4>
      </vt:variant>
      <vt:variant>
        <vt:i4>0</vt:i4>
      </vt:variant>
      <vt:variant>
        <vt:i4>5</vt:i4>
      </vt:variant>
      <vt:variant>
        <vt:lpwstr/>
      </vt:variant>
      <vt:variant>
        <vt:lpwstr>_Toc56076791</vt:lpwstr>
      </vt:variant>
      <vt:variant>
        <vt:i4>1114170</vt:i4>
      </vt:variant>
      <vt:variant>
        <vt:i4>50</vt:i4>
      </vt:variant>
      <vt:variant>
        <vt:i4>0</vt:i4>
      </vt:variant>
      <vt:variant>
        <vt:i4>5</vt:i4>
      </vt:variant>
      <vt:variant>
        <vt:lpwstr/>
      </vt:variant>
      <vt:variant>
        <vt:lpwstr>_Toc56076790</vt:lpwstr>
      </vt:variant>
      <vt:variant>
        <vt:i4>1572923</vt:i4>
      </vt:variant>
      <vt:variant>
        <vt:i4>44</vt:i4>
      </vt:variant>
      <vt:variant>
        <vt:i4>0</vt:i4>
      </vt:variant>
      <vt:variant>
        <vt:i4>5</vt:i4>
      </vt:variant>
      <vt:variant>
        <vt:lpwstr/>
      </vt:variant>
      <vt:variant>
        <vt:lpwstr>_Toc56076789</vt:lpwstr>
      </vt:variant>
      <vt:variant>
        <vt:i4>1638459</vt:i4>
      </vt:variant>
      <vt:variant>
        <vt:i4>38</vt:i4>
      </vt:variant>
      <vt:variant>
        <vt:i4>0</vt:i4>
      </vt:variant>
      <vt:variant>
        <vt:i4>5</vt:i4>
      </vt:variant>
      <vt:variant>
        <vt:lpwstr/>
      </vt:variant>
      <vt:variant>
        <vt:lpwstr>_Toc56076788</vt:lpwstr>
      </vt:variant>
      <vt:variant>
        <vt:i4>1441851</vt:i4>
      </vt:variant>
      <vt:variant>
        <vt:i4>32</vt:i4>
      </vt:variant>
      <vt:variant>
        <vt:i4>0</vt:i4>
      </vt:variant>
      <vt:variant>
        <vt:i4>5</vt:i4>
      </vt:variant>
      <vt:variant>
        <vt:lpwstr/>
      </vt:variant>
      <vt:variant>
        <vt:lpwstr>_Toc56076787</vt:lpwstr>
      </vt:variant>
      <vt:variant>
        <vt:i4>1507387</vt:i4>
      </vt:variant>
      <vt:variant>
        <vt:i4>26</vt:i4>
      </vt:variant>
      <vt:variant>
        <vt:i4>0</vt:i4>
      </vt:variant>
      <vt:variant>
        <vt:i4>5</vt:i4>
      </vt:variant>
      <vt:variant>
        <vt:lpwstr/>
      </vt:variant>
      <vt:variant>
        <vt:lpwstr>_Toc56076786</vt:lpwstr>
      </vt:variant>
      <vt:variant>
        <vt:i4>1310779</vt:i4>
      </vt:variant>
      <vt:variant>
        <vt:i4>20</vt:i4>
      </vt:variant>
      <vt:variant>
        <vt:i4>0</vt:i4>
      </vt:variant>
      <vt:variant>
        <vt:i4>5</vt:i4>
      </vt:variant>
      <vt:variant>
        <vt:lpwstr/>
      </vt:variant>
      <vt:variant>
        <vt:lpwstr>_Toc56076785</vt:lpwstr>
      </vt:variant>
      <vt:variant>
        <vt:i4>1376315</vt:i4>
      </vt:variant>
      <vt:variant>
        <vt:i4>14</vt:i4>
      </vt:variant>
      <vt:variant>
        <vt:i4>0</vt:i4>
      </vt:variant>
      <vt:variant>
        <vt:i4>5</vt:i4>
      </vt:variant>
      <vt:variant>
        <vt:lpwstr/>
      </vt:variant>
      <vt:variant>
        <vt:lpwstr>_Toc56076784</vt:lpwstr>
      </vt:variant>
      <vt:variant>
        <vt:i4>1179707</vt:i4>
      </vt:variant>
      <vt:variant>
        <vt:i4>8</vt:i4>
      </vt:variant>
      <vt:variant>
        <vt:i4>0</vt:i4>
      </vt:variant>
      <vt:variant>
        <vt:i4>5</vt:i4>
      </vt:variant>
      <vt:variant>
        <vt:lpwstr/>
      </vt:variant>
      <vt:variant>
        <vt:lpwstr>_Toc56076783</vt:lpwstr>
      </vt:variant>
      <vt:variant>
        <vt:i4>1245243</vt:i4>
      </vt:variant>
      <vt:variant>
        <vt:i4>2</vt:i4>
      </vt:variant>
      <vt:variant>
        <vt:i4>0</vt:i4>
      </vt:variant>
      <vt:variant>
        <vt:i4>5</vt:i4>
      </vt:variant>
      <vt:variant>
        <vt:lpwstr/>
      </vt:variant>
      <vt:variant>
        <vt:lpwstr>_Toc56076782</vt:lpwstr>
      </vt:variant>
      <vt:variant>
        <vt:i4>1376369</vt:i4>
      </vt:variant>
      <vt:variant>
        <vt:i4>0</vt:i4>
      </vt:variant>
      <vt:variant>
        <vt:i4>0</vt:i4>
      </vt:variant>
      <vt:variant>
        <vt:i4>5</vt:i4>
      </vt:variant>
      <vt:variant>
        <vt:lpwstr>http://www.akm.gov.al/cil%c3%absia-e-mjedisit.html</vt:lpwstr>
      </vt:variant>
      <vt:variant>
        <vt:lpwstr>raporte_publikime</vt:lpwstr>
      </vt:variant>
      <vt:variant>
        <vt:i4>589824</vt:i4>
      </vt:variant>
      <vt:variant>
        <vt:i4>0</vt:i4>
      </vt:variant>
      <vt:variant>
        <vt:i4>0</vt:i4>
      </vt:variant>
      <vt:variant>
        <vt:i4>5</vt:i4>
      </vt:variant>
      <vt:variant>
        <vt:lpwstr>https://www.iucn.org/sites/dev/files/content/documents/aquaculture_and_marine_protected_areas.pdf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udhëzues të politikave mbi zonat e përcaktuara për akuakulturë (ZPA) në Shqipëri</dc:title>
  <dc:creator>Massimo</dc:creator>
  <cp:lastModifiedBy>Vjollca Pacrami</cp:lastModifiedBy>
  <cp:revision>139</cp:revision>
  <cp:lastPrinted>2020-11-10T09:38:00Z</cp:lastPrinted>
  <dcterms:created xsi:type="dcterms:W3CDTF">2021-03-02T13:32:00Z</dcterms:created>
  <dcterms:modified xsi:type="dcterms:W3CDTF">2021-03-03T14:31:00Z</dcterms:modified>
</cp:coreProperties>
</file>