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C5" w:rsidRPr="00F62127" w:rsidRDefault="005D0EC5" w:rsidP="005D0EC5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  <w:r w:rsidRPr="00F62127">
        <w:rPr>
          <w:rFonts w:ascii="Garamond" w:hAnsi="Garamond" w:cstheme="minorHAnsi"/>
          <w:b/>
          <w:sz w:val="24"/>
          <w:szCs w:val="24"/>
          <w:lang w:val="sq-AL"/>
        </w:rPr>
        <w:t>VENDIM</w:t>
      </w:r>
    </w:p>
    <w:p w:rsidR="005D0EC5" w:rsidRPr="00F62127" w:rsidRDefault="005D0EC5" w:rsidP="005D0EC5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  <w:r w:rsidRPr="00F62127">
        <w:rPr>
          <w:rFonts w:ascii="Garamond" w:hAnsi="Garamond" w:cstheme="minorHAnsi"/>
          <w:b/>
          <w:sz w:val="24"/>
          <w:szCs w:val="24"/>
          <w:lang w:val="sq-AL"/>
        </w:rPr>
        <w:t>Nr. 90, datë 17.2.2021</w:t>
      </w:r>
    </w:p>
    <w:p w:rsidR="005D0EC5" w:rsidRPr="00F62127" w:rsidRDefault="005D0EC5" w:rsidP="005D0EC5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</w:p>
    <w:p w:rsidR="005D0EC5" w:rsidRPr="00F62127" w:rsidRDefault="005D0EC5" w:rsidP="005D0EC5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  <w:r w:rsidRPr="00F62127">
        <w:rPr>
          <w:rFonts w:ascii="Garamond" w:hAnsi="Garamond" w:cstheme="minorHAnsi"/>
          <w:b/>
          <w:sz w:val="24"/>
          <w:szCs w:val="24"/>
          <w:lang w:val="sq-AL"/>
        </w:rPr>
        <w:t>PËR MIRATIMIN E PLANIT KOMBËTAR PËR INTEGRIMIN EVROPIAN, 2021–2023</w:t>
      </w:r>
    </w:p>
    <w:p w:rsidR="005D0EC5" w:rsidRPr="00F62127" w:rsidRDefault="005D0EC5" w:rsidP="005D0EC5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Në mbështetje të nenit 100 të Kushtetutës, me propozimin e ministrit për Evropën dhe Punët e Jashtme, Këshilli i Ministrave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</w:p>
    <w:p w:rsidR="005D0EC5" w:rsidRPr="00F62127" w:rsidRDefault="005D0EC5" w:rsidP="005D0EC5">
      <w:pPr>
        <w:spacing w:after="0" w:line="240" w:lineRule="auto"/>
        <w:ind w:firstLine="284"/>
        <w:jc w:val="center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VENDOSI: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1. Miratimin e Planit Kombëtar për Integrimin Evropian, 2021–2023 (PKIE 2021–2023), sipas tekstit dhe anekseve që i bashkëlidhen këtij vendimi.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 xml:space="preserve">2. Ministria për Evropën dhe Punët e Jashtme ngarkohet të bashkërendojë dhe të monitorojë zbatimin e PKIE-së 2021–2023 me grupet ndërinstitucionale të punës (GNPIE) për çdo kapitull. 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3. Ministritë dhe institucionet e tjera koordinuese të GNPIE-së raportojnë çdo muaj pranë Ministrisë për Evropën dhe Punët e Jashtme dhe pranë Kryenegociatorit për negociatat e anëtarësimit në Bashkimin Evropian për ecurinë e zbatimit të PKIE-së 2021–2023.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4. Ministria për Evropën dhe Punët e Jashtme ngarkohet t’i raportojë, çdo 3 (tre) muaj, Këshillit të Ministrave dhe kryenegociatorit për negociatat e anëtarësimit në Bashkimin Evropian për ecurinë e zbatimit të PKIE-së 2021–2023.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5. Ngarkohen Ministria e Financave dhe Ekonomisë, në bashkëpunim me Ministrinë për Evropën dhe Punët e Jashtme, të monitorojnë përfshirjen, nga ministritë dhe institucionet e tjera qendrore, në programin buxhetor afatmesëm, të nevojave financiare për zbatimin e përparësive afatshkurtra dhe afatmesme të parashikuara në PKIE-në 2021–2023.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6. Legjislacioni i Bashkimit Evropian, për masat afatmesme të planifikuara në PKIE-në 2021–2023, t’i nënshtrohet procedurës të përkthimit nga Ministria për Evropën dhe Punët e Jashtme.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7. Vendimi nr. 151, datë 19.2.2020, i Këshillit të Ministrave, “Për miratimin e Planit Kombëtar për Integrimin Evropian, 2020–2022”, shfuqizohet.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 xml:space="preserve">8. Ngarkohen të gjitha ministritë dhe institucionet qendrore në varësi të Këshillit të Ministrave, për të cilat në PKIE-në 2021–2023 janë përcaktuar detyra të veçanta, për zbatimin e këtij vendimi. 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Ky vendim hyn në fuqi menjëherë dhe botohet në Fletoren Zyrtare.</w:t>
      </w:r>
    </w:p>
    <w:p w:rsidR="005D0EC5" w:rsidRPr="00F62127" w:rsidRDefault="005D0EC5" w:rsidP="005D0EC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</w:p>
    <w:p w:rsidR="005D0EC5" w:rsidRPr="00F62127" w:rsidRDefault="005D0EC5" w:rsidP="005D0EC5">
      <w:pPr>
        <w:spacing w:after="0" w:line="240" w:lineRule="auto"/>
        <w:ind w:firstLine="284"/>
        <w:jc w:val="right"/>
        <w:rPr>
          <w:rFonts w:ascii="Garamond" w:hAnsi="Garamond" w:cstheme="minorHAnsi"/>
          <w:sz w:val="24"/>
          <w:szCs w:val="24"/>
          <w:lang w:val="sq-AL"/>
        </w:rPr>
      </w:pPr>
      <w:r w:rsidRPr="00F62127">
        <w:rPr>
          <w:rFonts w:ascii="Garamond" w:hAnsi="Garamond" w:cstheme="minorHAnsi"/>
          <w:sz w:val="24"/>
          <w:szCs w:val="24"/>
          <w:lang w:val="sq-AL"/>
        </w:rPr>
        <w:t>KRYEMINISTËR</w:t>
      </w:r>
    </w:p>
    <w:p w:rsidR="005D0EC5" w:rsidRPr="00F62127" w:rsidRDefault="005D0EC5" w:rsidP="005D0EC5">
      <w:pPr>
        <w:spacing w:after="0" w:line="240" w:lineRule="auto"/>
        <w:ind w:firstLine="284"/>
        <w:jc w:val="right"/>
        <w:rPr>
          <w:rFonts w:ascii="Garamond" w:hAnsi="Garamond" w:cstheme="minorHAnsi"/>
          <w:b/>
          <w:sz w:val="24"/>
          <w:szCs w:val="24"/>
          <w:lang w:val="sq-AL"/>
        </w:rPr>
      </w:pPr>
      <w:r w:rsidRPr="00F62127">
        <w:rPr>
          <w:rFonts w:ascii="Garamond" w:hAnsi="Garamond" w:cstheme="minorHAnsi"/>
          <w:b/>
          <w:sz w:val="24"/>
          <w:szCs w:val="24"/>
          <w:lang w:val="sq-AL"/>
        </w:rPr>
        <w:t>Edi Rama</w:t>
      </w:r>
    </w:p>
    <w:p w:rsidR="005D0EC5" w:rsidRPr="00F62127" w:rsidRDefault="005D0EC5" w:rsidP="005D0EC5">
      <w:pPr>
        <w:pStyle w:val="TEXTTTT"/>
        <w:jc w:val="center"/>
        <w:rPr>
          <w:rFonts w:cstheme="minorHAnsi"/>
        </w:rPr>
      </w:pPr>
    </w:p>
    <w:p w:rsidR="00B72DE6" w:rsidRDefault="00B72DE6">
      <w:bookmarkStart w:id="0" w:name="_GoBack"/>
      <w:bookmarkEnd w:id="0"/>
    </w:p>
    <w:sectPr w:rsidR="00B72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51"/>
    <w:rsid w:val="004D3951"/>
    <w:rsid w:val="005D0EC5"/>
    <w:rsid w:val="00B7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E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TTT">
    <w:name w:val="TEXTTTT"/>
    <w:basedOn w:val="Normal"/>
    <w:qFormat/>
    <w:rsid w:val="005D0EC5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E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TTT">
    <w:name w:val="TEXTTTT"/>
    <w:basedOn w:val="Normal"/>
    <w:qFormat/>
    <w:rsid w:val="005D0EC5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Amarilda Muja</dc:creator>
  <cp:lastModifiedBy>Amarilda Muja</cp:lastModifiedBy>
  <cp:revision>2</cp:revision>
  <dcterms:created xsi:type="dcterms:W3CDTF">2021-03-01T10:07:00Z</dcterms:created>
  <dcterms:modified xsi:type="dcterms:W3CDTF">2021-03-01T10:08:00Z</dcterms:modified>
</cp:coreProperties>
</file>