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221620" w14:textId="279AFD29" w:rsidR="000F3977" w:rsidRPr="00F44441" w:rsidRDefault="00E24A21" w:rsidP="00E24A21">
      <w:pPr>
        <w:ind w:firstLine="284"/>
        <w:jc w:val="center"/>
        <w:rPr>
          <w:rFonts w:ascii="Garamond" w:hAnsi="Garamond"/>
          <w:b/>
        </w:rPr>
      </w:pPr>
      <w:r w:rsidRPr="00F44441">
        <w:rPr>
          <w:rFonts w:ascii="Garamond" w:hAnsi="Garamond"/>
          <w:b/>
        </w:rPr>
        <w:t>VENDIM</w:t>
      </w:r>
    </w:p>
    <w:p w14:paraId="17221623" w14:textId="09AB8B16" w:rsidR="000F3977" w:rsidRPr="00E500FD" w:rsidRDefault="000F3977" w:rsidP="00E24A21">
      <w:pPr>
        <w:ind w:firstLine="284"/>
        <w:jc w:val="center"/>
        <w:rPr>
          <w:rFonts w:ascii="Garamond" w:hAnsi="Garamond"/>
          <w:b/>
        </w:rPr>
      </w:pPr>
      <w:r w:rsidRPr="00F44441">
        <w:rPr>
          <w:rFonts w:ascii="Garamond" w:hAnsi="Garamond"/>
          <w:b/>
        </w:rPr>
        <w:t>Nr.</w:t>
      </w:r>
      <w:r w:rsidR="00E500FD" w:rsidRPr="00F44441">
        <w:rPr>
          <w:rFonts w:ascii="Garamond" w:hAnsi="Garamond"/>
          <w:b/>
        </w:rPr>
        <w:t xml:space="preserve"> </w:t>
      </w:r>
      <w:r w:rsidR="00A3310F" w:rsidRPr="00F44441">
        <w:rPr>
          <w:rFonts w:ascii="Garamond" w:hAnsi="Garamond"/>
          <w:b/>
        </w:rPr>
        <w:t>94</w:t>
      </w:r>
      <w:r w:rsidRPr="00F44441">
        <w:rPr>
          <w:rFonts w:ascii="Garamond" w:hAnsi="Garamond"/>
          <w:b/>
        </w:rPr>
        <w:t xml:space="preserve">, datë </w:t>
      </w:r>
      <w:r w:rsidR="00A3310F" w:rsidRPr="00F44441">
        <w:rPr>
          <w:rFonts w:ascii="Garamond" w:hAnsi="Garamond"/>
          <w:b/>
        </w:rPr>
        <w:t>17.2.2021</w:t>
      </w:r>
    </w:p>
    <w:p w14:paraId="4BFE8ECC" w14:textId="77777777" w:rsidR="00E24A21" w:rsidRPr="00E500FD" w:rsidRDefault="00E24A21" w:rsidP="00E24A21">
      <w:pPr>
        <w:ind w:firstLine="284"/>
        <w:jc w:val="center"/>
        <w:rPr>
          <w:rFonts w:ascii="Garamond" w:hAnsi="Garamond"/>
          <w:b/>
        </w:rPr>
      </w:pPr>
    </w:p>
    <w:p w14:paraId="17221628" w14:textId="3FE9EC5B" w:rsidR="00C91ABA" w:rsidRPr="00E500FD" w:rsidRDefault="000F3977" w:rsidP="00E24A21">
      <w:pPr>
        <w:ind w:firstLine="284"/>
        <w:jc w:val="center"/>
        <w:rPr>
          <w:rFonts w:ascii="Garamond" w:hAnsi="Garamond"/>
          <w:b/>
        </w:rPr>
      </w:pPr>
      <w:r w:rsidRPr="00E500FD">
        <w:rPr>
          <w:rFonts w:ascii="Garamond" w:hAnsi="Garamond"/>
          <w:b/>
        </w:rPr>
        <w:t>PËR</w:t>
      </w:r>
      <w:r w:rsidR="00E24A21" w:rsidRPr="00E500FD">
        <w:rPr>
          <w:rFonts w:ascii="Garamond" w:hAnsi="Garamond"/>
          <w:b/>
        </w:rPr>
        <w:t xml:space="preserve"> </w:t>
      </w:r>
      <w:r w:rsidR="00E500FD" w:rsidRPr="00E500FD">
        <w:rPr>
          <w:rFonts w:ascii="Garamond" w:hAnsi="Garamond"/>
          <w:b/>
        </w:rPr>
        <w:t xml:space="preserve">MIRATIMIN </w:t>
      </w:r>
      <w:r w:rsidR="00FF66AF" w:rsidRPr="00E500FD">
        <w:rPr>
          <w:rFonts w:ascii="Garamond" w:hAnsi="Garamond"/>
          <w:b/>
        </w:rPr>
        <w:t xml:space="preserve">E </w:t>
      </w:r>
      <w:r w:rsidR="00596AD0" w:rsidRPr="00E500FD">
        <w:rPr>
          <w:rFonts w:ascii="Garamond" w:hAnsi="Garamond"/>
          <w:b/>
        </w:rPr>
        <w:t>MEMORANDUMIT TË MIRËKUPTIMIT</w:t>
      </w:r>
      <w:r w:rsidR="00623352" w:rsidRPr="00E500FD">
        <w:rPr>
          <w:rFonts w:ascii="Garamond" w:hAnsi="Garamond"/>
          <w:b/>
        </w:rPr>
        <w:t>,</w:t>
      </w:r>
      <w:r w:rsidR="00596AD0" w:rsidRPr="00E500FD">
        <w:rPr>
          <w:rFonts w:ascii="Garamond" w:hAnsi="Garamond"/>
          <w:b/>
        </w:rPr>
        <w:t xml:space="preserve"> </w:t>
      </w:r>
      <w:r w:rsidR="00FF66AF" w:rsidRPr="00E500FD">
        <w:rPr>
          <w:rFonts w:ascii="Garamond" w:hAnsi="Garamond"/>
          <w:b/>
        </w:rPr>
        <w:t>NDËRMJET KËSHILLIT TË MINISTRAVE</w:t>
      </w:r>
      <w:r w:rsidR="00596AD0" w:rsidRPr="00E500FD">
        <w:rPr>
          <w:rFonts w:ascii="Garamond" w:hAnsi="Garamond"/>
          <w:b/>
        </w:rPr>
        <w:t xml:space="preserve"> </w:t>
      </w:r>
      <w:r w:rsidR="00B15EB3" w:rsidRPr="00E500FD">
        <w:rPr>
          <w:rFonts w:ascii="Garamond" w:hAnsi="Garamond"/>
          <w:b/>
        </w:rPr>
        <w:t xml:space="preserve">TË </w:t>
      </w:r>
      <w:r w:rsidR="00596AD0" w:rsidRPr="00E500FD">
        <w:rPr>
          <w:rFonts w:ascii="Garamond" w:hAnsi="Garamond"/>
          <w:b/>
        </w:rPr>
        <w:t>REPUBLIKËS SË SHQIPËRISË DHE QEVERISË SË REPUBLIKËS SË TURQISË</w:t>
      </w:r>
      <w:r w:rsidR="00623352" w:rsidRPr="00E500FD">
        <w:rPr>
          <w:rFonts w:ascii="Garamond" w:hAnsi="Garamond"/>
          <w:b/>
        </w:rPr>
        <w:t>,</w:t>
      </w:r>
      <w:r w:rsidR="00596AD0" w:rsidRPr="00E500FD">
        <w:rPr>
          <w:rFonts w:ascii="Garamond" w:hAnsi="Garamond"/>
          <w:b/>
        </w:rPr>
        <w:t xml:space="preserve"> MBI PUNIMET E NDËRTIMIT</w:t>
      </w:r>
    </w:p>
    <w:p w14:paraId="17221629" w14:textId="77777777" w:rsidR="000F3977" w:rsidRPr="00E500FD" w:rsidRDefault="000F3977" w:rsidP="00E24A21">
      <w:pPr>
        <w:ind w:firstLine="284"/>
        <w:rPr>
          <w:rFonts w:ascii="Garamond" w:hAnsi="Garamond"/>
        </w:rPr>
      </w:pPr>
    </w:p>
    <w:p w14:paraId="1722162A" w14:textId="5D6AD6D7" w:rsidR="000F3977" w:rsidRPr="00E500FD" w:rsidRDefault="000F3977" w:rsidP="005A7D21">
      <w:pPr>
        <w:ind w:firstLine="284"/>
        <w:jc w:val="both"/>
        <w:rPr>
          <w:rFonts w:ascii="Garamond" w:hAnsi="Garamond"/>
        </w:rPr>
      </w:pPr>
      <w:r w:rsidRPr="00E500FD">
        <w:rPr>
          <w:rFonts w:ascii="Garamond" w:hAnsi="Garamond"/>
        </w:rPr>
        <w:t>Në mbështetje të nenit 100 të Kushtetutës dhe të nenit</w:t>
      </w:r>
      <w:r w:rsidR="00FF66AF" w:rsidRPr="00E500FD">
        <w:rPr>
          <w:rFonts w:ascii="Garamond" w:hAnsi="Garamond"/>
        </w:rPr>
        <w:t xml:space="preserve"> 19</w:t>
      </w:r>
      <w:r w:rsidRPr="00E500FD">
        <w:rPr>
          <w:rFonts w:ascii="Garamond" w:hAnsi="Garamond"/>
        </w:rPr>
        <w:t>, të ligjit nr.</w:t>
      </w:r>
      <w:r w:rsidR="00E500FD">
        <w:rPr>
          <w:rFonts w:ascii="Garamond" w:hAnsi="Garamond"/>
        </w:rPr>
        <w:t xml:space="preserve"> </w:t>
      </w:r>
      <w:r w:rsidRPr="00E500FD">
        <w:rPr>
          <w:rFonts w:ascii="Garamond" w:hAnsi="Garamond"/>
        </w:rPr>
        <w:t xml:space="preserve">43/2016, </w:t>
      </w:r>
      <w:r w:rsidR="00E500FD">
        <w:rPr>
          <w:rFonts w:ascii="Garamond" w:hAnsi="Garamond"/>
        </w:rPr>
        <w:t>“</w:t>
      </w:r>
      <w:r w:rsidRPr="00E500FD">
        <w:rPr>
          <w:rFonts w:ascii="Garamond" w:hAnsi="Garamond"/>
        </w:rPr>
        <w:t>Për marrëveshjet ndërkombëtare në Republikën e Shqipërisë</w:t>
      </w:r>
      <w:r w:rsidR="00E500FD">
        <w:rPr>
          <w:rFonts w:ascii="Garamond" w:hAnsi="Garamond"/>
        </w:rPr>
        <w:t>”</w:t>
      </w:r>
      <w:r w:rsidRPr="00E500FD">
        <w:rPr>
          <w:rFonts w:ascii="Garamond" w:hAnsi="Garamond"/>
        </w:rPr>
        <w:t>, me propozimin e ministrit të Infrastrukturës dhe Energjisë, Këshilli i Ministrave</w:t>
      </w:r>
    </w:p>
    <w:p w14:paraId="1722162B" w14:textId="77777777" w:rsidR="007D77ED" w:rsidRPr="00E500FD" w:rsidRDefault="007D77ED" w:rsidP="00E24A21">
      <w:pPr>
        <w:ind w:firstLine="284"/>
        <w:rPr>
          <w:rFonts w:ascii="Garamond" w:hAnsi="Garamond"/>
        </w:rPr>
      </w:pPr>
    </w:p>
    <w:p w14:paraId="7BDD67F3" w14:textId="77777777" w:rsidR="00E24A21" w:rsidRPr="00E500FD" w:rsidRDefault="00E24A21" w:rsidP="00E24A21">
      <w:pPr>
        <w:ind w:firstLine="284"/>
        <w:rPr>
          <w:rFonts w:ascii="Garamond" w:hAnsi="Garamond"/>
        </w:rPr>
      </w:pPr>
    </w:p>
    <w:p w14:paraId="1722162E" w14:textId="19A6C247" w:rsidR="007D77ED" w:rsidRPr="00E500FD" w:rsidRDefault="00E24A21" w:rsidP="00E24A21">
      <w:pPr>
        <w:ind w:firstLine="284"/>
        <w:jc w:val="center"/>
        <w:rPr>
          <w:rFonts w:ascii="Garamond" w:hAnsi="Garamond"/>
        </w:rPr>
      </w:pPr>
      <w:r w:rsidRPr="00E500FD">
        <w:rPr>
          <w:rFonts w:ascii="Garamond" w:hAnsi="Garamond"/>
        </w:rPr>
        <w:t>VENDOSI:</w:t>
      </w:r>
    </w:p>
    <w:p w14:paraId="1722162F" w14:textId="77777777" w:rsidR="000F3977" w:rsidRPr="00E500FD" w:rsidRDefault="000F3977" w:rsidP="00E24A21">
      <w:pPr>
        <w:ind w:firstLine="284"/>
        <w:rPr>
          <w:rFonts w:ascii="Garamond" w:hAnsi="Garamond"/>
        </w:rPr>
      </w:pPr>
    </w:p>
    <w:p w14:paraId="17221630" w14:textId="77777777" w:rsidR="000F3977" w:rsidRPr="00E500FD" w:rsidRDefault="00623352" w:rsidP="005A7D21">
      <w:pPr>
        <w:pStyle w:val="TEXXXX"/>
        <w:jc w:val="both"/>
      </w:pPr>
      <w:r w:rsidRPr="00E500FD">
        <w:t>M</w:t>
      </w:r>
      <w:r w:rsidR="006D3438" w:rsidRPr="00E500FD">
        <w:t>iratimin</w:t>
      </w:r>
      <w:r w:rsidR="00C2710C" w:rsidRPr="00E500FD">
        <w:t xml:space="preserve"> e m</w:t>
      </w:r>
      <w:r w:rsidR="00FF66AF" w:rsidRPr="00E500FD">
        <w:t xml:space="preserve">emorandumit </w:t>
      </w:r>
      <w:r w:rsidRPr="00E500FD">
        <w:t xml:space="preserve">të </w:t>
      </w:r>
      <w:r w:rsidR="00C2710C" w:rsidRPr="00E500FD">
        <w:t>m</w:t>
      </w:r>
      <w:r w:rsidR="00FF66AF" w:rsidRPr="00E500FD">
        <w:t>irëkuptimit</w:t>
      </w:r>
      <w:r w:rsidRPr="00E500FD">
        <w:t>,</w:t>
      </w:r>
      <w:r w:rsidR="006D3438" w:rsidRPr="00E500FD">
        <w:t xml:space="preserve"> ndërmjet </w:t>
      </w:r>
      <w:r w:rsidR="00596AD0" w:rsidRPr="00E500FD">
        <w:t>Këshillit të Ministrave</w:t>
      </w:r>
      <w:r w:rsidR="00A53A75" w:rsidRPr="00E500FD">
        <w:t xml:space="preserve"> t</w:t>
      </w:r>
      <w:r w:rsidR="008E3623" w:rsidRPr="00E500FD">
        <w:t>ë Republikës së Shqipërisë</w:t>
      </w:r>
      <w:r w:rsidR="00596AD0" w:rsidRPr="00E500FD">
        <w:t xml:space="preserve"> </w:t>
      </w:r>
      <w:r w:rsidR="006D3438" w:rsidRPr="00E500FD">
        <w:t>dhe qeverisë së Republikës së Turqisë</w:t>
      </w:r>
      <w:r w:rsidRPr="00E500FD">
        <w:t>,</w:t>
      </w:r>
      <w:r w:rsidR="006D3438" w:rsidRPr="00E500FD">
        <w:t xml:space="preserve"> mbi punimet e ndërtimit, </w:t>
      </w:r>
      <w:r w:rsidRPr="00E500FD">
        <w:t>që i bashkëlidhet</w:t>
      </w:r>
      <w:r w:rsidR="006D3438" w:rsidRPr="00E500FD">
        <w:t xml:space="preserve"> këtij vendimi. </w:t>
      </w:r>
    </w:p>
    <w:p w14:paraId="17221632" w14:textId="214748FD" w:rsidR="000F3977" w:rsidRPr="00E500FD" w:rsidRDefault="00E01634" w:rsidP="005A7D21">
      <w:pPr>
        <w:ind w:firstLine="284"/>
        <w:jc w:val="both"/>
        <w:rPr>
          <w:rFonts w:ascii="Garamond" w:hAnsi="Garamond"/>
        </w:rPr>
      </w:pPr>
      <w:r w:rsidRPr="00E500FD">
        <w:rPr>
          <w:rFonts w:ascii="Garamond" w:hAnsi="Garamond"/>
        </w:rPr>
        <w:t>Ky ven</w:t>
      </w:r>
      <w:r w:rsidR="00E500FD" w:rsidRPr="00E500FD">
        <w:rPr>
          <w:rFonts w:ascii="Garamond" w:hAnsi="Garamond"/>
        </w:rPr>
        <w:t xml:space="preserve">dim hyn në fuqi pas botimit në </w:t>
      </w:r>
      <w:r w:rsidRPr="00E500FD">
        <w:rPr>
          <w:rFonts w:ascii="Garamond" w:hAnsi="Garamond"/>
        </w:rPr>
        <w:t xml:space="preserve">Fletoren </w:t>
      </w:r>
      <w:r w:rsidR="00E500FD" w:rsidRPr="00E500FD">
        <w:rPr>
          <w:rFonts w:ascii="Garamond" w:hAnsi="Garamond"/>
        </w:rPr>
        <w:t>Zyrtare</w:t>
      </w:r>
      <w:r w:rsidR="000F3977" w:rsidRPr="00E500FD">
        <w:rPr>
          <w:rFonts w:ascii="Garamond" w:hAnsi="Garamond"/>
        </w:rPr>
        <w:t>.</w:t>
      </w:r>
    </w:p>
    <w:p w14:paraId="3872E697" w14:textId="77777777" w:rsidR="00E24A21" w:rsidRPr="00E500FD" w:rsidRDefault="00E24A21" w:rsidP="00E24A21">
      <w:pPr>
        <w:ind w:firstLine="284"/>
        <w:rPr>
          <w:rFonts w:ascii="Garamond" w:hAnsi="Garamond"/>
        </w:rPr>
      </w:pPr>
    </w:p>
    <w:p w14:paraId="17221635" w14:textId="38BFD6C6" w:rsidR="003B02D0" w:rsidRPr="00E500FD" w:rsidRDefault="00E24A21" w:rsidP="00E24A21">
      <w:pPr>
        <w:ind w:firstLine="284"/>
        <w:jc w:val="right"/>
        <w:rPr>
          <w:rFonts w:ascii="Garamond" w:hAnsi="Garamond"/>
        </w:rPr>
      </w:pPr>
      <w:r w:rsidRPr="00E500FD">
        <w:rPr>
          <w:rFonts w:ascii="Garamond" w:hAnsi="Garamond"/>
        </w:rPr>
        <w:t>KRYEMINISTËR</w:t>
      </w:r>
    </w:p>
    <w:p w14:paraId="1722163D" w14:textId="68B83F5E" w:rsidR="00E01634" w:rsidRPr="00E500FD" w:rsidRDefault="00E24A21" w:rsidP="00E24A21">
      <w:pPr>
        <w:ind w:firstLine="284"/>
        <w:jc w:val="right"/>
        <w:rPr>
          <w:rFonts w:ascii="Garamond" w:hAnsi="Garamond"/>
          <w:b/>
        </w:rPr>
      </w:pPr>
      <w:r w:rsidRPr="00E500FD">
        <w:rPr>
          <w:rFonts w:ascii="Garamond" w:hAnsi="Garamond"/>
          <w:b/>
        </w:rPr>
        <w:t>Edi Rama</w:t>
      </w:r>
    </w:p>
    <w:p w14:paraId="6926DF5D" w14:textId="77777777" w:rsidR="005A7D21" w:rsidRPr="00E500FD" w:rsidRDefault="005A7D21" w:rsidP="00E24A21">
      <w:pPr>
        <w:ind w:firstLine="284"/>
        <w:jc w:val="right"/>
        <w:rPr>
          <w:rFonts w:ascii="Garamond" w:hAnsi="Garamond"/>
          <w:b/>
        </w:rPr>
      </w:pPr>
    </w:p>
    <w:p w14:paraId="79C0EF10" w14:textId="77777777" w:rsidR="00E500FD" w:rsidRDefault="005A7D21" w:rsidP="005A7D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color w:val="000000"/>
          <w:szCs w:val="24"/>
        </w:rPr>
      </w:pPr>
      <w:r w:rsidRPr="00E500FD">
        <w:rPr>
          <w:rFonts w:ascii="Garamond" w:eastAsiaTheme="minorHAnsi" w:hAnsi="Garamond" w:cs="Times New Roman"/>
          <w:b/>
          <w:color w:val="000000"/>
          <w:szCs w:val="24"/>
        </w:rPr>
        <w:t xml:space="preserve">MEMORANDUM MIRËKUPTIMI </w:t>
      </w:r>
    </w:p>
    <w:p w14:paraId="1002AE75" w14:textId="5BB7046F" w:rsidR="005A7D21" w:rsidRPr="00E500FD" w:rsidRDefault="005A7D21" w:rsidP="00E500F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NDËRMJET KËSHILLIT TË MINISTR</w:t>
      </w:r>
      <w:r w:rsidR="00E500FD" w:rsidRPr="00E500FD">
        <w:rPr>
          <w:rFonts w:ascii="Garamond" w:eastAsiaTheme="minorHAnsi" w:hAnsi="Garamond" w:cs="Times New Roman"/>
          <w:szCs w:val="24"/>
        </w:rPr>
        <w:t xml:space="preserve">AVE TË REPUBLIKËS SË SHQIPËRISË </w:t>
      </w:r>
      <w:r w:rsidRPr="00E500FD">
        <w:rPr>
          <w:rFonts w:ascii="Garamond" w:eastAsiaTheme="minorHAnsi" w:hAnsi="Garamond" w:cs="Times New Roman"/>
          <w:szCs w:val="24"/>
        </w:rPr>
        <w:t>DHE QEVERISË SË REPUBLIKËS SË TURQISË MBI PUNIMET E NDËRTIMIT</w:t>
      </w:r>
    </w:p>
    <w:p w14:paraId="21709DE2" w14:textId="77777777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</w:p>
    <w:p w14:paraId="51EB6997" w14:textId="440D3D3C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 xml:space="preserve">Këshilli i Ministrave i Republikës së Shqipërisë dhe Qeveria e Republikës së Turqisë, në vijim-të referuara si </w:t>
      </w:r>
      <w:r w:rsidR="00E500FD">
        <w:rPr>
          <w:rFonts w:ascii="Garamond" w:eastAsiaTheme="minorHAnsi" w:hAnsi="Garamond" w:cs="Times New Roman"/>
          <w:szCs w:val="24"/>
        </w:rPr>
        <w:t>“</w:t>
      </w:r>
      <w:r w:rsidRPr="00E500FD">
        <w:rPr>
          <w:rFonts w:ascii="Garamond" w:eastAsiaTheme="minorHAnsi" w:hAnsi="Garamond" w:cs="Times New Roman"/>
          <w:szCs w:val="24"/>
        </w:rPr>
        <w:t>Palët</w:t>
      </w:r>
      <w:r w:rsidR="00E500FD">
        <w:rPr>
          <w:rFonts w:ascii="Garamond" w:eastAsiaTheme="minorHAnsi" w:hAnsi="Garamond" w:cs="Times New Roman"/>
          <w:szCs w:val="24"/>
        </w:rPr>
        <w:t>”</w:t>
      </w:r>
      <w:r w:rsidRPr="00E500FD">
        <w:rPr>
          <w:rFonts w:ascii="Garamond" w:eastAsiaTheme="minorHAnsi" w:hAnsi="Garamond" w:cs="Times New Roman"/>
          <w:szCs w:val="24"/>
        </w:rPr>
        <w:t>;</w:t>
      </w:r>
    </w:p>
    <w:p w14:paraId="4F3EA158" w14:textId="6F740884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Duke shprehur dëshirën p</w:t>
      </w:r>
      <w:r w:rsidR="008F39D9" w:rsidRPr="00E500FD">
        <w:rPr>
          <w:rFonts w:ascii="Garamond" w:eastAsiaTheme="minorHAnsi" w:hAnsi="Garamond" w:cs="Times New Roman"/>
          <w:szCs w:val="24"/>
        </w:rPr>
        <w:t>ë</w:t>
      </w:r>
      <w:r w:rsidRPr="00E500FD">
        <w:rPr>
          <w:rFonts w:ascii="Garamond" w:eastAsiaTheme="minorHAnsi" w:hAnsi="Garamond" w:cs="Times New Roman"/>
          <w:szCs w:val="24"/>
        </w:rPr>
        <w:t>r të forcuar marrëdhëniet miq</w:t>
      </w:r>
      <w:r w:rsidR="008F39D9" w:rsidRPr="00E500FD">
        <w:rPr>
          <w:rFonts w:ascii="Garamond" w:eastAsiaTheme="minorHAnsi" w:hAnsi="Garamond" w:cs="Times New Roman"/>
          <w:szCs w:val="24"/>
        </w:rPr>
        <w:t>ë</w:t>
      </w:r>
      <w:r w:rsidRPr="00E500FD">
        <w:rPr>
          <w:rFonts w:ascii="Garamond" w:eastAsiaTheme="minorHAnsi" w:hAnsi="Garamond" w:cs="Times New Roman"/>
          <w:szCs w:val="24"/>
        </w:rPr>
        <w:t>sore dhe partneritetin strategjik midis dy vendeve dhe për të zhvilluar bashk</w:t>
      </w:r>
      <w:r w:rsidR="008F39D9" w:rsidRPr="00E500FD">
        <w:rPr>
          <w:rFonts w:ascii="Garamond" w:eastAsiaTheme="minorHAnsi" w:hAnsi="Garamond" w:cs="Times New Roman"/>
          <w:szCs w:val="24"/>
        </w:rPr>
        <w:t>ë</w:t>
      </w:r>
      <w:r w:rsidRPr="00E500FD">
        <w:rPr>
          <w:rFonts w:ascii="Garamond" w:eastAsiaTheme="minorHAnsi" w:hAnsi="Garamond" w:cs="Times New Roman"/>
          <w:szCs w:val="24"/>
        </w:rPr>
        <w:t>punimin në fushën e punimeve të ndërtimit.</w:t>
      </w:r>
    </w:p>
    <w:p w14:paraId="30C07E7E" w14:textId="5254D20B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 xml:space="preserve">Duke ofruar zgjidhje për problemet aktuale dhe potenciale të </w:t>
      </w:r>
      <w:r w:rsidR="00F364E7">
        <w:rPr>
          <w:rFonts w:ascii="Garamond" w:eastAsiaTheme="minorHAnsi" w:hAnsi="Garamond" w:cs="Times New Roman"/>
          <w:szCs w:val="24"/>
        </w:rPr>
        <w:t>ndërtimit</w:t>
      </w:r>
      <w:r w:rsidRPr="00E500FD">
        <w:rPr>
          <w:rFonts w:ascii="Garamond" w:eastAsiaTheme="minorHAnsi" w:hAnsi="Garamond" w:cs="Times New Roman"/>
          <w:szCs w:val="24"/>
        </w:rPr>
        <w:t xml:space="preserve"> dhe shpërndarjen e mundësive për zhvillimin e ndërtimeve të q</w:t>
      </w:r>
      <w:r w:rsidR="008F39D9" w:rsidRPr="00E500FD">
        <w:rPr>
          <w:rFonts w:ascii="Garamond" w:eastAsiaTheme="minorHAnsi" w:hAnsi="Garamond" w:cs="Times New Roman"/>
          <w:szCs w:val="24"/>
        </w:rPr>
        <w:t>ë</w:t>
      </w:r>
      <w:r w:rsidRPr="00E500FD">
        <w:rPr>
          <w:rFonts w:ascii="Garamond" w:eastAsiaTheme="minorHAnsi" w:hAnsi="Garamond" w:cs="Times New Roman"/>
          <w:szCs w:val="24"/>
        </w:rPr>
        <w:t>ndrueshme, të sigurta, për mirëqenien e brezave të tanish</w:t>
      </w:r>
      <w:r w:rsidR="008F39D9" w:rsidRPr="00E500FD">
        <w:rPr>
          <w:rFonts w:ascii="Garamond" w:eastAsiaTheme="minorHAnsi" w:hAnsi="Garamond" w:cs="Times New Roman"/>
          <w:szCs w:val="24"/>
        </w:rPr>
        <w:t>ë</w:t>
      </w:r>
      <w:r w:rsidRPr="00E500FD">
        <w:rPr>
          <w:rFonts w:ascii="Garamond" w:eastAsiaTheme="minorHAnsi" w:hAnsi="Garamond" w:cs="Times New Roman"/>
          <w:szCs w:val="24"/>
        </w:rPr>
        <w:t>m dhe të ardhshëm,</w:t>
      </w:r>
    </w:p>
    <w:p w14:paraId="63C17339" w14:textId="3F1432FB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Duke pranuar rëndësinë e qasjes së zhvilli</w:t>
      </w:r>
      <w:r w:rsidR="00E500FD">
        <w:rPr>
          <w:rFonts w:ascii="Garamond" w:eastAsiaTheme="minorHAnsi" w:hAnsi="Garamond" w:cs="Times New Roman"/>
          <w:szCs w:val="24"/>
        </w:rPr>
        <w:t>m</w:t>
      </w:r>
      <w:r w:rsidRPr="00E500FD">
        <w:rPr>
          <w:rFonts w:ascii="Garamond" w:eastAsiaTheme="minorHAnsi" w:hAnsi="Garamond" w:cs="Times New Roman"/>
          <w:szCs w:val="24"/>
        </w:rPr>
        <w:t xml:space="preserve">it të qëndrueshëm </w:t>
      </w:r>
      <w:r w:rsidR="009062EC">
        <w:rPr>
          <w:rFonts w:ascii="Garamond" w:eastAsiaTheme="minorHAnsi" w:hAnsi="Garamond" w:cs="Times New Roman"/>
          <w:szCs w:val="24"/>
        </w:rPr>
        <w:t xml:space="preserve"> </w:t>
      </w:r>
      <w:r w:rsidRPr="00E500FD">
        <w:rPr>
          <w:rFonts w:ascii="Garamond" w:eastAsiaTheme="minorHAnsi" w:hAnsi="Garamond" w:cs="Times New Roman"/>
          <w:szCs w:val="24"/>
        </w:rPr>
        <w:t>për të përmirësuar shërbimet e nd</w:t>
      </w:r>
      <w:r w:rsidR="008F39D9" w:rsidRPr="00E500FD">
        <w:rPr>
          <w:rFonts w:ascii="Garamond" w:eastAsiaTheme="minorHAnsi" w:hAnsi="Garamond" w:cs="Times New Roman"/>
          <w:szCs w:val="24"/>
        </w:rPr>
        <w:t>ë</w:t>
      </w:r>
      <w:r w:rsidRPr="00E500FD">
        <w:rPr>
          <w:rFonts w:ascii="Garamond" w:eastAsiaTheme="minorHAnsi" w:hAnsi="Garamond" w:cs="Times New Roman"/>
          <w:szCs w:val="24"/>
        </w:rPr>
        <w:t>rtimit,</w:t>
      </w:r>
    </w:p>
    <w:p w14:paraId="0F6E4E8A" w14:textId="78FCD10A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Duke vërejtur se një bashkëpunim i tillë do t</w:t>
      </w:r>
      <w:r w:rsidR="00552E48">
        <w:rPr>
          <w:rFonts w:ascii="Garamond" w:eastAsiaTheme="minorHAnsi" w:hAnsi="Garamond" w:cs="Times New Roman"/>
          <w:szCs w:val="24"/>
        </w:rPr>
        <w:t>’</w:t>
      </w:r>
      <w:r w:rsidRPr="00E500FD">
        <w:rPr>
          <w:rFonts w:ascii="Garamond" w:eastAsiaTheme="minorHAnsi" w:hAnsi="Garamond" w:cs="Times New Roman"/>
          <w:szCs w:val="24"/>
        </w:rPr>
        <w:t>i shërbente interesave të përbashkëta të Palëve dhe do të kontribuonte në zhvillimin e tyre ekonomik dhe shoqëror,</w:t>
      </w:r>
    </w:p>
    <w:p w14:paraId="15C7CF24" w14:textId="77777777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Kanë rënë dakord si më poshtë:</w:t>
      </w:r>
    </w:p>
    <w:p w14:paraId="26B61F0E" w14:textId="77777777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</w:p>
    <w:p w14:paraId="2D6244BD" w14:textId="71132EC2" w:rsidR="005A7D21" w:rsidRDefault="005A7D21" w:rsidP="005A7D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Neni 1</w:t>
      </w:r>
    </w:p>
    <w:p w14:paraId="66C0CB39" w14:textId="77777777" w:rsidR="00E500FD" w:rsidRPr="00E500FD" w:rsidRDefault="00E500FD" w:rsidP="005A7D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</w:p>
    <w:p w14:paraId="2DF3C407" w14:textId="77777777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Për të vendosur bashkëpunimin e përbashkët dhe shkëmbimin e ekspertizës administrative dhe teknike në fushat e punimeve të ndërtimit dhe legjislacionit të ndërtimit, Palët do të bashkëpunojnë nëpërmjet ndarjes së njohurive, përvojës, praktikave më të mira dhe teknologjisë në bazë të barazisë, përfitimit dhe reciprocitetit.</w:t>
      </w:r>
    </w:p>
    <w:p w14:paraId="064002D0" w14:textId="77777777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</w:p>
    <w:p w14:paraId="7BB41150" w14:textId="77777777" w:rsidR="005A7D21" w:rsidRDefault="005A7D21" w:rsidP="005A7D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Neni 2</w:t>
      </w:r>
    </w:p>
    <w:p w14:paraId="56AA3330" w14:textId="77777777" w:rsidR="00504B5C" w:rsidRPr="00E500FD" w:rsidRDefault="00504B5C" w:rsidP="005A7D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</w:p>
    <w:p w14:paraId="460922EC" w14:textId="26A8C55A" w:rsidR="005A7D21" w:rsidRPr="00A27161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A27161">
        <w:rPr>
          <w:rFonts w:ascii="Garamond" w:eastAsiaTheme="minorHAnsi" w:hAnsi="Garamond" w:cs="Times New Roman"/>
          <w:szCs w:val="24"/>
        </w:rPr>
        <w:t>Palët do të bashkëpunojnë në fushat e m</w:t>
      </w:r>
      <w:r w:rsidR="008F39D9" w:rsidRPr="00A27161">
        <w:rPr>
          <w:rFonts w:ascii="Garamond" w:eastAsiaTheme="minorHAnsi" w:hAnsi="Garamond" w:cs="Times New Roman"/>
          <w:szCs w:val="24"/>
        </w:rPr>
        <w:t>ë</w:t>
      </w:r>
      <w:r w:rsidRPr="00A27161">
        <w:rPr>
          <w:rFonts w:ascii="Garamond" w:eastAsiaTheme="minorHAnsi" w:hAnsi="Garamond" w:cs="Times New Roman"/>
          <w:szCs w:val="24"/>
        </w:rPr>
        <w:t>poshtme:</w:t>
      </w:r>
    </w:p>
    <w:p w14:paraId="678D911F" w14:textId="2C5B932E" w:rsidR="005A7D21" w:rsidRPr="00A27161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b/>
          <w:szCs w:val="24"/>
        </w:rPr>
      </w:pPr>
      <w:r w:rsidRPr="00A27161">
        <w:rPr>
          <w:rFonts w:ascii="Garamond" w:eastAsiaTheme="minorHAnsi" w:hAnsi="Garamond" w:cs="Times New Roman"/>
          <w:b/>
          <w:szCs w:val="24"/>
        </w:rPr>
        <w:t xml:space="preserve">Punimet e </w:t>
      </w:r>
      <w:r w:rsidR="00504B5C" w:rsidRPr="00A27161">
        <w:rPr>
          <w:rFonts w:ascii="Garamond" w:eastAsiaTheme="minorHAnsi" w:hAnsi="Garamond" w:cs="Times New Roman"/>
          <w:b/>
          <w:szCs w:val="24"/>
        </w:rPr>
        <w:t>ndërtimit dhe legjislacioni i ndërtimit</w:t>
      </w:r>
    </w:p>
    <w:p w14:paraId="3D0546DA" w14:textId="2C65D68F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1</w:t>
      </w:r>
      <w:r w:rsidR="00504B5C">
        <w:rPr>
          <w:rFonts w:ascii="Garamond" w:eastAsiaTheme="minorHAnsi" w:hAnsi="Garamond" w:cs="Times New Roman"/>
          <w:szCs w:val="24"/>
        </w:rPr>
        <w:t>.</w:t>
      </w:r>
      <w:r w:rsidRPr="00E500FD">
        <w:rPr>
          <w:rFonts w:ascii="Garamond" w:eastAsiaTheme="minorHAnsi" w:hAnsi="Garamond" w:cs="Times New Roman"/>
          <w:szCs w:val="24"/>
        </w:rPr>
        <w:t xml:space="preserve"> Procesi i ndërtimit dhe ndërtesave brenda kuadrit të legjislacionit për zonimin</w:t>
      </w:r>
      <w:r w:rsidR="006B3692">
        <w:rPr>
          <w:rFonts w:ascii="Garamond" w:eastAsiaTheme="minorHAnsi" w:hAnsi="Garamond" w:cs="Times New Roman"/>
          <w:szCs w:val="24"/>
        </w:rPr>
        <w:t>;</w:t>
      </w:r>
    </w:p>
    <w:p w14:paraId="0E7BE4F3" w14:textId="522FCB85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lastRenderedPageBreak/>
        <w:t>2</w:t>
      </w:r>
      <w:r w:rsidR="00504B5C">
        <w:rPr>
          <w:rFonts w:ascii="Garamond" w:eastAsiaTheme="minorHAnsi" w:hAnsi="Garamond" w:cs="Times New Roman"/>
          <w:szCs w:val="24"/>
        </w:rPr>
        <w:t>.</w:t>
      </w:r>
      <w:r w:rsidRPr="00E500FD">
        <w:rPr>
          <w:rFonts w:ascii="Garamond" w:eastAsiaTheme="minorHAnsi" w:hAnsi="Garamond" w:cs="Times New Roman"/>
          <w:szCs w:val="24"/>
        </w:rPr>
        <w:t xml:space="preserve"> Inspektimi i ndërtesës</w:t>
      </w:r>
      <w:r w:rsidR="006B3692">
        <w:rPr>
          <w:rFonts w:ascii="Garamond" w:eastAsiaTheme="minorHAnsi" w:hAnsi="Garamond" w:cs="Times New Roman"/>
          <w:szCs w:val="24"/>
        </w:rPr>
        <w:t>;</w:t>
      </w:r>
    </w:p>
    <w:p w14:paraId="420B0A41" w14:textId="7BEAE8CC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3</w:t>
      </w:r>
      <w:r w:rsidR="00504B5C">
        <w:rPr>
          <w:rFonts w:ascii="Garamond" w:eastAsiaTheme="minorHAnsi" w:hAnsi="Garamond" w:cs="Times New Roman"/>
          <w:szCs w:val="24"/>
        </w:rPr>
        <w:t>.</w:t>
      </w:r>
      <w:r w:rsidRPr="00E500FD">
        <w:rPr>
          <w:rFonts w:ascii="Garamond" w:eastAsiaTheme="minorHAnsi" w:hAnsi="Garamond" w:cs="Times New Roman"/>
          <w:szCs w:val="24"/>
        </w:rPr>
        <w:t xml:space="preserve"> Përgatitja e legjislacionit të Sistemit Elektronik të Monitorimit të Betonit në Republik</w:t>
      </w:r>
      <w:r w:rsidR="00504B5C">
        <w:rPr>
          <w:rFonts w:ascii="Garamond" w:eastAsiaTheme="minorHAnsi" w:hAnsi="Garamond" w:cs="Times New Roman"/>
          <w:szCs w:val="24"/>
        </w:rPr>
        <w:t>ë</w:t>
      </w:r>
      <w:r w:rsidRPr="00E500FD">
        <w:rPr>
          <w:rFonts w:ascii="Garamond" w:eastAsiaTheme="minorHAnsi" w:hAnsi="Garamond" w:cs="Times New Roman"/>
          <w:szCs w:val="24"/>
        </w:rPr>
        <w:t>n e Shqipërisë dhe instalimi i sistemit.</w:t>
      </w:r>
    </w:p>
    <w:p w14:paraId="40187B53" w14:textId="77777777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</w:p>
    <w:p w14:paraId="57D4F716" w14:textId="17D777B8" w:rsidR="005A7D21" w:rsidRDefault="005A7D21" w:rsidP="005A7D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Neni 3</w:t>
      </w:r>
    </w:p>
    <w:p w14:paraId="7DF1D0A4" w14:textId="77777777" w:rsidR="00504B5C" w:rsidRPr="00E500FD" w:rsidRDefault="00504B5C" w:rsidP="005A7D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</w:p>
    <w:p w14:paraId="2017E69A" w14:textId="58763089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Palët do të bashkëpunojnë për fushat e përcaktuara në nenin 2</w:t>
      </w:r>
      <w:r w:rsidR="001A6643">
        <w:rPr>
          <w:rFonts w:ascii="Garamond" w:eastAsiaTheme="minorHAnsi" w:hAnsi="Garamond" w:cs="Times New Roman"/>
          <w:szCs w:val="24"/>
        </w:rPr>
        <w:t>,</w:t>
      </w:r>
      <w:r w:rsidRPr="00E500FD">
        <w:rPr>
          <w:rFonts w:ascii="Garamond" w:eastAsiaTheme="minorHAnsi" w:hAnsi="Garamond" w:cs="Times New Roman"/>
          <w:szCs w:val="24"/>
        </w:rPr>
        <w:t xml:space="preserve"> nëpërmjet:</w:t>
      </w:r>
    </w:p>
    <w:p w14:paraId="4FF67318" w14:textId="7056846B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1</w:t>
      </w:r>
      <w:r w:rsidR="00504B5C">
        <w:rPr>
          <w:rFonts w:ascii="Garamond" w:eastAsiaTheme="minorHAnsi" w:hAnsi="Garamond" w:cs="Times New Roman"/>
          <w:szCs w:val="24"/>
        </w:rPr>
        <w:t>.</w:t>
      </w:r>
      <w:r w:rsidRPr="00E500FD">
        <w:rPr>
          <w:rFonts w:ascii="Garamond" w:eastAsiaTheme="minorHAnsi" w:hAnsi="Garamond" w:cs="Times New Roman"/>
          <w:szCs w:val="24"/>
        </w:rPr>
        <w:t xml:space="preserve"> Organizimit të programeve trajnuese, takimeve, konferencave dhe simpoziumeve</w:t>
      </w:r>
      <w:r w:rsidR="009B2ED0">
        <w:rPr>
          <w:rFonts w:ascii="Garamond" w:eastAsiaTheme="minorHAnsi" w:hAnsi="Garamond" w:cs="Times New Roman"/>
          <w:szCs w:val="24"/>
        </w:rPr>
        <w:t>;</w:t>
      </w:r>
    </w:p>
    <w:p w14:paraId="3CAA2EB2" w14:textId="52877CC1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2</w:t>
      </w:r>
      <w:r w:rsidR="00504B5C">
        <w:rPr>
          <w:rFonts w:ascii="Garamond" w:eastAsiaTheme="minorHAnsi" w:hAnsi="Garamond" w:cs="Times New Roman"/>
          <w:szCs w:val="24"/>
        </w:rPr>
        <w:t>.</w:t>
      </w:r>
      <w:r w:rsidRPr="00E500FD">
        <w:rPr>
          <w:rFonts w:ascii="Garamond" w:eastAsiaTheme="minorHAnsi" w:hAnsi="Garamond" w:cs="Times New Roman"/>
          <w:szCs w:val="24"/>
        </w:rPr>
        <w:t xml:space="preserve"> Organizimit të progra</w:t>
      </w:r>
      <w:r w:rsidR="00504B5C">
        <w:rPr>
          <w:rFonts w:ascii="Garamond" w:eastAsiaTheme="minorHAnsi" w:hAnsi="Garamond" w:cs="Times New Roman"/>
          <w:szCs w:val="24"/>
        </w:rPr>
        <w:t>m</w:t>
      </w:r>
      <w:r w:rsidRPr="00E500FD">
        <w:rPr>
          <w:rFonts w:ascii="Garamond" w:eastAsiaTheme="minorHAnsi" w:hAnsi="Garamond" w:cs="Times New Roman"/>
          <w:szCs w:val="24"/>
        </w:rPr>
        <w:t>eve shkencore dhe teknike të vizitave</w:t>
      </w:r>
      <w:r w:rsidR="009B2ED0">
        <w:rPr>
          <w:rFonts w:ascii="Garamond" w:eastAsiaTheme="minorHAnsi" w:hAnsi="Garamond" w:cs="Times New Roman"/>
          <w:szCs w:val="24"/>
        </w:rPr>
        <w:t>;</w:t>
      </w:r>
    </w:p>
    <w:p w14:paraId="67CE275F" w14:textId="0711C694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3</w:t>
      </w:r>
      <w:r w:rsidR="00504B5C">
        <w:rPr>
          <w:rFonts w:ascii="Garamond" w:eastAsiaTheme="minorHAnsi" w:hAnsi="Garamond" w:cs="Times New Roman"/>
          <w:szCs w:val="24"/>
        </w:rPr>
        <w:t>.</w:t>
      </w:r>
      <w:r w:rsidRPr="00E500FD">
        <w:rPr>
          <w:rFonts w:ascii="Garamond" w:eastAsiaTheme="minorHAnsi" w:hAnsi="Garamond" w:cs="Times New Roman"/>
          <w:szCs w:val="24"/>
        </w:rPr>
        <w:t xml:space="preserve"> Organizimit të vizitave të ndërsjella të studiuesve, konsulentëve, ekspert</w:t>
      </w:r>
      <w:r w:rsidR="00504B5C">
        <w:rPr>
          <w:rFonts w:ascii="Garamond" w:eastAsiaTheme="minorHAnsi" w:hAnsi="Garamond" w:cs="Times New Roman"/>
          <w:szCs w:val="24"/>
        </w:rPr>
        <w:t>ë</w:t>
      </w:r>
      <w:r w:rsidRPr="00E500FD">
        <w:rPr>
          <w:rFonts w:ascii="Garamond" w:eastAsiaTheme="minorHAnsi" w:hAnsi="Garamond" w:cs="Times New Roman"/>
          <w:szCs w:val="24"/>
        </w:rPr>
        <w:t>ve dhe anëtarëve dhe përfaqësuesve të organizatave joqeveritare</w:t>
      </w:r>
      <w:r w:rsidR="009B2ED0">
        <w:rPr>
          <w:rFonts w:ascii="Garamond" w:eastAsiaTheme="minorHAnsi" w:hAnsi="Garamond" w:cs="Times New Roman"/>
          <w:szCs w:val="24"/>
        </w:rPr>
        <w:t>;</w:t>
      </w:r>
    </w:p>
    <w:p w14:paraId="6AC95701" w14:textId="3F435292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4</w:t>
      </w:r>
      <w:r w:rsidR="00504B5C">
        <w:rPr>
          <w:rFonts w:ascii="Garamond" w:eastAsiaTheme="minorHAnsi" w:hAnsi="Garamond" w:cs="Times New Roman"/>
          <w:szCs w:val="24"/>
        </w:rPr>
        <w:t>.</w:t>
      </w:r>
      <w:r w:rsidRPr="00E500FD">
        <w:rPr>
          <w:rFonts w:ascii="Garamond" w:eastAsiaTheme="minorHAnsi" w:hAnsi="Garamond" w:cs="Times New Roman"/>
          <w:szCs w:val="24"/>
        </w:rPr>
        <w:t xml:space="preserve"> Shkëmbimit të informacionit, ekspertizës dhe dokumenteve për aktivitetet kërkimore, zhvillimore dhe zbatuese</w:t>
      </w:r>
      <w:r w:rsidR="006B3692">
        <w:rPr>
          <w:rFonts w:ascii="Garamond" w:eastAsiaTheme="minorHAnsi" w:hAnsi="Garamond" w:cs="Times New Roman"/>
          <w:szCs w:val="24"/>
        </w:rPr>
        <w:t>;</w:t>
      </w:r>
    </w:p>
    <w:p w14:paraId="491BA5FE" w14:textId="48014123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5</w:t>
      </w:r>
      <w:r w:rsidR="00504B5C">
        <w:rPr>
          <w:rFonts w:ascii="Garamond" w:eastAsiaTheme="minorHAnsi" w:hAnsi="Garamond" w:cs="Times New Roman"/>
          <w:szCs w:val="24"/>
        </w:rPr>
        <w:t>.</w:t>
      </w:r>
      <w:r w:rsidRPr="00E500FD">
        <w:rPr>
          <w:rFonts w:ascii="Garamond" w:eastAsiaTheme="minorHAnsi" w:hAnsi="Garamond" w:cs="Times New Roman"/>
          <w:szCs w:val="24"/>
        </w:rPr>
        <w:t xml:space="preserve"> Zhvillimit të projekteve.</w:t>
      </w:r>
    </w:p>
    <w:p w14:paraId="6F55CD81" w14:textId="77777777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</w:p>
    <w:p w14:paraId="44BBD904" w14:textId="77777777" w:rsidR="005A7D21" w:rsidRDefault="005A7D21" w:rsidP="005A7D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Neni 4</w:t>
      </w:r>
    </w:p>
    <w:p w14:paraId="72419175" w14:textId="77777777" w:rsidR="001A6643" w:rsidRPr="00E500FD" w:rsidRDefault="001A6643" w:rsidP="005A7D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</w:p>
    <w:p w14:paraId="75813CD3" w14:textId="652CFDBB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Palët do të bashk</w:t>
      </w:r>
      <w:r w:rsidR="00504B5C">
        <w:rPr>
          <w:rFonts w:ascii="Garamond" w:eastAsiaTheme="minorHAnsi" w:hAnsi="Garamond" w:cs="Times New Roman"/>
          <w:szCs w:val="24"/>
        </w:rPr>
        <w:t>ë</w:t>
      </w:r>
      <w:r w:rsidRPr="00E500FD">
        <w:rPr>
          <w:rFonts w:ascii="Garamond" w:eastAsiaTheme="minorHAnsi" w:hAnsi="Garamond" w:cs="Times New Roman"/>
          <w:szCs w:val="24"/>
        </w:rPr>
        <w:t>punojnë brenda kuadrit të legjislacionit përkatës të zbatuesh</w:t>
      </w:r>
      <w:r w:rsidR="00504B5C">
        <w:rPr>
          <w:rFonts w:ascii="Garamond" w:eastAsiaTheme="minorHAnsi" w:hAnsi="Garamond" w:cs="Times New Roman"/>
          <w:szCs w:val="24"/>
        </w:rPr>
        <w:t>ë</w:t>
      </w:r>
      <w:r w:rsidRPr="00E500FD">
        <w:rPr>
          <w:rFonts w:ascii="Garamond" w:eastAsiaTheme="minorHAnsi" w:hAnsi="Garamond" w:cs="Times New Roman"/>
          <w:szCs w:val="24"/>
        </w:rPr>
        <w:t>m për secilën, Palë dhe fondeve të alokuara për këtë qëllim.</w:t>
      </w:r>
    </w:p>
    <w:p w14:paraId="7A076AB4" w14:textId="77777777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Palët do të shkëmbejnë ekspertin në fushat e rëna dakord dhe shpenzimet e udhëtimit, ushqimit dhe akomodimit do të mbulohen nga Pala dërguese.</w:t>
      </w:r>
    </w:p>
    <w:p w14:paraId="09956591" w14:textId="67594276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 xml:space="preserve">Financimi i </w:t>
      </w:r>
      <w:r w:rsidRPr="00DE47FC">
        <w:rPr>
          <w:rFonts w:ascii="Garamond" w:eastAsiaTheme="minorHAnsi" w:hAnsi="Garamond" w:cs="Times New Roman"/>
          <w:szCs w:val="24"/>
        </w:rPr>
        <w:t>so</w:t>
      </w:r>
      <w:r w:rsidR="00054C21" w:rsidRPr="00DE47FC">
        <w:rPr>
          <w:rFonts w:ascii="Garamond" w:eastAsiaTheme="minorHAnsi" w:hAnsi="Garamond" w:cs="Times New Roman"/>
          <w:szCs w:val="24"/>
        </w:rPr>
        <w:t>f</w:t>
      </w:r>
      <w:r w:rsidRPr="00DE47FC">
        <w:rPr>
          <w:rFonts w:ascii="Garamond" w:eastAsiaTheme="minorHAnsi" w:hAnsi="Garamond" w:cs="Times New Roman"/>
          <w:szCs w:val="24"/>
        </w:rPr>
        <w:t>tuerit</w:t>
      </w:r>
      <w:r w:rsidRPr="00E500FD">
        <w:rPr>
          <w:rFonts w:ascii="Garamond" w:eastAsiaTheme="minorHAnsi" w:hAnsi="Garamond" w:cs="Times New Roman"/>
          <w:szCs w:val="24"/>
        </w:rPr>
        <w:t xml:space="preserve"> dhe harduerit që do të përdoret brenda objektit të Sistemit Elektronik të Monitorimit të Betonit (EMCS) që do të vendoset në Republikën e Shqipërisë, do të përcaktohet nga protokolli që do të nënshkruhet si rezultat i negociatave midis palëve në vijim të hyrjes në fuqi të këtij Memorandumi Mir</w:t>
      </w:r>
      <w:r w:rsidR="00504B5C">
        <w:rPr>
          <w:rFonts w:ascii="Garamond" w:eastAsiaTheme="minorHAnsi" w:hAnsi="Garamond" w:cs="Times New Roman"/>
          <w:szCs w:val="24"/>
        </w:rPr>
        <w:t>ë</w:t>
      </w:r>
      <w:r w:rsidRPr="00E500FD">
        <w:rPr>
          <w:rFonts w:ascii="Garamond" w:eastAsiaTheme="minorHAnsi" w:hAnsi="Garamond" w:cs="Times New Roman"/>
          <w:szCs w:val="24"/>
        </w:rPr>
        <w:t>kuptimi.</w:t>
      </w:r>
    </w:p>
    <w:p w14:paraId="49B9B6B0" w14:textId="77777777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</w:p>
    <w:p w14:paraId="43662DFD" w14:textId="77777777" w:rsidR="005A7D21" w:rsidRDefault="005A7D21" w:rsidP="005A7D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Neni 5</w:t>
      </w:r>
    </w:p>
    <w:p w14:paraId="0A0EE600" w14:textId="77777777" w:rsidR="00504B5C" w:rsidRPr="00E500FD" w:rsidRDefault="00504B5C" w:rsidP="005A7D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</w:p>
    <w:p w14:paraId="41FF133C" w14:textId="246ACBC8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 xml:space="preserve">Nëse palët bien dakord reciprokisht, ato mund të ftojnë institucionet qeveritare, institucionet akademike, sektorin privat dhe organizatat joqeveritare që të marrin pjesë në aktivitetet e bashkëpunimit brenda kontekstit </w:t>
      </w:r>
      <w:r w:rsidR="008F39D9" w:rsidRPr="00E500FD">
        <w:rPr>
          <w:rFonts w:ascii="Garamond" w:eastAsiaTheme="minorHAnsi" w:hAnsi="Garamond" w:cs="Times New Roman"/>
          <w:szCs w:val="24"/>
        </w:rPr>
        <w:t>të këtij Memorandumi Mirë</w:t>
      </w:r>
      <w:r w:rsidRPr="00E500FD">
        <w:rPr>
          <w:rFonts w:ascii="Garamond" w:eastAsiaTheme="minorHAnsi" w:hAnsi="Garamond" w:cs="Times New Roman"/>
          <w:szCs w:val="24"/>
        </w:rPr>
        <w:t>kuptimi.</w:t>
      </w:r>
    </w:p>
    <w:p w14:paraId="7D1334B5" w14:textId="77777777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</w:p>
    <w:p w14:paraId="7191B3D8" w14:textId="77777777" w:rsidR="005A7D21" w:rsidRDefault="005A7D21" w:rsidP="005A7D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Neni 6</w:t>
      </w:r>
    </w:p>
    <w:p w14:paraId="789A3329" w14:textId="77777777" w:rsidR="00504B5C" w:rsidRPr="00E500FD" w:rsidRDefault="00504B5C" w:rsidP="005A7D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</w:p>
    <w:p w14:paraId="18CE573C" w14:textId="77777777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Palët caktojnë institucionet e përmendura më poshtë si autoritete kompetente, me qëllim zbatimin e këtij Memorandumi Mirëkuptimi,</w:t>
      </w:r>
    </w:p>
    <w:p w14:paraId="7E0301BF" w14:textId="3F4F53B9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1</w:t>
      </w:r>
      <w:r w:rsidR="007830DE">
        <w:rPr>
          <w:rFonts w:ascii="Garamond" w:eastAsiaTheme="minorHAnsi" w:hAnsi="Garamond" w:cs="Times New Roman"/>
          <w:szCs w:val="24"/>
        </w:rPr>
        <w:t>.</w:t>
      </w:r>
      <w:r w:rsidRPr="00E500FD">
        <w:rPr>
          <w:rFonts w:ascii="Garamond" w:eastAsiaTheme="minorHAnsi" w:hAnsi="Garamond" w:cs="Times New Roman"/>
          <w:szCs w:val="24"/>
        </w:rPr>
        <w:t xml:space="preserve"> Në emër të Këshillit të Ministrave të Republikës së Shqipërisë: Ministria e Infrastrukturës dhe Energjisë</w:t>
      </w:r>
    </w:p>
    <w:p w14:paraId="5466EF67" w14:textId="4F43E18F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2</w:t>
      </w:r>
      <w:r w:rsidR="007830DE">
        <w:rPr>
          <w:rFonts w:ascii="Garamond" w:eastAsiaTheme="minorHAnsi" w:hAnsi="Garamond" w:cs="Times New Roman"/>
          <w:szCs w:val="24"/>
        </w:rPr>
        <w:t>.</w:t>
      </w:r>
      <w:r w:rsidRPr="00E500FD">
        <w:rPr>
          <w:rFonts w:ascii="Garamond" w:eastAsiaTheme="minorHAnsi" w:hAnsi="Garamond" w:cs="Times New Roman"/>
          <w:szCs w:val="24"/>
        </w:rPr>
        <w:t xml:space="preserve"> Në emër të Qeverisë së Republikës së Turqisë: Ministria e Mjedisit dhe </w:t>
      </w:r>
      <w:r w:rsidRPr="00C11EEE">
        <w:rPr>
          <w:rFonts w:ascii="Garamond" w:eastAsiaTheme="minorHAnsi" w:hAnsi="Garamond" w:cs="Times New Roman"/>
          <w:szCs w:val="24"/>
        </w:rPr>
        <w:t>Urbanizimit</w:t>
      </w:r>
      <w:r w:rsidR="007830DE" w:rsidRPr="00C11EEE">
        <w:rPr>
          <w:rFonts w:ascii="Garamond" w:eastAsiaTheme="minorHAnsi" w:hAnsi="Garamond" w:cs="Times New Roman"/>
          <w:szCs w:val="24"/>
        </w:rPr>
        <w:t>.</w:t>
      </w:r>
    </w:p>
    <w:p w14:paraId="68D704CC" w14:textId="77777777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</w:p>
    <w:p w14:paraId="779393F4" w14:textId="77777777" w:rsidR="005A7D21" w:rsidRDefault="005A7D21" w:rsidP="005A7D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Neni 7</w:t>
      </w:r>
    </w:p>
    <w:p w14:paraId="4EA9AFB1" w14:textId="77777777" w:rsidR="00504B5C" w:rsidRPr="00E500FD" w:rsidRDefault="00504B5C" w:rsidP="005A7D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</w:p>
    <w:p w14:paraId="3A6F6D8C" w14:textId="6ECFBC51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Pas hyrjes së tij në fuqi, një Palë e Komitetit të Përbashkët do të krijohet për të garantuar zbatimin efikas të aktivi</w:t>
      </w:r>
      <w:r w:rsidR="008F39D9" w:rsidRPr="00E500FD">
        <w:rPr>
          <w:rFonts w:ascii="Garamond" w:eastAsiaTheme="minorHAnsi" w:hAnsi="Garamond" w:cs="Times New Roman"/>
          <w:szCs w:val="24"/>
        </w:rPr>
        <w:t>teteve të bashkë</w:t>
      </w:r>
      <w:r w:rsidRPr="00E500FD">
        <w:rPr>
          <w:rFonts w:ascii="Garamond" w:eastAsiaTheme="minorHAnsi" w:hAnsi="Garamond" w:cs="Times New Roman"/>
          <w:szCs w:val="24"/>
        </w:rPr>
        <w:t>punimit brenda kuadrit të këtij Memorandumi Mirëkuptimi dhe do të veprohet si më poshtë:</w:t>
      </w:r>
    </w:p>
    <w:p w14:paraId="5FCA68C0" w14:textId="6DF8DC1F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1</w:t>
      </w:r>
      <w:r w:rsidR="00504B5C">
        <w:rPr>
          <w:rFonts w:ascii="Garamond" w:eastAsiaTheme="minorHAnsi" w:hAnsi="Garamond" w:cs="Times New Roman"/>
          <w:szCs w:val="24"/>
        </w:rPr>
        <w:t>.</w:t>
      </w:r>
      <w:r w:rsidRPr="00E500FD">
        <w:rPr>
          <w:rFonts w:ascii="Garamond" w:eastAsiaTheme="minorHAnsi" w:hAnsi="Garamond" w:cs="Times New Roman"/>
          <w:szCs w:val="24"/>
        </w:rPr>
        <w:t xml:space="preserve"> Secila palë do të caktojë një Koordinator Kombëtar për të qenë përgjegjës për menaxhimin e fushave të bashk</w:t>
      </w:r>
      <w:r w:rsidR="008F39D9" w:rsidRPr="00E500FD">
        <w:rPr>
          <w:rFonts w:ascii="Garamond" w:eastAsiaTheme="minorHAnsi" w:hAnsi="Garamond" w:cs="Times New Roman"/>
          <w:szCs w:val="24"/>
        </w:rPr>
        <w:t>ë</w:t>
      </w:r>
      <w:r w:rsidRPr="00E500FD">
        <w:rPr>
          <w:rFonts w:ascii="Garamond" w:eastAsiaTheme="minorHAnsi" w:hAnsi="Garamond" w:cs="Times New Roman"/>
          <w:szCs w:val="24"/>
        </w:rPr>
        <w:t>punimit të renditura këtu, brenda 3 (tre) muajve pas hyrjes në fuqi të këtij Memorandumi Mirëkuptimi.</w:t>
      </w:r>
    </w:p>
    <w:p w14:paraId="682788A2" w14:textId="28F3BF8B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Koordinatorët Kombëtarë do të jenë të paktën në nivelin e zëvendës menaxherit të p</w:t>
      </w:r>
      <w:r w:rsidR="008F39D9" w:rsidRPr="00E500FD">
        <w:rPr>
          <w:rFonts w:ascii="Garamond" w:eastAsiaTheme="minorHAnsi" w:hAnsi="Garamond" w:cs="Times New Roman"/>
          <w:szCs w:val="24"/>
        </w:rPr>
        <w:t>ë</w:t>
      </w:r>
      <w:r w:rsidRPr="00E500FD">
        <w:rPr>
          <w:rFonts w:ascii="Garamond" w:eastAsiaTheme="minorHAnsi" w:hAnsi="Garamond" w:cs="Times New Roman"/>
          <w:szCs w:val="24"/>
        </w:rPr>
        <w:t>rgjithsh</w:t>
      </w:r>
      <w:r w:rsidR="008F39D9" w:rsidRPr="00E500FD">
        <w:rPr>
          <w:rFonts w:ascii="Garamond" w:eastAsiaTheme="minorHAnsi" w:hAnsi="Garamond" w:cs="Times New Roman"/>
          <w:szCs w:val="24"/>
        </w:rPr>
        <w:t>ë</w:t>
      </w:r>
      <w:r w:rsidRPr="00E500FD">
        <w:rPr>
          <w:rFonts w:ascii="Garamond" w:eastAsiaTheme="minorHAnsi" w:hAnsi="Garamond" w:cs="Times New Roman"/>
          <w:szCs w:val="24"/>
        </w:rPr>
        <w:t>m. Secila palë do të njoftojë palën tjetër në lidhje me emrin e Koordinatorit Kombëtar që ata kanë caktuar.</w:t>
      </w:r>
    </w:p>
    <w:p w14:paraId="4FB18ACA" w14:textId="5F9AC495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lastRenderedPageBreak/>
        <w:t>2</w:t>
      </w:r>
      <w:r w:rsidR="00504B5C">
        <w:rPr>
          <w:rFonts w:ascii="Garamond" w:eastAsiaTheme="minorHAnsi" w:hAnsi="Garamond" w:cs="Times New Roman"/>
          <w:szCs w:val="24"/>
        </w:rPr>
        <w:t>.</w:t>
      </w:r>
      <w:r w:rsidRPr="00E500FD">
        <w:rPr>
          <w:rFonts w:ascii="Garamond" w:eastAsiaTheme="minorHAnsi" w:hAnsi="Garamond" w:cs="Times New Roman"/>
          <w:szCs w:val="24"/>
        </w:rPr>
        <w:t xml:space="preserve"> Koordinatorët Kombëtarë do të bashkëpunojnë për hartimin e </w:t>
      </w:r>
      <w:r w:rsidR="007830DE" w:rsidRPr="00E500FD">
        <w:rPr>
          <w:rFonts w:ascii="Garamond" w:eastAsiaTheme="minorHAnsi" w:hAnsi="Garamond" w:cs="Times New Roman"/>
          <w:szCs w:val="24"/>
        </w:rPr>
        <w:t xml:space="preserve">programeve të përbashkëta të punës në </w:t>
      </w:r>
      <w:r w:rsidRPr="00E500FD">
        <w:rPr>
          <w:rFonts w:ascii="Garamond" w:eastAsiaTheme="minorHAnsi" w:hAnsi="Garamond" w:cs="Times New Roman"/>
          <w:szCs w:val="24"/>
        </w:rPr>
        <w:t xml:space="preserve">fushat e bashkëpunimit të renditura në </w:t>
      </w:r>
      <w:r w:rsidR="00C7418C">
        <w:rPr>
          <w:rFonts w:ascii="Garamond" w:eastAsiaTheme="minorHAnsi" w:hAnsi="Garamond" w:cs="Times New Roman"/>
          <w:szCs w:val="24"/>
        </w:rPr>
        <w:t>n</w:t>
      </w:r>
      <w:r w:rsidRPr="00E500FD">
        <w:rPr>
          <w:rFonts w:ascii="Garamond" w:eastAsiaTheme="minorHAnsi" w:hAnsi="Garamond" w:cs="Times New Roman"/>
          <w:szCs w:val="24"/>
        </w:rPr>
        <w:t>enin 2 të këtij Memorandumi Mirëkuptimi.</w:t>
      </w:r>
    </w:p>
    <w:p w14:paraId="69263C59" w14:textId="4A8DA5E6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3</w:t>
      </w:r>
      <w:r w:rsidR="00504B5C">
        <w:rPr>
          <w:rFonts w:ascii="Garamond" w:eastAsiaTheme="minorHAnsi" w:hAnsi="Garamond" w:cs="Times New Roman"/>
          <w:szCs w:val="24"/>
        </w:rPr>
        <w:t>.</w:t>
      </w:r>
      <w:r w:rsidRPr="00E500FD">
        <w:rPr>
          <w:rFonts w:ascii="Garamond" w:eastAsiaTheme="minorHAnsi" w:hAnsi="Garamond" w:cs="Times New Roman"/>
          <w:szCs w:val="24"/>
        </w:rPr>
        <w:t xml:space="preserve"> Koordinatorët Kombëtarë c</w:t>
      </w:r>
      <w:r w:rsidR="008F39D9" w:rsidRPr="00E500FD">
        <w:rPr>
          <w:rFonts w:ascii="Garamond" w:eastAsiaTheme="minorHAnsi" w:hAnsi="Garamond" w:cs="Times New Roman"/>
          <w:szCs w:val="24"/>
        </w:rPr>
        <w:t>aktojnë datat pë</w:t>
      </w:r>
      <w:r w:rsidRPr="00E500FD">
        <w:rPr>
          <w:rFonts w:ascii="Garamond" w:eastAsiaTheme="minorHAnsi" w:hAnsi="Garamond" w:cs="Times New Roman"/>
          <w:szCs w:val="24"/>
        </w:rPr>
        <w:t xml:space="preserve">r të diskutuar fushat e </w:t>
      </w:r>
      <w:r w:rsidR="008F39D9" w:rsidRPr="00E500FD">
        <w:rPr>
          <w:rFonts w:ascii="Garamond" w:eastAsiaTheme="minorHAnsi" w:hAnsi="Garamond" w:cs="Times New Roman"/>
          <w:szCs w:val="24"/>
        </w:rPr>
        <w:t>bashkë</w:t>
      </w:r>
      <w:r w:rsidRPr="00E500FD">
        <w:rPr>
          <w:rFonts w:ascii="Garamond" w:eastAsiaTheme="minorHAnsi" w:hAnsi="Garamond" w:cs="Times New Roman"/>
          <w:szCs w:val="24"/>
        </w:rPr>
        <w:t xml:space="preserve">punimit, bashkëkryesuar </w:t>
      </w:r>
      <w:r w:rsidR="00C7418C">
        <w:rPr>
          <w:rFonts w:ascii="Garamond" w:eastAsiaTheme="minorHAnsi" w:hAnsi="Garamond" w:cs="Times New Roman"/>
          <w:szCs w:val="24"/>
        </w:rPr>
        <w:t>t</w:t>
      </w:r>
      <w:r w:rsidRPr="00E500FD">
        <w:rPr>
          <w:rFonts w:ascii="Garamond" w:eastAsiaTheme="minorHAnsi" w:hAnsi="Garamond" w:cs="Times New Roman"/>
          <w:szCs w:val="24"/>
        </w:rPr>
        <w:t>akimet e Komitetit të Përbashkët që mund të organizohen në datat e rëna dakord për të monitoruar zbatimin e rekomandimeve të bëra nga Komiteti i Përbashkët.</w:t>
      </w:r>
    </w:p>
    <w:p w14:paraId="7AE621C8" w14:textId="520E02F0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4</w:t>
      </w:r>
      <w:r w:rsidR="00504B5C">
        <w:rPr>
          <w:rFonts w:ascii="Garamond" w:eastAsiaTheme="minorHAnsi" w:hAnsi="Garamond" w:cs="Times New Roman"/>
          <w:szCs w:val="24"/>
        </w:rPr>
        <w:t>.</w:t>
      </w:r>
      <w:r w:rsidRPr="00E500FD">
        <w:rPr>
          <w:rFonts w:ascii="Garamond" w:eastAsiaTheme="minorHAnsi" w:hAnsi="Garamond" w:cs="Times New Roman"/>
          <w:szCs w:val="24"/>
        </w:rPr>
        <w:t xml:space="preserve"> Takimet e Komitetit të Përbashkët do të zhvillohen një herë në vit në Turqi dhe Shqipëri, në mënyrë alternative.</w:t>
      </w:r>
    </w:p>
    <w:p w14:paraId="72B7CD85" w14:textId="77777777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</w:p>
    <w:p w14:paraId="69AAF4BB" w14:textId="77777777" w:rsidR="005A7D21" w:rsidRDefault="005A7D21" w:rsidP="005A7D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Neni 8</w:t>
      </w:r>
    </w:p>
    <w:p w14:paraId="7E938BC6" w14:textId="77777777" w:rsidR="00504B5C" w:rsidRPr="00E500FD" w:rsidRDefault="00504B5C" w:rsidP="005A7D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</w:p>
    <w:p w14:paraId="5E7BAC88" w14:textId="77777777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Palët mund të bien dakord që të ndajnë rezultatet e bashkëpunimit të tyre me Palët e treta në përputhje me legjislacionet e tyre kombëtare, me pëlqimin e ndërsjellë me shkrim.</w:t>
      </w:r>
    </w:p>
    <w:p w14:paraId="105455B0" w14:textId="77777777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</w:p>
    <w:p w14:paraId="4996CE3F" w14:textId="77777777" w:rsidR="005A7D21" w:rsidRDefault="005A7D21" w:rsidP="005A7D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Neni 9</w:t>
      </w:r>
    </w:p>
    <w:p w14:paraId="7D661BEB" w14:textId="77777777" w:rsidR="00504B5C" w:rsidRPr="00E500FD" w:rsidRDefault="00504B5C" w:rsidP="005A7D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</w:p>
    <w:p w14:paraId="397335DB" w14:textId="45ED1C01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Çdo dispozitë në këtë Memorandum Mir</w:t>
      </w:r>
      <w:r w:rsidR="008F39D9" w:rsidRPr="00E500FD">
        <w:rPr>
          <w:rFonts w:ascii="Garamond" w:eastAsiaTheme="minorHAnsi" w:hAnsi="Garamond" w:cs="Times New Roman"/>
          <w:szCs w:val="24"/>
        </w:rPr>
        <w:t>ë</w:t>
      </w:r>
      <w:r w:rsidRPr="00E500FD">
        <w:rPr>
          <w:rFonts w:ascii="Garamond" w:eastAsiaTheme="minorHAnsi" w:hAnsi="Garamond" w:cs="Times New Roman"/>
          <w:szCs w:val="24"/>
        </w:rPr>
        <w:t>kuptimi nuk do të interpretohet në një mënyrë që të ndikojë në të drejtat dhe detyrimet aktuale të Palëve brenda objektit të Marrëveshjeve të tjera Nd</w:t>
      </w:r>
      <w:r w:rsidR="00504B5C">
        <w:rPr>
          <w:rFonts w:ascii="Garamond" w:eastAsiaTheme="minorHAnsi" w:hAnsi="Garamond" w:cs="Times New Roman"/>
          <w:szCs w:val="24"/>
        </w:rPr>
        <w:t>ë</w:t>
      </w:r>
      <w:r w:rsidRPr="00E500FD">
        <w:rPr>
          <w:rFonts w:ascii="Garamond" w:eastAsiaTheme="minorHAnsi" w:hAnsi="Garamond" w:cs="Times New Roman"/>
          <w:szCs w:val="24"/>
        </w:rPr>
        <w:t>rkomb</w:t>
      </w:r>
      <w:r w:rsidR="00504B5C">
        <w:rPr>
          <w:rFonts w:ascii="Garamond" w:eastAsiaTheme="minorHAnsi" w:hAnsi="Garamond" w:cs="Times New Roman"/>
          <w:szCs w:val="24"/>
        </w:rPr>
        <w:t>ë</w:t>
      </w:r>
      <w:r w:rsidRPr="00E500FD">
        <w:rPr>
          <w:rFonts w:ascii="Garamond" w:eastAsiaTheme="minorHAnsi" w:hAnsi="Garamond" w:cs="Times New Roman"/>
          <w:szCs w:val="24"/>
        </w:rPr>
        <w:t>tare në të cilat janë palë.</w:t>
      </w:r>
    </w:p>
    <w:p w14:paraId="7ED392A4" w14:textId="77777777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</w:p>
    <w:p w14:paraId="13E5ECC6" w14:textId="77777777" w:rsidR="005A7D21" w:rsidRDefault="005A7D21" w:rsidP="008F39D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Neni 10</w:t>
      </w:r>
    </w:p>
    <w:p w14:paraId="507928E7" w14:textId="77777777" w:rsidR="00504B5C" w:rsidRPr="00E500FD" w:rsidRDefault="00504B5C" w:rsidP="008F39D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</w:p>
    <w:p w14:paraId="76B93614" w14:textId="48ADD961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 xml:space="preserve">Palët do të garantojnë mbrojtje efektive të të drejtave të pronësisë intelektuale të transferuara ose të krijuara brenda kuadrit të këtij Memorandumi Mirëkuptimi, në përputhje me legjislacionet e tyre përkatëse kombëtare dhe </w:t>
      </w:r>
      <w:r w:rsidR="00504B5C" w:rsidRPr="00E500FD">
        <w:rPr>
          <w:rFonts w:ascii="Garamond" w:eastAsiaTheme="minorHAnsi" w:hAnsi="Garamond" w:cs="Times New Roman"/>
          <w:szCs w:val="24"/>
        </w:rPr>
        <w:t xml:space="preserve">traktatet ndërkombëtare </w:t>
      </w:r>
      <w:r w:rsidRPr="00E500FD">
        <w:rPr>
          <w:rFonts w:ascii="Garamond" w:eastAsiaTheme="minorHAnsi" w:hAnsi="Garamond" w:cs="Times New Roman"/>
          <w:szCs w:val="24"/>
        </w:rPr>
        <w:t>në të cilat janë palë. Për q</w:t>
      </w:r>
      <w:r w:rsidR="008F39D9" w:rsidRPr="00E500FD">
        <w:rPr>
          <w:rFonts w:ascii="Garamond" w:eastAsiaTheme="minorHAnsi" w:hAnsi="Garamond" w:cs="Times New Roman"/>
          <w:szCs w:val="24"/>
        </w:rPr>
        <w:t>ël</w:t>
      </w:r>
      <w:r w:rsidRPr="00E500FD">
        <w:rPr>
          <w:rFonts w:ascii="Garamond" w:eastAsiaTheme="minorHAnsi" w:hAnsi="Garamond" w:cs="Times New Roman"/>
          <w:szCs w:val="24"/>
        </w:rPr>
        <w:t>limet e këtij Memorandu</w:t>
      </w:r>
      <w:r w:rsidR="00504B5C">
        <w:rPr>
          <w:rFonts w:ascii="Garamond" w:eastAsiaTheme="minorHAnsi" w:hAnsi="Garamond" w:cs="Times New Roman"/>
          <w:szCs w:val="24"/>
        </w:rPr>
        <w:t>m</w:t>
      </w:r>
      <w:r w:rsidRPr="00E500FD">
        <w:rPr>
          <w:rFonts w:ascii="Garamond" w:eastAsiaTheme="minorHAnsi" w:hAnsi="Garamond" w:cs="Times New Roman"/>
          <w:szCs w:val="24"/>
        </w:rPr>
        <w:t>i Mir</w:t>
      </w:r>
      <w:r w:rsidR="008F39D9" w:rsidRPr="00E500FD">
        <w:rPr>
          <w:rFonts w:ascii="Garamond" w:eastAsiaTheme="minorHAnsi" w:hAnsi="Garamond" w:cs="Times New Roman"/>
          <w:szCs w:val="24"/>
        </w:rPr>
        <w:t>ë</w:t>
      </w:r>
      <w:r w:rsidRPr="00E500FD">
        <w:rPr>
          <w:rFonts w:ascii="Garamond" w:eastAsiaTheme="minorHAnsi" w:hAnsi="Garamond" w:cs="Times New Roman"/>
          <w:szCs w:val="24"/>
        </w:rPr>
        <w:t xml:space="preserve">kuptimi, pronësia intelektuale kuptohet që ka kuptimin e dhënë në </w:t>
      </w:r>
      <w:r w:rsidR="00504B5C">
        <w:rPr>
          <w:rFonts w:ascii="Garamond" w:eastAsiaTheme="minorHAnsi" w:hAnsi="Garamond" w:cs="Times New Roman"/>
          <w:szCs w:val="24"/>
        </w:rPr>
        <w:t>n</w:t>
      </w:r>
      <w:r w:rsidRPr="00E500FD">
        <w:rPr>
          <w:rFonts w:ascii="Garamond" w:eastAsiaTheme="minorHAnsi" w:hAnsi="Garamond" w:cs="Times New Roman"/>
          <w:szCs w:val="24"/>
        </w:rPr>
        <w:t>enin 2 të Konventës, Themelimi i Organizatës Botërore të Pronësisë Intelektuale, bërë në Stokholm</w:t>
      </w:r>
      <w:r w:rsidR="00504B5C">
        <w:rPr>
          <w:rFonts w:ascii="Garamond" w:eastAsiaTheme="minorHAnsi" w:hAnsi="Garamond" w:cs="Times New Roman"/>
          <w:szCs w:val="24"/>
        </w:rPr>
        <w:t>,</w:t>
      </w:r>
      <w:r w:rsidRPr="00E500FD">
        <w:rPr>
          <w:rFonts w:ascii="Garamond" w:eastAsiaTheme="minorHAnsi" w:hAnsi="Garamond" w:cs="Times New Roman"/>
          <w:szCs w:val="24"/>
        </w:rPr>
        <w:t xml:space="preserve"> më 14 korrik 1967.</w:t>
      </w:r>
    </w:p>
    <w:p w14:paraId="15AD8A01" w14:textId="77777777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</w:p>
    <w:p w14:paraId="3A5C886A" w14:textId="116F08D8" w:rsidR="005A7D21" w:rsidRDefault="005A7D21" w:rsidP="008F39D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Neni 11</w:t>
      </w:r>
    </w:p>
    <w:p w14:paraId="048A0B81" w14:textId="77777777" w:rsidR="00B50896" w:rsidRPr="00E500FD" w:rsidRDefault="00B50896" w:rsidP="008F39D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</w:p>
    <w:p w14:paraId="0AEA1AC2" w14:textId="47B7AE2A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Çdo mosmarrëveshje që mund të lind nga interpretimi ose zbatimi i këtij Memorandumi Mirëkuptimi do të zgjidhet me mir</w:t>
      </w:r>
      <w:r w:rsidR="008F39D9" w:rsidRPr="00E500FD">
        <w:rPr>
          <w:rFonts w:ascii="Garamond" w:eastAsiaTheme="minorHAnsi" w:hAnsi="Garamond" w:cs="Times New Roman"/>
          <w:szCs w:val="24"/>
        </w:rPr>
        <w:t>ëkuptim nëpë</w:t>
      </w:r>
      <w:r w:rsidRPr="00E500FD">
        <w:rPr>
          <w:rFonts w:ascii="Garamond" w:eastAsiaTheme="minorHAnsi" w:hAnsi="Garamond" w:cs="Times New Roman"/>
          <w:szCs w:val="24"/>
        </w:rPr>
        <w:t>rmjet negociatave midis Palëve.</w:t>
      </w:r>
    </w:p>
    <w:p w14:paraId="3D93F58C" w14:textId="77777777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</w:p>
    <w:p w14:paraId="52114C8F" w14:textId="77777777" w:rsidR="005A7D21" w:rsidRDefault="005A7D21" w:rsidP="008F39D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Neni 12</w:t>
      </w:r>
    </w:p>
    <w:p w14:paraId="3EE8071D" w14:textId="77777777" w:rsidR="00B50896" w:rsidRPr="00E500FD" w:rsidRDefault="00B50896" w:rsidP="008F39D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</w:p>
    <w:p w14:paraId="7CB2D9BF" w14:textId="49EDEEA8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Ky Memorandum Mir</w:t>
      </w:r>
      <w:r w:rsidR="00504B5C">
        <w:rPr>
          <w:rFonts w:ascii="Garamond" w:eastAsiaTheme="minorHAnsi" w:hAnsi="Garamond" w:cs="Times New Roman"/>
          <w:szCs w:val="24"/>
        </w:rPr>
        <w:t>ë</w:t>
      </w:r>
      <w:r w:rsidRPr="00E500FD">
        <w:rPr>
          <w:rFonts w:ascii="Garamond" w:eastAsiaTheme="minorHAnsi" w:hAnsi="Garamond" w:cs="Times New Roman"/>
          <w:szCs w:val="24"/>
        </w:rPr>
        <w:t xml:space="preserve">kuptimi mund të ndryshohet nëpërmjet miratimit të ndërsjellë me shkrim të Palëve në çdo kohë. Ndryshimet do të hyjnë në fuqi në përputhje me procedurën e përcaktuar në </w:t>
      </w:r>
      <w:r w:rsidRPr="00030BA9">
        <w:rPr>
          <w:rFonts w:ascii="Garamond" w:eastAsiaTheme="minorHAnsi" w:hAnsi="Garamond" w:cs="Times New Roman"/>
          <w:szCs w:val="24"/>
        </w:rPr>
        <w:t>paragra</w:t>
      </w:r>
      <w:r w:rsidR="00030BA9" w:rsidRPr="00030BA9">
        <w:rPr>
          <w:rFonts w:ascii="Garamond" w:eastAsiaTheme="minorHAnsi" w:hAnsi="Garamond" w:cs="Times New Roman"/>
          <w:szCs w:val="24"/>
        </w:rPr>
        <w:t>f</w:t>
      </w:r>
      <w:r w:rsidRPr="00030BA9">
        <w:rPr>
          <w:rFonts w:ascii="Garamond" w:eastAsiaTheme="minorHAnsi" w:hAnsi="Garamond" w:cs="Times New Roman"/>
          <w:szCs w:val="24"/>
        </w:rPr>
        <w:t xml:space="preserve">in </w:t>
      </w:r>
      <w:r w:rsidR="00030BA9">
        <w:rPr>
          <w:rFonts w:ascii="Garamond" w:eastAsiaTheme="minorHAnsi" w:hAnsi="Garamond" w:cs="Times New Roman"/>
          <w:szCs w:val="24"/>
        </w:rPr>
        <w:t>1</w:t>
      </w:r>
      <w:r w:rsidRPr="00E500FD">
        <w:rPr>
          <w:rFonts w:ascii="Garamond" w:eastAsiaTheme="minorHAnsi" w:hAnsi="Garamond" w:cs="Times New Roman"/>
          <w:szCs w:val="24"/>
        </w:rPr>
        <w:t xml:space="preserve"> të </w:t>
      </w:r>
      <w:r w:rsidR="00504B5C">
        <w:rPr>
          <w:rFonts w:ascii="Garamond" w:eastAsiaTheme="minorHAnsi" w:hAnsi="Garamond" w:cs="Times New Roman"/>
          <w:szCs w:val="24"/>
        </w:rPr>
        <w:t>n</w:t>
      </w:r>
      <w:r w:rsidRPr="00E500FD">
        <w:rPr>
          <w:rFonts w:ascii="Garamond" w:eastAsiaTheme="minorHAnsi" w:hAnsi="Garamond" w:cs="Times New Roman"/>
          <w:szCs w:val="24"/>
        </w:rPr>
        <w:t>enit 13 të këtij Memorandumi Mir</w:t>
      </w:r>
      <w:r w:rsidR="008F39D9" w:rsidRPr="00E500FD">
        <w:rPr>
          <w:rFonts w:ascii="Garamond" w:eastAsiaTheme="minorHAnsi" w:hAnsi="Garamond" w:cs="Times New Roman"/>
          <w:szCs w:val="24"/>
        </w:rPr>
        <w:t>ë</w:t>
      </w:r>
      <w:r w:rsidRPr="00E500FD">
        <w:rPr>
          <w:rFonts w:ascii="Garamond" w:eastAsiaTheme="minorHAnsi" w:hAnsi="Garamond" w:cs="Times New Roman"/>
          <w:szCs w:val="24"/>
        </w:rPr>
        <w:t>kuptimi.</w:t>
      </w:r>
    </w:p>
    <w:p w14:paraId="7C2874CB" w14:textId="77777777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</w:p>
    <w:p w14:paraId="544F734F" w14:textId="77777777" w:rsidR="005A7D21" w:rsidRDefault="005A7D21" w:rsidP="005A7D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Neni 13</w:t>
      </w:r>
    </w:p>
    <w:p w14:paraId="37D40A32" w14:textId="77777777" w:rsidR="00504B5C" w:rsidRPr="00E500FD" w:rsidRDefault="00504B5C" w:rsidP="005A7D2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szCs w:val="24"/>
        </w:rPr>
      </w:pPr>
    </w:p>
    <w:p w14:paraId="07078C5F" w14:textId="77777777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Ky Memorandum Mirëkuptimi do të hyjë në fuqi në datën e marrjes së njoftimit përfundimtar me shkrim me të cilin Palët njoftojnë njëra-tjetrën, nëpërmjet kanaleve diplomatike për përfundimin e procedurave të tyre të brendshme ligjore të kërkuara për hyrjen në fuqi të këtij Memorandumi Mirëkuptimi.</w:t>
      </w:r>
    </w:p>
    <w:p w14:paraId="47A0D6DA" w14:textId="169F1F24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Ky Memorandum Mirëkuptimi do të mbetet</w:t>
      </w:r>
      <w:r w:rsidR="008F39D9" w:rsidRPr="00E500FD">
        <w:rPr>
          <w:rFonts w:ascii="Garamond" w:eastAsiaTheme="minorHAnsi" w:hAnsi="Garamond" w:cs="Times New Roman"/>
          <w:szCs w:val="24"/>
        </w:rPr>
        <w:t xml:space="preserve"> në fuqi për një periudhë </w:t>
      </w:r>
      <w:r w:rsidR="008F39D9" w:rsidRPr="00A831CC">
        <w:rPr>
          <w:rFonts w:ascii="Garamond" w:eastAsiaTheme="minorHAnsi" w:hAnsi="Garamond" w:cs="Times New Roman"/>
          <w:szCs w:val="24"/>
        </w:rPr>
        <w:t xml:space="preserve">prej </w:t>
      </w:r>
      <w:r w:rsidR="00504B5C" w:rsidRPr="00A831CC">
        <w:rPr>
          <w:rFonts w:ascii="Garamond" w:eastAsiaTheme="minorHAnsi" w:hAnsi="Garamond" w:cs="Times New Roman"/>
          <w:szCs w:val="24"/>
        </w:rPr>
        <w:t>1</w:t>
      </w:r>
      <w:r w:rsidRPr="00A831CC">
        <w:rPr>
          <w:rFonts w:ascii="Garamond" w:eastAsiaTheme="minorHAnsi" w:hAnsi="Garamond" w:cs="Times New Roman"/>
          <w:szCs w:val="24"/>
        </w:rPr>
        <w:t xml:space="preserve"> (një) viti</w:t>
      </w:r>
      <w:r w:rsidRPr="00E500FD">
        <w:rPr>
          <w:rFonts w:ascii="Garamond" w:eastAsiaTheme="minorHAnsi" w:hAnsi="Garamond" w:cs="Times New Roman"/>
          <w:szCs w:val="24"/>
        </w:rPr>
        <w:t xml:space="preserve"> dhe do të rinovohet automatikisht për periudha të njëpasnjëshme </w:t>
      </w:r>
      <w:r w:rsidR="00504B5C" w:rsidRPr="00E500FD">
        <w:rPr>
          <w:rFonts w:ascii="Garamond" w:eastAsiaTheme="minorHAnsi" w:hAnsi="Garamond" w:cs="Times New Roman"/>
          <w:szCs w:val="24"/>
        </w:rPr>
        <w:t>1</w:t>
      </w:r>
      <w:r w:rsidR="00B50896">
        <w:rPr>
          <w:rFonts w:ascii="Garamond" w:eastAsiaTheme="minorHAnsi" w:hAnsi="Garamond" w:cs="Times New Roman"/>
          <w:szCs w:val="24"/>
        </w:rPr>
        <w:t>-</w:t>
      </w:r>
      <w:r w:rsidR="00B50896" w:rsidRPr="00E500FD">
        <w:rPr>
          <w:rFonts w:ascii="Garamond" w:eastAsiaTheme="minorHAnsi" w:hAnsi="Garamond" w:cs="Times New Roman"/>
          <w:szCs w:val="24"/>
        </w:rPr>
        <w:t>vjeçare</w:t>
      </w:r>
      <w:r w:rsidRPr="00E500FD">
        <w:rPr>
          <w:rFonts w:ascii="Garamond" w:eastAsiaTheme="minorHAnsi" w:hAnsi="Garamond" w:cs="Times New Roman"/>
          <w:szCs w:val="24"/>
        </w:rPr>
        <w:t xml:space="preserve"> (</w:t>
      </w:r>
      <w:r w:rsidR="00B50896" w:rsidRPr="00E500FD">
        <w:rPr>
          <w:rFonts w:ascii="Garamond" w:eastAsiaTheme="minorHAnsi" w:hAnsi="Garamond" w:cs="Times New Roman"/>
          <w:szCs w:val="24"/>
        </w:rPr>
        <w:t>njëvjeçare</w:t>
      </w:r>
      <w:r w:rsidRPr="00E500FD">
        <w:rPr>
          <w:rFonts w:ascii="Garamond" w:eastAsiaTheme="minorHAnsi" w:hAnsi="Garamond" w:cs="Times New Roman"/>
          <w:szCs w:val="24"/>
        </w:rPr>
        <w:t xml:space="preserve">), përveç nëse njëra nga Palët njofton tjetrën me shkrim </w:t>
      </w:r>
      <w:r w:rsidR="00504B5C">
        <w:rPr>
          <w:rFonts w:ascii="Garamond" w:eastAsiaTheme="minorHAnsi" w:hAnsi="Garamond" w:cs="Times New Roman"/>
          <w:szCs w:val="24"/>
        </w:rPr>
        <w:t>m</w:t>
      </w:r>
      <w:r w:rsidRPr="00E500FD">
        <w:rPr>
          <w:rFonts w:ascii="Garamond" w:eastAsiaTheme="minorHAnsi" w:hAnsi="Garamond" w:cs="Times New Roman"/>
          <w:szCs w:val="24"/>
        </w:rPr>
        <w:t>e anë të kanaleve diplomatike për qëllimin e saj për të përfunduar Memorandumin e Mirëkuptimit.</w:t>
      </w:r>
    </w:p>
    <w:p w14:paraId="005F47D5" w14:textId="29869D1E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 xml:space="preserve">Secila palë mund të përfundojë këtë Memorandum Mirëkuptimi në çdo kohë, duke i dhënë Palës tjetër njoftim me shkrim për këtë qëllim me anë të kanaleve diplomatike. Në këtë rast, ky </w:t>
      </w:r>
      <w:r w:rsidRPr="00E500FD">
        <w:rPr>
          <w:rFonts w:ascii="Garamond" w:eastAsiaTheme="minorHAnsi" w:hAnsi="Garamond" w:cs="Times New Roman"/>
          <w:szCs w:val="24"/>
        </w:rPr>
        <w:lastRenderedPageBreak/>
        <w:t>Me</w:t>
      </w:r>
      <w:r w:rsidR="00CC46E2">
        <w:rPr>
          <w:rFonts w:ascii="Garamond" w:eastAsiaTheme="minorHAnsi" w:hAnsi="Garamond" w:cs="Times New Roman"/>
          <w:szCs w:val="24"/>
        </w:rPr>
        <w:t>m</w:t>
      </w:r>
      <w:r w:rsidRPr="00E500FD">
        <w:rPr>
          <w:rFonts w:ascii="Garamond" w:eastAsiaTheme="minorHAnsi" w:hAnsi="Garamond" w:cs="Times New Roman"/>
          <w:szCs w:val="24"/>
        </w:rPr>
        <w:t xml:space="preserve">orandum Mirëkuptimi do të përfundojë </w:t>
      </w:r>
      <w:r w:rsidR="00901087" w:rsidRPr="00E500FD">
        <w:rPr>
          <w:rFonts w:ascii="Garamond" w:eastAsiaTheme="minorHAnsi" w:hAnsi="Garamond" w:cs="Times New Roman"/>
          <w:szCs w:val="24"/>
        </w:rPr>
        <w:t>3</w:t>
      </w:r>
      <w:r w:rsidRPr="00E500FD">
        <w:rPr>
          <w:rFonts w:ascii="Garamond" w:eastAsiaTheme="minorHAnsi" w:hAnsi="Garamond" w:cs="Times New Roman"/>
          <w:szCs w:val="24"/>
        </w:rPr>
        <w:t xml:space="preserve"> (</w:t>
      </w:r>
      <w:r w:rsidR="00901087" w:rsidRPr="00E500FD">
        <w:rPr>
          <w:rFonts w:ascii="Garamond" w:eastAsiaTheme="minorHAnsi" w:hAnsi="Garamond" w:cs="Times New Roman"/>
          <w:szCs w:val="24"/>
        </w:rPr>
        <w:t>tre</w:t>
      </w:r>
      <w:r w:rsidRPr="00E500FD">
        <w:rPr>
          <w:rFonts w:ascii="Garamond" w:eastAsiaTheme="minorHAnsi" w:hAnsi="Garamond" w:cs="Times New Roman"/>
          <w:szCs w:val="24"/>
        </w:rPr>
        <w:t xml:space="preserve">) muaj pas datës së marrjes së njoftimit. Përfundimi i këtij Memorandumi Mirëkuptimi nuk do të ndikojë në vlefshmërinë dhe zbatimin e projekteve dhe aktiviteteve të rëna dakord në përputhje me Memorandumin e Mirëkuptimit dhe të </w:t>
      </w:r>
      <w:r w:rsidRPr="009D285D">
        <w:rPr>
          <w:rFonts w:ascii="Garamond" w:eastAsiaTheme="minorHAnsi" w:hAnsi="Garamond" w:cs="Times New Roman"/>
          <w:szCs w:val="24"/>
        </w:rPr>
        <w:t>inici</w:t>
      </w:r>
      <w:r w:rsidR="009D285D" w:rsidRPr="009D285D">
        <w:rPr>
          <w:rFonts w:ascii="Garamond" w:eastAsiaTheme="minorHAnsi" w:hAnsi="Garamond" w:cs="Times New Roman"/>
          <w:szCs w:val="24"/>
        </w:rPr>
        <w:t>u</w:t>
      </w:r>
      <w:r w:rsidRPr="009D285D">
        <w:rPr>
          <w:rFonts w:ascii="Garamond" w:eastAsiaTheme="minorHAnsi" w:hAnsi="Garamond" w:cs="Times New Roman"/>
          <w:szCs w:val="24"/>
        </w:rPr>
        <w:t>ara</w:t>
      </w:r>
      <w:r w:rsidRPr="00E500FD">
        <w:rPr>
          <w:rFonts w:ascii="Garamond" w:eastAsiaTheme="minorHAnsi" w:hAnsi="Garamond" w:cs="Times New Roman"/>
          <w:szCs w:val="24"/>
        </w:rPr>
        <w:t xml:space="preserve"> para </w:t>
      </w:r>
      <w:r w:rsidRPr="009D285D">
        <w:rPr>
          <w:rFonts w:ascii="Garamond" w:eastAsiaTheme="minorHAnsi" w:hAnsi="Garamond" w:cs="Times New Roman"/>
          <w:szCs w:val="24"/>
        </w:rPr>
        <w:t>përfundimit</w:t>
      </w:r>
      <w:r w:rsidR="009D285D" w:rsidRPr="009D285D">
        <w:rPr>
          <w:rFonts w:ascii="Garamond" w:eastAsiaTheme="minorHAnsi" w:hAnsi="Garamond" w:cs="Times New Roman"/>
          <w:szCs w:val="24"/>
        </w:rPr>
        <w:t>/</w:t>
      </w:r>
      <w:r w:rsidRPr="009D285D">
        <w:rPr>
          <w:rFonts w:ascii="Garamond" w:eastAsiaTheme="minorHAnsi" w:hAnsi="Garamond" w:cs="Times New Roman"/>
          <w:szCs w:val="24"/>
        </w:rPr>
        <w:t>zgjidhjes së</w:t>
      </w:r>
      <w:r w:rsidRPr="00E500FD">
        <w:rPr>
          <w:rFonts w:ascii="Garamond" w:eastAsiaTheme="minorHAnsi" w:hAnsi="Garamond" w:cs="Times New Roman"/>
          <w:szCs w:val="24"/>
        </w:rPr>
        <w:t xml:space="preserve"> tillë deri në përfundimin e tyre, përveç nëse palët bien dakord ndryshe me shkrim.</w:t>
      </w:r>
    </w:p>
    <w:p w14:paraId="51C74905" w14:textId="580A6F4A" w:rsidR="005A7D21" w:rsidRPr="00E500FD" w:rsidRDefault="00901087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>
        <w:rPr>
          <w:rFonts w:ascii="Garamond" w:eastAsiaTheme="minorHAnsi" w:hAnsi="Garamond" w:cs="Times New Roman"/>
          <w:szCs w:val="24"/>
        </w:rPr>
        <w:t>Nënshkruar në Ankara, më 6.</w:t>
      </w:r>
      <w:r w:rsidR="005A7D21" w:rsidRPr="00E500FD">
        <w:rPr>
          <w:rFonts w:ascii="Garamond" w:eastAsiaTheme="minorHAnsi" w:hAnsi="Garamond" w:cs="Times New Roman"/>
          <w:szCs w:val="24"/>
        </w:rPr>
        <w:t>1.2021, në 2 (dy) kopje origjinale, secila në gjuhën shqipe, turke dhe angleze, ku të gjitha tekstet janë njëlloj autentike.</w:t>
      </w:r>
    </w:p>
    <w:p w14:paraId="376F4CF2" w14:textId="67E33C44" w:rsidR="005A7D21" w:rsidRPr="00E500FD" w:rsidRDefault="005A7D21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  <w:r w:rsidRPr="00E500FD">
        <w:rPr>
          <w:rFonts w:ascii="Garamond" w:eastAsiaTheme="minorHAnsi" w:hAnsi="Garamond" w:cs="Times New Roman"/>
          <w:szCs w:val="24"/>
        </w:rPr>
        <w:t>Në rast të ndonjë mosmarrëveshjeje në interpretim, teksti në gjuhën angleze do të ketë përparësi.</w:t>
      </w:r>
    </w:p>
    <w:p w14:paraId="57D54090" w14:textId="77777777" w:rsidR="008F39D9" w:rsidRPr="00E500FD" w:rsidRDefault="008F39D9" w:rsidP="005A7D2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2"/>
      </w:tblGrid>
      <w:tr w:rsidR="008F39D9" w:rsidRPr="00E500FD" w14:paraId="09EEA7BE" w14:textId="77777777" w:rsidTr="00590A32">
        <w:tc>
          <w:tcPr>
            <w:tcW w:w="4621" w:type="dxa"/>
          </w:tcPr>
          <w:p w14:paraId="5F29546A" w14:textId="77777777" w:rsidR="008F39D9" w:rsidRPr="00E500FD" w:rsidRDefault="008F39D9" w:rsidP="008F39D9">
            <w:pPr>
              <w:autoSpaceDE w:val="0"/>
              <w:autoSpaceDN w:val="0"/>
              <w:adjustRightInd w:val="0"/>
              <w:jc w:val="center"/>
              <w:rPr>
                <w:rFonts w:ascii="Garamond" w:eastAsiaTheme="minorHAnsi" w:hAnsi="Garamond" w:cs="Times New Roman"/>
                <w:szCs w:val="24"/>
              </w:rPr>
            </w:pPr>
            <w:bookmarkStart w:id="0" w:name="_GoBack"/>
            <w:r w:rsidRPr="00E500FD">
              <w:rPr>
                <w:rFonts w:ascii="Garamond" w:eastAsiaTheme="minorHAnsi" w:hAnsi="Garamond" w:cs="Times New Roman"/>
                <w:szCs w:val="24"/>
              </w:rPr>
              <w:t xml:space="preserve">Për Këshillin e ministrave të </w:t>
            </w:r>
          </w:p>
          <w:p w14:paraId="13E10D4E" w14:textId="4F98425F" w:rsidR="008F39D9" w:rsidRPr="00E500FD" w:rsidRDefault="008F39D9" w:rsidP="008F39D9">
            <w:pPr>
              <w:autoSpaceDE w:val="0"/>
              <w:autoSpaceDN w:val="0"/>
              <w:adjustRightInd w:val="0"/>
              <w:jc w:val="center"/>
              <w:rPr>
                <w:rFonts w:ascii="Garamond" w:eastAsiaTheme="minorHAnsi" w:hAnsi="Garamond" w:cs="Times New Roman"/>
                <w:szCs w:val="24"/>
              </w:rPr>
            </w:pPr>
            <w:r w:rsidRPr="00E500FD">
              <w:rPr>
                <w:rFonts w:ascii="Garamond" w:eastAsiaTheme="minorHAnsi" w:hAnsi="Garamond" w:cs="Times New Roman"/>
                <w:szCs w:val="24"/>
              </w:rPr>
              <w:t>Republikës së Shqipërisë</w:t>
            </w:r>
          </w:p>
        </w:tc>
        <w:tc>
          <w:tcPr>
            <w:tcW w:w="4622" w:type="dxa"/>
          </w:tcPr>
          <w:p w14:paraId="4491E973" w14:textId="64D37AD0" w:rsidR="008F39D9" w:rsidRPr="00E500FD" w:rsidRDefault="008F39D9" w:rsidP="008F39D9">
            <w:pPr>
              <w:autoSpaceDE w:val="0"/>
              <w:autoSpaceDN w:val="0"/>
              <w:adjustRightInd w:val="0"/>
              <w:jc w:val="center"/>
              <w:rPr>
                <w:rFonts w:ascii="Garamond" w:eastAsiaTheme="minorHAnsi" w:hAnsi="Garamond" w:cs="Times New Roman"/>
                <w:szCs w:val="24"/>
              </w:rPr>
            </w:pPr>
            <w:r w:rsidRPr="00E500FD">
              <w:rPr>
                <w:rFonts w:ascii="Garamond" w:eastAsiaTheme="minorHAnsi" w:hAnsi="Garamond" w:cs="Times New Roman"/>
                <w:szCs w:val="24"/>
              </w:rPr>
              <w:t>Për qeverinë e Republikës së Turqisë</w:t>
            </w:r>
          </w:p>
          <w:p w14:paraId="3BC83038" w14:textId="77777777" w:rsidR="008F39D9" w:rsidRPr="00E500FD" w:rsidRDefault="008F39D9" w:rsidP="008F39D9">
            <w:pPr>
              <w:autoSpaceDE w:val="0"/>
              <w:autoSpaceDN w:val="0"/>
              <w:adjustRightInd w:val="0"/>
              <w:jc w:val="center"/>
              <w:rPr>
                <w:rFonts w:ascii="Garamond" w:eastAsiaTheme="minorHAnsi" w:hAnsi="Garamond" w:cs="Times New Roman"/>
                <w:szCs w:val="24"/>
              </w:rPr>
            </w:pPr>
          </w:p>
        </w:tc>
      </w:tr>
      <w:tr w:rsidR="008F39D9" w:rsidRPr="00E500FD" w14:paraId="29056915" w14:textId="77777777" w:rsidTr="00590A32">
        <w:tc>
          <w:tcPr>
            <w:tcW w:w="4621" w:type="dxa"/>
          </w:tcPr>
          <w:p w14:paraId="71D01A48" w14:textId="77777777" w:rsidR="008F39D9" w:rsidRPr="00901087" w:rsidRDefault="008F39D9" w:rsidP="008F39D9">
            <w:pPr>
              <w:autoSpaceDE w:val="0"/>
              <w:autoSpaceDN w:val="0"/>
              <w:adjustRightInd w:val="0"/>
              <w:jc w:val="center"/>
              <w:rPr>
                <w:rFonts w:ascii="Garamond" w:eastAsiaTheme="minorHAnsi" w:hAnsi="Garamond" w:cs="Times New Roman"/>
                <w:b/>
                <w:szCs w:val="24"/>
              </w:rPr>
            </w:pPr>
            <w:r w:rsidRPr="00901087">
              <w:rPr>
                <w:rFonts w:ascii="Garamond" w:eastAsiaTheme="minorHAnsi" w:hAnsi="Garamond" w:cs="Times New Roman"/>
                <w:b/>
                <w:szCs w:val="24"/>
              </w:rPr>
              <w:t xml:space="preserve">Belinda Balluku </w:t>
            </w:r>
          </w:p>
          <w:p w14:paraId="23A5DDDF" w14:textId="578D34A4" w:rsidR="008F39D9" w:rsidRPr="00E500FD" w:rsidRDefault="008F39D9" w:rsidP="008F39D9">
            <w:pPr>
              <w:autoSpaceDE w:val="0"/>
              <w:autoSpaceDN w:val="0"/>
              <w:adjustRightInd w:val="0"/>
              <w:jc w:val="center"/>
              <w:rPr>
                <w:rFonts w:ascii="Garamond" w:eastAsiaTheme="minorHAnsi" w:hAnsi="Garamond" w:cs="Times New Roman"/>
                <w:szCs w:val="24"/>
              </w:rPr>
            </w:pPr>
            <w:r w:rsidRPr="00E500FD">
              <w:rPr>
                <w:rFonts w:ascii="Garamond" w:eastAsiaTheme="minorHAnsi" w:hAnsi="Garamond" w:cs="Times New Roman"/>
                <w:szCs w:val="24"/>
              </w:rPr>
              <w:t>Ministër i Infrastrukturës dhe Enegjisë</w:t>
            </w:r>
          </w:p>
        </w:tc>
        <w:tc>
          <w:tcPr>
            <w:tcW w:w="4622" w:type="dxa"/>
          </w:tcPr>
          <w:p w14:paraId="67463872" w14:textId="77777777" w:rsidR="008F39D9" w:rsidRPr="00901087" w:rsidRDefault="008F39D9" w:rsidP="008F39D9">
            <w:pPr>
              <w:autoSpaceDE w:val="0"/>
              <w:autoSpaceDN w:val="0"/>
              <w:adjustRightInd w:val="0"/>
              <w:jc w:val="center"/>
              <w:rPr>
                <w:rFonts w:ascii="Garamond" w:eastAsiaTheme="minorHAnsi" w:hAnsi="Garamond" w:cs="Times New Roman"/>
                <w:b/>
                <w:szCs w:val="24"/>
              </w:rPr>
            </w:pPr>
            <w:r w:rsidRPr="00901087">
              <w:rPr>
                <w:rFonts w:ascii="Garamond" w:eastAsiaTheme="minorHAnsi" w:hAnsi="Garamond" w:cs="Times New Roman"/>
                <w:b/>
                <w:szCs w:val="24"/>
              </w:rPr>
              <w:t>Murat Kurum</w:t>
            </w:r>
          </w:p>
          <w:p w14:paraId="2D3D702E" w14:textId="1F5712D8" w:rsidR="008F39D9" w:rsidRPr="00E500FD" w:rsidRDefault="008F39D9" w:rsidP="008F39D9">
            <w:pPr>
              <w:autoSpaceDE w:val="0"/>
              <w:autoSpaceDN w:val="0"/>
              <w:adjustRightInd w:val="0"/>
              <w:jc w:val="center"/>
              <w:rPr>
                <w:rFonts w:ascii="Garamond" w:eastAsiaTheme="minorHAnsi" w:hAnsi="Garamond" w:cs="Times New Roman"/>
                <w:szCs w:val="24"/>
              </w:rPr>
            </w:pPr>
            <w:r w:rsidRPr="00E500FD">
              <w:rPr>
                <w:rFonts w:ascii="Garamond" w:eastAsiaTheme="minorHAnsi" w:hAnsi="Garamond" w:cs="Times New Roman"/>
                <w:szCs w:val="24"/>
              </w:rPr>
              <w:t>Ministër i Mjedisit dhe Urbanizimit</w:t>
            </w:r>
          </w:p>
        </w:tc>
      </w:tr>
      <w:bookmarkEnd w:id="0"/>
    </w:tbl>
    <w:p w14:paraId="1353D6AB" w14:textId="77777777" w:rsidR="005A7D21" w:rsidRPr="00E500FD" w:rsidRDefault="005A7D21" w:rsidP="00E24A21">
      <w:pPr>
        <w:ind w:firstLine="284"/>
        <w:jc w:val="right"/>
        <w:rPr>
          <w:rFonts w:ascii="Garamond" w:hAnsi="Garamond"/>
          <w:b/>
        </w:rPr>
      </w:pPr>
    </w:p>
    <w:p w14:paraId="6BB2F765" w14:textId="67A89EA3" w:rsidR="008F39D9" w:rsidRPr="00E500FD" w:rsidRDefault="008F39D9" w:rsidP="00E24A21">
      <w:pPr>
        <w:ind w:firstLine="284"/>
        <w:jc w:val="right"/>
        <w:rPr>
          <w:rFonts w:ascii="Garamond" w:hAnsi="Garamond"/>
          <w:b/>
        </w:rPr>
      </w:pPr>
    </w:p>
    <w:sectPr w:rsidR="008F39D9" w:rsidRPr="00E500FD" w:rsidSect="00DD0E06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9D1"/>
    <w:rsid w:val="00003966"/>
    <w:rsid w:val="00030BA9"/>
    <w:rsid w:val="000519D1"/>
    <w:rsid w:val="00054C21"/>
    <w:rsid w:val="000C2D95"/>
    <w:rsid w:val="000F3977"/>
    <w:rsid w:val="001A6643"/>
    <w:rsid w:val="00201C80"/>
    <w:rsid w:val="002F0F97"/>
    <w:rsid w:val="0039567B"/>
    <w:rsid w:val="003B02D0"/>
    <w:rsid w:val="004042E0"/>
    <w:rsid w:val="004422AE"/>
    <w:rsid w:val="00462FE1"/>
    <w:rsid w:val="004635F3"/>
    <w:rsid w:val="0047561A"/>
    <w:rsid w:val="004A4B39"/>
    <w:rsid w:val="004C2AD2"/>
    <w:rsid w:val="004C2AF4"/>
    <w:rsid w:val="00504B5C"/>
    <w:rsid w:val="0054067C"/>
    <w:rsid w:val="00552E48"/>
    <w:rsid w:val="00582E34"/>
    <w:rsid w:val="00590A32"/>
    <w:rsid w:val="00596AD0"/>
    <w:rsid w:val="005A405E"/>
    <w:rsid w:val="005A7D21"/>
    <w:rsid w:val="005B6892"/>
    <w:rsid w:val="00623047"/>
    <w:rsid w:val="00623352"/>
    <w:rsid w:val="00686DE9"/>
    <w:rsid w:val="006A61B4"/>
    <w:rsid w:val="006B3692"/>
    <w:rsid w:val="006D245D"/>
    <w:rsid w:val="006D3438"/>
    <w:rsid w:val="006F69F2"/>
    <w:rsid w:val="007830DE"/>
    <w:rsid w:val="007C3ED0"/>
    <w:rsid w:val="007D77ED"/>
    <w:rsid w:val="007E047E"/>
    <w:rsid w:val="008D4CDE"/>
    <w:rsid w:val="008E3623"/>
    <w:rsid w:val="008F2B5C"/>
    <w:rsid w:val="008F39D9"/>
    <w:rsid w:val="00901087"/>
    <w:rsid w:val="00904F3D"/>
    <w:rsid w:val="009062EC"/>
    <w:rsid w:val="009217FA"/>
    <w:rsid w:val="00930717"/>
    <w:rsid w:val="009B2ED0"/>
    <w:rsid w:val="009B4B16"/>
    <w:rsid w:val="009D285D"/>
    <w:rsid w:val="00A27161"/>
    <w:rsid w:val="00A3310F"/>
    <w:rsid w:val="00A53A75"/>
    <w:rsid w:val="00A831CC"/>
    <w:rsid w:val="00A832CE"/>
    <w:rsid w:val="00AC6AA2"/>
    <w:rsid w:val="00AE2E08"/>
    <w:rsid w:val="00B15EB3"/>
    <w:rsid w:val="00B50896"/>
    <w:rsid w:val="00B865F9"/>
    <w:rsid w:val="00BC74D8"/>
    <w:rsid w:val="00C11EEE"/>
    <w:rsid w:val="00C16AA9"/>
    <w:rsid w:val="00C2710C"/>
    <w:rsid w:val="00C66F6B"/>
    <w:rsid w:val="00C7418C"/>
    <w:rsid w:val="00C91ABA"/>
    <w:rsid w:val="00CC46E2"/>
    <w:rsid w:val="00D11E4D"/>
    <w:rsid w:val="00DC4951"/>
    <w:rsid w:val="00DD0E06"/>
    <w:rsid w:val="00DE47FC"/>
    <w:rsid w:val="00E01634"/>
    <w:rsid w:val="00E24A21"/>
    <w:rsid w:val="00E33C1C"/>
    <w:rsid w:val="00E500FD"/>
    <w:rsid w:val="00E81B45"/>
    <w:rsid w:val="00E93D70"/>
    <w:rsid w:val="00F318B1"/>
    <w:rsid w:val="00F364E7"/>
    <w:rsid w:val="00F44441"/>
    <w:rsid w:val="00F67DFD"/>
    <w:rsid w:val="00F85E28"/>
    <w:rsid w:val="00FD68F2"/>
    <w:rsid w:val="00FF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216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9D1"/>
    <w:pPr>
      <w:spacing w:after="0" w:line="240" w:lineRule="auto"/>
    </w:pPr>
    <w:rPr>
      <w:rFonts w:ascii="Tahoma" w:eastAsia="Times New Roman" w:hAnsi="Tahoma" w:cs="Tahoma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519D1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7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7FA"/>
    <w:rPr>
      <w:rFonts w:ascii="Segoe UI" w:eastAsia="Times New Roman" w:hAnsi="Segoe UI" w:cs="Segoe UI"/>
      <w:sz w:val="18"/>
      <w:szCs w:val="18"/>
      <w:lang w:val="sq-AL"/>
    </w:rPr>
  </w:style>
  <w:style w:type="paragraph" w:customStyle="1" w:styleId="Subhead2">
    <w:name w:val="Subhead 2"/>
    <w:basedOn w:val="Normal"/>
    <w:rsid w:val="005A7D21"/>
    <w:pPr>
      <w:autoSpaceDE w:val="0"/>
      <w:autoSpaceDN w:val="0"/>
      <w:adjustRightInd w:val="0"/>
    </w:pPr>
    <w:rPr>
      <w:rFonts w:ascii="Times New Roman" w:eastAsiaTheme="minorHAnsi" w:hAnsi="Times New Roman" w:cs="Times New Roman"/>
      <w:b/>
      <w:bCs/>
      <w:szCs w:val="24"/>
      <w:lang w:val="en-US"/>
    </w:rPr>
  </w:style>
  <w:style w:type="paragraph" w:customStyle="1" w:styleId="TEXXXX">
    <w:name w:val="TEXXXX"/>
    <w:basedOn w:val="Normal"/>
    <w:qFormat/>
    <w:rsid w:val="005A7D21"/>
    <w:pPr>
      <w:ind w:firstLine="284"/>
    </w:pPr>
    <w:rPr>
      <w:rFonts w:ascii="Garamond" w:hAnsi="Garamond"/>
    </w:rPr>
  </w:style>
  <w:style w:type="table" w:styleId="TableGrid">
    <w:name w:val="Table Grid"/>
    <w:basedOn w:val="TableNormal"/>
    <w:uiPriority w:val="59"/>
    <w:rsid w:val="008F3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9D1"/>
    <w:pPr>
      <w:spacing w:after="0" w:line="240" w:lineRule="auto"/>
    </w:pPr>
    <w:rPr>
      <w:rFonts w:ascii="Tahoma" w:eastAsia="Times New Roman" w:hAnsi="Tahoma" w:cs="Tahoma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519D1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7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7FA"/>
    <w:rPr>
      <w:rFonts w:ascii="Segoe UI" w:eastAsia="Times New Roman" w:hAnsi="Segoe UI" w:cs="Segoe UI"/>
      <w:sz w:val="18"/>
      <w:szCs w:val="18"/>
      <w:lang w:val="sq-AL"/>
    </w:rPr>
  </w:style>
  <w:style w:type="paragraph" w:customStyle="1" w:styleId="Subhead2">
    <w:name w:val="Subhead 2"/>
    <w:basedOn w:val="Normal"/>
    <w:rsid w:val="005A7D21"/>
    <w:pPr>
      <w:autoSpaceDE w:val="0"/>
      <w:autoSpaceDN w:val="0"/>
      <w:adjustRightInd w:val="0"/>
    </w:pPr>
    <w:rPr>
      <w:rFonts w:ascii="Times New Roman" w:eastAsiaTheme="minorHAnsi" w:hAnsi="Times New Roman" w:cs="Times New Roman"/>
      <w:b/>
      <w:bCs/>
      <w:szCs w:val="24"/>
      <w:lang w:val="en-US"/>
    </w:rPr>
  </w:style>
  <w:style w:type="paragraph" w:customStyle="1" w:styleId="TEXXXX">
    <w:name w:val="TEXXXX"/>
    <w:basedOn w:val="Normal"/>
    <w:qFormat/>
    <w:rsid w:val="005A7D21"/>
    <w:pPr>
      <w:ind w:firstLine="284"/>
    </w:pPr>
    <w:rPr>
      <w:rFonts w:ascii="Garamond" w:hAnsi="Garamond"/>
    </w:rPr>
  </w:style>
  <w:style w:type="table" w:styleId="TableGrid">
    <w:name w:val="Table Grid"/>
    <w:basedOn w:val="TableNormal"/>
    <w:uiPriority w:val="59"/>
    <w:rsid w:val="008F3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</Nr_x002e__x0020_akti>
    <Data_x0020_e_x0020_Krijimit xmlns="0e656187-b300-4fb0-8bf4-3a50f872073c">2021-02-18T13:27:30Z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2021-02-17T23:00:00Z</Date_x0020_protokolli>
    <Titulli xmlns="0e656187-b300-4fb0-8bf4-3a50f872073c">Për miratimin e memorandumit të mirëkuptimit, ndërmjet Këshillit të Ministrave të Republikës së Shqipërisë dhe Qeverisë së Republikës së Turqisë, mbi punimet e ndërtimit</Titulli>
    <Modifikuesi xmlns="0e656187-b300-4fb0-8bf4-3a50f872073c">jorina.kryeziu</Modifikuesi>
    <Nr_x002e__x0020_prot_x0020_QBZ xmlns="0e656187-b300-4fb0-8bf4-3a50f872073c">296</Nr_x002e__x0020_prot_x0020_QBZ>
    <Data_x0020_e_x0020_Modifikimit xmlns="0e656187-b300-4fb0-8bf4-3a50f872073c">2021-02-19T10:07:41Z</Data_x0020_e_x0020_Modifikimit>
    <Dekretuar xmlns="0e656187-b300-4fb0-8bf4-3a50f872073c">false</Dekretuar>
    <Data xmlns="0e656187-b300-4fb0-8bf4-3a50f872073c">2021-02-16T23:00:00Z</Data>
    <Nr_x002e__x0020_protokolli_x0020_i_x0020_aktit xmlns="0e656187-b300-4fb0-8bf4-3a50f872073c">894/1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8E526AFBA345C79C9A48A4AC4A87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8E526AFBA345C79C9A48A4AC4A87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04F29-F508-4AE6-9244-C82F66E99537}">
  <ds:schemaRefs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4770F80-7227-4F8F-8847-367457371D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3BBEFD-F840-4F1D-A63A-55B669624D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161410F-0F97-4524-AEBC-66EA2260F4E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5D3AC1-FFCD-4BE7-8604-BBEB423E41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C9B9CF1-F5DA-4D38-B65F-E878E601F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1237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memorandumit të mirëkuptimit, ndërmjet Këshillit të Ministrave të Republikës së Shqipërisë dhe Qeverisë së Republikës së Turqisë, mbi punimet e ndërtimit</vt:lpstr>
    </vt:vector>
  </TitlesOfParts>
  <Company>Microsoft</Company>
  <LinksUpToDate>false</LinksUpToDate>
  <CharactersWithSpaces>8275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memorandumit të mirëkuptimit, ndërmjet Këshillit të Ministrave të Republikës së Shqipërisë dhe Qeverisë së Republikës së Turqisë, mbi punimet e ndërtimit</dc:title>
  <dc:creator>Dorina Meta</dc:creator>
  <cp:lastModifiedBy>Amarilda Muja</cp:lastModifiedBy>
  <cp:revision>32</cp:revision>
  <cp:lastPrinted>2021-02-17T11:54:00Z</cp:lastPrinted>
  <dcterms:created xsi:type="dcterms:W3CDTF">2021-02-18T13:06:00Z</dcterms:created>
  <dcterms:modified xsi:type="dcterms:W3CDTF">2021-02-19T10:25:00Z</dcterms:modified>
</cp:coreProperties>
</file>