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4254F" w14:textId="46956CAB" w:rsidR="00857F7E" w:rsidRPr="009A3375" w:rsidRDefault="00857F7E" w:rsidP="008D6DA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A3375">
        <w:rPr>
          <w:rFonts w:ascii="Garamond" w:hAnsi="Garamond"/>
          <w:b/>
          <w:sz w:val="24"/>
          <w:szCs w:val="24"/>
        </w:rPr>
        <w:t>VENDIM</w:t>
      </w:r>
    </w:p>
    <w:p w14:paraId="58342552" w14:textId="73527840" w:rsidR="003D1CA3" w:rsidRPr="009A3375" w:rsidRDefault="006E5F11" w:rsidP="008D6DA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A3375">
        <w:rPr>
          <w:rFonts w:ascii="Garamond" w:hAnsi="Garamond"/>
          <w:b/>
          <w:sz w:val="24"/>
          <w:szCs w:val="24"/>
        </w:rPr>
        <w:t>Nr.</w:t>
      </w:r>
      <w:r w:rsidR="009A3375" w:rsidRPr="009A3375">
        <w:rPr>
          <w:rFonts w:ascii="Garamond" w:hAnsi="Garamond"/>
          <w:b/>
          <w:sz w:val="24"/>
          <w:szCs w:val="24"/>
        </w:rPr>
        <w:t xml:space="preserve"> </w:t>
      </w:r>
      <w:r w:rsidR="000008E0" w:rsidRPr="009A3375">
        <w:rPr>
          <w:rFonts w:ascii="Garamond" w:hAnsi="Garamond"/>
          <w:b/>
          <w:sz w:val="24"/>
          <w:szCs w:val="24"/>
        </w:rPr>
        <w:t>108</w:t>
      </w:r>
      <w:r w:rsidRPr="009A3375">
        <w:rPr>
          <w:rFonts w:ascii="Garamond" w:hAnsi="Garamond"/>
          <w:b/>
          <w:sz w:val="24"/>
          <w:szCs w:val="24"/>
        </w:rPr>
        <w:t>, d</w:t>
      </w:r>
      <w:r w:rsidR="003D1CA3" w:rsidRPr="009A3375">
        <w:rPr>
          <w:rFonts w:ascii="Garamond" w:hAnsi="Garamond"/>
          <w:b/>
          <w:sz w:val="24"/>
          <w:szCs w:val="24"/>
        </w:rPr>
        <w:t>atë</w:t>
      </w:r>
      <w:r w:rsidR="00E64A7E" w:rsidRPr="009A3375">
        <w:rPr>
          <w:rFonts w:ascii="Garamond" w:hAnsi="Garamond"/>
          <w:b/>
          <w:sz w:val="24"/>
          <w:szCs w:val="24"/>
        </w:rPr>
        <w:t xml:space="preserve"> </w:t>
      </w:r>
      <w:r w:rsidR="002C0F2E">
        <w:rPr>
          <w:rFonts w:ascii="Garamond" w:hAnsi="Garamond"/>
          <w:b/>
          <w:sz w:val="24"/>
          <w:szCs w:val="24"/>
        </w:rPr>
        <w:t>24.2</w:t>
      </w:r>
      <w:r w:rsidR="000008E0" w:rsidRPr="009A3375">
        <w:rPr>
          <w:rFonts w:ascii="Garamond" w:hAnsi="Garamond"/>
          <w:b/>
          <w:sz w:val="24"/>
          <w:szCs w:val="24"/>
        </w:rPr>
        <w:t>.2021</w:t>
      </w:r>
    </w:p>
    <w:p w14:paraId="58342553" w14:textId="77777777" w:rsidR="003D1CA3" w:rsidRPr="009A3375" w:rsidRDefault="003D1CA3" w:rsidP="008D6DA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8342557" w14:textId="6815333E" w:rsidR="003D1CA3" w:rsidRPr="009A3375" w:rsidRDefault="008D6DAD" w:rsidP="008D6DA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A3375">
        <w:rPr>
          <w:rFonts w:ascii="Garamond" w:hAnsi="Garamond"/>
          <w:b/>
          <w:sz w:val="24"/>
          <w:szCs w:val="24"/>
        </w:rPr>
        <w:t xml:space="preserve">PËR </w:t>
      </w:r>
      <w:r w:rsidR="003D1CA3" w:rsidRPr="009A3375">
        <w:rPr>
          <w:rFonts w:ascii="Garamond" w:hAnsi="Garamond"/>
          <w:b/>
          <w:sz w:val="24"/>
          <w:szCs w:val="24"/>
        </w:rPr>
        <w:t>MIRATIMIN</w:t>
      </w:r>
      <w:r w:rsidR="00D64B30" w:rsidRPr="009A3375">
        <w:rPr>
          <w:rFonts w:ascii="Garamond" w:hAnsi="Garamond"/>
          <w:b/>
          <w:sz w:val="24"/>
          <w:szCs w:val="24"/>
        </w:rPr>
        <w:t xml:space="preserve"> E</w:t>
      </w:r>
      <w:r w:rsidR="003D1CA3" w:rsidRPr="009A3375">
        <w:rPr>
          <w:rFonts w:ascii="Garamond" w:hAnsi="Garamond"/>
          <w:b/>
          <w:sz w:val="24"/>
          <w:szCs w:val="24"/>
        </w:rPr>
        <w:t xml:space="preserve"> MARRËVESHJES</w:t>
      </w:r>
      <w:r w:rsidR="00857F7E" w:rsidRPr="009A3375">
        <w:rPr>
          <w:rFonts w:ascii="Garamond" w:hAnsi="Garamond"/>
          <w:b/>
          <w:sz w:val="24"/>
          <w:szCs w:val="24"/>
        </w:rPr>
        <w:t xml:space="preserve">, </w:t>
      </w:r>
      <w:r w:rsidR="003D1CA3" w:rsidRPr="009A3375">
        <w:rPr>
          <w:rFonts w:ascii="Garamond" w:hAnsi="Garamond"/>
          <w:b/>
          <w:sz w:val="24"/>
          <w:szCs w:val="24"/>
        </w:rPr>
        <w:t xml:space="preserve">ME SHKËMBIM </w:t>
      </w:r>
      <w:r w:rsidR="009E14DA" w:rsidRPr="009A3375">
        <w:rPr>
          <w:rFonts w:ascii="Garamond" w:hAnsi="Garamond"/>
          <w:b/>
          <w:sz w:val="24"/>
          <w:szCs w:val="24"/>
        </w:rPr>
        <w:t>NOT</w:t>
      </w:r>
      <w:r w:rsidR="003D1CA3" w:rsidRPr="009A3375">
        <w:rPr>
          <w:rFonts w:ascii="Garamond" w:hAnsi="Garamond"/>
          <w:b/>
          <w:sz w:val="24"/>
          <w:szCs w:val="24"/>
        </w:rPr>
        <w:t xml:space="preserve">ASH, </w:t>
      </w:r>
      <w:r w:rsidR="00E1783E" w:rsidRPr="009A3375">
        <w:rPr>
          <w:rFonts w:ascii="Garamond" w:hAnsi="Garamond"/>
          <w:b/>
          <w:sz w:val="24"/>
          <w:szCs w:val="24"/>
        </w:rPr>
        <w:t>NDËRMJET</w:t>
      </w:r>
      <w:r w:rsidR="003D1CA3" w:rsidRPr="009A3375">
        <w:rPr>
          <w:rFonts w:ascii="Garamond" w:hAnsi="Garamond"/>
          <w:b/>
          <w:sz w:val="24"/>
          <w:szCs w:val="24"/>
        </w:rPr>
        <w:t xml:space="preserve"> </w:t>
      </w:r>
      <w:r w:rsidR="00857F7E" w:rsidRPr="009A3375">
        <w:rPr>
          <w:rFonts w:ascii="Garamond" w:hAnsi="Garamond"/>
          <w:b/>
          <w:sz w:val="24"/>
          <w:szCs w:val="24"/>
        </w:rPr>
        <w:t>KËSHILLIT TË MINISTRAVE</w:t>
      </w:r>
      <w:r w:rsidR="006E5F11" w:rsidRPr="009A3375">
        <w:rPr>
          <w:rFonts w:ascii="Garamond" w:hAnsi="Garamond"/>
          <w:b/>
          <w:sz w:val="24"/>
          <w:szCs w:val="24"/>
        </w:rPr>
        <w:t xml:space="preserve"> </w:t>
      </w:r>
      <w:r w:rsidR="00D60F9D" w:rsidRPr="009A3375">
        <w:rPr>
          <w:rFonts w:ascii="Garamond" w:hAnsi="Garamond"/>
          <w:b/>
          <w:sz w:val="24"/>
          <w:szCs w:val="24"/>
        </w:rPr>
        <w:t xml:space="preserve">TË REPUBLIKËS SË SHQIPËRISË </w:t>
      </w:r>
      <w:r w:rsidR="003D1CA3" w:rsidRPr="009A3375">
        <w:rPr>
          <w:rFonts w:ascii="Garamond" w:hAnsi="Garamond"/>
          <w:b/>
          <w:sz w:val="24"/>
          <w:szCs w:val="24"/>
        </w:rPr>
        <w:t xml:space="preserve">DHE </w:t>
      </w:r>
      <w:r w:rsidR="009E14DA" w:rsidRPr="009A3375">
        <w:rPr>
          <w:rFonts w:ascii="Garamond" w:hAnsi="Garamond"/>
          <w:b/>
          <w:sz w:val="24"/>
          <w:szCs w:val="24"/>
        </w:rPr>
        <w:t>QEVERISË JAPONEZE</w:t>
      </w:r>
      <w:r w:rsidR="00D4146E" w:rsidRPr="009A3375">
        <w:rPr>
          <w:rFonts w:ascii="Garamond" w:hAnsi="Garamond"/>
          <w:b/>
          <w:sz w:val="24"/>
          <w:szCs w:val="24"/>
        </w:rPr>
        <w:t>,</w:t>
      </w:r>
      <w:r w:rsidR="00857F7E" w:rsidRPr="009A3375">
        <w:rPr>
          <w:rFonts w:ascii="Garamond" w:hAnsi="Garamond"/>
          <w:b/>
          <w:sz w:val="24"/>
          <w:szCs w:val="24"/>
        </w:rPr>
        <w:t xml:space="preserve"> </w:t>
      </w:r>
      <w:r w:rsidR="00D4146E" w:rsidRPr="009A3375">
        <w:rPr>
          <w:rFonts w:ascii="Garamond" w:hAnsi="Garamond"/>
          <w:b/>
          <w:sz w:val="24"/>
          <w:szCs w:val="24"/>
        </w:rPr>
        <w:t>MBI NDIHMËN GRANT TË JAPONISË “PROGRAMI I ZHVILLIMIT EKONOMIK DHE SOCIAL” (SIGURIMI I PAJISJEVE MJEKËSORE)</w:t>
      </w:r>
    </w:p>
    <w:p w14:paraId="58342558" w14:textId="77777777" w:rsidR="003D1CA3" w:rsidRPr="009A3375" w:rsidRDefault="003D1CA3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42559" w14:textId="13F475A5" w:rsidR="003D1CA3" w:rsidRPr="009A3375" w:rsidRDefault="003D1CA3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Në mbështetje të nenit 100 të Kushtetutës </w:t>
      </w:r>
      <w:r w:rsidR="006E5F11" w:rsidRPr="009A3375">
        <w:rPr>
          <w:rFonts w:ascii="Garamond" w:hAnsi="Garamond"/>
          <w:sz w:val="24"/>
          <w:szCs w:val="24"/>
        </w:rPr>
        <w:t xml:space="preserve">dhe të </w:t>
      </w:r>
      <w:r w:rsidR="003815A4" w:rsidRPr="009A3375">
        <w:rPr>
          <w:rFonts w:ascii="Garamond" w:hAnsi="Garamond"/>
          <w:sz w:val="24"/>
          <w:szCs w:val="24"/>
        </w:rPr>
        <w:t>nenit 19</w:t>
      </w:r>
      <w:r w:rsidR="006E5F11" w:rsidRPr="009A3375">
        <w:rPr>
          <w:rFonts w:ascii="Garamond" w:hAnsi="Garamond"/>
          <w:sz w:val="24"/>
          <w:szCs w:val="24"/>
        </w:rPr>
        <w:t>,</w:t>
      </w:r>
      <w:r w:rsidRPr="009A3375">
        <w:rPr>
          <w:rFonts w:ascii="Garamond" w:hAnsi="Garamond"/>
          <w:sz w:val="24"/>
          <w:szCs w:val="24"/>
        </w:rPr>
        <w:t xml:space="preserve"> të </w:t>
      </w:r>
      <w:r w:rsidR="006E5F11" w:rsidRPr="009A3375">
        <w:rPr>
          <w:rFonts w:ascii="Garamond" w:hAnsi="Garamond"/>
          <w:sz w:val="24"/>
          <w:szCs w:val="24"/>
        </w:rPr>
        <w:t>ligjit nr.</w:t>
      </w:r>
      <w:r w:rsidR="00BA7C0F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Shëndetësisë dhe Mbrojtjes Sociale, Këshilli i Ministrave</w:t>
      </w:r>
    </w:p>
    <w:p w14:paraId="5834255A" w14:textId="77777777" w:rsidR="003D1CA3" w:rsidRPr="009A3375" w:rsidRDefault="003D1CA3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4255B" w14:textId="2318807D" w:rsidR="003D1CA3" w:rsidRPr="009A3375" w:rsidRDefault="008D6DAD" w:rsidP="008D6DA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VENDOS</w:t>
      </w:r>
      <w:r w:rsidR="003D1CA3" w:rsidRPr="009A3375">
        <w:rPr>
          <w:rFonts w:ascii="Garamond" w:hAnsi="Garamond"/>
          <w:sz w:val="24"/>
          <w:szCs w:val="24"/>
        </w:rPr>
        <w:t>I:</w:t>
      </w:r>
    </w:p>
    <w:p w14:paraId="5834255C" w14:textId="77777777" w:rsidR="003D1CA3" w:rsidRPr="009A3375" w:rsidRDefault="003D1CA3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4255D" w14:textId="77777777" w:rsidR="003D1CA3" w:rsidRPr="009A3375" w:rsidRDefault="003D1CA3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Miratimin</w:t>
      </w:r>
      <w:r w:rsidR="00D64B30" w:rsidRPr="009A3375">
        <w:rPr>
          <w:rFonts w:ascii="Garamond" w:hAnsi="Garamond"/>
          <w:sz w:val="24"/>
          <w:szCs w:val="24"/>
        </w:rPr>
        <w:t xml:space="preserve"> e</w:t>
      </w:r>
      <w:r w:rsidRPr="009A3375">
        <w:rPr>
          <w:rFonts w:ascii="Garamond" w:hAnsi="Garamond"/>
          <w:sz w:val="24"/>
          <w:szCs w:val="24"/>
        </w:rPr>
        <w:t xml:space="preserve"> marrëveshjes</w:t>
      </w:r>
      <w:r w:rsidR="0023307F" w:rsidRPr="009A3375">
        <w:rPr>
          <w:rFonts w:ascii="Garamond" w:hAnsi="Garamond"/>
          <w:sz w:val="24"/>
          <w:szCs w:val="24"/>
        </w:rPr>
        <w:t>,</w:t>
      </w:r>
      <w:r w:rsidRPr="009A3375">
        <w:rPr>
          <w:rFonts w:ascii="Garamond" w:hAnsi="Garamond"/>
          <w:sz w:val="24"/>
          <w:szCs w:val="24"/>
        </w:rPr>
        <w:t xml:space="preserve"> me shkëmbim </w:t>
      </w:r>
      <w:r w:rsidR="009E14DA" w:rsidRPr="009A3375">
        <w:rPr>
          <w:rFonts w:ascii="Garamond" w:hAnsi="Garamond"/>
          <w:sz w:val="24"/>
          <w:szCs w:val="24"/>
        </w:rPr>
        <w:t>notash</w:t>
      </w:r>
      <w:r w:rsidRPr="009A3375">
        <w:rPr>
          <w:rFonts w:ascii="Garamond" w:hAnsi="Garamond"/>
          <w:sz w:val="24"/>
          <w:szCs w:val="24"/>
        </w:rPr>
        <w:t xml:space="preserve">, ndërmjet </w:t>
      </w:r>
      <w:r w:rsidR="00857F7E" w:rsidRPr="009A3375">
        <w:rPr>
          <w:rFonts w:ascii="Garamond" w:hAnsi="Garamond"/>
          <w:sz w:val="24"/>
          <w:szCs w:val="24"/>
        </w:rPr>
        <w:t xml:space="preserve">Këshillit të Ministrave të </w:t>
      </w:r>
      <w:r w:rsidR="00D60F9D" w:rsidRPr="009A3375">
        <w:rPr>
          <w:rFonts w:ascii="Garamond" w:hAnsi="Garamond"/>
          <w:sz w:val="24"/>
          <w:szCs w:val="24"/>
        </w:rPr>
        <w:t>Republikës së Shqipërisë</w:t>
      </w:r>
      <w:r w:rsidR="00857F7E" w:rsidRPr="009A3375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dhe </w:t>
      </w:r>
      <w:r w:rsidR="006E5F11" w:rsidRPr="009A3375">
        <w:rPr>
          <w:rFonts w:ascii="Garamond" w:hAnsi="Garamond"/>
          <w:sz w:val="24"/>
          <w:szCs w:val="24"/>
        </w:rPr>
        <w:t>qeverisë j</w:t>
      </w:r>
      <w:r w:rsidR="009E14DA" w:rsidRPr="009A3375">
        <w:rPr>
          <w:rFonts w:ascii="Garamond" w:hAnsi="Garamond"/>
          <w:sz w:val="24"/>
          <w:szCs w:val="24"/>
        </w:rPr>
        <w:t>aponeze</w:t>
      </w:r>
      <w:r w:rsidR="00D4146E" w:rsidRPr="009A3375">
        <w:rPr>
          <w:rFonts w:ascii="Garamond" w:hAnsi="Garamond"/>
          <w:sz w:val="24"/>
          <w:szCs w:val="24"/>
        </w:rPr>
        <w:t>,</w:t>
      </w:r>
      <w:r w:rsidR="00274C3A" w:rsidRPr="009A3375">
        <w:rPr>
          <w:rFonts w:ascii="Garamond" w:hAnsi="Garamond"/>
          <w:sz w:val="24"/>
          <w:szCs w:val="24"/>
        </w:rPr>
        <w:t xml:space="preserve"> </w:t>
      </w:r>
      <w:r w:rsidR="00A56D88" w:rsidRPr="009A3375">
        <w:rPr>
          <w:rFonts w:ascii="Garamond" w:hAnsi="Garamond"/>
          <w:sz w:val="24"/>
          <w:szCs w:val="24"/>
        </w:rPr>
        <w:t>mbi ndihmën grant të J</w:t>
      </w:r>
      <w:r w:rsidR="00D4146E" w:rsidRPr="009A3375">
        <w:rPr>
          <w:rFonts w:ascii="Garamond" w:hAnsi="Garamond"/>
          <w:sz w:val="24"/>
          <w:szCs w:val="24"/>
        </w:rPr>
        <w:t>aponisë</w:t>
      </w:r>
      <w:r w:rsidR="006E5F11" w:rsidRPr="009A3375">
        <w:rPr>
          <w:rFonts w:ascii="Garamond" w:hAnsi="Garamond"/>
          <w:sz w:val="24"/>
          <w:szCs w:val="24"/>
        </w:rPr>
        <w:t xml:space="preserve"> “Programi i </w:t>
      </w:r>
      <w:r w:rsidR="0023307F" w:rsidRPr="009A3375">
        <w:rPr>
          <w:rFonts w:ascii="Garamond" w:hAnsi="Garamond"/>
          <w:sz w:val="24"/>
          <w:szCs w:val="24"/>
        </w:rPr>
        <w:t>zhvillimit ekonomik dhe s</w:t>
      </w:r>
      <w:r w:rsidR="006E5F11" w:rsidRPr="009A3375">
        <w:rPr>
          <w:rFonts w:ascii="Garamond" w:hAnsi="Garamond"/>
          <w:sz w:val="24"/>
          <w:szCs w:val="24"/>
        </w:rPr>
        <w:t xml:space="preserve">ocial” (Sigurimi i </w:t>
      </w:r>
      <w:r w:rsidR="0023307F" w:rsidRPr="009A3375">
        <w:rPr>
          <w:rFonts w:ascii="Garamond" w:hAnsi="Garamond"/>
          <w:sz w:val="24"/>
          <w:szCs w:val="24"/>
        </w:rPr>
        <w:t>pajisjeve m</w:t>
      </w:r>
      <w:r w:rsidR="00D64B30" w:rsidRPr="009A3375">
        <w:rPr>
          <w:rFonts w:ascii="Garamond" w:hAnsi="Garamond"/>
          <w:sz w:val="24"/>
          <w:szCs w:val="24"/>
        </w:rPr>
        <w:t>jekësore</w:t>
      </w:r>
      <w:r w:rsidR="00D4146E" w:rsidRPr="009A3375">
        <w:rPr>
          <w:rFonts w:ascii="Garamond" w:hAnsi="Garamond"/>
          <w:sz w:val="24"/>
          <w:szCs w:val="24"/>
        </w:rPr>
        <w:t>)</w:t>
      </w:r>
      <w:r w:rsidR="006E5F11" w:rsidRPr="009A3375">
        <w:rPr>
          <w:rFonts w:ascii="Garamond" w:hAnsi="Garamond"/>
          <w:sz w:val="24"/>
          <w:szCs w:val="24"/>
        </w:rPr>
        <w:t>,</w:t>
      </w:r>
      <w:r w:rsidR="00D4146E" w:rsidRPr="009A3375">
        <w:rPr>
          <w:rFonts w:ascii="Garamond" w:hAnsi="Garamond"/>
          <w:sz w:val="24"/>
          <w:szCs w:val="24"/>
        </w:rPr>
        <w:t xml:space="preserve"> </w:t>
      </w:r>
      <w:r w:rsidR="00E64A7E" w:rsidRPr="009A3375">
        <w:rPr>
          <w:rFonts w:ascii="Garamond" w:hAnsi="Garamond"/>
          <w:sz w:val="24"/>
          <w:szCs w:val="24"/>
        </w:rPr>
        <w:t>që i</w:t>
      </w:r>
      <w:r w:rsidR="0023307F" w:rsidRPr="009A3375">
        <w:rPr>
          <w:rFonts w:ascii="Garamond" w:hAnsi="Garamond"/>
          <w:sz w:val="24"/>
          <w:szCs w:val="24"/>
        </w:rPr>
        <w:t xml:space="preserve"> bashkëlidhet</w:t>
      </w:r>
      <w:r w:rsidRPr="009A3375">
        <w:rPr>
          <w:rFonts w:ascii="Garamond" w:hAnsi="Garamond"/>
          <w:sz w:val="24"/>
          <w:szCs w:val="24"/>
        </w:rPr>
        <w:t xml:space="preserve"> këtij vendimi.</w:t>
      </w:r>
    </w:p>
    <w:p w14:paraId="5834255F" w14:textId="1CB63F0A" w:rsidR="003D1CA3" w:rsidRPr="009A3375" w:rsidRDefault="003D1CA3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Ky vendim hyn në fuqi </w:t>
      </w:r>
      <w:r w:rsidR="00081CC0" w:rsidRPr="009A3375">
        <w:rPr>
          <w:rFonts w:ascii="Garamond" w:hAnsi="Garamond"/>
          <w:sz w:val="24"/>
          <w:szCs w:val="24"/>
        </w:rPr>
        <w:t xml:space="preserve">pas botimit në </w:t>
      </w:r>
      <w:r w:rsidR="0023307F" w:rsidRPr="009A3375">
        <w:rPr>
          <w:rFonts w:ascii="Garamond" w:hAnsi="Garamond"/>
          <w:sz w:val="24"/>
          <w:szCs w:val="24"/>
        </w:rPr>
        <w:t xml:space="preserve">Fletoren </w:t>
      </w:r>
      <w:r w:rsidR="008D6DAD" w:rsidRPr="009A3375">
        <w:rPr>
          <w:rFonts w:ascii="Garamond" w:hAnsi="Garamond"/>
          <w:sz w:val="24"/>
          <w:szCs w:val="24"/>
        </w:rPr>
        <w:t>Zyrtare</w:t>
      </w:r>
      <w:r w:rsidRPr="009A3375">
        <w:rPr>
          <w:rFonts w:ascii="Garamond" w:hAnsi="Garamond"/>
          <w:sz w:val="24"/>
          <w:szCs w:val="24"/>
        </w:rPr>
        <w:t>.</w:t>
      </w:r>
    </w:p>
    <w:p w14:paraId="58342560" w14:textId="77777777" w:rsidR="003D1CA3" w:rsidRPr="009A3375" w:rsidRDefault="003D1CA3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342562" w14:textId="4DC0D1B8" w:rsidR="003D1CA3" w:rsidRPr="009A3375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KRYEMINISTËR</w:t>
      </w:r>
    </w:p>
    <w:p w14:paraId="58342565" w14:textId="6CEDE417" w:rsidR="003D1CA3" w:rsidRPr="009A3375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A3375">
        <w:rPr>
          <w:rFonts w:ascii="Garamond" w:hAnsi="Garamond"/>
          <w:b/>
          <w:sz w:val="24"/>
          <w:szCs w:val="24"/>
        </w:rPr>
        <w:t>Edi Rama</w:t>
      </w:r>
    </w:p>
    <w:p w14:paraId="58342566" w14:textId="77777777" w:rsidR="007C06D8" w:rsidRPr="009A3375" w:rsidRDefault="007C06D8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E30140" w14:textId="78D02794" w:rsidR="008D6DAD" w:rsidRPr="009A3375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Tiranë, më 3 </w:t>
      </w:r>
      <w:r w:rsidR="009A3375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hkurt, 2021</w:t>
      </w:r>
    </w:p>
    <w:p w14:paraId="4BB3B164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A92B8F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Shkëlqesi, </w:t>
      </w:r>
    </w:p>
    <w:p w14:paraId="4B7B3C64" w14:textId="6692C65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Kam nderin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u referohem diskutimeve të fundit të bëra midis përfaqësuesve të Qeverisë së Japonisë dhe Këshillit të Ministrave të Republikës së Shqipërisë (në tekstin e mëposhtëm referuar si “Përfituesi”) në lidhje me bashkëpunimin ekonomik japonez, që do të shtrihet me qëllim promovimin e zhvillimit ekonomik dhe shoqëror të Republikës së Shqipërisë, dhe të propozoj në emër të Qeverisë së Japonisë marrëveshjen e mëposhtme:</w:t>
      </w:r>
    </w:p>
    <w:p w14:paraId="17CE8B22" w14:textId="62E4F948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1. Me qëllim që të kontribuojë në zbatimin e Programit të Zhvillimit Ekonomik dhe Social (në tekstin e mëposhtëm referuar si “Programi”) të Përfituesit, Qeveria e Japonisë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japë Përfituesit, duke iu nënshtruar ligjeve dhe rregulloreve përkatëse dhe ndarjeve buxhetore të Japonisë, një grant prej 100, 000, 000 </w:t>
      </w:r>
      <w:r w:rsidR="00EB4BB3" w:rsidRPr="009A3375">
        <w:rPr>
          <w:rFonts w:ascii="Garamond" w:hAnsi="Garamond"/>
          <w:sz w:val="24"/>
          <w:szCs w:val="24"/>
        </w:rPr>
        <w:t xml:space="preserve">jen japonezë </w:t>
      </w:r>
      <w:r w:rsidRPr="009A3375">
        <w:rPr>
          <w:rFonts w:ascii="Garamond" w:hAnsi="Garamond"/>
          <w:sz w:val="24"/>
          <w:szCs w:val="24"/>
        </w:rPr>
        <w:t>(Y 100, 000, 000) (në tekstin e mëposhtëm referuar si “Granti”).</w:t>
      </w:r>
    </w:p>
    <w:p w14:paraId="7A5578BE" w14:textId="7A98CA66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2. (1) Granti dhe interesi i tij rrjedhës do të përdoren nga Përfituesi në mënyrën e duhur dhe ekskluzivisht për blerjen e produkteve dhe/ose shërbimeve të nevojshme për zbatimin e Programit, të renditura në një listë për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u dakorduar reciprokisht midis autoriteteve të interesuara të Qeverisë së Japonisë dhe Përfituesit (në tekstin e mëposhtëm referuar si “Produkte” dhe “Shërbime”), si dhe për pagimin e tarifave të tilla të nevojshme për zbatimin e Programit, me kusht që Produktet të prodhohen në vende me origjinë të pranueshme dhe </w:t>
      </w:r>
      <w:r w:rsidR="005C4B29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hërbimet të sigurohen nga shtetas të vendeve me origjinë të pranueshme.</w:t>
      </w:r>
    </w:p>
    <w:p w14:paraId="4CADB3D3" w14:textId="6F58C13F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(2) Lista e përmendur në nënparagrafin (1) më lart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nënshtrohet modifikimeve për të cilat mund të bihet dakord midis autoriteteve të interesuara të Qeverisë së Japonisë dhe Përfituesit.</w:t>
      </w:r>
    </w:p>
    <w:p w14:paraId="1263792A" w14:textId="6A24CF6B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(3) Lista e vendeve me origjinë të pranueshme të përmendur në nënparagrafin (1) më lart do të dakordohet mes autoriteteve të interesuara të Qeverisë së Japonisë dhe Përfituesit.</w:t>
      </w:r>
    </w:p>
    <w:p w14:paraId="6B9994CD" w14:textId="5B700A70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3. (1) Përfituesi do të hapë një llogari të zakonshme depozite në </w:t>
      </w:r>
      <w:r w:rsidR="001737F5" w:rsidRPr="009A3375">
        <w:rPr>
          <w:rFonts w:ascii="Garamond" w:hAnsi="Garamond"/>
          <w:sz w:val="24"/>
          <w:szCs w:val="24"/>
        </w:rPr>
        <w:t>jen japonez</w:t>
      </w:r>
      <w:r w:rsidR="001737F5">
        <w:rPr>
          <w:rFonts w:ascii="Garamond" w:hAnsi="Garamond"/>
          <w:sz w:val="24"/>
          <w:szCs w:val="24"/>
        </w:rPr>
        <w:t>ë</w:t>
      </w:r>
      <w:r w:rsidR="001737F5" w:rsidRPr="009A3375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në një bankë në Japoni në emrin e Përfituesit (në tekstin e mëposhtëm referuar si “Llogaria”) brenda katërmbëdhjetë ditëve nga data e hyrjes në fuqi të kësaj marrëveshje dhe do të njoftojë me shkrim Qeverinë e Japonisë për përfundimin e procedurës për hapjen e </w:t>
      </w:r>
      <w:r w:rsidR="001737F5" w:rsidRPr="009A3375">
        <w:rPr>
          <w:rFonts w:ascii="Garamond" w:hAnsi="Garamond"/>
          <w:sz w:val="24"/>
          <w:szCs w:val="24"/>
        </w:rPr>
        <w:t xml:space="preserve">llogarisë </w:t>
      </w:r>
      <w:r w:rsidRPr="009A3375">
        <w:rPr>
          <w:rFonts w:ascii="Garamond" w:hAnsi="Garamond"/>
          <w:sz w:val="24"/>
          <w:szCs w:val="24"/>
        </w:rPr>
        <w:t xml:space="preserve">brenda shtatë ditëve nga data e hapjes së </w:t>
      </w:r>
      <w:r w:rsidR="001737F5" w:rsidRPr="009A3375">
        <w:rPr>
          <w:rFonts w:ascii="Garamond" w:hAnsi="Garamond"/>
          <w:sz w:val="24"/>
          <w:szCs w:val="24"/>
        </w:rPr>
        <w:t>llogarisë</w:t>
      </w:r>
      <w:r w:rsidRPr="009A3375">
        <w:rPr>
          <w:rFonts w:ascii="Garamond" w:hAnsi="Garamond"/>
          <w:sz w:val="24"/>
          <w:szCs w:val="24"/>
        </w:rPr>
        <w:t>.</w:t>
      </w:r>
    </w:p>
    <w:p w14:paraId="4255D820" w14:textId="62CB9B8A" w:rsidR="008D6DAD" w:rsidRPr="009A3375" w:rsidRDefault="008D6DAD" w:rsidP="001737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lastRenderedPageBreak/>
        <w:t xml:space="preserve"> (2) Qëllimi i vetëm i </w:t>
      </w:r>
      <w:r w:rsidR="001737F5" w:rsidRPr="009A3375">
        <w:rPr>
          <w:rFonts w:ascii="Garamond" w:hAnsi="Garamond"/>
          <w:sz w:val="24"/>
          <w:szCs w:val="24"/>
        </w:rPr>
        <w:t xml:space="preserve">llogarisë </w:t>
      </w:r>
      <w:r w:rsidRPr="009A3375">
        <w:rPr>
          <w:rFonts w:ascii="Garamond" w:hAnsi="Garamond"/>
          <w:sz w:val="24"/>
          <w:szCs w:val="24"/>
        </w:rPr>
        <w:t xml:space="preserve">është marrja e pagesës në </w:t>
      </w:r>
      <w:r w:rsidR="001737F5">
        <w:rPr>
          <w:rFonts w:ascii="Garamond" w:hAnsi="Garamond"/>
          <w:sz w:val="24"/>
          <w:szCs w:val="24"/>
        </w:rPr>
        <w:t>je</w:t>
      </w:r>
      <w:r w:rsidRPr="009A3375">
        <w:rPr>
          <w:rFonts w:ascii="Garamond" w:hAnsi="Garamond"/>
          <w:sz w:val="24"/>
          <w:szCs w:val="24"/>
        </w:rPr>
        <w:t xml:space="preserve">n </w:t>
      </w:r>
      <w:r w:rsidR="001737F5">
        <w:rPr>
          <w:rFonts w:ascii="Garamond" w:hAnsi="Garamond"/>
          <w:sz w:val="24"/>
          <w:szCs w:val="24"/>
        </w:rPr>
        <w:t>j</w:t>
      </w:r>
      <w:r w:rsidRPr="009A3375">
        <w:rPr>
          <w:rFonts w:ascii="Garamond" w:hAnsi="Garamond"/>
          <w:sz w:val="24"/>
          <w:szCs w:val="24"/>
        </w:rPr>
        <w:t>aponez</w:t>
      </w:r>
      <w:r w:rsidR="001737F5">
        <w:rPr>
          <w:rFonts w:ascii="Garamond" w:hAnsi="Garamond"/>
          <w:sz w:val="24"/>
          <w:szCs w:val="24"/>
        </w:rPr>
        <w:t xml:space="preserve">ë nga Qeveria e </w:t>
      </w:r>
      <w:r w:rsidRPr="009A3375">
        <w:rPr>
          <w:rFonts w:ascii="Garamond" w:hAnsi="Garamond"/>
          <w:sz w:val="24"/>
          <w:szCs w:val="24"/>
        </w:rPr>
        <w:t xml:space="preserve">Japonisë referuar në paragrafin 4, si dhe kryerja e pagesave të nevojshme për blerjen e </w:t>
      </w:r>
      <w:r w:rsidR="005C4B29" w:rsidRPr="009A3375">
        <w:rPr>
          <w:rFonts w:ascii="Garamond" w:hAnsi="Garamond"/>
          <w:sz w:val="24"/>
          <w:szCs w:val="24"/>
        </w:rPr>
        <w:t xml:space="preserve">produkteve dhe/ose shërbimeve, dhe </w:t>
      </w:r>
      <w:r w:rsidRPr="009A3375">
        <w:rPr>
          <w:rFonts w:ascii="Garamond" w:hAnsi="Garamond"/>
          <w:sz w:val="24"/>
          <w:szCs w:val="24"/>
        </w:rPr>
        <w:t>pagesa të tjera të tilla siç mund të bihet dakord midis autoriteteve të interesuara të Qeverisë së Japonisë dhe Përfituesit.</w:t>
      </w:r>
    </w:p>
    <w:p w14:paraId="29D37336" w14:textId="3E5F8AA9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4. Qeveria e Japonisë do të ekzekutojë </w:t>
      </w:r>
      <w:r w:rsidR="004D24C6" w:rsidRPr="009A3375">
        <w:rPr>
          <w:rFonts w:ascii="Garamond" w:hAnsi="Garamond"/>
          <w:sz w:val="24"/>
          <w:szCs w:val="24"/>
        </w:rPr>
        <w:t>grantin</w:t>
      </w:r>
      <w:r w:rsidRPr="009A3375">
        <w:rPr>
          <w:rFonts w:ascii="Garamond" w:hAnsi="Garamond"/>
          <w:sz w:val="24"/>
          <w:szCs w:val="24"/>
        </w:rPr>
        <w:t xml:space="preserve">, duke bërë pagesën në </w:t>
      </w:r>
      <w:r w:rsidR="001737F5">
        <w:rPr>
          <w:rFonts w:ascii="Garamond" w:hAnsi="Garamond"/>
          <w:sz w:val="24"/>
          <w:szCs w:val="24"/>
        </w:rPr>
        <w:t>j</w:t>
      </w:r>
      <w:r w:rsidRPr="009A3375">
        <w:rPr>
          <w:rFonts w:ascii="Garamond" w:hAnsi="Garamond"/>
          <w:sz w:val="24"/>
          <w:szCs w:val="24"/>
        </w:rPr>
        <w:t xml:space="preserve">en </w:t>
      </w:r>
      <w:r w:rsidR="001737F5">
        <w:rPr>
          <w:rFonts w:ascii="Garamond" w:hAnsi="Garamond"/>
          <w:sz w:val="24"/>
          <w:szCs w:val="24"/>
        </w:rPr>
        <w:t>j</w:t>
      </w:r>
      <w:r w:rsidRPr="009A3375">
        <w:rPr>
          <w:rFonts w:ascii="Garamond" w:hAnsi="Garamond"/>
          <w:sz w:val="24"/>
          <w:szCs w:val="24"/>
        </w:rPr>
        <w:t>aponez</w:t>
      </w:r>
      <w:r w:rsidR="001737F5">
        <w:rPr>
          <w:rFonts w:ascii="Garamond" w:hAnsi="Garamond"/>
          <w:sz w:val="24"/>
          <w:szCs w:val="24"/>
        </w:rPr>
        <w:t>ë</w:t>
      </w:r>
      <w:r w:rsidRPr="009A3375">
        <w:rPr>
          <w:rFonts w:ascii="Garamond" w:hAnsi="Garamond"/>
          <w:sz w:val="24"/>
          <w:szCs w:val="24"/>
        </w:rPr>
        <w:t xml:space="preserve"> të shumës së përmendur në paragrafin 1 në </w:t>
      </w:r>
      <w:r w:rsidR="001737F5" w:rsidRPr="009A3375">
        <w:rPr>
          <w:rFonts w:ascii="Garamond" w:hAnsi="Garamond"/>
          <w:sz w:val="24"/>
          <w:szCs w:val="24"/>
        </w:rPr>
        <w:t>llogari</w:t>
      </w:r>
      <w:r w:rsidRPr="009A3375">
        <w:rPr>
          <w:rFonts w:ascii="Garamond" w:hAnsi="Garamond"/>
          <w:sz w:val="24"/>
          <w:szCs w:val="24"/>
        </w:rPr>
        <w:t xml:space="preserve">, gjatë periudhës midis datës së marrjes së njoftimit me shkrim të përmendur në nënparagrafin (1) të paragrafit 3 dhe datës 31 </w:t>
      </w:r>
      <w:r w:rsidR="001737F5" w:rsidRPr="009A3375">
        <w:rPr>
          <w:rFonts w:ascii="Garamond" w:hAnsi="Garamond"/>
          <w:sz w:val="24"/>
          <w:szCs w:val="24"/>
        </w:rPr>
        <w:t xml:space="preserve">mars </w:t>
      </w:r>
      <w:r w:rsidRPr="009A3375">
        <w:rPr>
          <w:rFonts w:ascii="Garamond" w:hAnsi="Garamond"/>
          <w:sz w:val="24"/>
          <w:szCs w:val="24"/>
        </w:rPr>
        <w:t>2021. Periudha mund të zgjatet me pëlqimin e ndërsjellë midis autoriteteve të interesuara të Qeverisë së Japonisë dhe Përfituesit.</w:t>
      </w:r>
    </w:p>
    <w:p w14:paraId="497E1F71" w14:textId="3D5D3690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5. (1) Përfituesi do të marrë masat e nevojshme:</w:t>
      </w:r>
    </w:p>
    <w:p w14:paraId="26028612" w14:textId="5275E2CA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të sigurojë që </w:t>
      </w:r>
      <w:r w:rsidR="004D24C6" w:rsidRPr="009A3375">
        <w:rPr>
          <w:rFonts w:ascii="Garamond" w:hAnsi="Garamond"/>
          <w:sz w:val="24"/>
          <w:szCs w:val="24"/>
        </w:rPr>
        <w:t xml:space="preserve">granti </w:t>
      </w:r>
      <w:r w:rsidRPr="009A3375">
        <w:rPr>
          <w:rFonts w:ascii="Garamond" w:hAnsi="Garamond"/>
          <w:sz w:val="24"/>
          <w:szCs w:val="24"/>
        </w:rPr>
        <w:t xml:space="preserve">dhe interesi i tij rrjedhës janë disbursuar plotësisht nga </w:t>
      </w:r>
      <w:r w:rsidR="001737F5" w:rsidRPr="009A3375">
        <w:rPr>
          <w:rFonts w:ascii="Garamond" w:hAnsi="Garamond"/>
          <w:sz w:val="24"/>
          <w:szCs w:val="24"/>
        </w:rPr>
        <w:t xml:space="preserve">llogaria </w:t>
      </w:r>
      <w:r w:rsidRPr="009A3375">
        <w:rPr>
          <w:rFonts w:ascii="Garamond" w:hAnsi="Garamond"/>
          <w:sz w:val="24"/>
          <w:szCs w:val="24"/>
        </w:rPr>
        <w:t xml:space="preserve">për të qenë gati për blerjen e </w:t>
      </w:r>
      <w:r w:rsidR="001737F5" w:rsidRPr="009A3375">
        <w:rPr>
          <w:rFonts w:ascii="Garamond" w:hAnsi="Garamond"/>
          <w:sz w:val="24"/>
          <w:szCs w:val="24"/>
        </w:rPr>
        <w:t xml:space="preserve">produkteve </w:t>
      </w:r>
      <w:r w:rsidRPr="009A3375">
        <w:rPr>
          <w:rFonts w:ascii="Garamond" w:hAnsi="Garamond"/>
          <w:sz w:val="24"/>
          <w:szCs w:val="24"/>
        </w:rPr>
        <w:t xml:space="preserve">dhe/ose </w:t>
      </w:r>
      <w:r w:rsidR="001737F5" w:rsidRPr="009A3375">
        <w:rPr>
          <w:rFonts w:ascii="Garamond" w:hAnsi="Garamond"/>
          <w:sz w:val="24"/>
          <w:szCs w:val="24"/>
        </w:rPr>
        <w:t xml:space="preserve">shërbimeve </w:t>
      </w:r>
      <w:r w:rsidRPr="009A3375">
        <w:rPr>
          <w:rFonts w:ascii="Garamond" w:hAnsi="Garamond"/>
          <w:sz w:val="24"/>
          <w:szCs w:val="24"/>
        </w:rPr>
        <w:t>dhe për pagimin e tarifave të përmendura në nënparagrafin (1) të paragrafit 2 brenda një periudhe prej dymbëdhjetë muajsh pas datës së ekzekutimit të Grantit, përveç nëse periudha zgjatet me pëlqimin e ndërsjellë të autoriteteve të interesuara të dy qeverive dhe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kthejë Qeverisë së Japonisë shumën e mbetur pas përfundimit të Programit;</w:t>
      </w:r>
    </w:p>
    <w:p w14:paraId="6B4D659C" w14:textId="279BCF56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të sigurojë që detyrimet doganore, taksat e brendshme dhe taksat e tjera fiskale që mund të vendosen në vendin e Përfituesit në lidhje me blerjen e </w:t>
      </w:r>
      <w:r w:rsidR="00BA7C0F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Pr="009A3375">
        <w:rPr>
          <w:rFonts w:ascii="Garamond" w:hAnsi="Garamond"/>
          <w:sz w:val="24"/>
          <w:szCs w:val="24"/>
        </w:rPr>
        <w:t xml:space="preserve">janë mbartur nga autoriteti i tij i caktuar pa përdorur </w:t>
      </w:r>
      <w:r w:rsidR="004D24C6" w:rsidRPr="009A3375">
        <w:rPr>
          <w:rFonts w:ascii="Garamond" w:hAnsi="Garamond"/>
          <w:sz w:val="24"/>
          <w:szCs w:val="24"/>
        </w:rPr>
        <w:t xml:space="preserve">grantin </w:t>
      </w:r>
      <w:r w:rsidRPr="009A3375">
        <w:rPr>
          <w:rFonts w:ascii="Garamond" w:hAnsi="Garamond"/>
          <w:sz w:val="24"/>
          <w:szCs w:val="24"/>
        </w:rPr>
        <w:t>dhe interesin e tij rrjedhës;</w:t>
      </w:r>
    </w:p>
    <w:p w14:paraId="192350EB" w14:textId="43D3A7E8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c) të sigurojë kujdesin e duhur mjedisor dhe social në përdorimin e </w:t>
      </w:r>
      <w:r w:rsidR="004D24C6" w:rsidRPr="009A3375">
        <w:rPr>
          <w:rFonts w:ascii="Garamond" w:hAnsi="Garamond"/>
          <w:sz w:val="24"/>
          <w:szCs w:val="24"/>
        </w:rPr>
        <w:t xml:space="preserve">grantit </w:t>
      </w:r>
      <w:r w:rsidRPr="009A3375">
        <w:rPr>
          <w:rFonts w:ascii="Garamond" w:hAnsi="Garamond"/>
          <w:sz w:val="24"/>
          <w:szCs w:val="24"/>
        </w:rPr>
        <w:t>dhe interesit të tij rrjedhës;</w:t>
      </w:r>
    </w:p>
    <w:p w14:paraId="1A262576" w14:textId="1B40EA18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d)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paraqesë qeverisë së Japonisë një raport të përgatitur në formë të shkruar të pranueshme për Qeverinë e Japonisë mbi transaksionet në </w:t>
      </w:r>
      <w:r w:rsidR="001737F5" w:rsidRPr="009A3375">
        <w:rPr>
          <w:rFonts w:ascii="Garamond" w:hAnsi="Garamond"/>
          <w:sz w:val="24"/>
          <w:szCs w:val="24"/>
        </w:rPr>
        <w:t xml:space="preserve">llogari </w:t>
      </w:r>
      <w:r w:rsidRPr="009A3375">
        <w:rPr>
          <w:rFonts w:ascii="Garamond" w:hAnsi="Garamond"/>
          <w:sz w:val="24"/>
          <w:szCs w:val="24"/>
        </w:rPr>
        <w:t xml:space="preserve">së bashku me kopjet e kontratave, faturave dhe dokumenteve të tjera në lidhje me transaksionet përkatëse pa vonesë kur </w:t>
      </w:r>
      <w:r w:rsidR="004D24C6" w:rsidRPr="009A3375">
        <w:rPr>
          <w:rFonts w:ascii="Garamond" w:hAnsi="Garamond"/>
          <w:sz w:val="24"/>
          <w:szCs w:val="24"/>
        </w:rPr>
        <w:t xml:space="preserve">granti </w:t>
      </w:r>
      <w:r w:rsidRPr="009A3375">
        <w:rPr>
          <w:rFonts w:ascii="Garamond" w:hAnsi="Garamond"/>
          <w:sz w:val="24"/>
          <w:szCs w:val="24"/>
        </w:rPr>
        <w:t xml:space="preserve">dhe interesi i tij rrjedhës janë përdorur plotësisht për blerjen e </w:t>
      </w:r>
      <w:r w:rsidR="001737F5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Pr="009A3375">
        <w:rPr>
          <w:rFonts w:ascii="Garamond" w:hAnsi="Garamond"/>
          <w:sz w:val="24"/>
          <w:szCs w:val="24"/>
        </w:rPr>
        <w:t>dhe për pagesën e tarifave të përmendura në nënparagrafin (1) të paragrafit 2, ose me kërkesë të Qeverisë së Japonisë;</w:t>
      </w:r>
    </w:p>
    <w:p w14:paraId="434170A9" w14:textId="79592C54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e) të sigurojë që </w:t>
      </w:r>
      <w:r w:rsidR="00BA7C0F" w:rsidRPr="009A3375">
        <w:rPr>
          <w:rFonts w:ascii="Garamond" w:hAnsi="Garamond"/>
          <w:sz w:val="24"/>
          <w:szCs w:val="24"/>
        </w:rPr>
        <w:t xml:space="preserve">produktet dhe/ose shërbimet </w:t>
      </w:r>
      <w:r w:rsidRPr="009A3375">
        <w:rPr>
          <w:rFonts w:ascii="Garamond" w:hAnsi="Garamond"/>
          <w:sz w:val="24"/>
          <w:szCs w:val="24"/>
        </w:rPr>
        <w:t>do të mirëmbahen dhe përdoren si duhet dhe në mënyrë të efektshme për zbatimin e Programit, dhe nuk do të përdoren për qëllime ushtarake;</w:t>
      </w:r>
    </w:p>
    <w:p w14:paraId="4EADAFBF" w14:textId="5BB438D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f) të sigurojë që </w:t>
      </w:r>
      <w:r w:rsidR="00BA7C0F" w:rsidRPr="009A3375">
        <w:rPr>
          <w:rFonts w:ascii="Garamond" w:hAnsi="Garamond"/>
          <w:sz w:val="24"/>
          <w:szCs w:val="24"/>
        </w:rPr>
        <w:t xml:space="preserve">produktet dhe/ose shërbimet </w:t>
      </w:r>
      <w:r w:rsidRPr="009A3375">
        <w:rPr>
          <w:rFonts w:ascii="Garamond" w:hAnsi="Garamond"/>
          <w:sz w:val="24"/>
          <w:szCs w:val="24"/>
        </w:rPr>
        <w:t>do të përdoren, në parim, nga përdoruesit fundorë duke përfshirë vetë Përfituesin, për qëllime jotregtare;</w:t>
      </w:r>
    </w:p>
    <w:p w14:paraId="348B0946" w14:textId="452BBF51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g) të sigurojë shkarkimin e shpejtë, zhdoganimin dhe transportin e brendshëm në vendin e Përfituesit të Produkteve;</w:t>
      </w:r>
    </w:p>
    <w:p w14:paraId="0830CA65" w14:textId="3A57729F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h) të garantojë sigurinë e personave të përfshirë në zbatimin e Programit në vendin e Përfituesit;</w:t>
      </w:r>
    </w:p>
    <w:p w14:paraId="41A9412B" w14:textId="3BB77460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i)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u akordojë personave fizikë japonezë dhe/ose personave fizikë të vendeve të treta, shërbimet e të cilëve mund të kërkohen në lidhje me </w:t>
      </w:r>
      <w:r w:rsidR="00BE50E4" w:rsidRPr="009A3375">
        <w:rPr>
          <w:rFonts w:ascii="Garamond" w:hAnsi="Garamond"/>
          <w:sz w:val="24"/>
          <w:szCs w:val="24"/>
        </w:rPr>
        <w:t>furnizimin e produkteve dhe/ose shërbimeve, lehtë</w:t>
      </w:r>
      <w:r w:rsidRPr="009A3375">
        <w:rPr>
          <w:rFonts w:ascii="Garamond" w:hAnsi="Garamond"/>
          <w:sz w:val="24"/>
          <w:szCs w:val="24"/>
        </w:rPr>
        <w:t>sira të tilla që mund të jenë të nevojshme për hyrjen e tyre në vendin e Përfituesit dhe qëndrimin atje për kryerjen e punës së tyre</w:t>
      </w:r>
      <w:r w:rsidR="00805E7D">
        <w:rPr>
          <w:rFonts w:ascii="Garamond" w:hAnsi="Garamond"/>
          <w:sz w:val="24"/>
          <w:szCs w:val="24"/>
        </w:rPr>
        <w:t>;</w:t>
      </w:r>
    </w:p>
    <w:p w14:paraId="51CD3566" w14:textId="6260A180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j) të mbulojë të gjitha shpenzimet e nevojshme për zbatimin e Programit, përveç atyre që mbulohen nga </w:t>
      </w:r>
      <w:r w:rsidR="00CA1DF8">
        <w:rPr>
          <w:rFonts w:ascii="Garamond" w:hAnsi="Garamond"/>
          <w:sz w:val="24"/>
          <w:szCs w:val="24"/>
        </w:rPr>
        <w:t>g</w:t>
      </w:r>
      <w:r w:rsidRPr="009A3375">
        <w:rPr>
          <w:rFonts w:ascii="Garamond" w:hAnsi="Garamond"/>
          <w:sz w:val="24"/>
          <w:szCs w:val="24"/>
        </w:rPr>
        <w:t>ranti dhe interesi i tij rrjedhës të nevojshme për implementimin e programit; dhe</w:t>
      </w:r>
    </w:p>
    <w:p w14:paraId="673753EA" w14:textId="25F0FDAE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k)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sigurojë Qeverisë së Japonisë një raport përfundimtar për Programin pas përfundimit të tij.</w:t>
      </w:r>
    </w:p>
    <w:p w14:paraId="684D8066" w14:textId="32729B2B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(2) Sipas kërkesës, Përfituesi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sigurojë Qeverisë së Japonisë informacionin e</w:t>
      </w:r>
      <w:r w:rsidR="004A4A3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nevojshëm për Grantin dhe interesin e tij rrjedhës.</w:t>
      </w:r>
    </w:p>
    <w:p w14:paraId="4028A1B5" w14:textId="4EC580B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(3) Në lidhje me transportin dhe sigurimin detar të </w:t>
      </w:r>
      <w:r w:rsidR="00BE50E4" w:rsidRPr="009A3375">
        <w:rPr>
          <w:rFonts w:ascii="Garamond" w:hAnsi="Garamond"/>
          <w:sz w:val="24"/>
          <w:szCs w:val="24"/>
        </w:rPr>
        <w:t>produkteve</w:t>
      </w:r>
      <w:r w:rsidRPr="009A3375">
        <w:rPr>
          <w:rFonts w:ascii="Garamond" w:hAnsi="Garamond"/>
          <w:sz w:val="24"/>
          <w:szCs w:val="24"/>
        </w:rPr>
        <w:t>, Përfituesi do të përmbahet nga vendosja e kufizimeve që mund të pengojnë konkurrencën e ndershme dhe të lirë midis shoqërive të sigurimit dhe transportit detar.</w:t>
      </w:r>
    </w:p>
    <w:p w14:paraId="621B2B0A" w14:textId="01DEFD1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(4) Produktet dhe/ose </w:t>
      </w:r>
      <w:r w:rsidR="00BE50E4" w:rsidRPr="009A3375">
        <w:rPr>
          <w:rFonts w:ascii="Garamond" w:hAnsi="Garamond"/>
          <w:sz w:val="24"/>
          <w:szCs w:val="24"/>
        </w:rPr>
        <w:t xml:space="preserve">shërbimet </w:t>
      </w:r>
      <w:r w:rsidRPr="009A3375">
        <w:rPr>
          <w:rFonts w:ascii="Garamond" w:hAnsi="Garamond"/>
          <w:sz w:val="24"/>
          <w:szCs w:val="24"/>
        </w:rPr>
        <w:t xml:space="preserve">nuk do të eksportohen ose </w:t>
      </w:r>
      <w:r w:rsidR="00D06278">
        <w:rPr>
          <w:rFonts w:ascii="Garamond" w:hAnsi="Garamond"/>
          <w:sz w:val="24"/>
          <w:szCs w:val="24"/>
        </w:rPr>
        <w:t>ri</w:t>
      </w:r>
      <w:r w:rsidRPr="009A3375">
        <w:rPr>
          <w:rFonts w:ascii="Garamond" w:hAnsi="Garamond"/>
          <w:sz w:val="24"/>
          <w:szCs w:val="24"/>
        </w:rPr>
        <w:t>eksportohen nga vendi i Përfituesit.</w:t>
      </w:r>
    </w:p>
    <w:p w14:paraId="474F0177" w14:textId="035E813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lastRenderedPageBreak/>
        <w:t>6. Detajet e mëtejshme procedurale për zbatimin e kësaj marrëveshje do të dakordohen me konsultime midis autoriteteve të interesuara të Qeverisë së Japonisë dhe Përfituesit.</w:t>
      </w:r>
    </w:p>
    <w:p w14:paraId="108F9BC3" w14:textId="5B909BE9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7. Qeveria e Japonisë dhe Përfituesi</w:t>
      </w:r>
      <w:r w:rsidRPr="009A3375" w:rsidDel="00A65C43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do të konsultohen me njëra-tjetrën në lidhje me çdo çështje që mund të lindë nga ose në lidhje me këtë marrëveshje.</w:t>
      </w:r>
    </w:p>
    <w:p w14:paraId="5CCACCC3" w14:textId="4D71085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Më tej, unë kam nderin të propozoj që </w:t>
      </w:r>
      <w:r w:rsidR="00BE50E4" w:rsidRPr="009A3375">
        <w:rPr>
          <w:rFonts w:ascii="Garamond" w:hAnsi="Garamond"/>
          <w:sz w:val="24"/>
          <w:szCs w:val="24"/>
        </w:rPr>
        <w:t>kjo notë verbale dhe nota verbale e</w:t>
      </w:r>
      <w:r w:rsidRPr="009A3375">
        <w:rPr>
          <w:rFonts w:ascii="Garamond" w:hAnsi="Garamond"/>
          <w:sz w:val="24"/>
          <w:szCs w:val="24"/>
        </w:rPr>
        <w:t xml:space="preserve"> Shkëlqesisë Suaj në përgjigjen që konfirmon në emër të Përfituesit, marrëveshjen e mësipërme do të përbëjë një marrëveshje midis Qeverisë së Japonisë dhe Përfituesit, e cila do të hyjë në fuqi në datën e marrjes nga Qeveria e Japonisë e njoftimit me shkrim të Këshillit të Ministrave të Republikës së Shqipërisë për përfundimin e procedurave të brendshme të nevojshme për hyrjen në fuqi të kësaj marrëveshje.</w:t>
      </w:r>
    </w:p>
    <w:p w14:paraId="01058E79" w14:textId="2C8508D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Përfitoj nga rasti për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ripërsëritur Shkëlqesisë Suaj sigurinë e konsideratës sime më të lartë.</w:t>
      </w:r>
    </w:p>
    <w:p w14:paraId="4D375F25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1B0122" w14:textId="6C0C9C3D" w:rsidR="008D6DAD" w:rsidRPr="00CA1DF8" w:rsidRDefault="00CA1DF8" w:rsidP="008D6D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A1DF8">
        <w:rPr>
          <w:rFonts w:ascii="Garamond" w:hAnsi="Garamond"/>
          <w:b/>
          <w:sz w:val="24"/>
          <w:szCs w:val="24"/>
        </w:rPr>
        <w:t xml:space="preserve">Takada </w:t>
      </w:r>
      <w:r w:rsidR="008D6DAD" w:rsidRPr="00CA1DF8">
        <w:rPr>
          <w:rFonts w:ascii="Garamond" w:hAnsi="Garamond"/>
          <w:b/>
          <w:sz w:val="24"/>
          <w:szCs w:val="24"/>
        </w:rPr>
        <w:t>Mitsuyuki</w:t>
      </w:r>
    </w:p>
    <w:p w14:paraId="1A88F7CF" w14:textId="77777777" w:rsidR="002329D7" w:rsidRDefault="002329D7" w:rsidP="00433C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AMBASADOR I JASHTËM DHE FUQIPLOTË I</w:t>
      </w:r>
      <w:r>
        <w:rPr>
          <w:rFonts w:ascii="Garamond" w:hAnsi="Garamond"/>
          <w:sz w:val="24"/>
          <w:szCs w:val="24"/>
        </w:rPr>
        <w:t xml:space="preserve"> </w:t>
      </w:r>
    </w:p>
    <w:p w14:paraId="158C0D25" w14:textId="13977986" w:rsidR="008D6DAD" w:rsidRPr="009A3375" w:rsidRDefault="002329D7" w:rsidP="00433C7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JAPONISË NË </w:t>
      </w:r>
      <w:r>
        <w:rPr>
          <w:rFonts w:ascii="Garamond" w:hAnsi="Garamond"/>
          <w:sz w:val="24"/>
          <w:szCs w:val="24"/>
        </w:rPr>
        <w:t xml:space="preserve">REPUBLIKËN E </w:t>
      </w:r>
      <w:r w:rsidRPr="009A3375">
        <w:rPr>
          <w:rFonts w:ascii="Garamond" w:hAnsi="Garamond"/>
          <w:sz w:val="24"/>
          <w:szCs w:val="24"/>
        </w:rPr>
        <w:t>SHQIPËRI</w:t>
      </w:r>
      <w:r>
        <w:rPr>
          <w:rFonts w:ascii="Garamond" w:hAnsi="Garamond"/>
          <w:sz w:val="24"/>
          <w:szCs w:val="24"/>
        </w:rPr>
        <w:t>SË</w:t>
      </w:r>
    </w:p>
    <w:p w14:paraId="351DBB6F" w14:textId="77777777" w:rsidR="002329D7" w:rsidRDefault="002329D7" w:rsidP="008D6D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D3480AA" w14:textId="42A7A784" w:rsidR="008D6DAD" w:rsidRPr="009A3375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  <w:r w:rsidRPr="009A3375">
        <w:rPr>
          <w:rFonts w:ascii="Garamond" w:hAnsi="Garamond"/>
          <w:sz w:val="24"/>
          <w:szCs w:val="24"/>
        </w:rPr>
        <w:t>Tiranë,</w:t>
      </w:r>
      <w:r w:rsidR="004A4A3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më 3 </w:t>
      </w:r>
      <w:r w:rsidR="00CA1DF8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 xml:space="preserve">hkurt, 2021 </w:t>
      </w:r>
    </w:p>
    <w:p w14:paraId="3238A2F8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D0DA30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Shkëlqesi,</w:t>
      </w:r>
    </w:p>
    <w:p w14:paraId="6D3C91FE" w14:textId="63AF82B9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Kam nderin të pranoj marrjen e </w:t>
      </w:r>
      <w:r w:rsidR="007904F1" w:rsidRPr="009A3375">
        <w:rPr>
          <w:rFonts w:ascii="Garamond" w:hAnsi="Garamond"/>
          <w:sz w:val="24"/>
          <w:szCs w:val="24"/>
        </w:rPr>
        <w:t xml:space="preserve">notës verbale të shkëlqesisë tuaj </w:t>
      </w:r>
      <w:r w:rsidRPr="009A3375">
        <w:rPr>
          <w:rFonts w:ascii="Garamond" w:hAnsi="Garamond"/>
          <w:sz w:val="24"/>
          <w:szCs w:val="24"/>
        </w:rPr>
        <w:t>të datës së sotme, e cila lexon si më poshtë:</w:t>
      </w:r>
    </w:p>
    <w:p w14:paraId="371A9785" w14:textId="4E0FCEF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 “Kam nderin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u referohem diskutimeve të fundit të bëra midis përfaqësuesve të Qeverisë së Japonisë dhe Këshillit të Ministrave të Republikës së Shqipërisë (në tekstin e mëposhtëm referuar si “Përfituesi”) në lidhje me bashkëpunimin ekonomik japonez, që do të shtrihet me qëllim promovimin e zhvillimit ekonomik dhe shoqëror të Republikës së Shqipërisë, dhe të propozoj në emër të Qeverisë së Japonisë marrëveshjen e mëposhtme:</w:t>
      </w:r>
    </w:p>
    <w:p w14:paraId="613530A4" w14:textId="253A866F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1. Me qëllim që të kontribuojë në zbatimin e Programit të Zhvillimit Ekonomik dhe Social (në tekstin e mëposhtëm referuar si “Programi”) të Përfituesit, Qeveria e Japonisë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japë Përfituesit, duke iu nënshtruar ligjeve dhe rregulloreve përkatëse dhe ndarjeve buxhetore të Japonisë, një grant prej 100, 000, 000 </w:t>
      </w:r>
      <w:r w:rsidR="007904F1" w:rsidRPr="009A3375">
        <w:rPr>
          <w:rFonts w:ascii="Garamond" w:hAnsi="Garamond"/>
          <w:sz w:val="24"/>
          <w:szCs w:val="24"/>
        </w:rPr>
        <w:t xml:space="preserve">jen japonezë </w:t>
      </w:r>
      <w:r w:rsidRPr="009A3375">
        <w:rPr>
          <w:rFonts w:ascii="Garamond" w:hAnsi="Garamond"/>
          <w:sz w:val="24"/>
          <w:szCs w:val="24"/>
        </w:rPr>
        <w:t>(Y 100, 000, 000) (në tekstin e mëposhtëm referuar si “Granti”).</w:t>
      </w:r>
    </w:p>
    <w:p w14:paraId="71DBCC94" w14:textId="3DA82F3A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2. (1) Granti dhe interesi i tij rrjedhës do të përdoren nga Përfituesi në mënyrën e duhur dhe ekskluzivisht për blerjen e produkteve dhe/ose shërbimeve të nevojshme për zbatimin e Programit, të renditura në një listë për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u dakorduar reciprokisht midis autoriteteve të interesuara të Qeverisë së Japonisë dhe Përfituesit (në tekstin e mëposhtëm referuar si “Produkte” dhe “Shërbime”), si dhe për pagimin e tarifave të tilla të nevojshme për zbatimin e Programit, me kusht që </w:t>
      </w:r>
      <w:r w:rsidR="007904F1">
        <w:rPr>
          <w:rFonts w:ascii="Garamond" w:hAnsi="Garamond"/>
          <w:sz w:val="24"/>
          <w:szCs w:val="24"/>
        </w:rPr>
        <w:t>p</w:t>
      </w:r>
      <w:r w:rsidRPr="009A3375">
        <w:rPr>
          <w:rFonts w:ascii="Garamond" w:hAnsi="Garamond"/>
          <w:sz w:val="24"/>
          <w:szCs w:val="24"/>
        </w:rPr>
        <w:t xml:space="preserve">roduktet të prodhohen në vende me origjinë të pranueshme dhe </w:t>
      </w:r>
      <w:r w:rsidR="00C9292B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hërbimet të sigurohen nga shtetas të vendeve me origjinë të pranueshme.</w:t>
      </w:r>
    </w:p>
    <w:p w14:paraId="0B024D05" w14:textId="468164DF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(2) Lista e përmendur në nënparagrafin (1) më lart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nënshtrohet modifikimeve për të cilat mund të bihet dakord midis autoriteteve të interesuara të Qeverisë së Japonisë dhe Përfituesit.</w:t>
      </w:r>
    </w:p>
    <w:p w14:paraId="389A6C15" w14:textId="40C622D8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(3) Lista e vendeve me origjinë të pranueshme të përmendur në nënparagrafin (1) më lart do të dakordohet mes autoriteteve të interesuara të Qeverisë së Japonisë dhe Përfituesit.</w:t>
      </w:r>
    </w:p>
    <w:p w14:paraId="5683FF1C" w14:textId="6C69649F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3. (1) Përfituesi do të hapë një llogari të zakonshme depozite </w:t>
      </w:r>
      <w:r w:rsidR="007904F1" w:rsidRPr="009A3375">
        <w:rPr>
          <w:rFonts w:ascii="Garamond" w:hAnsi="Garamond"/>
          <w:sz w:val="24"/>
          <w:szCs w:val="24"/>
        </w:rPr>
        <w:t xml:space="preserve">në jen japonez </w:t>
      </w:r>
      <w:r w:rsidRPr="009A3375">
        <w:rPr>
          <w:rFonts w:ascii="Garamond" w:hAnsi="Garamond"/>
          <w:sz w:val="24"/>
          <w:szCs w:val="24"/>
        </w:rPr>
        <w:t xml:space="preserve">në një bankë në Japoni në emrin e Përfituesit (në tekstin e mëposhtëm referuar si “Llogaria”) brenda katërmbëdhjetë ditëve nga data e hyrjes në fuqi të kësaj marrëveshje dhe do të njoftojë me shkrim Qeverinë e Japonisë për përfundimin e procedurës për hapjen e </w:t>
      </w:r>
      <w:r w:rsidR="007904F1" w:rsidRPr="009A3375">
        <w:rPr>
          <w:rFonts w:ascii="Garamond" w:hAnsi="Garamond"/>
          <w:sz w:val="24"/>
          <w:szCs w:val="24"/>
        </w:rPr>
        <w:t xml:space="preserve">llogarisë </w:t>
      </w:r>
      <w:r w:rsidRPr="009A3375">
        <w:rPr>
          <w:rFonts w:ascii="Garamond" w:hAnsi="Garamond"/>
          <w:sz w:val="24"/>
          <w:szCs w:val="24"/>
        </w:rPr>
        <w:t xml:space="preserve">brenda shtatë ditëve nga data e hapjes së </w:t>
      </w:r>
      <w:r w:rsidR="007904F1">
        <w:rPr>
          <w:rFonts w:ascii="Garamond" w:hAnsi="Garamond"/>
          <w:sz w:val="24"/>
          <w:szCs w:val="24"/>
        </w:rPr>
        <w:t>l</w:t>
      </w:r>
      <w:r w:rsidRPr="009A3375">
        <w:rPr>
          <w:rFonts w:ascii="Garamond" w:hAnsi="Garamond"/>
          <w:sz w:val="24"/>
          <w:szCs w:val="24"/>
        </w:rPr>
        <w:t>logarisë.</w:t>
      </w:r>
    </w:p>
    <w:p w14:paraId="37A0A18D" w14:textId="054B1C65" w:rsidR="008D6DAD" w:rsidRPr="009A3375" w:rsidRDefault="008D6DAD" w:rsidP="007904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(2) Qëllimi i vetëm i </w:t>
      </w:r>
      <w:r w:rsidR="007904F1">
        <w:rPr>
          <w:rFonts w:ascii="Garamond" w:hAnsi="Garamond"/>
          <w:sz w:val="24"/>
          <w:szCs w:val="24"/>
        </w:rPr>
        <w:t>l</w:t>
      </w:r>
      <w:r w:rsidRPr="009A3375">
        <w:rPr>
          <w:rFonts w:ascii="Garamond" w:hAnsi="Garamond"/>
          <w:sz w:val="24"/>
          <w:szCs w:val="24"/>
        </w:rPr>
        <w:t xml:space="preserve">logarisë është marrja e pagesës </w:t>
      </w:r>
      <w:r w:rsidR="007904F1" w:rsidRPr="009A3375">
        <w:rPr>
          <w:rFonts w:ascii="Garamond" w:hAnsi="Garamond"/>
          <w:sz w:val="24"/>
          <w:szCs w:val="24"/>
        </w:rPr>
        <w:t>në jen japonez</w:t>
      </w:r>
      <w:r w:rsidR="007904F1">
        <w:rPr>
          <w:rFonts w:ascii="Garamond" w:hAnsi="Garamond"/>
          <w:sz w:val="24"/>
          <w:szCs w:val="24"/>
        </w:rPr>
        <w:t>ë</w:t>
      </w:r>
      <w:r w:rsidR="007904F1" w:rsidRPr="009A3375">
        <w:rPr>
          <w:rFonts w:ascii="Garamond" w:hAnsi="Garamond"/>
          <w:sz w:val="24"/>
          <w:szCs w:val="24"/>
        </w:rPr>
        <w:t xml:space="preserve"> </w:t>
      </w:r>
      <w:r w:rsidR="007904F1">
        <w:rPr>
          <w:rFonts w:ascii="Garamond" w:hAnsi="Garamond"/>
          <w:sz w:val="24"/>
          <w:szCs w:val="24"/>
        </w:rPr>
        <w:t xml:space="preserve">nga Qeveria e </w:t>
      </w:r>
      <w:r w:rsidRPr="009A3375">
        <w:rPr>
          <w:rFonts w:ascii="Garamond" w:hAnsi="Garamond"/>
          <w:sz w:val="24"/>
          <w:szCs w:val="24"/>
        </w:rPr>
        <w:t xml:space="preserve">Japonisë referuar në paragrafin 4, si dhe kryerja e pagesave të nevojshme për blerjen e </w:t>
      </w:r>
      <w:r w:rsidR="00C9292B" w:rsidRPr="009A3375">
        <w:rPr>
          <w:rFonts w:ascii="Garamond" w:hAnsi="Garamond"/>
          <w:sz w:val="24"/>
          <w:szCs w:val="24"/>
        </w:rPr>
        <w:t xml:space="preserve">produkteve dhe/ose shërbimeve, dhe pagesa </w:t>
      </w:r>
      <w:r w:rsidRPr="009A3375">
        <w:rPr>
          <w:rFonts w:ascii="Garamond" w:hAnsi="Garamond"/>
          <w:sz w:val="24"/>
          <w:szCs w:val="24"/>
        </w:rPr>
        <w:t>të tjera të tilla siç mund të bihet dakord midis autoriteteve të interesuara të Qeverisë së Japonisë dhe Përfituesit.</w:t>
      </w:r>
    </w:p>
    <w:p w14:paraId="6182D391" w14:textId="5F42F7C6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lastRenderedPageBreak/>
        <w:t xml:space="preserve">4. Qeveria e Japonisë do të ekzekutojë </w:t>
      </w:r>
      <w:r w:rsidR="00E35278" w:rsidRPr="009A3375">
        <w:rPr>
          <w:rFonts w:ascii="Garamond" w:hAnsi="Garamond"/>
          <w:sz w:val="24"/>
          <w:szCs w:val="24"/>
        </w:rPr>
        <w:t>grantin</w:t>
      </w:r>
      <w:r w:rsidRPr="009A3375">
        <w:rPr>
          <w:rFonts w:ascii="Garamond" w:hAnsi="Garamond"/>
          <w:sz w:val="24"/>
          <w:szCs w:val="24"/>
        </w:rPr>
        <w:t xml:space="preserve">, duke bërë pagesën në </w:t>
      </w:r>
      <w:r w:rsidR="00C9292B" w:rsidRPr="009A3375">
        <w:rPr>
          <w:rFonts w:ascii="Garamond" w:hAnsi="Garamond"/>
          <w:sz w:val="24"/>
          <w:szCs w:val="24"/>
        </w:rPr>
        <w:t>jen japonez</w:t>
      </w:r>
      <w:r w:rsidR="00C9292B">
        <w:rPr>
          <w:rFonts w:ascii="Garamond" w:hAnsi="Garamond"/>
          <w:sz w:val="24"/>
          <w:szCs w:val="24"/>
        </w:rPr>
        <w:t>ë</w:t>
      </w:r>
      <w:r w:rsidR="00C9292B" w:rsidRPr="009A3375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të shumës së përmendur në paragrafin 1 në </w:t>
      </w:r>
      <w:r w:rsidR="00C9292B">
        <w:rPr>
          <w:rFonts w:ascii="Garamond" w:hAnsi="Garamond"/>
          <w:sz w:val="24"/>
          <w:szCs w:val="24"/>
        </w:rPr>
        <w:t>l</w:t>
      </w:r>
      <w:r w:rsidRPr="009A3375">
        <w:rPr>
          <w:rFonts w:ascii="Garamond" w:hAnsi="Garamond"/>
          <w:sz w:val="24"/>
          <w:szCs w:val="24"/>
        </w:rPr>
        <w:t xml:space="preserve">logari, gjatë periudhës midis datës së marrjes së njoftimit me shkrim të përmendur në nënparagrafin (1) të paragrafit 3 dhe datës 31 </w:t>
      </w:r>
      <w:r w:rsidR="00C9292B">
        <w:rPr>
          <w:rFonts w:ascii="Garamond" w:hAnsi="Garamond"/>
          <w:sz w:val="24"/>
          <w:szCs w:val="24"/>
        </w:rPr>
        <w:t>m</w:t>
      </w:r>
      <w:r w:rsidRPr="009A3375">
        <w:rPr>
          <w:rFonts w:ascii="Garamond" w:hAnsi="Garamond"/>
          <w:sz w:val="24"/>
          <w:szCs w:val="24"/>
        </w:rPr>
        <w:t>ars 2021. Periudha mund të zgjatet me pëlqimin e ndërsjellë midis autoriteteve të interesuara të</w:t>
      </w:r>
      <w:r w:rsidR="004A4A3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Qeverisë së Japonisë dhe Përfituesit.</w:t>
      </w:r>
    </w:p>
    <w:p w14:paraId="2AEAAB58" w14:textId="41AF5968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5. (1) Përfituesi do të marrë masat e nevojshme:</w:t>
      </w:r>
    </w:p>
    <w:p w14:paraId="09F6C09C" w14:textId="6DA5DBE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të sigurojë që </w:t>
      </w:r>
      <w:r w:rsidR="00E35278" w:rsidRPr="009A3375">
        <w:rPr>
          <w:rFonts w:ascii="Garamond" w:hAnsi="Garamond"/>
          <w:sz w:val="24"/>
          <w:szCs w:val="24"/>
        </w:rPr>
        <w:t xml:space="preserve">granti </w:t>
      </w:r>
      <w:r w:rsidRPr="009A3375">
        <w:rPr>
          <w:rFonts w:ascii="Garamond" w:hAnsi="Garamond"/>
          <w:sz w:val="24"/>
          <w:szCs w:val="24"/>
        </w:rPr>
        <w:t xml:space="preserve">dhe interesi i tij rrjedhës janë disbursuar plotësisht nga </w:t>
      </w:r>
      <w:r w:rsidR="0093308A">
        <w:rPr>
          <w:rFonts w:ascii="Garamond" w:hAnsi="Garamond"/>
          <w:sz w:val="24"/>
          <w:szCs w:val="24"/>
        </w:rPr>
        <w:t>l</w:t>
      </w:r>
      <w:r w:rsidRPr="009A3375">
        <w:rPr>
          <w:rFonts w:ascii="Garamond" w:hAnsi="Garamond"/>
          <w:sz w:val="24"/>
          <w:szCs w:val="24"/>
        </w:rPr>
        <w:t xml:space="preserve">logaria për të qenë gati për blerjen e </w:t>
      </w:r>
      <w:r w:rsidR="0093308A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Pr="009A3375">
        <w:rPr>
          <w:rFonts w:ascii="Garamond" w:hAnsi="Garamond"/>
          <w:sz w:val="24"/>
          <w:szCs w:val="24"/>
        </w:rPr>
        <w:t xml:space="preserve">dhe për pagimin e tarifave të përmendura në nënparagrafin (1) të paragrafit 2 brenda një periudhe prej dymbëdhjetë muajsh pas datës së ekzekutimit të </w:t>
      </w:r>
      <w:r w:rsidR="00E35278" w:rsidRPr="009A3375">
        <w:rPr>
          <w:rFonts w:ascii="Garamond" w:hAnsi="Garamond"/>
          <w:sz w:val="24"/>
          <w:szCs w:val="24"/>
        </w:rPr>
        <w:t>grantit</w:t>
      </w:r>
      <w:r w:rsidRPr="009A3375">
        <w:rPr>
          <w:rFonts w:ascii="Garamond" w:hAnsi="Garamond"/>
          <w:sz w:val="24"/>
          <w:szCs w:val="24"/>
        </w:rPr>
        <w:t>, përveç nëse periudha zgjatet me pëlqimin e ndërsjellë të autoriteteve të interesuara të Qeverisë së Japonisë dhe Përfituesit dhe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kthejë Qeverisë së Japonisë shumën e mbetur pas përfundimit të Programit;</w:t>
      </w:r>
    </w:p>
    <w:p w14:paraId="5A47D160" w14:textId="7342927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të sigurojë që detyrimet doganore, taksat e brendshme dhe taksat e tjera fiskale që mund të vendosen në vendin e Përfituesit në lidhje me blerjen e </w:t>
      </w:r>
      <w:r w:rsidR="00BE50E4">
        <w:rPr>
          <w:rFonts w:ascii="Garamond" w:hAnsi="Garamond"/>
          <w:sz w:val="24"/>
          <w:szCs w:val="24"/>
        </w:rPr>
        <w:t>p</w:t>
      </w:r>
      <w:r w:rsidRPr="009A3375">
        <w:rPr>
          <w:rFonts w:ascii="Garamond" w:hAnsi="Garamond"/>
          <w:sz w:val="24"/>
          <w:szCs w:val="24"/>
        </w:rPr>
        <w:t xml:space="preserve">rodukteve dhe/ose </w:t>
      </w:r>
      <w:r w:rsidR="0093308A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 xml:space="preserve">hërbimeve janë mbartur nga autoriteti i tij i caktuar pa përdorur </w:t>
      </w:r>
      <w:r w:rsidR="00E35278" w:rsidRPr="009A3375">
        <w:rPr>
          <w:rFonts w:ascii="Garamond" w:hAnsi="Garamond"/>
          <w:sz w:val="24"/>
          <w:szCs w:val="24"/>
        </w:rPr>
        <w:t xml:space="preserve">grantin </w:t>
      </w:r>
      <w:r w:rsidRPr="009A3375">
        <w:rPr>
          <w:rFonts w:ascii="Garamond" w:hAnsi="Garamond"/>
          <w:sz w:val="24"/>
          <w:szCs w:val="24"/>
        </w:rPr>
        <w:t>dhe interesin e tij rrjedhës;</w:t>
      </w:r>
    </w:p>
    <w:p w14:paraId="10382C44" w14:textId="40602726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c) të sigurojë kujdesin e duhur mjedisor dhe social në përdorimin e Grantit dhe interesit të tij rrjedhës;</w:t>
      </w:r>
    </w:p>
    <w:p w14:paraId="5606DEC1" w14:textId="3FABB4A5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d)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paraqesë qeverisë së Japonisë një raport të përgatitur në formë të shkruar të pranueshme për Qeverinë e Japonisë mbi transaksionet në </w:t>
      </w:r>
      <w:r w:rsidR="000E407E">
        <w:rPr>
          <w:rFonts w:ascii="Garamond" w:hAnsi="Garamond"/>
          <w:sz w:val="24"/>
          <w:szCs w:val="24"/>
        </w:rPr>
        <w:t>l</w:t>
      </w:r>
      <w:r w:rsidRPr="009A3375">
        <w:rPr>
          <w:rFonts w:ascii="Garamond" w:hAnsi="Garamond"/>
          <w:sz w:val="24"/>
          <w:szCs w:val="24"/>
        </w:rPr>
        <w:t xml:space="preserve">logari së bashku me kopjet e kontratave, faturave dhe dokumenteve të tjera në lidhje me transaksionet përkatëse pa vonesë kur </w:t>
      </w:r>
      <w:r w:rsidR="00E35278" w:rsidRPr="009A3375">
        <w:rPr>
          <w:rFonts w:ascii="Garamond" w:hAnsi="Garamond"/>
          <w:sz w:val="24"/>
          <w:szCs w:val="24"/>
        </w:rPr>
        <w:t xml:space="preserve">granti </w:t>
      </w:r>
      <w:r w:rsidRPr="009A3375">
        <w:rPr>
          <w:rFonts w:ascii="Garamond" w:hAnsi="Garamond"/>
          <w:sz w:val="24"/>
          <w:szCs w:val="24"/>
        </w:rPr>
        <w:t xml:space="preserve">dhe interesi i tij rrjedhës janë përdorur plotësisht për blerjen e </w:t>
      </w:r>
      <w:r w:rsidR="000E407E">
        <w:rPr>
          <w:rFonts w:ascii="Garamond" w:hAnsi="Garamond"/>
          <w:sz w:val="24"/>
          <w:szCs w:val="24"/>
        </w:rPr>
        <w:t>p</w:t>
      </w:r>
      <w:r w:rsidRPr="009A3375">
        <w:rPr>
          <w:rFonts w:ascii="Garamond" w:hAnsi="Garamond"/>
          <w:sz w:val="24"/>
          <w:szCs w:val="24"/>
        </w:rPr>
        <w:t xml:space="preserve">rodukteve dhe/ose </w:t>
      </w:r>
      <w:r w:rsidR="000E407E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hërbimeve dhe për pagesën e tarifave të përmendura në nënparagrafin (1) të paragrafit 2, ose me kërkesë të Qeverisë së Japonisë;</w:t>
      </w:r>
    </w:p>
    <w:p w14:paraId="609C78D7" w14:textId="76DFEE9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e) të sigurojë që </w:t>
      </w:r>
      <w:r w:rsidR="00BA7C0F" w:rsidRPr="009A3375">
        <w:rPr>
          <w:rFonts w:ascii="Garamond" w:hAnsi="Garamond"/>
          <w:sz w:val="24"/>
          <w:szCs w:val="24"/>
        </w:rPr>
        <w:t xml:space="preserve">produktet dhe/ose shërbimet </w:t>
      </w:r>
      <w:r w:rsidRPr="009A3375">
        <w:rPr>
          <w:rFonts w:ascii="Garamond" w:hAnsi="Garamond"/>
          <w:sz w:val="24"/>
          <w:szCs w:val="24"/>
        </w:rPr>
        <w:t>do të mirëmbahen dhe përdoren si duhet dhe në mënyrë të efektshme për zbatimin e Programit, dhe nuk do të përdoren për qëllime ushtarake;</w:t>
      </w:r>
    </w:p>
    <w:p w14:paraId="6DD4AB11" w14:textId="5A96868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f) të sigurojë që </w:t>
      </w:r>
      <w:r w:rsidR="00BA7C0F" w:rsidRPr="009A3375">
        <w:rPr>
          <w:rFonts w:ascii="Garamond" w:hAnsi="Garamond"/>
          <w:sz w:val="24"/>
          <w:szCs w:val="24"/>
        </w:rPr>
        <w:t xml:space="preserve">produktet dhe/ose shërbimet </w:t>
      </w:r>
      <w:r w:rsidRPr="009A3375">
        <w:rPr>
          <w:rFonts w:ascii="Garamond" w:hAnsi="Garamond"/>
          <w:sz w:val="24"/>
          <w:szCs w:val="24"/>
        </w:rPr>
        <w:t>do të përdoren, në parim, nga përdoruesit fundorë duke përfshirë vetë Përfituesin, për qëllime jotregtare;</w:t>
      </w:r>
    </w:p>
    <w:p w14:paraId="12B398A6" w14:textId="3951FF15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g) të sigurojë shkarkimin e shpejtë, zhdoganimin dhe transportin e brendshëm në vendin e Përfituesit të </w:t>
      </w:r>
      <w:r w:rsidR="001A1567">
        <w:rPr>
          <w:rFonts w:ascii="Garamond" w:hAnsi="Garamond"/>
          <w:sz w:val="24"/>
          <w:szCs w:val="24"/>
        </w:rPr>
        <w:t>p</w:t>
      </w:r>
      <w:r w:rsidRPr="009A3375">
        <w:rPr>
          <w:rFonts w:ascii="Garamond" w:hAnsi="Garamond"/>
          <w:sz w:val="24"/>
          <w:szCs w:val="24"/>
        </w:rPr>
        <w:t>rodukteve;</w:t>
      </w:r>
    </w:p>
    <w:p w14:paraId="0EF3DA52" w14:textId="46C36B05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h)</w:t>
      </w:r>
      <w:r w:rsidR="00BA7C0F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të garantojë sigurinë e personave të përfshirë në zbatimin e Programit në vendin e Përfituesit;</w:t>
      </w:r>
    </w:p>
    <w:p w14:paraId="3C0B303D" w14:textId="0FF45D94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i)</w:t>
      </w:r>
      <w:r w:rsidR="00BA7C0F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u akordojë personave fizikë japonezë dhe/ose personave fizikë të vendeve të treta, shërbimet e të cilëve mund të kërkohen në lidhje me furnizimin e </w:t>
      </w:r>
      <w:r w:rsidR="00F40A8F">
        <w:rPr>
          <w:rFonts w:ascii="Garamond" w:hAnsi="Garamond"/>
          <w:sz w:val="24"/>
          <w:szCs w:val="24"/>
        </w:rPr>
        <w:t>p</w:t>
      </w:r>
      <w:r w:rsidRPr="009A3375">
        <w:rPr>
          <w:rFonts w:ascii="Garamond" w:hAnsi="Garamond"/>
          <w:sz w:val="24"/>
          <w:szCs w:val="24"/>
        </w:rPr>
        <w:t xml:space="preserve">rodukteve dhe/ose </w:t>
      </w:r>
      <w:r w:rsidR="00F40A8F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hërbimeve, lehtësira të tilla që mund të jenë të nevojshme për hyrjen e tyre në vendin e Përfituesit dhe qëndrimin atje për kryerjen e punës së tyre, në përputhje me parashikimet e legjislacionit në fuqi.</w:t>
      </w:r>
    </w:p>
    <w:p w14:paraId="144673B2" w14:textId="49EB673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j)</w:t>
      </w:r>
      <w:r w:rsidR="00BA7C0F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të mbulojë të gjitha shpenzimet e nevojshme për zbatimin e Programit, përveç atyre që mbulohen nga </w:t>
      </w:r>
      <w:r w:rsidR="00E35278" w:rsidRPr="009A3375">
        <w:rPr>
          <w:rFonts w:ascii="Garamond" w:hAnsi="Garamond"/>
          <w:sz w:val="24"/>
          <w:szCs w:val="24"/>
        </w:rPr>
        <w:t xml:space="preserve">granti </w:t>
      </w:r>
      <w:r w:rsidRPr="009A3375">
        <w:rPr>
          <w:rFonts w:ascii="Garamond" w:hAnsi="Garamond"/>
          <w:sz w:val="24"/>
          <w:szCs w:val="24"/>
        </w:rPr>
        <w:t>dhe interesi i tij rrjedhës të nevojshme për implementimin e programit; dhe</w:t>
      </w:r>
    </w:p>
    <w:p w14:paraId="6DD13DD7" w14:textId="782C2CFE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k)</w:t>
      </w:r>
      <w:r w:rsidR="00BA7C0F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sigurojë Qeverisë së Japonisë një raport përfundimtar për Programin pas përfundimit të tij.</w:t>
      </w:r>
    </w:p>
    <w:p w14:paraId="0F3E5A91" w14:textId="5A7EA9ED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(2) Sipas kërkesës, Përfituesi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sigurojë Qeverisë së Japonisë informacionin e</w:t>
      </w:r>
      <w:r w:rsidR="004A4A3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nevojshëm për Grantin dhe interesin e tij rrjedhës.</w:t>
      </w:r>
    </w:p>
    <w:p w14:paraId="3BD8EC9D" w14:textId="231F3A9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(3) Në lidhje me transportin dhe sigurimin detar të </w:t>
      </w:r>
      <w:r w:rsidR="00D06278">
        <w:rPr>
          <w:rFonts w:ascii="Garamond" w:hAnsi="Garamond"/>
          <w:sz w:val="24"/>
          <w:szCs w:val="24"/>
        </w:rPr>
        <w:t>p</w:t>
      </w:r>
      <w:r w:rsidRPr="009A3375">
        <w:rPr>
          <w:rFonts w:ascii="Garamond" w:hAnsi="Garamond"/>
          <w:sz w:val="24"/>
          <w:szCs w:val="24"/>
        </w:rPr>
        <w:t>rodukteve, Përfituesi do të përmbahet nga vendosja e kufizimeve që mund të pengojnë konkurrencën e ndershme dhe të lirë midis shoqërive të sigurimit dhe transportit detar.</w:t>
      </w:r>
    </w:p>
    <w:p w14:paraId="13892231" w14:textId="3FBF5561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(4) Produktet dhe/ose </w:t>
      </w:r>
      <w:r w:rsidR="00BA7C0F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 xml:space="preserve">hërbimet nuk do të eksportohen ose </w:t>
      </w:r>
      <w:r w:rsidR="00D06278">
        <w:rPr>
          <w:rFonts w:ascii="Garamond" w:hAnsi="Garamond"/>
          <w:sz w:val="24"/>
          <w:szCs w:val="24"/>
        </w:rPr>
        <w:t>ri</w:t>
      </w:r>
      <w:r w:rsidRPr="009A3375">
        <w:rPr>
          <w:rFonts w:ascii="Garamond" w:hAnsi="Garamond"/>
          <w:sz w:val="24"/>
          <w:szCs w:val="24"/>
        </w:rPr>
        <w:t>eksportohen nga vendi i Përfituesit.</w:t>
      </w:r>
    </w:p>
    <w:p w14:paraId="5D206DF7" w14:textId="5C53A190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6. Detajet e mëtejshme procedurale për zbatimin e kësaj marrëveshje do të dakordohen me konsultime midis autoriteteve të interesuara të Qeverisë së Japonisë dhe Përfituesit.</w:t>
      </w:r>
    </w:p>
    <w:p w14:paraId="463E823A" w14:textId="719C58BA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7. Qeveria e Japonisë dhe Përfituesi do të konsultohen me njëra-tjetrën në lidhje me çdo çështje që mund të lindë nga ose në lidhje me këtë marrëveshje.</w:t>
      </w:r>
    </w:p>
    <w:p w14:paraId="6F4DB329" w14:textId="5DF83FB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lastRenderedPageBreak/>
        <w:t xml:space="preserve">Më tej, unë kam nderin të propozoj që kjo </w:t>
      </w:r>
      <w:r w:rsidR="00E229EE" w:rsidRPr="009A3375">
        <w:rPr>
          <w:rFonts w:ascii="Garamond" w:hAnsi="Garamond"/>
          <w:sz w:val="24"/>
          <w:szCs w:val="24"/>
        </w:rPr>
        <w:t>notë verbale dhe nota verbale</w:t>
      </w:r>
      <w:r w:rsidRPr="009A3375">
        <w:rPr>
          <w:rFonts w:ascii="Garamond" w:hAnsi="Garamond"/>
          <w:sz w:val="24"/>
          <w:szCs w:val="24"/>
        </w:rPr>
        <w:t xml:space="preserve"> e Shkëlqesisë Suaj në përgjigjen që konfirmon në emër të Përfituesit, marrëveshjen e mësipërme do të përbëjë një marrëveshje midis Qeverisë së Japonisë dhe Përfituesit, e cila do të hyjë në fuqi në datën e marrjes nga Qeveria e Japonisë e njoftimit me shkrim të Këshillit të Ministrave të Republikës së Shqipërisë për përfundimin e procedurave të brendshme të nevojshme për hyrjen në fuqi të kësaj marrëveshje.”</w:t>
      </w:r>
    </w:p>
    <w:p w14:paraId="12F137C5" w14:textId="60947C24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Më tej, unë kam nderin të konfirmoj në emër të Këshillit të Ministrave të Republikës së Shqipërisë marrëveshjen e lartpërmendur dhe të konfirmoj që </w:t>
      </w:r>
      <w:r w:rsidR="00B5615E" w:rsidRPr="009A3375">
        <w:rPr>
          <w:rFonts w:ascii="Garamond" w:hAnsi="Garamond"/>
          <w:sz w:val="24"/>
          <w:szCs w:val="24"/>
        </w:rPr>
        <w:t xml:space="preserve">nota verbale </w:t>
      </w:r>
      <w:r w:rsidRPr="009A3375">
        <w:rPr>
          <w:rFonts w:ascii="Garamond" w:hAnsi="Garamond"/>
          <w:sz w:val="24"/>
          <w:szCs w:val="24"/>
        </w:rPr>
        <w:t xml:space="preserve">e Shkëlqesisë Suaj dhe kjo </w:t>
      </w:r>
      <w:r w:rsidR="00E229EE" w:rsidRPr="009A3375">
        <w:rPr>
          <w:rFonts w:ascii="Garamond" w:hAnsi="Garamond"/>
          <w:sz w:val="24"/>
          <w:szCs w:val="24"/>
        </w:rPr>
        <w:t xml:space="preserve">notë verbale </w:t>
      </w:r>
      <w:r w:rsidRPr="009A3375">
        <w:rPr>
          <w:rFonts w:ascii="Garamond" w:hAnsi="Garamond"/>
          <w:sz w:val="24"/>
          <w:szCs w:val="24"/>
        </w:rPr>
        <w:t>do të përbëjë një marrëveshje midis Qeverisë së Japonisë dhe Përfituesit, e cila do të hyjë në fuqi në datën e marrjes nga Qeveria e Japonisë e njoftimit me shkrim të Këshillit të Ministrave të Republikës së Shqipërisë për përfundimin e procedurave të brendshme të nevojshme për hyrjen në fuqi të kësaj marrëveshje.”</w:t>
      </w:r>
    </w:p>
    <w:p w14:paraId="3AE606A9" w14:textId="554EAEBD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Përfitoj nga rasti për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ripërsëritur Shkëlqesisë Suaj sigurinë e konsideratës sime më të lartë.</w:t>
      </w:r>
    </w:p>
    <w:p w14:paraId="259A5FCE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47A87" w14:textId="5599E4AE" w:rsidR="008D6DAD" w:rsidRPr="00D06278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6278">
        <w:rPr>
          <w:rFonts w:ascii="Garamond" w:hAnsi="Garamond"/>
          <w:b/>
          <w:sz w:val="24"/>
          <w:szCs w:val="24"/>
        </w:rPr>
        <w:t xml:space="preserve">Ogerta </w:t>
      </w:r>
      <w:r w:rsidR="00D06278" w:rsidRPr="00D06278">
        <w:rPr>
          <w:rFonts w:ascii="Garamond" w:hAnsi="Garamond"/>
          <w:b/>
          <w:sz w:val="24"/>
          <w:szCs w:val="24"/>
        </w:rPr>
        <w:t>Manastirliu</w:t>
      </w:r>
    </w:p>
    <w:p w14:paraId="2E7D61A3" w14:textId="77777777" w:rsidR="008D6DAD" w:rsidRPr="009A3375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MINISTËR I SHËNDETËSISË DHE MBROJTJES SOCIALE </w:t>
      </w:r>
    </w:p>
    <w:p w14:paraId="1B1786D4" w14:textId="77777777" w:rsidR="008D6DAD" w:rsidRPr="009A3375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E REPUBLIKËS SË SHQIPËRISË</w:t>
      </w:r>
    </w:p>
    <w:p w14:paraId="709C39F8" w14:textId="77777777" w:rsidR="008D6DAD" w:rsidRPr="009A3375" w:rsidRDefault="008D6DAD" w:rsidP="008D6D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4D8DF3F" w14:textId="1932EE8A" w:rsidR="008D6DAD" w:rsidRPr="006F777E" w:rsidRDefault="006F777E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F777E">
        <w:rPr>
          <w:rFonts w:ascii="Garamond" w:hAnsi="Garamond"/>
          <w:sz w:val="24"/>
          <w:szCs w:val="24"/>
        </w:rPr>
        <w:t>PROCESVERBAL I DAKORDUAR PËR DETAJET PROCEDURALE</w:t>
      </w:r>
    </w:p>
    <w:p w14:paraId="5BDFF8FC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5FBE61" w14:textId="3D3DAA3E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Referuar </w:t>
      </w:r>
      <w:r w:rsidR="00B5615E" w:rsidRPr="009A3375">
        <w:rPr>
          <w:rFonts w:ascii="Garamond" w:hAnsi="Garamond"/>
          <w:sz w:val="24"/>
          <w:szCs w:val="24"/>
        </w:rPr>
        <w:t>shkëmbimit të notave verbale mi</w:t>
      </w:r>
      <w:r w:rsidRPr="009A3375">
        <w:rPr>
          <w:rFonts w:ascii="Garamond" w:hAnsi="Garamond"/>
          <w:sz w:val="24"/>
          <w:szCs w:val="24"/>
        </w:rPr>
        <w:t xml:space="preserve">dis Qeverisë së Japonisë dhe Këshillit të Ministrave të Republikës së Shqipërisë (në tekstin e mëposhtëm referuar si “Përfituesi”) të datës 3 </w:t>
      </w:r>
      <w:r w:rsidR="00B5615E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 xml:space="preserve">hkurt 2021, në lidhje me bashkëpunimin ekonomik japonez që do të shtrihet me qëllim promovimin e zhvillimit ekonomik dhe shoqëror të Republikës së Shqipërisë (në tekstin e mëposhtëm referuar si “Shkëmbimi i </w:t>
      </w:r>
      <w:r w:rsidR="004A4A30">
        <w:rPr>
          <w:rFonts w:ascii="Garamond" w:hAnsi="Garamond"/>
          <w:sz w:val="24"/>
          <w:szCs w:val="24"/>
        </w:rPr>
        <w:t>n</w:t>
      </w:r>
      <w:r w:rsidRPr="009A3375">
        <w:rPr>
          <w:rFonts w:ascii="Garamond" w:hAnsi="Garamond"/>
          <w:sz w:val="24"/>
          <w:szCs w:val="24"/>
        </w:rPr>
        <w:t>otave”), përfaqësuesit e Qeverisë së Japonisë dhe të Përfituesit dëshirojnë të regjistrojnë detajet e mëposhtme procedurale, siç është rënë dakord midis autoriteteve të interesuara të Përfituesit dhe Qeverisë së Japonisë:</w:t>
      </w:r>
    </w:p>
    <w:p w14:paraId="48C2B17C" w14:textId="4FE85C65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Referuar </w:t>
      </w:r>
      <w:r w:rsidR="004A4A30" w:rsidRPr="009A3375">
        <w:rPr>
          <w:rFonts w:ascii="Garamond" w:hAnsi="Garamond"/>
          <w:sz w:val="24"/>
          <w:szCs w:val="24"/>
        </w:rPr>
        <w:t xml:space="preserve">shkëmbimit të notave verbale </w:t>
      </w:r>
      <w:r w:rsidRPr="009A3375">
        <w:rPr>
          <w:rFonts w:ascii="Garamond" w:hAnsi="Garamond"/>
          <w:sz w:val="24"/>
          <w:szCs w:val="24"/>
        </w:rPr>
        <w:t>midis Këshillit të Ministrave të Republikës së Shqipërisë (në tekstin e mëposhtëm referuar si “Përfituesi”) dhe Qeverisë së Japonisë, të datës</w:t>
      </w:r>
      <w:r w:rsidR="004A4A30">
        <w:rPr>
          <w:rFonts w:ascii="Garamond" w:hAnsi="Garamond"/>
          <w:sz w:val="24"/>
          <w:szCs w:val="24"/>
        </w:rPr>
        <w:t xml:space="preserve">  </w:t>
      </w:r>
      <w:r w:rsidRPr="009A3375">
        <w:rPr>
          <w:rFonts w:ascii="Garamond" w:hAnsi="Garamond"/>
          <w:sz w:val="24"/>
          <w:szCs w:val="24"/>
        </w:rPr>
        <w:t xml:space="preserve">3 </w:t>
      </w:r>
      <w:r w:rsidR="004A4A30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 xml:space="preserve">hkurt 2021, në lidhje me bashkëpunimin ekonomik japonez që do të shtrihet me qëllim promovimin e zhvillimit ekonomik dhe shoqëror të Republikës së Shqipërisë (në tekstin e mëposhtëm referuar si “Shkëmbimi i </w:t>
      </w:r>
      <w:r w:rsidR="004A4A30">
        <w:rPr>
          <w:rFonts w:ascii="Garamond" w:hAnsi="Garamond"/>
          <w:sz w:val="24"/>
          <w:szCs w:val="24"/>
        </w:rPr>
        <w:t>n</w:t>
      </w:r>
      <w:r w:rsidRPr="009A3375">
        <w:rPr>
          <w:rFonts w:ascii="Garamond" w:hAnsi="Garamond"/>
          <w:sz w:val="24"/>
          <w:szCs w:val="24"/>
        </w:rPr>
        <w:t>otave”), përfaqësuesit e Përfituesit dhe të Qeverisë së Japonisë dëshirojnë të regjistrojnë detajet e mëposhtme procedurale, siç është rënë dakord midis autoriteteve të interesuara të Qeverisë së Japonisë dhe Përfituesit:</w:t>
      </w:r>
    </w:p>
    <w:p w14:paraId="0BB72DCE" w14:textId="2B40BA98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1. </w:t>
      </w:r>
      <w:r w:rsidR="008D6DAD" w:rsidRPr="009A3375">
        <w:rPr>
          <w:rFonts w:ascii="Garamond" w:hAnsi="Garamond"/>
          <w:sz w:val="24"/>
          <w:szCs w:val="24"/>
        </w:rPr>
        <w:t xml:space="preserve">Lista e </w:t>
      </w:r>
      <w:r w:rsidR="004A4A30" w:rsidRPr="009A3375">
        <w:rPr>
          <w:rFonts w:ascii="Garamond" w:hAnsi="Garamond"/>
          <w:sz w:val="24"/>
          <w:szCs w:val="24"/>
        </w:rPr>
        <w:t>produkteve dhe/ose shërbimeve të pranueshme dhe vendeve me origjinë të pranueshme</w:t>
      </w:r>
    </w:p>
    <w:p w14:paraId="0D64F282" w14:textId="441DF1A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Produktet dhe/ose shërbimet e përmendura në nënparagrafin (1) të paragrafit 2 të </w:t>
      </w:r>
      <w:r w:rsidR="004A4A30" w:rsidRPr="009A3375">
        <w:rPr>
          <w:rFonts w:ascii="Garamond" w:hAnsi="Garamond"/>
          <w:sz w:val="24"/>
          <w:szCs w:val="24"/>
        </w:rPr>
        <w:t xml:space="preserve">shkëmbimit </w:t>
      </w:r>
      <w:r w:rsidRPr="009A3375">
        <w:rPr>
          <w:rFonts w:ascii="Garamond" w:hAnsi="Garamond"/>
          <w:sz w:val="24"/>
          <w:szCs w:val="24"/>
        </w:rPr>
        <w:t xml:space="preserve">të </w:t>
      </w:r>
      <w:r w:rsidR="004A4A30" w:rsidRPr="009A3375">
        <w:rPr>
          <w:rFonts w:ascii="Garamond" w:hAnsi="Garamond"/>
          <w:sz w:val="24"/>
          <w:szCs w:val="24"/>
        </w:rPr>
        <w:t xml:space="preserve">notave verbale </w:t>
      </w:r>
      <w:r w:rsidRPr="009A3375">
        <w:rPr>
          <w:rFonts w:ascii="Garamond" w:hAnsi="Garamond"/>
          <w:sz w:val="24"/>
          <w:szCs w:val="24"/>
        </w:rPr>
        <w:t xml:space="preserve">(në tekstin e mëposhtëm referuar si “Produkte” dhe “Shërbime”) dhe vendet me origjinë të pranueshme të përmendura në nënparagrafin (3) të paragrafit 2 </w:t>
      </w:r>
      <w:r w:rsidR="004A4A30" w:rsidRPr="009A3375">
        <w:rPr>
          <w:rFonts w:ascii="Garamond" w:hAnsi="Garamond"/>
          <w:sz w:val="24"/>
          <w:szCs w:val="24"/>
        </w:rPr>
        <w:t>të shkëmbimit të notave verbale do të jenë ato të listuara në shtojcën i</w:t>
      </w:r>
      <w:r w:rsidRPr="009A3375">
        <w:rPr>
          <w:rFonts w:ascii="Garamond" w:hAnsi="Garamond"/>
          <w:sz w:val="24"/>
          <w:szCs w:val="24"/>
        </w:rPr>
        <w:t>.</w:t>
      </w:r>
    </w:p>
    <w:p w14:paraId="56E31430" w14:textId="58F48E0C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2. </w:t>
      </w:r>
      <w:r w:rsidR="008D6DAD" w:rsidRPr="009A3375">
        <w:rPr>
          <w:rFonts w:ascii="Garamond" w:hAnsi="Garamond"/>
          <w:sz w:val="24"/>
          <w:szCs w:val="24"/>
        </w:rPr>
        <w:t>Prokurimi</w:t>
      </w:r>
    </w:p>
    <w:p w14:paraId="608A67B4" w14:textId="694A11CB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(1) Granti i përmendur në paragrafin 1 të </w:t>
      </w:r>
      <w:r w:rsidR="004A4A30" w:rsidRPr="009A3375">
        <w:rPr>
          <w:rFonts w:ascii="Garamond" w:hAnsi="Garamond"/>
          <w:sz w:val="24"/>
          <w:szCs w:val="24"/>
        </w:rPr>
        <w:t xml:space="preserve">shkëmbimit të notave verbale </w:t>
      </w:r>
      <w:r w:rsidRPr="009A3375">
        <w:rPr>
          <w:rFonts w:ascii="Garamond" w:hAnsi="Garamond"/>
          <w:sz w:val="24"/>
          <w:szCs w:val="24"/>
        </w:rPr>
        <w:t xml:space="preserve">(në tekstin e mëposhtëm referuar si “Granti”) dhe interesi i tij rrjedhës do të përdoret për blerjen e </w:t>
      </w:r>
      <w:r w:rsidR="004A4A30" w:rsidRPr="009A3375">
        <w:rPr>
          <w:rFonts w:ascii="Garamond" w:hAnsi="Garamond"/>
          <w:sz w:val="24"/>
          <w:szCs w:val="24"/>
        </w:rPr>
        <w:t xml:space="preserve">produkteve </w:t>
      </w:r>
      <w:r w:rsidRPr="009A3375">
        <w:rPr>
          <w:rFonts w:ascii="Garamond" w:hAnsi="Garamond"/>
          <w:sz w:val="24"/>
          <w:szCs w:val="24"/>
        </w:rPr>
        <w:t xml:space="preserve">dhe/ose </w:t>
      </w:r>
      <w:r w:rsidR="004A4A30" w:rsidRPr="009A3375">
        <w:rPr>
          <w:rFonts w:ascii="Garamond" w:hAnsi="Garamond"/>
          <w:sz w:val="24"/>
          <w:szCs w:val="24"/>
        </w:rPr>
        <w:t>shërbimeve</w:t>
      </w:r>
      <w:r w:rsidRPr="009A3375">
        <w:rPr>
          <w:rFonts w:ascii="Garamond" w:hAnsi="Garamond"/>
          <w:sz w:val="24"/>
          <w:szCs w:val="24"/>
        </w:rPr>
        <w:t>, si dhe për tarifat e tilla të domosdoshme për zbatimin e Programit Ekonomik dhe Shoqëror.</w:t>
      </w:r>
    </w:p>
    <w:p w14:paraId="35980EFA" w14:textId="0AC7C74B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(2) Për të siguruar përputhjen me këto kërkesa, kërkohet që Përfituesi të punësojë një agjent të pavarur dhe kompetent për prokurimin e </w:t>
      </w:r>
      <w:r w:rsidR="004A4A30" w:rsidRPr="009A3375">
        <w:rPr>
          <w:rFonts w:ascii="Garamond" w:hAnsi="Garamond"/>
          <w:sz w:val="24"/>
          <w:szCs w:val="24"/>
        </w:rPr>
        <w:t>produkteve dhe/ose shërbimeve</w:t>
      </w:r>
      <w:r w:rsidRPr="009A3375">
        <w:rPr>
          <w:rFonts w:ascii="Garamond" w:hAnsi="Garamond"/>
          <w:sz w:val="24"/>
          <w:szCs w:val="24"/>
        </w:rPr>
        <w:t>.</w:t>
      </w:r>
    </w:p>
    <w:p w14:paraId="3C56DAF5" w14:textId="48840B0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Për këtë arsye, Përfituesi do të lidhë një kontratë pune, brenda tre muajve nga data e hyrjes në fuqi të </w:t>
      </w:r>
      <w:r w:rsidR="004A4A30" w:rsidRPr="009A3375">
        <w:rPr>
          <w:rFonts w:ascii="Garamond" w:hAnsi="Garamond"/>
          <w:sz w:val="24"/>
          <w:szCs w:val="24"/>
        </w:rPr>
        <w:t>shkëmbimit të notave verbale</w:t>
      </w:r>
      <w:r w:rsidRPr="009A3375">
        <w:rPr>
          <w:rFonts w:ascii="Garamond" w:hAnsi="Garamond"/>
          <w:sz w:val="24"/>
          <w:szCs w:val="24"/>
        </w:rPr>
        <w:t xml:space="preserve">, me [Crown Agents Japan Limited] (në tekstin e mëposhtëm referuar si “Agjenti”) për të vepruar në emër të Përfituesit në përputhje </w:t>
      </w:r>
      <w:r w:rsidR="004A4A30" w:rsidRPr="009A3375">
        <w:rPr>
          <w:rFonts w:ascii="Garamond" w:hAnsi="Garamond"/>
          <w:sz w:val="24"/>
          <w:szCs w:val="24"/>
        </w:rPr>
        <w:t xml:space="preserve">me fushëveprimin e shërbimeve të agjentit </w:t>
      </w:r>
      <w:r w:rsidRPr="009A3375">
        <w:rPr>
          <w:rFonts w:ascii="Garamond" w:hAnsi="Garamond"/>
          <w:sz w:val="24"/>
          <w:szCs w:val="24"/>
        </w:rPr>
        <w:t xml:space="preserve">siç përcaktohet në </w:t>
      </w:r>
      <w:r w:rsidR="004A4A30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htojcën II.</w:t>
      </w:r>
    </w:p>
    <w:p w14:paraId="7A0E2887" w14:textId="18124181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lastRenderedPageBreak/>
        <w:t>(3) Kontrata e përmendur e punës do të hyjë në fuqi pas miratimit nga Qeveria e Japonisë në një formë të shkruar.</w:t>
      </w:r>
    </w:p>
    <w:p w14:paraId="06E90A1E" w14:textId="0C747B8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(4) Kontratat për blerjen e Produkteve dhe/ose Shërbimeve do të lidhen në </w:t>
      </w:r>
      <w:r w:rsidR="00B46613" w:rsidRPr="009A3375">
        <w:rPr>
          <w:rFonts w:ascii="Garamond" w:hAnsi="Garamond"/>
          <w:sz w:val="24"/>
          <w:szCs w:val="24"/>
        </w:rPr>
        <w:t>jen japonez</w:t>
      </w:r>
      <w:r w:rsidR="00B46613">
        <w:rPr>
          <w:rFonts w:ascii="Garamond" w:hAnsi="Garamond"/>
          <w:sz w:val="24"/>
          <w:szCs w:val="24"/>
        </w:rPr>
        <w:t>ë</w:t>
      </w:r>
      <w:r w:rsidR="00B46613" w:rsidRPr="009A3375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>midis Agjentit dhe shtetasve Japonezë, përveç nëse është rënë dakord ndryshe ndërmjet autoriteteve të interesuara të Qeverisë së Japonisë dhe Përfituesit (</w:t>
      </w:r>
      <w:r w:rsidR="00B46613">
        <w:rPr>
          <w:rFonts w:ascii="Garamond" w:hAnsi="Garamond"/>
          <w:sz w:val="24"/>
          <w:szCs w:val="24"/>
        </w:rPr>
        <w:t>t</w:t>
      </w:r>
      <w:r w:rsidRPr="009A3375">
        <w:rPr>
          <w:rFonts w:ascii="Garamond" w:hAnsi="Garamond"/>
          <w:sz w:val="24"/>
          <w:szCs w:val="24"/>
        </w:rPr>
        <w:t xml:space="preserve">ermi “shtetas Japonez” në këtë </w:t>
      </w:r>
      <w:r w:rsidR="00B46613" w:rsidRPr="009A3375">
        <w:rPr>
          <w:rFonts w:ascii="Garamond" w:hAnsi="Garamond"/>
          <w:sz w:val="24"/>
          <w:szCs w:val="24"/>
        </w:rPr>
        <w:t>procesverbal të dakorduar mbi detajet procedurale do të tho</w:t>
      </w:r>
      <w:r w:rsidRPr="009A3375">
        <w:rPr>
          <w:rFonts w:ascii="Garamond" w:hAnsi="Garamond"/>
          <w:sz w:val="24"/>
          <w:szCs w:val="24"/>
        </w:rPr>
        <w:t>të persona fizikë ose persona juridikë japonezë të kontrolluar nga persona fizikë japonezë dhe të regjistruar në Japoni).</w:t>
      </w:r>
    </w:p>
    <w:p w14:paraId="47D8529D" w14:textId="3318AFDC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(5) Produktet dhe/ose </w:t>
      </w:r>
      <w:r w:rsidR="00170FB6" w:rsidRPr="009A3375">
        <w:rPr>
          <w:rFonts w:ascii="Garamond" w:hAnsi="Garamond"/>
          <w:sz w:val="24"/>
          <w:szCs w:val="24"/>
        </w:rPr>
        <w:t xml:space="preserve">shërbimet </w:t>
      </w:r>
      <w:r w:rsidRPr="009A3375">
        <w:rPr>
          <w:rFonts w:ascii="Garamond" w:hAnsi="Garamond"/>
          <w:sz w:val="24"/>
          <w:szCs w:val="24"/>
        </w:rPr>
        <w:t>do të prokurohen në përputhje me udhëzimet e prokurimit të përcaktuara nga Qeveria e Japonisë, të cilat përcaktojnë, ndër të tjera, procedurat e tenderimit që duhet të ndiqen, përveç kur procedura të tilla janë të pa zbatueshme ose të papërshtatshme.</w:t>
      </w:r>
    </w:p>
    <w:p w14:paraId="29919ED7" w14:textId="71B3E34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(6) Përfituesi do të marrë masat e nevojshme për të përshpejtuar përdorimin e </w:t>
      </w:r>
      <w:r w:rsidR="00E35278" w:rsidRPr="009A3375">
        <w:rPr>
          <w:rFonts w:ascii="Garamond" w:hAnsi="Garamond"/>
          <w:sz w:val="24"/>
          <w:szCs w:val="24"/>
        </w:rPr>
        <w:t xml:space="preserve">grantit </w:t>
      </w:r>
      <w:r w:rsidRPr="009A3375">
        <w:rPr>
          <w:rFonts w:ascii="Garamond" w:hAnsi="Garamond"/>
          <w:sz w:val="24"/>
          <w:szCs w:val="24"/>
        </w:rPr>
        <w:t>dhe interesit të tij rrjedhës, përfshirë lehtësimin e procedurave ekzistuese të importit.</w:t>
      </w:r>
    </w:p>
    <w:p w14:paraId="311A1BB6" w14:textId="3657292D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(7) Përfituesi garanton që çdo zyrtar i Përfituesit nuk do të ndërmarrë ndonjë pjesë të punës së shtetasve japonezë dhe/ose punën e shtetasve të vendeve të treta për blerjen e </w:t>
      </w:r>
      <w:r w:rsidR="00B46613" w:rsidRPr="009A3375">
        <w:rPr>
          <w:rFonts w:ascii="Garamond" w:hAnsi="Garamond"/>
          <w:sz w:val="24"/>
          <w:szCs w:val="24"/>
        </w:rPr>
        <w:t xml:space="preserve">produkteve </w:t>
      </w:r>
      <w:r w:rsidRPr="009A3375">
        <w:rPr>
          <w:rFonts w:ascii="Garamond" w:hAnsi="Garamond"/>
          <w:sz w:val="24"/>
          <w:szCs w:val="24"/>
        </w:rPr>
        <w:t xml:space="preserve">dhe/ose </w:t>
      </w:r>
      <w:r w:rsidR="00B46613" w:rsidRPr="009A3375">
        <w:rPr>
          <w:rFonts w:ascii="Garamond" w:hAnsi="Garamond"/>
          <w:sz w:val="24"/>
          <w:szCs w:val="24"/>
        </w:rPr>
        <w:t xml:space="preserve">shërbimeve (termi </w:t>
      </w:r>
      <w:r w:rsidRPr="009A3375">
        <w:rPr>
          <w:rFonts w:ascii="Garamond" w:hAnsi="Garamond"/>
          <w:sz w:val="24"/>
          <w:szCs w:val="24"/>
        </w:rPr>
        <w:t xml:space="preserve">“shtetas i vendeve të treta” në </w:t>
      </w:r>
      <w:r w:rsidR="00B46613" w:rsidRPr="009A3375">
        <w:rPr>
          <w:rFonts w:ascii="Garamond" w:hAnsi="Garamond"/>
          <w:sz w:val="24"/>
          <w:szCs w:val="24"/>
        </w:rPr>
        <w:t>procesverbalin e dakorduar mbi detajet procedurale në</w:t>
      </w:r>
      <w:r w:rsidRPr="009A3375">
        <w:rPr>
          <w:rFonts w:ascii="Garamond" w:hAnsi="Garamond"/>
          <w:sz w:val="24"/>
          <w:szCs w:val="24"/>
        </w:rPr>
        <w:t>nkupton persona fizikë ose juridikë të vendeve të treta).</w:t>
      </w:r>
    </w:p>
    <w:p w14:paraId="615AB1E3" w14:textId="23B2F696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3. </w:t>
      </w:r>
      <w:r w:rsidR="008D6DAD" w:rsidRPr="009A3375">
        <w:rPr>
          <w:rFonts w:ascii="Garamond" w:hAnsi="Garamond"/>
          <w:sz w:val="24"/>
          <w:szCs w:val="24"/>
        </w:rPr>
        <w:t>Komisioni</w:t>
      </w:r>
    </w:p>
    <w:p w14:paraId="6F673F88" w14:textId="44D4AE03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(1) Pas datës së hyrjes në fuqi </w:t>
      </w:r>
      <w:r w:rsidR="00B46613" w:rsidRPr="009A3375">
        <w:rPr>
          <w:rFonts w:ascii="Garamond" w:hAnsi="Garamond"/>
          <w:sz w:val="24"/>
          <w:szCs w:val="24"/>
        </w:rPr>
        <w:t>të shkëmbimit të notave verbale</w:t>
      </w:r>
      <w:r w:rsidRPr="009A3375">
        <w:rPr>
          <w:rFonts w:ascii="Garamond" w:hAnsi="Garamond"/>
          <w:sz w:val="24"/>
          <w:szCs w:val="24"/>
        </w:rPr>
        <w:t xml:space="preserve">, Qeverisë së Japonisë dhe Përfituesit caktojnë përfaqësuesit e tyre që do të jenë anëtarë të një komisioni konsultativ (në tekstin e mëposhtëm referuar si “Komisioni”), roli i të cilit do të jetë të diskutojë çdo çështje që mund të lindë nga, ose në lidhje </w:t>
      </w:r>
      <w:r w:rsidR="00170FB6" w:rsidRPr="009A3375">
        <w:rPr>
          <w:rFonts w:ascii="Garamond" w:hAnsi="Garamond"/>
          <w:sz w:val="24"/>
          <w:szCs w:val="24"/>
        </w:rPr>
        <w:t>me shkëmbimin e notave verbale</w:t>
      </w:r>
      <w:r w:rsidRPr="009A3375">
        <w:rPr>
          <w:rFonts w:ascii="Garamond" w:hAnsi="Garamond"/>
          <w:sz w:val="24"/>
          <w:szCs w:val="24"/>
        </w:rPr>
        <w:t>. Agjenti cakton përfaqësuesin e tij, i cili do të marrë pjesë në mbledhjet e Komisionit si këshilltar.</w:t>
      </w:r>
    </w:p>
    <w:p w14:paraId="1C43D199" w14:textId="65BC21BB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(2) Komisioni kryesohet nga përfaqësuesi i Përfituesit. Përfaqësuesit e organizatave të tjera përveç Agjentit, kur është e nevojshme, mund të ftohen të marrin pjesë në mbledhjet e Komitetit për të ofruar shërbime këshilluese.</w:t>
      </w:r>
    </w:p>
    <w:p w14:paraId="745E3101" w14:textId="11706B13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(3) Kushtet e referimit të Komisionit janë siç përcaktohen në </w:t>
      </w:r>
      <w:r w:rsidR="00170FB6" w:rsidRPr="009A3375">
        <w:rPr>
          <w:rFonts w:ascii="Garamond" w:hAnsi="Garamond"/>
          <w:sz w:val="24"/>
          <w:szCs w:val="24"/>
        </w:rPr>
        <w:t xml:space="preserve">shtojcën </w:t>
      </w:r>
      <w:r w:rsidRPr="009A3375">
        <w:rPr>
          <w:rFonts w:ascii="Garamond" w:hAnsi="Garamond"/>
          <w:sz w:val="24"/>
          <w:szCs w:val="24"/>
        </w:rPr>
        <w:t>V.</w:t>
      </w:r>
    </w:p>
    <w:p w14:paraId="57812C83" w14:textId="54A39AB6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(4) Takimi i parë i Komisionit do të mbahet midis Qeverisë së Japonisë dhe Përfituesit sa më shpejt që të jetë e mundur pas hyrjes në fuqi të </w:t>
      </w:r>
      <w:r w:rsidR="00170FB6" w:rsidRPr="009A3375">
        <w:rPr>
          <w:rFonts w:ascii="Garamond" w:hAnsi="Garamond"/>
          <w:sz w:val="24"/>
          <w:szCs w:val="24"/>
        </w:rPr>
        <w:t>shkëmbimit të notave verbale</w:t>
      </w:r>
      <w:r w:rsidRPr="009A3375">
        <w:rPr>
          <w:rFonts w:ascii="Garamond" w:hAnsi="Garamond"/>
          <w:sz w:val="24"/>
          <w:szCs w:val="24"/>
        </w:rPr>
        <w:t>. Takimet e mëtejshme do të mbahen me kërkesë të Qeverisë së Japonisë, ose të Përfituesit. Agjenti mund të këshillojë Qeverisë së Japonisë dhe Përfituesit për domosdoshmërinë e thirrjes së një mbledhjeje të Komisionit.</w:t>
      </w:r>
    </w:p>
    <w:p w14:paraId="2E21E7FD" w14:textId="69CA413B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4. </w:t>
      </w:r>
      <w:r w:rsidR="008D6DAD" w:rsidRPr="009A3375">
        <w:rPr>
          <w:rFonts w:ascii="Garamond" w:hAnsi="Garamond"/>
          <w:sz w:val="24"/>
          <w:szCs w:val="24"/>
        </w:rPr>
        <w:t>Procedura e disbursimit</w:t>
      </w:r>
    </w:p>
    <w:p w14:paraId="65CD99B1" w14:textId="3EAE118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Procedura e disbursimit lidhur me prokurimin </w:t>
      </w:r>
      <w:r w:rsidR="00170FB6" w:rsidRPr="009A3375">
        <w:rPr>
          <w:rFonts w:ascii="Garamond" w:hAnsi="Garamond"/>
          <w:sz w:val="24"/>
          <w:szCs w:val="24"/>
        </w:rPr>
        <w:t xml:space="preserve">e produkteve dhe/ose shërbimeve </w:t>
      </w:r>
      <w:r w:rsidRPr="009A3375">
        <w:rPr>
          <w:rFonts w:ascii="Garamond" w:hAnsi="Garamond"/>
          <w:sz w:val="24"/>
          <w:szCs w:val="24"/>
        </w:rPr>
        <w:t>dhe tarifat e Agjentit sipas Grantit dhe interesit të tij rrjedhës do të jetë si më poshtë:</w:t>
      </w:r>
    </w:p>
    <w:p w14:paraId="344C4659" w14:textId="3BD06556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(1) Përfituesi (ose autoriteti i tij i caktuar) dhe banka në Japoni të përmendur në nënparagrafin (1) të paragrafit 3 të </w:t>
      </w:r>
      <w:r w:rsidR="00950770" w:rsidRPr="009A3375">
        <w:rPr>
          <w:rFonts w:ascii="Garamond" w:hAnsi="Garamond"/>
          <w:sz w:val="24"/>
          <w:szCs w:val="24"/>
        </w:rPr>
        <w:t xml:space="preserve">shkëmbimit të notave </w:t>
      </w:r>
      <w:r w:rsidRPr="009A3375">
        <w:rPr>
          <w:rFonts w:ascii="Garamond" w:hAnsi="Garamond"/>
          <w:sz w:val="24"/>
          <w:szCs w:val="24"/>
        </w:rPr>
        <w:t>(në tekstin e mëposhtëm referuar si “Banka”) do të përfundojnë një marrëveshje në lidhje me transferimin e fondeve, në të cilat Përfituesi do të përcaktojë Agjentin si përfaqësuesin që vepron në emër të Përfituesit në lidhje me të gjitha transferimet e fondeve tek Agjenti.</w:t>
      </w:r>
    </w:p>
    <w:p w14:paraId="375C4C32" w14:textId="077E62EF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(2) Agjenti i paraqet Bankës kërkesa për transferimin e fondeve për të mbuluar shpenzimet e nevojshme për prokurimin e </w:t>
      </w:r>
      <w:r w:rsidR="00170FB6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Pr="009A3375">
        <w:rPr>
          <w:rFonts w:ascii="Garamond" w:hAnsi="Garamond"/>
          <w:sz w:val="24"/>
          <w:szCs w:val="24"/>
        </w:rPr>
        <w:t xml:space="preserve">dhe për shërbimet e lidhura me Agjentin, të përcaktuara në </w:t>
      </w:r>
      <w:r w:rsidR="00170FB6" w:rsidRPr="009A3375">
        <w:rPr>
          <w:rFonts w:ascii="Garamond" w:hAnsi="Garamond"/>
          <w:sz w:val="24"/>
          <w:szCs w:val="24"/>
        </w:rPr>
        <w:t xml:space="preserve">shtojcën </w:t>
      </w:r>
      <w:r w:rsidRPr="009A3375">
        <w:rPr>
          <w:rFonts w:ascii="Garamond" w:hAnsi="Garamond"/>
          <w:sz w:val="24"/>
          <w:szCs w:val="24"/>
        </w:rPr>
        <w:t>II. Secila prej kërkesave shoqërohet me një vlerësim të hollësishëm të shpenzimeve që duhet të mbulohet nga fondet e transferuara dhe një kopje e aprovimit nga Qeveria e Japonisë për kontratën e përmendur në nënparagrafin (3) të paragrafit 2 më lart. Një kopje e kërkesës dhe vlerësimi i dërgohet njëkohësisht edhe Përfituesit.</w:t>
      </w:r>
    </w:p>
    <w:p w14:paraId="6AE3ED68" w14:textId="3CDDF59A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(3) Në bazë të kërkesës së Agjentit, sipas nënparagrafit (2) më lart, Banka njofton Përfituesin për kërkesën e bërë nga Agjenti. Banka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paguajë shumën Agjentit nga llogaria e përmendur në nënparagrafin (1) të paragrafit 3 </w:t>
      </w:r>
      <w:r w:rsidR="00E35278" w:rsidRPr="009A3375">
        <w:rPr>
          <w:rFonts w:ascii="Garamond" w:hAnsi="Garamond"/>
          <w:sz w:val="24"/>
          <w:szCs w:val="24"/>
        </w:rPr>
        <w:t xml:space="preserve">të shkëmbimit të notave </w:t>
      </w:r>
      <w:r w:rsidRPr="009A3375">
        <w:rPr>
          <w:rFonts w:ascii="Garamond" w:hAnsi="Garamond"/>
          <w:sz w:val="24"/>
          <w:szCs w:val="24"/>
        </w:rPr>
        <w:t>(në tekstin e mëposhtëm referuar si “Llogaria”), përveç nëse Përfituesi kundërsh</w:t>
      </w:r>
      <w:r w:rsidR="00E35278">
        <w:rPr>
          <w:rFonts w:ascii="Garamond" w:hAnsi="Garamond"/>
          <w:sz w:val="24"/>
          <w:szCs w:val="24"/>
        </w:rPr>
        <w:t>t</w:t>
      </w:r>
      <w:r w:rsidRPr="009A3375">
        <w:rPr>
          <w:rFonts w:ascii="Garamond" w:hAnsi="Garamond"/>
          <w:sz w:val="24"/>
          <w:szCs w:val="24"/>
        </w:rPr>
        <w:t xml:space="preserve">on një pagesë të tillë brenda dhjetë ditë pune pas njoftimit nga Banka. Agjenti do të bëjë pagesa për furnitorët e </w:t>
      </w:r>
      <w:r w:rsidR="00950770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Pr="009A3375">
        <w:rPr>
          <w:rFonts w:ascii="Garamond" w:hAnsi="Garamond"/>
          <w:sz w:val="24"/>
          <w:szCs w:val="24"/>
        </w:rPr>
        <w:lastRenderedPageBreak/>
        <w:t>nga fondet e marra (në tekstin e mëposhtëm referuar si “Paradhënie”) në përputhje me kushtet e kontratave me ta.</w:t>
      </w:r>
    </w:p>
    <w:p w14:paraId="377E786E" w14:textId="4FE2FBAE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Pas pagesave të tilla, Agjenti mund të përdorë shumën e mbetur të paradhënieve, nëse ka, për prokurimin e </w:t>
      </w:r>
      <w:r w:rsidR="00950770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Pr="009A3375">
        <w:rPr>
          <w:rFonts w:ascii="Garamond" w:hAnsi="Garamond"/>
          <w:sz w:val="24"/>
          <w:szCs w:val="24"/>
        </w:rPr>
        <w:t xml:space="preserve">të tjera të pranueshme pa transferuar shumën e përmendur përsëri në </w:t>
      </w:r>
      <w:r w:rsidR="00950770" w:rsidRPr="009A3375">
        <w:rPr>
          <w:rFonts w:ascii="Garamond" w:hAnsi="Garamond"/>
          <w:sz w:val="24"/>
          <w:szCs w:val="24"/>
        </w:rPr>
        <w:t>llogari</w:t>
      </w:r>
      <w:r w:rsidRPr="009A3375">
        <w:rPr>
          <w:rFonts w:ascii="Garamond" w:hAnsi="Garamond"/>
          <w:sz w:val="24"/>
          <w:szCs w:val="24"/>
        </w:rPr>
        <w:t>.</w:t>
      </w:r>
    </w:p>
    <w:p w14:paraId="497DB5D3" w14:textId="528E882A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(4) Kur totali i shumës së mbetur në llogarinë e Agjentit (në tekstin e mëposhtëm referuar si “Shuma e </w:t>
      </w:r>
      <w:r w:rsidR="001F78F3" w:rsidRPr="009A3375">
        <w:rPr>
          <w:rFonts w:ascii="Garamond" w:hAnsi="Garamond"/>
          <w:sz w:val="24"/>
          <w:szCs w:val="24"/>
        </w:rPr>
        <w:t>mbetur</w:t>
      </w:r>
      <w:r w:rsidRPr="009A3375">
        <w:rPr>
          <w:rFonts w:ascii="Garamond" w:hAnsi="Garamond"/>
          <w:sz w:val="24"/>
          <w:szCs w:val="24"/>
        </w:rPr>
        <w:t>”) është më pak se tre për</w:t>
      </w:r>
      <w:r w:rsidR="0095077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qind (3%) e </w:t>
      </w:r>
      <w:r w:rsidR="00005B4A" w:rsidRPr="009A3375">
        <w:rPr>
          <w:rFonts w:ascii="Garamond" w:hAnsi="Garamond"/>
          <w:sz w:val="24"/>
          <w:szCs w:val="24"/>
        </w:rPr>
        <w:t xml:space="preserve">grantit </w:t>
      </w:r>
      <w:r w:rsidRPr="009A3375">
        <w:rPr>
          <w:rFonts w:ascii="Garamond" w:hAnsi="Garamond"/>
          <w:sz w:val="24"/>
          <w:szCs w:val="24"/>
        </w:rPr>
        <w:t>dhe interesit të tij rrjedhës, Përfituesi mund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kërkojë Agjentit të rimbursojë shumën e mbetur te Përfituesi për pagesa që tashmë janë bërë nga Përfituesi për prokurimin e </w:t>
      </w:r>
      <w:r w:rsidR="00950770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Pr="009A3375">
        <w:rPr>
          <w:rFonts w:ascii="Garamond" w:hAnsi="Garamond"/>
          <w:sz w:val="24"/>
          <w:szCs w:val="24"/>
        </w:rPr>
        <w:t xml:space="preserve">dhe që nuk janë mbuluar nga </w:t>
      </w:r>
      <w:r w:rsidR="00005B4A" w:rsidRPr="009A3375">
        <w:rPr>
          <w:rFonts w:ascii="Garamond" w:hAnsi="Garamond"/>
          <w:sz w:val="24"/>
          <w:szCs w:val="24"/>
        </w:rPr>
        <w:t xml:space="preserve">granti </w:t>
      </w:r>
      <w:r w:rsidRPr="009A3375">
        <w:rPr>
          <w:rFonts w:ascii="Garamond" w:hAnsi="Garamond"/>
          <w:sz w:val="24"/>
          <w:szCs w:val="24"/>
        </w:rPr>
        <w:t xml:space="preserve">dhe interesi i tij rrjedhës, me kusht që pagesa të tilla të jenë bërë në ose pas datës së hyrjes në fuqi të </w:t>
      </w:r>
      <w:r w:rsidR="00950770" w:rsidRPr="009A3375">
        <w:rPr>
          <w:rFonts w:ascii="Garamond" w:hAnsi="Garamond"/>
          <w:sz w:val="24"/>
          <w:szCs w:val="24"/>
        </w:rPr>
        <w:t>shkëmbimit të notave verbale</w:t>
      </w:r>
      <w:r w:rsidRPr="009A3375">
        <w:rPr>
          <w:rFonts w:ascii="Garamond" w:hAnsi="Garamond"/>
          <w:sz w:val="24"/>
          <w:szCs w:val="24"/>
        </w:rPr>
        <w:t>.</w:t>
      </w:r>
    </w:p>
    <w:p w14:paraId="20FB4D7E" w14:textId="7A847719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Kur Agjenti e gjykon të përshtatshme kërkesën nga Përfituesi, dhe kur lëshohet një </w:t>
      </w:r>
      <w:r w:rsidR="00950770" w:rsidRPr="009A3375">
        <w:rPr>
          <w:rFonts w:ascii="Garamond" w:hAnsi="Garamond"/>
          <w:sz w:val="24"/>
          <w:szCs w:val="24"/>
        </w:rPr>
        <w:t>vërtetim i prokurimit të pranueshëm për shumën e mbetur e vërtetuar kj</w:t>
      </w:r>
      <w:r w:rsidRPr="009A3375">
        <w:rPr>
          <w:rFonts w:ascii="Garamond" w:hAnsi="Garamond"/>
          <w:sz w:val="24"/>
          <w:szCs w:val="24"/>
        </w:rPr>
        <w:t xml:space="preserve">o si nga Përfituesi edhe Agjenti, sipas formularit të paraqitur në </w:t>
      </w:r>
      <w:r w:rsidR="00950770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htojcën IV, Agjenti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rimbursojë </w:t>
      </w:r>
      <w:r w:rsidR="00950770" w:rsidRPr="009A3375">
        <w:rPr>
          <w:rFonts w:ascii="Garamond" w:hAnsi="Garamond"/>
          <w:sz w:val="24"/>
          <w:szCs w:val="24"/>
        </w:rPr>
        <w:t>shumën e mbetur</w:t>
      </w:r>
      <w:r w:rsidRPr="009A3375">
        <w:rPr>
          <w:rFonts w:ascii="Garamond" w:hAnsi="Garamond"/>
          <w:sz w:val="24"/>
          <w:szCs w:val="24"/>
        </w:rPr>
        <w:t xml:space="preserve"> Përfituesit.</w:t>
      </w:r>
    </w:p>
    <w:p w14:paraId="06DE7307" w14:textId="7A9AD573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(5) Në lidhje me pikën (a) të nënparagrafit (1) të paragrafit 5 të </w:t>
      </w:r>
      <w:r w:rsidR="00950770" w:rsidRPr="009A3375">
        <w:rPr>
          <w:rFonts w:ascii="Garamond" w:hAnsi="Garamond"/>
          <w:sz w:val="24"/>
          <w:szCs w:val="24"/>
        </w:rPr>
        <w:t>shkëmbimit të notave</w:t>
      </w:r>
      <w:r w:rsidRPr="009A3375">
        <w:rPr>
          <w:rFonts w:ascii="Garamond" w:hAnsi="Garamond"/>
          <w:sz w:val="24"/>
          <w:szCs w:val="24"/>
        </w:rPr>
        <w:t>, nuk do të bëhet pagesë e mëtejshme pasi skadon periudha e përmendur në nënparagrafin në fjalë, përveç nëse është rënë dakor</w:t>
      </w:r>
      <w:r w:rsidR="00950770">
        <w:rPr>
          <w:rFonts w:ascii="Garamond" w:hAnsi="Garamond"/>
          <w:sz w:val="24"/>
          <w:szCs w:val="24"/>
        </w:rPr>
        <w:t>d</w:t>
      </w:r>
      <w:r w:rsidRPr="009A3375">
        <w:rPr>
          <w:rFonts w:ascii="Garamond" w:hAnsi="Garamond"/>
          <w:sz w:val="24"/>
          <w:szCs w:val="24"/>
        </w:rPr>
        <w:t xml:space="preserve"> ndryshe ndërmjet autoriteteve të interesuara të Qeverisë së Japonisë dhe Përfituesit.</w:t>
      </w:r>
    </w:p>
    <w:p w14:paraId="66B6D581" w14:textId="4A787623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5. </w:t>
      </w:r>
      <w:r w:rsidR="008D6DAD" w:rsidRPr="009A3375">
        <w:rPr>
          <w:rFonts w:ascii="Garamond" w:hAnsi="Garamond"/>
          <w:sz w:val="24"/>
          <w:szCs w:val="24"/>
        </w:rPr>
        <w:t xml:space="preserve">Rimbursimi i </w:t>
      </w:r>
      <w:r w:rsidR="00950770" w:rsidRPr="009A3375">
        <w:rPr>
          <w:rFonts w:ascii="Garamond" w:hAnsi="Garamond"/>
          <w:sz w:val="24"/>
          <w:szCs w:val="24"/>
        </w:rPr>
        <w:t>shumës së mbetur</w:t>
      </w:r>
    </w:p>
    <w:p w14:paraId="0F2996E6" w14:textId="4DB3FFAA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Në lidhje me pikën (a) të nënparagrafit (1) të paragrafit 5 </w:t>
      </w:r>
      <w:r w:rsidR="00950770" w:rsidRPr="009A3375">
        <w:rPr>
          <w:rFonts w:ascii="Garamond" w:hAnsi="Garamond"/>
          <w:sz w:val="24"/>
          <w:szCs w:val="24"/>
        </w:rPr>
        <w:t xml:space="preserve">të shkëmbimit të notave verbale, </w:t>
      </w:r>
      <w:r w:rsidRPr="009A3375">
        <w:rPr>
          <w:rFonts w:ascii="Garamond" w:hAnsi="Garamond"/>
          <w:sz w:val="24"/>
          <w:szCs w:val="24"/>
        </w:rPr>
        <w:t xml:space="preserve">kur Qeveria e Japonisë konstaton, me marrjen e raportit përfundimtar, se përdorimi i </w:t>
      </w:r>
      <w:r w:rsidR="00005B4A">
        <w:rPr>
          <w:rFonts w:ascii="Garamond" w:hAnsi="Garamond"/>
          <w:sz w:val="24"/>
          <w:szCs w:val="24"/>
        </w:rPr>
        <w:t>g</w:t>
      </w:r>
      <w:r w:rsidRPr="009A3375">
        <w:rPr>
          <w:rFonts w:ascii="Garamond" w:hAnsi="Garamond"/>
          <w:sz w:val="24"/>
          <w:szCs w:val="24"/>
        </w:rPr>
        <w:t xml:space="preserve">rantit dhe interesit të tij rrjedhës është i paplotë, ajo do të njoftojë Përfituesin mbi procedurat e rimbursimit të shumës së mbetur në </w:t>
      </w:r>
      <w:r w:rsidR="00950770" w:rsidRPr="009A3375">
        <w:rPr>
          <w:rFonts w:ascii="Garamond" w:hAnsi="Garamond"/>
          <w:sz w:val="24"/>
          <w:szCs w:val="24"/>
        </w:rPr>
        <w:t xml:space="preserve">llogari </w:t>
      </w:r>
      <w:r w:rsidRPr="009A3375">
        <w:rPr>
          <w:rFonts w:ascii="Garamond" w:hAnsi="Garamond"/>
          <w:sz w:val="24"/>
          <w:szCs w:val="24"/>
        </w:rPr>
        <w:t xml:space="preserve">dhe mbi </w:t>
      </w:r>
      <w:r w:rsidR="00950770" w:rsidRPr="009A3375">
        <w:rPr>
          <w:rFonts w:ascii="Garamond" w:hAnsi="Garamond"/>
          <w:sz w:val="24"/>
          <w:szCs w:val="24"/>
        </w:rPr>
        <w:t>shumën e mbetur</w:t>
      </w:r>
      <w:r w:rsidRPr="009A3375">
        <w:rPr>
          <w:rFonts w:ascii="Garamond" w:hAnsi="Garamond"/>
          <w:sz w:val="24"/>
          <w:szCs w:val="24"/>
        </w:rPr>
        <w:t>. Përfituesi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ia kthejë këtë shumë Qeverisë së Japonisë pa vonesë përmes procedurave të tilla siç njoftohet më lart.</w:t>
      </w:r>
    </w:p>
    <w:p w14:paraId="498EB1A6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BBD95" w14:textId="1F7F4A7A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Shqipëri (Tiranë),</w:t>
      </w:r>
      <w:r w:rsidR="004A4A30">
        <w:rPr>
          <w:rFonts w:ascii="Garamond" w:hAnsi="Garamond"/>
          <w:sz w:val="24"/>
          <w:szCs w:val="24"/>
        </w:rPr>
        <w:t xml:space="preserve">  </w:t>
      </w:r>
      <w:r w:rsidRPr="009A3375">
        <w:rPr>
          <w:rFonts w:ascii="Garamond" w:hAnsi="Garamond"/>
          <w:sz w:val="24"/>
          <w:szCs w:val="24"/>
        </w:rPr>
        <w:t>__________________</w:t>
      </w:r>
    </w:p>
    <w:p w14:paraId="730F5CAA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977"/>
      </w:tblGrid>
      <w:tr w:rsidR="009E0F4D" w:rsidRPr="009A3375" w14:paraId="2FC753A4" w14:textId="77777777" w:rsidTr="00950770">
        <w:trPr>
          <w:trHeight w:val="423"/>
        </w:trPr>
        <w:tc>
          <w:tcPr>
            <w:tcW w:w="3085" w:type="dxa"/>
          </w:tcPr>
          <w:p w14:paraId="7E035838" w14:textId="20FBA201" w:rsidR="008D6DAD" w:rsidRPr="009A3375" w:rsidRDefault="008D6DAD" w:rsidP="00950770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Znj. Ogerta Manastirliu</w:t>
            </w:r>
          </w:p>
        </w:tc>
        <w:tc>
          <w:tcPr>
            <w:tcW w:w="2977" w:type="dxa"/>
          </w:tcPr>
          <w:p w14:paraId="615C5F77" w14:textId="6100935D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 xml:space="preserve">Z. </w:t>
            </w:r>
            <w:r w:rsidR="00950770" w:rsidRPr="009A3375">
              <w:rPr>
                <w:rFonts w:ascii="Garamond" w:hAnsi="Garamond"/>
                <w:sz w:val="24"/>
                <w:szCs w:val="24"/>
              </w:rPr>
              <w:t xml:space="preserve">Takada </w:t>
            </w:r>
            <w:r w:rsidRPr="009A3375">
              <w:rPr>
                <w:rFonts w:ascii="Garamond" w:hAnsi="Garamond"/>
                <w:sz w:val="24"/>
                <w:szCs w:val="24"/>
              </w:rPr>
              <w:t>Mitsuyuki</w:t>
            </w:r>
          </w:p>
        </w:tc>
      </w:tr>
      <w:tr w:rsidR="009E0F4D" w:rsidRPr="009A3375" w14:paraId="5BD252B4" w14:textId="77777777" w:rsidTr="00950770">
        <w:trPr>
          <w:trHeight w:val="786"/>
        </w:trPr>
        <w:tc>
          <w:tcPr>
            <w:tcW w:w="3085" w:type="dxa"/>
          </w:tcPr>
          <w:p w14:paraId="19D97607" w14:textId="60C5F5C3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Ministri për Shëndetësinë dhe Mbrojtjen Sociale i Republikës së Shqipërisë</w:t>
            </w:r>
          </w:p>
        </w:tc>
        <w:tc>
          <w:tcPr>
            <w:tcW w:w="2977" w:type="dxa"/>
          </w:tcPr>
          <w:p w14:paraId="4691A0CA" w14:textId="45C32A4D" w:rsidR="008D6DAD" w:rsidRPr="009A3375" w:rsidRDefault="008D6DAD" w:rsidP="000E4FB2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Ambasador i Jashtëm dhe Fuqiplotë i</w:t>
            </w:r>
            <w:r w:rsidR="004A4A30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0E4FB2">
              <w:rPr>
                <w:rFonts w:ascii="Garamond" w:hAnsi="Garamond"/>
                <w:sz w:val="24"/>
                <w:szCs w:val="24"/>
              </w:rPr>
              <w:t xml:space="preserve">Japonisë në </w:t>
            </w:r>
            <w:r w:rsidR="00F7291F">
              <w:rPr>
                <w:rFonts w:ascii="Garamond" w:hAnsi="Garamond"/>
                <w:sz w:val="24"/>
                <w:szCs w:val="24"/>
              </w:rPr>
              <w:t xml:space="preserve">e </w:t>
            </w:r>
            <w:r w:rsidRPr="009A3375">
              <w:rPr>
                <w:rFonts w:ascii="Garamond" w:hAnsi="Garamond"/>
                <w:sz w:val="24"/>
                <w:szCs w:val="24"/>
              </w:rPr>
              <w:t>Shqipëri</w:t>
            </w:r>
          </w:p>
        </w:tc>
      </w:tr>
    </w:tbl>
    <w:p w14:paraId="2EBB9DC1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453814" w14:textId="5AB82AE7" w:rsidR="008D6DAD" w:rsidRPr="009A3375" w:rsidRDefault="0095077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SHTOJC</w:t>
      </w:r>
      <w:r>
        <w:rPr>
          <w:rFonts w:ascii="Garamond" w:hAnsi="Garamond"/>
          <w:sz w:val="24"/>
          <w:szCs w:val="24"/>
        </w:rPr>
        <w:t>Ë</w:t>
      </w:r>
      <w:r w:rsidRPr="009A3375">
        <w:rPr>
          <w:rFonts w:ascii="Garamond" w:hAnsi="Garamond"/>
          <w:sz w:val="24"/>
          <w:szCs w:val="24"/>
        </w:rPr>
        <w:t xml:space="preserve"> I</w:t>
      </w:r>
    </w:p>
    <w:p w14:paraId="5B9FA022" w14:textId="1EAB0BF8" w:rsidR="008D6DAD" w:rsidRPr="009A3375" w:rsidRDefault="0095077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LISTA E PRODUKTEVE DHE/OSE SHËRBIMEVE TË PRANUESHME DHE VENDEVE ME ORIGJINË TË PRANUESHME</w:t>
      </w:r>
    </w:p>
    <w:p w14:paraId="463E5959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F69042" w14:textId="7916918C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1. </w:t>
      </w:r>
      <w:r w:rsidR="008D6DAD" w:rsidRPr="009A3375">
        <w:rPr>
          <w:rFonts w:ascii="Garamond" w:hAnsi="Garamond"/>
          <w:sz w:val="24"/>
          <w:szCs w:val="24"/>
        </w:rPr>
        <w:t xml:space="preserve">Produkte dhe/ose </w:t>
      </w:r>
      <w:r w:rsidR="00950770" w:rsidRPr="009A3375">
        <w:rPr>
          <w:rFonts w:ascii="Garamond" w:hAnsi="Garamond"/>
          <w:sz w:val="24"/>
          <w:szCs w:val="24"/>
        </w:rPr>
        <w:t>shërbime të pranueshme</w:t>
      </w:r>
    </w:p>
    <w:p w14:paraId="703DD03C" w14:textId="73DD3A2F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(1) </w:t>
      </w:r>
      <w:r w:rsidR="008D6DAD" w:rsidRPr="009A3375">
        <w:rPr>
          <w:rFonts w:ascii="Garamond" w:hAnsi="Garamond"/>
          <w:sz w:val="24"/>
          <w:szCs w:val="24"/>
        </w:rPr>
        <w:t xml:space="preserve">Produkte të </w:t>
      </w:r>
      <w:r w:rsidR="00950770" w:rsidRPr="009A3375">
        <w:rPr>
          <w:rFonts w:ascii="Garamond" w:hAnsi="Garamond"/>
          <w:sz w:val="24"/>
          <w:szCs w:val="24"/>
        </w:rPr>
        <w:t>pranueshme</w:t>
      </w:r>
    </w:p>
    <w:p w14:paraId="0E6A938C" w14:textId="1E2F5A39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- </w:t>
      </w:r>
      <w:r w:rsidR="008D6DAD" w:rsidRPr="009A3375">
        <w:rPr>
          <w:rFonts w:ascii="Garamond" w:hAnsi="Garamond"/>
          <w:sz w:val="24"/>
          <w:szCs w:val="24"/>
        </w:rPr>
        <w:t>Pajisje mjekësore</w:t>
      </w:r>
    </w:p>
    <w:p w14:paraId="29AB1E2E" w14:textId="19A4F475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- </w:t>
      </w:r>
      <w:r w:rsidR="008D6DAD" w:rsidRPr="009A3375">
        <w:rPr>
          <w:rFonts w:ascii="Garamond" w:hAnsi="Garamond"/>
          <w:sz w:val="24"/>
          <w:szCs w:val="24"/>
        </w:rPr>
        <w:t>Pajisjet përkatëse dhe/ose materialet për funksionimin dhe mirëmbajtjen e pajisjeve mjekësore</w:t>
      </w:r>
    </w:p>
    <w:p w14:paraId="24B186A8" w14:textId="72B5AC2D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- </w:t>
      </w:r>
      <w:r w:rsidR="008D6DAD" w:rsidRPr="009A3375">
        <w:rPr>
          <w:rFonts w:ascii="Garamond" w:hAnsi="Garamond"/>
          <w:sz w:val="24"/>
          <w:szCs w:val="24"/>
        </w:rPr>
        <w:t>Çdo pajisje dhe/ose materiale të kërkuara në vendin</w:t>
      </w:r>
      <w:r w:rsidR="00950770">
        <w:rPr>
          <w:rFonts w:ascii="Garamond" w:hAnsi="Garamond"/>
          <w:sz w:val="24"/>
          <w:szCs w:val="24"/>
        </w:rPr>
        <w:t>/</w:t>
      </w:r>
      <w:r w:rsidR="008D6DAD" w:rsidRPr="009A3375">
        <w:rPr>
          <w:rFonts w:ascii="Garamond" w:hAnsi="Garamond"/>
          <w:sz w:val="24"/>
          <w:szCs w:val="24"/>
        </w:rPr>
        <w:t>et mjekësor</w:t>
      </w:r>
      <w:r w:rsidR="00950770">
        <w:rPr>
          <w:rFonts w:ascii="Garamond" w:hAnsi="Garamond"/>
          <w:sz w:val="24"/>
          <w:szCs w:val="24"/>
        </w:rPr>
        <w:t>/</w:t>
      </w:r>
      <w:r w:rsidR="008D6DAD" w:rsidRPr="009A3375">
        <w:rPr>
          <w:rFonts w:ascii="Garamond" w:hAnsi="Garamond"/>
          <w:sz w:val="24"/>
          <w:szCs w:val="24"/>
        </w:rPr>
        <w:t>e në Republikën e Shqipërisë</w:t>
      </w:r>
    </w:p>
    <w:p w14:paraId="723ECE34" w14:textId="60F1A9B2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(2) </w:t>
      </w:r>
      <w:r w:rsidR="008D6DAD" w:rsidRPr="009A3375">
        <w:rPr>
          <w:rFonts w:ascii="Garamond" w:hAnsi="Garamond"/>
          <w:sz w:val="24"/>
          <w:szCs w:val="24"/>
        </w:rPr>
        <w:t xml:space="preserve">Shërbime të </w:t>
      </w:r>
      <w:r w:rsidR="00950770" w:rsidRPr="009A3375">
        <w:rPr>
          <w:rFonts w:ascii="Garamond" w:hAnsi="Garamond"/>
          <w:sz w:val="24"/>
          <w:szCs w:val="24"/>
        </w:rPr>
        <w:t>pranueshme</w:t>
      </w:r>
    </w:p>
    <w:p w14:paraId="6E799973" w14:textId="52CEABBC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- </w:t>
      </w:r>
      <w:r w:rsidR="008D6DAD" w:rsidRPr="009A3375">
        <w:rPr>
          <w:rFonts w:ascii="Garamond" w:hAnsi="Garamond"/>
          <w:sz w:val="24"/>
          <w:szCs w:val="24"/>
        </w:rPr>
        <w:t xml:space="preserve">Shërbimet e nevojshme për prokurimin dhe transportimin e </w:t>
      </w:r>
      <w:r w:rsidR="00950770">
        <w:rPr>
          <w:rFonts w:ascii="Garamond" w:hAnsi="Garamond"/>
          <w:sz w:val="24"/>
          <w:szCs w:val="24"/>
        </w:rPr>
        <w:t>p</w:t>
      </w:r>
      <w:r w:rsidR="008D6DAD" w:rsidRPr="009A3375">
        <w:rPr>
          <w:rFonts w:ascii="Garamond" w:hAnsi="Garamond"/>
          <w:sz w:val="24"/>
          <w:szCs w:val="24"/>
        </w:rPr>
        <w:t>rodukteve të përmendura në pikën 1</w:t>
      </w:r>
      <w:r w:rsidR="005822E5">
        <w:rPr>
          <w:rFonts w:ascii="Garamond" w:hAnsi="Garamond"/>
          <w:sz w:val="24"/>
          <w:szCs w:val="24"/>
        </w:rPr>
        <w:t xml:space="preserve"> </w:t>
      </w:r>
      <w:r w:rsidR="008D6DAD" w:rsidRPr="009A3375">
        <w:rPr>
          <w:rFonts w:ascii="Garamond" w:hAnsi="Garamond"/>
          <w:sz w:val="24"/>
          <w:szCs w:val="24"/>
        </w:rPr>
        <w:t>(1) më lart.</w:t>
      </w:r>
    </w:p>
    <w:p w14:paraId="4A00B4A8" w14:textId="2015537B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- </w:t>
      </w:r>
      <w:r w:rsidR="008D6DAD" w:rsidRPr="009A3375">
        <w:rPr>
          <w:rFonts w:ascii="Garamond" w:hAnsi="Garamond"/>
          <w:sz w:val="24"/>
          <w:szCs w:val="24"/>
        </w:rPr>
        <w:t>Shërbime trajnimi dhe shërbime të tjera të nevojshme për funksionimin dhe mirëmbajtjen e pajisjeve mjekësore</w:t>
      </w:r>
      <w:r w:rsidR="00950770">
        <w:rPr>
          <w:rFonts w:ascii="Garamond" w:hAnsi="Garamond"/>
          <w:sz w:val="24"/>
          <w:szCs w:val="24"/>
        </w:rPr>
        <w:t>;</w:t>
      </w:r>
    </w:p>
    <w:p w14:paraId="181F6FD1" w14:textId="6D30670E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- </w:t>
      </w:r>
      <w:r w:rsidR="008D6DAD" w:rsidRPr="009A3375">
        <w:rPr>
          <w:rFonts w:ascii="Garamond" w:hAnsi="Garamond"/>
          <w:sz w:val="24"/>
          <w:szCs w:val="24"/>
        </w:rPr>
        <w:t>Shërbime këshillimi</w:t>
      </w:r>
      <w:r w:rsidR="00950770">
        <w:rPr>
          <w:rFonts w:ascii="Garamond" w:hAnsi="Garamond"/>
          <w:sz w:val="24"/>
          <w:szCs w:val="24"/>
        </w:rPr>
        <w:t>.</w:t>
      </w:r>
    </w:p>
    <w:p w14:paraId="7DEE65BE" w14:textId="06C87E3D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2. </w:t>
      </w:r>
      <w:r w:rsidR="008D6DAD" w:rsidRPr="009A3375">
        <w:rPr>
          <w:rFonts w:ascii="Garamond" w:hAnsi="Garamond"/>
          <w:sz w:val="24"/>
          <w:szCs w:val="24"/>
        </w:rPr>
        <w:t xml:space="preserve">Vendet me </w:t>
      </w:r>
      <w:r w:rsidR="00950770" w:rsidRPr="009A3375">
        <w:rPr>
          <w:rFonts w:ascii="Garamond" w:hAnsi="Garamond"/>
          <w:sz w:val="24"/>
          <w:szCs w:val="24"/>
        </w:rPr>
        <w:t>origjinë të pranueshme</w:t>
      </w:r>
    </w:p>
    <w:p w14:paraId="3DC23757" w14:textId="79174D83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lastRenderedPageBreak/>
        <w:t xml:space="preserve">Vendet me </w:t>
      </w:r>
      <w:r w:rsidR="00950770" w:rsidRPr="009A3375">
        <w:rPr>
          <w:rFonts w:ascii="Garamond" w:hAnsi="Garamond"/>
          <w:sz w:val="24"/>
          <w:szCs w:val="24"/>
        </w:rPr>
        <w:t xml:space="preserve">origjinë të pranueshme janë </w:t>
      </w:r>
      <w:r w:rsidRPr="009A3375">
        <w:rPr>
          <w:rFonts w:ascii="Garamond" w:hAnsi="Garamond"/>
          <w:sz w:val="24"/>
          <w:szCs w:val="24"/>
        </w:rPr>
        <w:t>të gjitha vendet dhe zonat, përveç Republikës së Shqipërisë.</w:t>
      </w:r>
    </w:p>
    <w:p w14:paraId="5ED1CE42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34841EE" w14:textId="48DF40D9" w:rsidR="008D6DAD" w:rsidRPr="009A3375" w:rsidRDefault="0095077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SHTOJC</w:t>
      </w:r>
      <w:r>
        <w:rPr>
          <w:rFonts w:ascii="Garamond" w:hAnsi="Garamond"/>
          <w:sz w:val="24"/>
          <w:szCs w:val="24"/>
        </w:rPr>
        <w:t>Ë</w:t>
      </w:r>
      <w:r w:rsidRPr="009A3375">
        <w:rPr>
          <w:rFonts w:ascii="Garamond" w:hAnsi="Garamond"/>
          <w:sz w:val="24"/>
          <w:szCs w:val="24"/>
        </w:rPr>
        <w:t xml:space="preserve"> II</w:t>
      </w:r>
    </w:p>
    <w:p w14:paraId="36162BA4" w14:textId="7FA64396" w:rsidR="008D6DAD" w:rsidRPr="009A3375" w:rsidRDefault="0095077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FUSHËVEPRIMI I SHËRBIMEVE TË AGJENTIT</w:t>
      </w:r>
    </w:p>
    <w:p w14:paraId="0B9506E0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80AFF9" w14:textId="31B0C2A1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1. </w:t>
      </w:r>
      <w:r w:rsidR="008D6DAD" w:rsidRPr="009A3375">
        <w:rPr>
          <w:rFonts w:ascii="Garamond" w:hAnsi="Garamond"/>
          <w:sz w:val="24"/>
          <w:szCs w:val="24"/>
        </w:rPr>
        <w:t>Të sigurojë informacion dhe këshilla për mbledhjet e Komisionit.</w:t>
      </w:r>
    </w:p>
    <w:p w14:paraId="4DEBE2C2" w14:textId="08B3496E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2. </w:t>
      </w:r>
      <w:r w:rsidR="008D6DAD" w:rsidRPr="009A3375">
        <w:rPr>
          <w:rFonts w:ascii="Garamond" w:hAnsi="Garamond"/>
          <w:sz w:val="24"/>
          <w:szCs w:val="24"/>
        </w:rPr>
        <w:t>Të garantojë që Përfituesi dhe përdoruesit fundorë i kuptojnë plotësisht procedurat për t</w:t>
      </w:r>
      <w:r w:rsidR="00950770">
        <w:rPr>
          <w:rFonts w:ascii="Garamond" w:hAnsi="Garamond"/>
          <w:sz w:val="24"/>
          <w:szCs w:val="24"/>
        </w:rPr>
        <w:t>’</w:t>
      </w:r>
      <w:r w:rsidR="008D6DAD" w:rsidRPr="009A3375">
        <w:rPr>
          <w:rFonts w:ascii="Garamond" w:hAnsi="Garamond"/>
          <w:sz w:val="24"/>
          <w:szCs w:val="24"/>
        </w:rPr>
        <w:t>u përdorur, kur është e nevojshme.</w:t>
      </w:r>
    </w:p>
    <w:p w14:paraId="6D671DB1" w14:textId="09B91684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3. </w:t>
      </w:r>
      <w:r w:rsidR="008D6DAD" w:rsidRPr="009A3375">
        <w:rPr>
          <w:rFonts w:ascii="Garamond" w:hAnsi="Garamond"/>
          <w:sz w:val="24"/>
          <w:szCs w:val="24"/>
        </w:rPr>
        <w:t xml:space="preserve">(1) Përgatitja e specifikimeve të </w:t>
      </w:r>
      <w:r w:rsidR="00950770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="008D6DAD" w:rsidRPr="009A3375">
        <w:rPr>
          <w:rFonts w:ascii="Garamond" w:hAnsi="Garamond"/>
          <w:sz w:val="24"/>
          <w:szCs w:val="24"/>
        </w:rPr>
        <w:t>për Përfituesin, përfshirë, aty ku është e nevojshme diskutimet e hollësishme me përdoruesit fundorë.</w:t>
      </w:r>
    </w:p>
    <w:p w14:paraId="27EAFAC0" w14:textId="503B3FDD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(2) Përgatitja e dokumenteve të duhura të prokurimit për llojin dhe vlerën e </w:t>
      </w:r>
      <w:r w:rsidR="00950770" w:rsidRPr="009A3375">
        <w:rPr>
          <w:rFonts w:ascii="Garamond" w:hAnsi="Garamond"/>
          <w:sz w:val="24"/>
          <w:szCs w:val="24"/>
        </w:rPr>
        <w:t xml:space="preserve">produkteve </w:t>
      </w:r>
      <w:r w:rsidRPr="009A3375">
        <w:rPr>
          <w:rFonts w:ascii="Garamond" w:hAnsi="Garamond"/>
          <w:sz w:val="24"/>
          <w:szCs w:val="24"/>
        </w:rPr>
        <w:t xml:space="preserve">dhe/ose </w:t>
      </w:r>
      <w:r w:rsidR="00950770" w:rsidRPr="009A3375">
        <w:rPr>
          <w:rFonts w:ascii="Garamond" w:hAnsi="Garamond"/>
          <w:sz w:val="24"/>
          <w:szCs w:val="24"/>
        </w:rPr>
        <w:t xml:space="preserve">shërbimeve </w:t>
      </w:r>
      <w:r w:rsidRPr="009A3375">
        <w:rPr>
          <w:rFonts w:ascii="Garamond" w:hAnsi="Garamond"/>
          <w:sz w:val="24"/>
          <w:szCs w:val="24"/>
        </w:rPr>
        <w:t>që do të prokurohen.</w:t>
      </w:r>
    </w:p>
    <w:p w14:paraId="7CA25D81" w14:textId="71276C3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(3) Shpallja e prokurimit, nëse është e nevojshme, ku dhe si do të mbahet prokurimi, është një çështje për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u dakorduar midis Qeverisë së Japonisë dhe Përfituesit.</w:t>
      </w:r>
    </w:p>
    <w:p w14:paraId="7BEA222F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(4) Vlerësimi i ofertave, përfshirë konsideratat teknike dhe financiare.</w:t>
      </w:r>
    </w:p>
    <w:p w14:paraId="602E5CE2" w14:textId="71B864E1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(5) Paraqitja për miratim e rekomandimeve te Përfituesi për të vendosur porosinë me furnizuesit.</w:t>
      </w:r>
    </w:p>
    <w:p w14:paraId="6DAE3506" w14:textId="283622D9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4. </w:t>
      </w:r>
      <w:r w:rsidR="008D6DAD" w:rsidRPr="009A3375">
        <w:rPr>
          <w:rFonts w:ascii="Garamond" w:hAnsi="Garamond"/>
          <w:sz w:val="24"/>
          <w:szCs w:val="24"/>
        </w:rPr>
        <w:t xml:space="preserve">Pranimi dhe shfrytëzimi i paradhënieve në përputhje me kontratën e punës me Përfituesin përmendur në nënparagrafin (2) të paragrafit 2 </w:t>
      </w:r>
      <w:r w:rsidR="00950770" w:rsidRPr="009A3375">
        <w:rPr>
          <w:rFonts w:ascii="Garamond" w:hAnsi="Garamond"/>
          <w:sz w:val="24"/>
          <w:szCs w:val="24"/>
        </w:rPr>
        <w:t>të procesverbalit të dakorduar për detajet procedurale.</w:t>
      </w:r>
    </w:p>
    <w:p w14:paraId="4F3508BC" w14:textId="25CB45C1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5. </w:t>
      </w:r>
      <w:r w:rsidR="008D6DAD" w:rsidRPr="009A3375">
        <w:rPr>
          <w:rFonts w:ascii="Garamond" w:hAnsi="Garamond"/>
          <w:sz w:val="24"/>
          <w:szCs w:val="24"/>
        </w:rPr>
        <w:t>Bisedimet dhe lidhja e kontratave me furnitorët, përfshirë marrëveshjet e kënaqshme të pagesës, dërgesës dhe inspektimit.</w:t>
      </w:r>
    </w:p>
    <w:p w14:paraId="409D0151" w14:textId="023FC3B3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6. </w:t>
      </w:r>
      <w:r w:rsidR="008D6DAD" w:rsidRPr="009A3375">
        <w:rPr>
          <w:rFonts w:ascii="Garamond" w:hAnsi="Garamond"/>
          <w:sz w:val="24"/>
          <w:szCs w:val="24"/>
        </w:rPr>
        <w:t>Kontrollimi i ecurisë së furnizimeve për të garantuar që datat e dorëzimit janë respektuar.</w:t>
      </w:r>
    </w:p>
    <w:p w14:paraId="62486547" w14:textId="1CA18BA4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7. </w:t>
      </w:r>
      <w:r w:rsidR="008D6DAD" w:rsidRPr="009A3375">
        <w:rPr>
          <w:rFonts w:ascii="Garamond" w:hAnsi="Garamond"/>
          <w:sz w:val="24"/>
          <w:szCs w:val="24"/>
        </w:rPr>
        <w:t>Pajisja e Përfituesit dhe përdoruesve fundorë me dokumente që përmbajnë informacion të hollësishëm mbi ecurinë e porosive, njoftimin e porosive të vendosura, ndryshimet e kontratave, informacionin e dorëzimit, dokumentet e transportit etj.</w:t>
      </w:r>
    </w:p>
    <w:p w14:paraId="0E62415E" w14:textId="1F55BE1E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8. </w:t>
      </w:r>
      <w:r w:rsidR="008D6DAD" w:rsidRPr="009A3375">
        <w:rPr>
          <w:rFonts w:ascii="Garamond" w:hAnsi="Garamond"/>
          <w:sz w:val="24"/>
          <w:szCs w:val="24"/>
        </w:rPr>
        <w:t xml:space="preserve">Pagesat e furnitorëve nga </w:t>
      </w:r>
      <w:r w:rsidR="00950770" w:rsidRPr="009A3375">
        <w:rPr>
          <w:rFonts w:ascii="Garamond" w:hAnsi="Garamond"/>
          <w:sz w:val="24"/>
          <w:szCs w:val="24"/>
        </w:rPr>
        <w:t>paradhëniet</w:t>
      </w:r>
      <w:r w:rsidR="008D6DAD" w:rsidRPr="009A3375">
        <w:rPr>
          <w:rFonts w:ascii="Garamond" w:hAnsi="Garamond"/>
          <w:sz w:val="24"/>
          <w:szCs w:val="24"/>
        </w:rPr>
        <w:t>.</w:t>
      </w:r>
    </w:p>
    <w:p w14:paraId="6A726E31" w14:textId="0CDAA143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9. </w:t>
      </w:r>
      <w:r w:rsidR="008D6DAD" w:rsidRPr="009A3375">
        <w:rPr>
          <w:rFonts w:ascii="Garamond" w:hAnsi="Garamond"/>
          <w:sz w:val="24"/>
          <w:szCs w:val="24"/>
        </w:rPr>
        <w:t>Ofrimi i dokumenteve të mëposhtme Qeverisë së Japonisë dhe Përfituesit:</w:t>
      </w:r>
    </w:p>
    <w:p w14:paraId="42FA2CBC" w14:textId="1C4AD9E1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(1) Vërtetimi i </w:t>
      </w:r>
      <w:r w:rsidR="00950770" w:rsidRPr="009A3375">
        <w:rPr>
          <w:rFonts w:ascii="Garamond" w:hAnsi="Garamond"/>
          <w:sz w:val="24"/>
          <w:szCs w:val="24"/>
        </w:rPr>
        <w:t xml:space="preserve">prokurimit të pranueshëm </w:t>
      </w:r>
      <w:r w:rsidRPr="009A3375">
        <w:rPr>
          <w:rFonts w:ascii="Garamond" w:hAnsi="Garamond"/>
          <w:sz w:val="24"/>
          <w:szCs w:val="24"/>
        </w:rPr>
        <w:t xml:space="preserve">sipas </w:t>
      </w:r>
      <w:r w:rsidR="00950770" w:rsidRPr="009A3375">
        <w:rPr>
          <w:rFonts w:ascii="Garamond" w:hAnsi="Garamond"/>
          <w:sz w:val="24"/>
          <w:szCs w:val="24"/>
        </w:rPr>
        <w:t xml:space="preserve">shtojcës </w:t>
      </w:r>
      <w:r w:rsidRPr="009A3375">
        <w:rPr>
          <w:rFonts w:ascii="Garamond" w:hAnsi="Garamond"/>
          <w:sz w:val="24"/>
          <w:szCs w:val="24"/>
        </w:rPr>
        <w:t xml:space="preserve">III </w:t>
      </w:r>
    </w:p>
    <w:p w14:paraId="12930775" w14:textId="2E488C85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(2) Fatura e </w:t>
      </w:r>
      <w:r w:rsidR="00950770" w:rsidRPr="009A3375">
        <w:rPr>
          <w:rFonts w:ascii="Garamond" w:hAnsi="Garamond"/>
          <w:sz w:val="24"/>
          <w:szCs w:val="24"/>
        </w:rPr>
        <w:t>proforma</w:t>
      </w:r>
    </w:p>
    <w:p w14:paraId="2D91E135" w14:textId="3A693A5E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10. </w:t>
      </w:r>
      <w:r w:rsidR="008D6DAD" w:rsidRPr="009A3375">
        <w:rPr>
          <w:rFonts w:ascii="Garamond" w:hAnsi="Garamond"/>
          <w:sz w:val="24"/>
          <w:szCs w:val="24"/>
        </w:rPr>
        <w:t>Përgatitja e raporteve tremujore të statusit për të Qeverisë së Japonisë dhe Përfituesit, duke përfshirë pyetjet, porositë, statusin e porosisë, vlerat dhe informacionin e dorëzimit.</w:t>
      </w:r>
    </w:p>
    <w:p w14:paraId="50796F97" w14:textId="4E232482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11. </w:t>
      </w:r>
      <w:r w:rsidR="008D6DAD" w:rsidRPr="009A3375">
        <w:rPr>
          <w:rFonts w:ascii="Garamond" w:hAnsi="Garamond"/>
          <w:sz w:val="24"/>
          <w:szCs w:val="24"/>
        </w:rPr>
        <w:t xml:space="preserve">Paraqitja e deklaratave tremujore të Qeverisë së Japonisë dhe Përfituesit që paraqesin me hollësi bilancin ndaj </w:t>
      </w:r>
      <w:r w:rsidR="00D72562" w:rsidRPr="009A3375">
        <w:rPr>
          <w:rFonts w:ascii="Garamond" w:hAnsi="Garamond"/>
          <w:sz w:val="24"/>
          <w:szCs w:val="24"/>
        </w:rPr>
        <w:t xml:space="preserve">grantit </w:t>
      </w:r>
      <w:r w:rsidR="008D6DAD" w:rsidRPr="009A3375">
        <w:rPr>
          <w:rFonts w:ascii="Garamond" w:hAnsi="Garamond"/>
          <w:sz w:val="24"/>
          <w:szCs w:val="24"/>
        </w:rPr>
        <w:t>dhe interesit të tij rrjedhës dhe të gjitha disbursimet për tremujorin.</w:t>
      </w:r>
    </w:p>
    <w:p w14:paraId="5DBADCAE" w14:textId="554B006A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12. </w:t>
      </w:r>
      <w:r w:rsidR="008D6DAD" w:rsidRPr="009A3375">
        <w:rPr>
          <w:rFonts w:ascii="Garamond" w:hAnsi="Garamond"/>
          <w:sz w:val="24"/>
          <w:szCs w:val="24"/>
        </w:rPr>
        <w:t xml:space="preserve">Paraqitja e një raporti të përgjithshëm vlerësimi te Qeveria e Japonisë, duke përfshirë hollësi për të gjitha </w:t>
      </w:r>
      <w:r w:rsidR="00950770" w:rsidRPr="009A3375">
        <w:rPr>
          <w:rFonts w:ascii="Garamond" w:hAnsi="Garamond"/>
          <w:sz w:val="24"/>
          <w:szCs w:val="24"/>
        </w:rPr>
        <w:t xml:space="preserve">produktet dhe/ose shërbimet </w:t>
      </w:r>
      <w:r w:rsidR="008D6DAD" w:rsidRPr="009A3375">
        <w:rPr>
          <w:rFonts w:ascii="Garamond" w:hAnsi="Garamond"/>
          <w:sz w:val="24"/>
          <w:szCs w:val="24"/>
        </w:rPr>
        <w:t xml:space="preserve">e transportuara, vendin e origjinës, datën e dorëzimit, vlerën e </w:t>
      </w:r>
      <w:r w:rsidR="00950770" w:rsidRPr="009A3375">
        <w:rPr>
          <w:rFonts w:ascii="Garamond" w:hAnsi="Garamond"/>
          <w:sz w:val="24"/>
          <w:szCs w:val="24"/>
        </w:rPr>
        <w:t xml:space="preserve">produkteve dhe/ose shërbimeve </w:t>
      </w:r>
      <w:r w:rsidR="008D6DAD" w:rsidRPr="009A3375">
        <w:rPr>
          <w:rFonts w:ascii="Garamond" w:hAnsi="Garamond"/>
          <w:sz w:val="24"/>
          <w:szCs w:val="24"/>
        </w:rPr>
        <w:t>(përfshirë tarifat përkatëse) dhe shumat totale të disbursuara dhe të mbetura.</w:t>
      </w:r>
    </w:p>
    <w:p w14:paraId="64B0DD78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EE3827" w14:textId="1B7A661E" w:rsidR="008D6DAD" w:rsidRPr="009A3375" w:rsidRDefault="00950770" w:rsidP="009507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SHTOJC</w:t>
      </w:r>
      <w:r>
        <w:rPr>
          <w:rFonts w:ascii="Garamond" w:hAnsi="Garamond"/>
          <w:sz w:val="24"/>
          <w:szCs w:val="24"/>
        </w:rPr>
        <w:t>Ë</w:t>
      </w:r>
      <w:r w:rsidRPr="009A3375">
        <w:rPr>
          <w:rFonts w:ascii="Garamond" w:hAnsi="Garamond"/>
          <w:sz w:val="24"/>
          <w:szCs w:val="24"/>
        </w:rPr>
        <w:t xml:space="preserve"> III</w:t>
      </w:r>
    </w:p>
    <w:p w14:paraId="1BECEDE9" w14:textId="0B72EEEB" w:rsidR="008D6DAD" w:rsidRPr="009A3375" w:rsidRDefault="00950770" w:rsidP="0095077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VËRTETIMI I PROKURIMIT TË PRANUESHËM</w:t>
      </w:r>
    </w:p>
    <w:p w14:paraId="6B6FD0E5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7C81C1" w14:textId="77777777" w:rsidR="008D6DAD" w:rsidRPr="009A3375" w:rsidRDefault="008D6DAD" w:rsidP="009E0F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Data:</w:t>
      </w:r>
    </w:p>
    <w:p w14:paraId="078A8CB4" w14:textId="732B9DAB" w:rsidR="008D6DAD" w:rsidRPr="009A3375" w:rsidRDefault="008D6DAD" w:rsidP="009E0F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Nr. </w:t>
      </w:r>
      <w:r w:rsidR="00950770">
        <w:rPr>
          <w:rFonts w:ascii="Garamond" w:hAnsi="Garamond"/>
          <w:sz w:val="24"/>
          <w:szCs w:val="24"/>
        </w:rPr>
        <w:t>r</w:t>
      </w:r>
      <w:r w:rsidRPr="009A3375">
        <w:rPr>
          <w:rFonts w:ascii="Garamond" w:hAnsi="Garamond"/>
          <w:sz w:val="24"/>
          <w:szCs w:val="24"/>
        </w:rPr>
        <w:t>ef.</w:t>
      </w:r>
    </w:p>
    <w:p w14:paraId="694482B8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C3FE25" w14:textId="557AB49B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Atij që mund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>i interesojë:</w:t>
      </w:r>
    </w:p>
    <w:p w14:paraId="17F9A750" w14:textId="5321B2D0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Referuar faturës proforma bashkëlidhur, vërtetojmë se prokurimi është në përputhje me të gjitha termat dhe kushtet përkatëse </w:t>
      </w:r>
      <w:r w:rsidR="00950770" w:rsidRPr="009A3375">
        <w:rPr>
          <w:rFonts w:ascii="Garamond" w:hAnsi="Garamond"/>
          <w:sz w:val="24"/>
          <w:szCs w:val="24"/>
        </w:rPr>
        <w:t>të shkëmbimit të notave verbale mid</w:t>
      </w:r>
      <w:r w:rsidRPr="009A3375">
        <w:rPr>
          <w:rFonts w:ascii="Garamond" w:hAnsi="Garamond"/>
          <w:sz w:val="24"/>
          <w:szCs w:val="24"/>
        </w:rPr>
        <w:t>is Qeverisë së Japonisë dhe Këshillit të Ministrave të Republikës së Shqipërisë, të datës</w:t>
      </w:r>
      <w:r w:rsidR="004A4A3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3 </w:t>
      </w:r>
      <w:r w:rsidR="00950770" w:rsidRPr="009A3375">
        <w:rPr>
          <w:rFonts w:ascii="Garamond" w:hAnsi="Garamond"/>
          <w:sz w:val="24"/>
          <w:szCs w:val="24"/>
        </w:rPr>
        <w:t xml:space="preserve">shkurt </w:t>
      </w:r>
      <w:r w:rsidRPr="009A3375">
        <w:rPr>
          <w:rFonts w:ascii="Garamond" w:hAnsi="Garamond"/>
          <w:sz w:val="24"/>
          <w:szCs w:val="24"/>
        </w:rPr>
        <w:t xml:space="preserve">2021, dhe </w:t>
      </w:r>
      <w:r w:rsidR="00950770" w:rsidRPr="009A3375">
        <w:rPr>
          <w:rFonts w:ascii="Garamond" w:hAnsi="Garamond"/>
          <w:sz w:val="24"/>
          <w:szCs w:val="24"/>
        </w:rPr>
        <w:t xml:space="preserve">procesverbalit </w:t>
      </w:r>
      <w:r w:rsidRPr="009A3375">
        <w:rPr>
          <w:rFonts w:ascii="Garamond" w:hAnsi="Garamond"/>
          <w:sz w:val="24"/>
          <w:szCs w:val="24"/>
        </w:rPr>
        <w:lastRenderedPageBreak/>
        <w:t xml:space="preserve">të </w:t>
      </w:r>
      <w:r w:rsidR="00950770" w:rsidRPr="009A3375">
        <w:rPr>
          <w:rFonts w:ascii="Garamond" w:hAnsi="Garamond"/>
          <w:sz w:val="24"/>
          <w:szCs w:val="24"/>
        </w:rPr>
        <w:t xml:space="preserve">dakorduar për detajet procedurale midis </w:t>
      </w:r>
      <w:r w:rsidRPr="009A3375">
        <w:rPr>
          <w:rFonts w:ascii="Garamond" w:hAnsi="Garamond"/>
          <w:sz w:val="24"/>
          <w:szCs w:val="24"/>
        </w:rPr>
        <w:t xml:space="preserve">Qeverisë së Japonisë dhe Përfituesit të datës 3 </w:t>
      </w:r>
      <w:r w:rsidR="00950770">
        <w:rPr>
          <w:rFonts w:ascii="Garamond" w:hAnsi="Garamond"/>
          <w:sz w:val="24"/>
          <w:szCs w:val="24"/>
        </w:rPr>
        <w:t>s</w:t>
      </w:r>
      <w:r w:rsidRPr="009A3375">
        <w:rPr>
          <w:rFonts w:ascii="Garamond" w:hAnsi="Garamond"/>
          <w:sz w:val="24"/>
          <w:szCs w:val="24"/>
        </w:rPr>
        <w:t>hkurt 2021.</w:t>
      </w:r>
    </w:p>
    <w:p w14:paraId="5F9461AE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744433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Më poshtë janë faktet kryesore në lidhje me prokurimin.</w:t>
      </w:r>
    </w:p>
    <w:p w14:paraId="14C685ED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1. Metoda e prokurimit</w:t>
      </w:r>
    </w:p>
    <w:p w14:paraId="1F0C8C9F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(Vendosni X në vendin e duhur)</w:t>
      </w:r>
    </w:p>
    <w:p w14:paraId="3F7B7A17" w14:textId="03799875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</w:t>
      </w:r>
      <w:r w:rsidR="008D6DAD" w:rsidRPr="009A3375">
        <w:rPr>
          <w:rFonts w:ascii="Garamond" w:hAnsi="Garamond"/>
          <w:sz w:val="24"/>
          <w:szCs w:val="24"/>
        </w:rPr>
        <w:t xml:space="preserve">____________ : </w:t>
      </w:r>
      <w:r w:rsidR="00950770" w:rsidRPr="009A3375">
        <w:rPr>
          <w:rFonts w:ascii="Garamond" w:hAnsi="Garamond"/>
          <w:sz w:val="24"/>
          <w:szCs w:val="24"/>
        </w:rPr>
        <w:t xml:space="preserve">ofertat </w:t>
      </w:r>
      <w:r w:rsidR="008D6DAD" w:rsidRPr="009A3375">
        <w:rPr>
          <w:rFonts w:ascii="Garamond" w:hAnsi="Garamond"/>
          <w:sz w:val="24"/>
          <w:szCs w:val="24"/>
        </w:rPr>
        <w:t>konkurruese</w:t>
      </w:r>
    </w:p>
    <w:p w14:paraId="7F07A562" w14:textId="3E4D6191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</w:t>
      </w:r>
      <w:r w:rsidR="008D6DAD" w:rsidRPr="009A3375">
        <w:rPr>
          <w:rFonts w:ascii="Garamond" w:hAnsi="Garamond"/>
          <w:sz w:val="24"/>
          <w:szCs w:val="24"/>
        </w:rPr>
        <w:t xml:space="preserve">____________ : </w:t>
      </w:r>
      <w:r w:rsidR="00950770" w:rsidRPr="009A3375">
        <w:rPr>
          <w:rFonts w:ascii="Garamond" w:hAnsi="Garamond"/>
          <w:sz w:val="24"/>
          <w:szCs w:val="24"/>
        </w:rPr>
        <w:t xml:space="preserve">ofertat </w:t>
      </w:r>
      <w:r w:rsidR="008D6DAD" w:rsidRPr="009A3375">
        <w:rPr>
          <w:rFonts w:ascii="Garamond" w:hAnsi="Garamond"/>
          <w:sz w:val="24"/>
          <w:szCs w:val="24"/>
        </w:rPr>
        <w:t>e kufizuara</w:t>
      </w:r>
    </w:p>
    <w:p w14:paraId="6360A96B" w14:textId="09FE74BA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c) </w:t>
      </w:r>
      <w:r w:rsidR="008D6DAD" w:rsidRPr="009A3375">
        <w:rPr>
          <w:rFonts w:ascii="Garamond" w:hAnsi="Garamond"/>
          <w:sz w:val="24"/>
          <w:szCs w:val="24"/>
        </w:rPr>
        <w:t xml:space="preserve">____________ : </w:t>
      </w:r>
      <w:r w:rsidR="00950770" w:rsidRPr="009A3375">
        <w:rPr>
          <w:rFonts w:ascii="Garamond" w:hAnsi="Garamond"/>
          <w:sz w:val="24"/>
          <w:szCs w:val="24"/>
        </w:rPr>
        <w:t xml:space="preserve">blerje </w:t>
      </w:r>
    </w:p>
    <w:p w14:paraId="0E5061CA" w14:textId="0AE6F0DD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d) </w:t>
      </w:r>
      <w:r w:rsidR="008D6DAD" w:rsidRPr="009A3375">
        <w:rPr>
          <w:rFonts w:ascii="Garamond" w:hAnsi="Garamond"/>
          <w:sz w:val="24"/>
          <w:szCs w:val="24"/>
        </w:rPr>
        <w:t xml:space="preserve">____________ : </w:t>
      </w:r>
      <w:r w:rsidR="00950770" w:rsidRPr="009A3375">
        <w:rPr>
          <w:rFonts w:ascii="Garamond" w:hAnsi="Garamond"/>
          <w:sz w:val="24"/>
          <w:szCs w:val="24"/>
        </w:rPr>
        <w:t xml:space="preserve">kontraktim </w:t>
      </w:r>
      <w:r w:rsidR="008D6DAD" w:rsidRPr="009A3375">
        <w:rPr>
          <w:rFonts w:ascii="Garamond" w:hAnsi="Garamond"/>
          <w:sz w:val="24"/>
          <w:szCs w:val="24"/>
        </w:rPr>
        <w:t>i drejtpërdrejtë</w:t>
      </w:r>
    </w:p>
    <w:p w14:paraId="3CC435C9" w14:textId="41ADE0A2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2. Produkte dhe/ose </w:t>
      </w:r>
      <w:r w:rsidR="00950770" w:rsidRPr="009A3375">
        <w:rPr>
          <w:rFonts w:ascii="Garamond" w:hAnsi="Garamond"/>
          <w:sz w:val="24"/>
          <w:szCs w:val="24"/>
        </w:rPr>
        <w:t>shërbimet</w:t>
      </w:r>
    </w:p>
    <w:p w14:paraId="4E502AB9" w14:textId="00BF198C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</w:t>
      </w:r>
      <w:r w:rsidR="00845660" w:rsidRPr="009A3375">
        <w:rPr>
          <w:rFonts w:ascii="Garamond" w:hAnsi="Garamond"/>
          <w:sz w:val="24"/>
          <w:szCs w:val="24"/>
        </w:rPr>
        <w:t xml:space="preserve">emri </w:t>
      </w:r>
      <w:r w:rsidR="008D6DAD" w:rsidRPr="009A3375">
        <w:rPr>
          <w:rFonts w:ascii="Garamond" w:hAnsi="Garamond"/>
          <w:sz w:val="24"/>
          <w:szCs w:val="24"/>
        </w:rPr>
        <w:t xml:space="preserve">i </w:t>
      </w:r>
      <w:r w:rsidR="00950770" w:rsidRPr="009A3375">
        <w:rPr>
          <w:rFonts w:ascii="Garamond" w:hAnsi="Garamond"/>
          <w:sz w:val="24"/>
          <w:szCs w:val="24"/>
        </w:rPr>
        <w:t>produkteve dhe/ose shërbimeve</w:t>
      </w:r>
      <w:r w:rsidR="008D6DAD" w:rsidRPr="009A3375">
        <w:rPr>
          <w:rFonts w:ascii="Garamond" w:hAnsi="Garamond"/>
          <w:sz w:val="24"/>
          <w:szCs w:val="24"/>
        </w:rPr>
        <w:t>:</w:t>
      </w:r>
    </w:p>
    <w:p w14:paraId="7483D8B7" w14:textId="222E9E5B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</w:t>
      </w:r>
      <w:r w:rsidR="00845660" w:rsidRPr="009A3375">
        <w:rPr>
          <w:rFonts w:ascii="Garamond" w:hAnsi="Garamond"/>
          <w:sz w:val="24"/>
          <w:szCs w:val="24"/>
        </w:rPr>
        <w:t>origjina</w:t>
      </w:r>
      <w:r w:rsidR="008D6DAD" w:rsidRPr="009A3375">
        <w:rPr>
          <w:rFonts w:ascii="Garamond" w:hAnsi="Garamond"/>
          <w:sz w:val="24"/>
          <w:szCs w:val="24"/>
        </w:rPr>
        <w:t>:</w:t>
      </w:r>
    </w:p>
    <w:p w14:paraId="011DD8B3" w14:textId="16981BCE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3. Kosto e </w:t>
      </w:r>
      <w:r w:rsidR="00950770" w:rsidRPr="009A3375">
        <w:rPr>
          <w:rFonts w:ascii="Garamond" w:hAnsi="Garamond"/>
          <w:sz w:val="24"/>
          <w:szCs w:val="24"/>
        </w:rPr>
        <w:t>produkteve dhe/ose shërbimeve</w:t>
      </w:r>
    </w:p>
    <w:p w14:paraId="710EF403" w14:textId="12591CD2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</w:t>
      </w:r>
      <w:r w:rsidR="00845660" w:rsidRPr="009A3375">
        <w:rPr>
          <w:rFonts w:ascii="Garamond" w:hAnsi="Garamond"/>
          <w:sz w:val="24"/>
          <w:szCs w:val="24"/>
        </w:rPr>
        <w:t xml:space="preserve">produktet </w:t>
      </w:r>
      <w:r w:rsidR="008D6DAD" w:rsidRPr="009A3375">
        <w:rPr>
          <w:rFonts w:ascii="Garamond" w:hAnsi="Garamond"/>
          <w:sz w:val="24"/>
          <w:szCs w:val="24"/>
        </w:rPr>
        <w:t xml:space="preserve">dhe/ose </w:t>
      </w:r>
      <w:r w:rsidR="00950770" w:rsidRPr="009A3375">
        <w:rPr>
          <w:rFonts w:ascii="Garamond" w:hAnsi="Garamond"/>
          <w:sz w:val="24"/>
          <w:szCs w:val="24"/>
        </w:rPr>
        <w:t>shërbimet</w:t>
      </w:r>
      <w:r w:rsidR="008D6DAD" w:rsidRPr="009A3375">
        <w:rPr>
          <w:rFonts w:ascii="Garamond" w:hAnsi="Garamond"/>
          <w:sz w:val="24"/>
          <w:szCs w:val="24"/>
        </w:rPr>
        <w:t>:</w:t>
      </w:r>
    </w:p>
    <w:p w14:paraId="65B3FEA4" w14:textId="11FD5E13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</w:t>
      </w:r>
      <w:r w:rsidR="00845660" w:rsidRPr="009A3375">
        <w:rPr>
          <w:rFonts w:ascii="Garamond" w:hAnsi="Garamond"/>
          <w:sz w:val="24"/>
          <w:szCs w:val="24"/>
        </w:rPr>
        <w:t xml:space="preserve">transporti </w:t>
      </w:r>
      <w:r w:rsidR="008D6DAD" w:rsidRPr="009A3375">
        <w:rPr>
          <w:rFonts w:ascii="Garamond" w:hAnsi="Garamond"/>
          <w:sz w:val="24"/>
          <w:szCs w:val="24"/>
        </w:rPr>
        <w:t>i mallrave:</w:t>
      </w:r>
    </w:p>
    <w:p w14:paraId="453CC001" w14:textId="54B5C866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c) </w:t>
      </w:r>
      <w:r w:rsidR="00845660" w:rsidRPr="009A3375">
        <w:rPr>
          <w:rFonts w:ascii="Garamond" w:hAnsi="Garamond"/>
          <w:sz w:val="24"/>
          <w:szCs w:val="24"/>
        </w:rPr>
        <w:t xml:space="preserve">sigurimi </w:t>
      </w:r>
      <w:r w:rsidR="008D6DAD" w:rsidRPr="009A3375">
        <w:rPr>
          <w:rFonts w:ascii="Garamond" w:hAnsi="Garamond"/>
          <w:sz w:val="24"/>
          <w:szCs w:val="24"/>
        </w:rPr>
        <w:t>detar:</w:t>
      </w:r>
    </w:p>
    <w:p w14:paraId="469ECBD1" w14:textId="026F3E79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d) </w:t>
      </w:r>
      <w:r w:rsidR="00845660" w:rsidRPr="009A3375">
        <w:rPr>
          <w:rFonts w:ascii="Garamond" w:hAnsi="Garamond"/>
          <w:sz w:val="24"/>
          <w:szCs w:val="24"/>
        </w:rPr>
        <w:t xml:space="preserve">tarifat </w:t>
      </w:r>
      <w:r w:rsidR="008D6DAD" w:rsidRPr="009A3375">
        <w:rPr>
          <w:rFonts w:ascii="Garamond" w:hAnsi="Garamond"/>
          <w:sz w:val="24"/>
          <w:szCs w:val="24"/>
        </w:rPr>
        <w:t>e Agjentit:</w:t>
      </w:r>
    </w:p>
    <w:p w14:paraId="54FDE884" w14:textId="32C17C57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e) </w:t>
      </w:r>
      <w:r w:rsidR="00845660" w:rsidRPr="009A3375">
        <w:rPr>
          <w:rFonts w:ascii="Garamond" w:hAnsi="Garamond"/>
          <w:sz w:val="24"/>
          <w:szCs w:val="24"/>
        </w:rPr>
        <w:t xml:space="preserve">totali </w:t>
      </w:r>
      <w:r w:rsidR="008D6DAD" w:rsidRPr="009A3375">
        <w:rPr>
          <w:rFonts w:ascii="Garamond" w:hAnsi="Garamond"/>
          <w:sz w:val="24"/>
          <w:szCs w:val="24"/>
        </w:rPr>
        <w:t>(a+b+c+d):</w:t>
      </w:r>
    </w:p>
    <w:p w14:paraId="2BCDF6C2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4. Furnizuesi</w:t>
      </w:r>
    </w:p>
    <w:p w14:paraId="17802C0C" w14:textId="0D8DB3CC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</w:t>
      </w:r>
      <w:r w:rsidR="00845660" w:rsidRPr="009A3375">
        <w:rPr>
          <w:rFonts w:ascii="Garamond" w:hAnsi="Garamond"/>
          <w:sz w:val="24"/>
          <w:szCs w:val="24"/>
        </w:rPr>
        <w:t>emri</w:t>
      </w:r>
      <w:r w:rsidR="008D6DAD" w:rsidRPr="009A3375">
        <w:rPr>
          <w:rFonts w:ascii="Garamond" w:hAnsi="Garamond"/>
          <w:sz w:val="24"/>
          <w:szCs w:val="24"/>
        </w:rPr>
        <w:t>:</w:t>
      </w:r>
    </w:p>
    <w:p w14:paraId="2B268B59" w14:textId="0EDE7B9D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</w:t>
      </w:r>
      <w:r w:rsidR="00845660" w:rsidRPr="009A3375">
        <w:rPr>
          <w:rFonts w:ascii="Garamond" w:hAnsi="Garamond"/>
          <w:sz w:val="24"/>
          <w:szCs w:val="24"/>
        </w:rPr>
        <w:t>adresa</w:t>
      </w:r>
      <w:r w:rsidR="008D6DAD" w:rsidRPr="009A3375">
        <w:rPr>
          <w:rFonts w:ascii="Garamond" w:hAnsi="Garamond"/>
          <w:sz w:val="24"/>
          <w:szCs w:val="24"/>
        </w:rPr>
        <w:t>:</w:t>
      </w:r>
    </w:p>
    <w:p w14:paraId="00BC97A6" w14:textId="494A84AC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c</w:t>
      </w:r>
      <w:r w:rsidR="00845660">
        <w:rPr>
          <w:rFonts w:ascii="Garamond" w:hAnsi="Garamond"/>
          <w:sz w:val="24"/>
          <w:szCs w:val="24"/>
        </w:rPr>
        <w:t>)</w:t>
      </w:r>
      <w:r w:rsidRPr="009A3375">
        <w:rPr>
          <w:rFonts w:ascii="Garamond" w:hAnsi="Garamond"/>
          <w:sz w:val="24"/>
          <w:szCs w:val="24"/>
        </w:rPr>
        <w:t xml:space="preserve"> </w:t>
      </w:r>
      <w:r w:rsidR="008D6DAD" w:rsidRPr="009A3375">
        <w:rPr>
          <w:rFonts w:ascii="Garamond" w:hAnsi="Garamond"/>
          <w:sz w:val="24"/>
          <w:szCs w:val="24"/>
        </w:rPr>
        <w:t>Kombësia:</w:t>
      </w:r>
    </w:p>
    <w:p w14:paraId="5E126543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(vendi ku është përfshirë dhe regjistruar furnizuesi)</w:t>
      </w:r>
    </w:p>
    <w:p w14:paraId="02C3B0C2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5. Marrësi i ngarkesës</w:t>
      </w:r>
    </w:p>
    <w:p w14:paraId="2860B342" w14:textId="22CFA1B2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</w:t>
      </w:r>
      <w:r w:rsidR="00845660" w:rsidRPr="009A3375">
        <w:rPr>
          <w:rFonts w:ascii="Garamond" w:hAnsi="Garamond"/>
          <w:sz w:val="24"/>
          <w:szCs w:val="24"/>
        </w:rPr>
        <w:t>emri</w:t>
      </w:r>
      <w:r w:rsidR="008D6DAD" w:rsidRPr="009A3375">
        <w:rPr>
          <w:rFonts w:ascii="Garamond" w:hAnsi="Garamond"/>
          <w:sz w:val="24"/>
          <w:szCs w:val="24"/>
        </w:rPr>
        <w:t>:</w:t>
      </w:r>
    </w:p>
    <w:p w14:paraId="20C9A7F9" w14:textId="3ECFD827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</w:t>
      </w:r>
      <w:r w:rsidR="00845660" w:rsidRPr="009A3375">
        <w:rPr>
          <w:rFonts w:ascii="Garamond" w:hAnsi="Garamond"/>
          <w:sz w:val="24"/>
          <w:szCs w:val="24"/>
        </w:rPr>
        <w:t>adresa</w:t>
      </w:r>
      <w:r w:rsidR="008D6DAD" w:rsidRPr="009A3375">
        <w:rPr>
          <w:rFonts w:ascii="Garamond" w:hAnsi="Garamond"/>
          <w:sz w:val="24"/>
          <w:szCs w:val="24"/>
        </w:rPr>
        <w:t>:</w:t>
      </w:r>
    </w:p>
    <w:p w14:paraId="733DC063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0A9A5D" w14:textId="214083DD" w:rsidR="008D6DAD" w:rsidRPr="009A3375" w:rsidRDefault="00502B7D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(firmë</w:t>
      </w:r>
      <w:r w:rsidR="008D6DAD" w:rsidRPr="009A3375">
        <w:rPr>
          <w:rFonts w:ascii="Garamond" w:hAnsi="Garamond"/>
          <w:sz w:val="24"/>
          <w:szCs w:val="24"/>
        </w:rPr>
        <w:t>)</w:t>
      </w:r>
    </w:p>
    <w:p w14:paraId="68D0BA20" w14:textId="77777777" w:rsidR="008D6DAD" w:rsidRPr="009A3375" w:rsidRDefault="008D6DAD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________________________</w:t>
      </w:r>
    </w:p>
    <w:p w14:paraId="2A813D63" w14:textId="77777777" w:rsidR="008D6DAD" w:rsidRPr="009A3375" w:rsidRDefault="008D6DAD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Agjenti</w:t>
      </w:r>
    </w:p>
    <w:p w14:paraId="3B1CB7B0" w14:textId="77777777" w:rsidR="008D6DAD" w:rsidRPr="009A3375" w:rsidRDefault="008D6DAD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Emri Mbiemri dhe Titulli</w:t>
      </w:r>
    </w:p>
    <w:p w14:paraId="57BFA1AB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AA08F1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C22ECF" w14:textId="5B3A12A1" w:rsidR="008D6DAD" w:rsidRPr="009A3375" w:rsidRDefault="0084566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SHTOJC</w:t>
      </w:r>
      <w:r>
        <w:rPr>
          <w:rFonts w:ascii="Garamond" w:hAnsi="Garamond"/>
          <w:sz w:val="24"/>
          <w:szCs w:val="24"/>
        </w:rPr>
        <w:t>Ë</w:t>
      </w:r>
      <w:r w:rsidRPr="009A3375">
        <w:rPr>
          <w:rFonts w:ascii="Garamond" w:hAnsi="Garamond"/>
          <w:sz w:val="24"/>
          <w:szCs w:val="24"/>
        </w:rPr>
        <w:t xml:space="preserve"> IV</w:t>
      </w:r>
    </w:p>
    <w:p w14:paraId="6CBD98C5" w14:textId="65DC15C7" w:rsidR="008D6DAD" w:rsidRPr="009A3375" w:rsidRDefault="0084566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VËRTETIM I PROKURIMIT TË PRANUESHËM PËR SHUMËN E MBETUR</w:t>
      </w:r>
    </w:p>
    <w:p w14:paraId="409AB9F3" w14:textId="6FE37D76" w:rsidR="008D6DAD" w:rsidRPr="009A3375" w:rsidRDefault="0084566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(PROCEDURA E RIMBURSIMIT)</w:t>
      </w:r>
    </w:p>
    <w:p w14:paraId="0ADC66D6" w14:textId="77777777" w:rsidR="008D6DAD" w:rsidRPr="009A3375" w:rsidRDefault="008D6DAD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461E520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FDE1A" w14:textId="77777777" w:rsidR="008D6DAD" w:rsidRPr="009A3375" w:rsidRDefault="008D6DAD" w:rsidP="009E0F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Data:</w:t>
      </w:r>
    </w:p>
    <w:p w14:paraId="621897B6" w14:textId="064066AB" w:rsidR="008D6DAD" w:rsidRPr="009A3375" w:rsidRDefault="008D6DAD" w:rsidP="009E0F4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Nr. </w:t>
      </w:r>
      <w:r w:rsidR="00845660" w:rsidRPr="009A3375">
        <w:rPr>
          <w:rFonts w:ascii="Garamond" w:hAnsi="Garamond"/>
          <w:sz w:val="24"/>
          <w:szCs w:val="24"/>
        </w:rPr>
        <w:t>ref</w:t>
      </w:r>
      <w:r w:rsidRPr="009A3375">
        <w:rPr>
          <w:rFonts w:ascii="Garamond" w:hAnsi="Garamond"/>
          <w:sz w:val="24"/>
          <w:szCs w:val="24"/>
        </w:rPr>
        <w:t>.</w:t>
      </w:r>
    </w:p>
    <w:p w14:paraId="4356589B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758DA2" w14:textId="0861A5D1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Lidhur me urdhrin e pagesës, i nënshkruari si vijon vërteton se prokurimi në lidhje me urdhrin e pagesës në fjalë, siç është renditur më poshtë, është në përputhje me të gjitha termat dhe kushtet përkatëse të </w:t>
      </w:r>
      <w:r w:rsidR="00845660" w:rsidRPr="009A3375">
        <w:rPr>
          <w:rFonts w:ascii="Garamond" w:hAnsi="Garamond"/>
          <w:sz w:val="24"/>
          <w:szCs w:val="24"/>
        </w:rPr>
        <w:t>shkëmbimit të notave midi</w:t>
      </w:r>
      <w:r w:rsidRPr="009A3375">
        <w:rPr>
          <w:rFonts w:ascii="Garamond" w:hAnsi="Garamond"/>
          <w:sz w:val="24"/>
          <w:szCs w:val="24"/>
        </w:rPr>
        <w:t xml:space="preserve">s Qeverisë së Japonisë dhe Këshillit të Ministrave të Republikës së Shqipërisë, të datës 3 </w:t>
      </w:r>
      <w:r w:rsidR="00845660" w:rsidRPr="009A3375">
        <w:rPr>
          <w:rFonts w:ascii="Garamond" w:hAnsi="Garamond"/>
          <w:sz w:val="24"/>
          <w:szCs w:val="24"/>
        </w:rPr>
        <w:t xml:space="preserve">shkurt </w:t>
      </w:r>
      <w:r w:rsidRPr="009A3375">
        <w:rPr>
          <w:rFonts w:ascii="Garamond" w:hAnsi="Garamond"/>
          <w:sz w:val="24"/>
          <w:szCs w:val="24"/>
        </w:rPr>
        <w:t xml:space="preserve">2021 </w:t>
      </w:r>
      <w:r w:rsidR="00845660" w:rsidRPr="009A3375">
        <w:rPr>
          <w:rFonts w:ascii="Garamond" w:hAnsi="Garamond"/>
          <w:sz w:val="24"/>
          <w:szCs w:val="24"/>
        </w:rPr>
        <w:t xml:space="preserve">dhe procesverbalit të dakorduar mbi detajet procedurale </w:t>
      </w:r>
      <w:r w:rsidRPr="009A3375">
        <w:rPr>
          <w:rFonts w:ascii="Garamond" w:hAnsi="Garamond"/>
          <w:sz w:val="24"/>
          <w:szCs w:val="24"/>
        </w:rPr>
        <w:t xml:space="preserve">midis Qeverisë së Japonisë dhe Këshillit të Ministrave të Republikës së Shqipërisë, të datës 3 </w:t>
      </w:r>
      <w:r w:rsidR="00845660" w:rsidRPr="009A3375">
        <w:rPr>
          <w:rFonts w:ascii="Garamond" w:hAnsi="Garamond"/>
          <w:sz w:val="24"/>
          <w:szCs w:val="24"/>
        </w:rPr>
        <w:t xml:space="preserve">shkurt </w:t>
      </w:r>
      <w:r w:rsidRPr="009A3375">
        <w:rPr>
          <w:rFonts w:ascii="Garamond" w:hAnsi="Garamond"/>
          <w:sz w:val="24"/>
          <w:szCs w:val="24"/>
        </w:rPr>
        <w:t>2021.</w:t>
      </w:r>
    </w:p>
    <w:p w14:paraId="6EFA6452" w14:textId="6C520AE3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Përfaqësuesi i nënshkruar i Përfituesit vërteton më tej se Përfituesi nuk ka aplikuar deri më tani për rimbursim në bazë </w:t>
      </w:r>
      <w:r w:rsidR="00845660" w:rsidRPr="009A3375">
        <w:rPr>
          <w:rFonts w:ascii="Garamond" w:hAnsi="Garamond"/>
          <w:sz w:val="24"/>
          <w:szCs w:val="24"/>
        </w:rPr>
        <w:t xml:space="preserve">të shkëmbimit të notave në fjalë, </w:t>
      </w:r>
      <w:r w:rsidRPr="009A3375">
        <w:rPr>
          <w:rFonts w:ascii="Garamond" w:hAnsi="Garamond"/>
          <w:sz w:val="24"/>
          <w:szCs w:val="24"/>
        </w:rPr>
        <w:t xml:space="preserve">dhe as për ndonjë mënyrë tjetër </w:t>
      </w:r>
      <w:r w:rsidRPr="009A3375">
        <w:rPr>
          <w:rFonts w:ascii="Garamond" w:hAnsi="Garamond"/>
          <w:sz w:val="24"/>
          <w:szCs w:val="24"/>
        </w:rPr>
        <w:lastRenderedPageBreak/>
        <w:t>financimi me burime të tjera të ndihmës zyrtare në lidhje me secilën nga shumat e kërkuara për rimbursim siç justifikohet në urdhrin e pagesës.</w:t>
      </w:r>
    </w:p>
    <w:p w14:paraId="66E58D24" w14:textId="2D4A712F" w:rsidR="008D6DAD" w:rsidRPr="009A3375" w:rsidRDefault="008D6DAD" w:rsidP="00F036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Më poshtë janë faktet kr</w:t>
      </w:r>
      <w:r w:rsidR="00F036F0">
        <w:rPr>
          <w:rFonts w:ascii="Garamond" w:hAnsi="Garamond"/>
          <w:sz w:val="24"/>
          <w:szCs w:val="24"/>
        </w:rPr>
        <w:t>yesore në lidhje me prokurimin.</w:t>
      </w:r>
    </w:p>
    <w:p w14:paraId="0F6487CE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BAA8A1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E3E434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6B6962D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6CB708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8D6DAD" w:rsidRPr="009A3375" w:rsidSect="008D6DAD"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E38351F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152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6"/>
        <w:gridCol w:w="1256"/>
        <w:gridCol w:w="1578"/>
        <w:gridCol w:w="1578"/>
        <w:gridCol w:w="3476"/>
        <w:gridCol w:w="1376"/>
        <w:gridCol w:w="1144"/>
        <w:gridCol w:w="1350"/>
        <w:gridCol w:w="1656"/>
      </w:tblGrid>
      <w:tr w:rsidR="008D6DAD" w:rsidRPr="00845660" w14:paraId="0CA6FA99" w14:textId="77777777" w:rsidTr="009A3375">
        <w:trPr>
          <w:trHeight w:val="942"/>
          <w:jc w:val="center"/>
        </w:trPr>
        <w:tc>
          <w:tcPr>
            <w:tcW w:w="1816" w:type="dxa"/>
            <w:vAlign w:val="center"/>
          </w:tcPr>
          <w:p w14:paraId="2D5AC13A" w14:textId="77777777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1. Transaksioni</w:t>
            </w:r>
          </w:p>
        </w:tc>
        <w:tc>
          <w:tcPr>
            <w:tcW w:w="1256" w:type="dxa"/>
            <w:vAlign w:val="center"/>
          </w:tcPr>
          <w:p w14:paraId="0DB3952E" w14:textId="77777777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2. Blerësi</w:t>
            </w:r>
          </w:p>
        </w:tc>
        <w:tc>
          <w:tcPr>
            <w:tcW w:w="1578" w:type="dxa"/>
            <w:vAlign w:val="center"/>
          </w:tcPr>
          <w:p w14:paraId="3D6EC7A6" w14:textId="77777777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3. Furnizuesi</w:t>
            </w:r>
          </w:p>
          <w:p w14:paraId="5DEDFF26" w14:textId="7D9675AE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(</w:t>
            </w:r>
            <w:r w:rsidR="00376EAE" w:rsidRPr="00845660">
              <w:rPr>
                <w:rFonts w:ascii="Garamond" w:hAnsi="Garamond"/>
                <w:b/>
                <w:sz w:val="24"/>
                <w:szCs w:val="24"/>
              </w:rPr>
              <w:t>emri</w:t>
            </w:r>
            <w:r w:rsidRPr="00845660">
              <w:rPr>
                <w:rFonts w:ascii="Garamond" w:hAnsi="Garamond"/>
                <w:b/>
                <w:sz w:val="24"/>
                <w:szCs w:val="24"/>
              </w:rPr>
              <w:t>)</w:t>
            </w:r>
          </w:p>
        </w:tc>
        <w:tc>
          <w:tcPr>
            <w:tcW w:w="1578" w:type="dxa"/>
            <w:vAlign w:val="center"/>
          </w:tcPr>
          <w:p w14:paraId="0E623876" w14:textId="41D19240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 xml:space="preserve">4. Kombësia e </w:t>
            </w:r>
            <w:r w:rsidR="00845660" w:rsidRPr="00845660">
              <w:rPr>
                <w:rFonts w:ascii="Garamond" w:hAnsi="Garamond"/>
                <w:b/>
                <w:sz w:val="24"/>
                <w:szCs w:val="24"/>
              </w:rPr>
              <w:t>furnizuesit</w:t>
            </w:r>
          </w:p>
        </w:tc>
        <w:tc>
          <w:tcPr>
            <w:tcW w:w="3476" w:type="dxa"/>
            <w:vAlign w:val="center"/>
          </w:tcPr>
          <w:p w14:paraId="691CD0AB" w14:textId="4BE8C158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 xml:space="preserve">5. Produktet dhe/ose </w:t>
            </w:r>
            <w:r w:rsidR="00845660" w:rsidRPr="00845660">
              <w:rPr>
                <w:rFonts w:ascii="Garamond" w:hAnsi="Garamond"/>
                <w:b/>
                <w:sz w:val="24"/>
                <w:szCs w:val="24"/>
              </w:rPr>
              <w:t>shërbimet</w:t>
            </w:r>
          </w:p>
        </w:tc>
        <w:tc>
          <w:tcPr>
            <w:tcW w:w="1376" w:type="dxa"/>
            <w:vAlign w:val="center"/>
          </w:tcPr>
          <w:p w14:paraId="117E2D1B" w14:textId="77777777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6. Origjina</w:t>
            </w:r>
          </w:p>
        </w:tc>
        <w:tc>
          <w:tcPr>
            <w:tcW w:w="1144" w:type="dxa"/>
            <w:vAlign w:val="center"/>
          </w:tcPr>
          <w:p w14:paraId="30951763" w14:textId="77777777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7. Data e pagesës</w:t>
            </w:r>
          </w:p>
        </w:tc>
        <w:tc>
          <w:tcPr>
            <w:tcW w:w="1350" w:type="dxa"/>
            <w:vAlign w:val="center"/>
          </w:tcPr>
          <w:p w14:paraId="62AEFBBE" w14:textId="77777777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8. Shuma e pagesës</w:t>
            </w:r>
          </w:p>
        </w:tc>
        <w:tc>
          <w:tcPr>
            <w:tcW w:w="1656" w:type="dxa"/>
            <w:vAlign w:val="center"/>
          </w:tcPr>
          <w:p w14:paraId="6DFC8C80" w14:textId="1FE468A9" w:rsidR="008D6DAD" w:rsidRPr="00845660" w:rsidRDefault="008D6DAD" w:rsidP="00845660">
            <w:pPr>
              <w:spacing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845660">
              <w:rPr>
                <w:rFonts w:ascii="Garamond" w:hAnsi="Garamond"/>
                <w:b/>
                <w:sz w:val="24"/>
                <w:szCs w:val="24"/>
              </w:rPr>
              <w:t>9.</w:t>
            </w:r>
            <w:r w:rsidR="00845660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845660">
              <w:rPr>
                <w:rFonts w:ascii="Garamond" w:hAnsi="Garamond"/>
                <w:b/>
                <w:sz w:val="24"/>
                <w:szCs w:val="24"/>
              </w:rPr>
              <w:t>Metoda e prokurimit</w:t>
            </w:r>
          </w:p>
        </w:tc>
      </w:tr>
      <w:tr w:rsidR="008D6DAD" w:rsidRPr="009A3375" w14:paraId="4843E47F" w14:textId="77777777" w:rsidTr="009A3375">
        <w:trPr>
          <w:jc w:val="center"/>
        </w:trPr>
        <w:tc>
          <w:tcPr>
            <w:tcW w:w="1816" w:type="dxa"/>
          </w:tcPr>
          <w:p w14:paraId="7CE868DD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1256" w:type="dxa"/>
          </w:tcPr>
          <w:p w14:paraId="7B0BE9B5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1311B5AD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29735723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76" w:type="dxa"/>
          </w:tcPr>
          <w:p w14:paraId="48E2906A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76" w:type="dxa"/>
          </w:tcPr>
          <w:p w14:paraId="36CAFCEA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44" w:type="dxa"/>
          </w:tcPr>
          <w:p w14:paraId="24555EA6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A1CBE46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6" w:type="dxa"/>
          </w:tcPr>
          <w:p w14:paraId="3BBC7792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8D6DAD" w:rsidRPr="009A3375" w14:paraId="0A4D2484" w14:textId="77777777" w:rsidTr="009A3375">
        <w:trPr>
          <w:jc w:val="center"/>
        </w:trPr>
        <w:tc>
          <w:tcPr>
            <w:tcW w:w="1816" w:type="dxa"/>
          </w:tcPr>
          <w:p w14:paraId="6FA1A869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1256" w:type="dxa"/>
          </w:tcPr>
          <w:p w14:paraId="27C6C0E7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0EE32208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3A9D44A7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76" w:type="dxa"/>
          </w:tcPr>
          <w:p w14:paraId="3E5F99E7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76" w:type="dxa"/>
          </w:tcPr>
          <w:p w14:paraId="74A00796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44" w:type="dxa"/>
          </w:tcPr>
          <w:p w14:paraId="3A4FE913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6AD40D1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F9C4D44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8D6DAD" w:rsidRPr="009A3375" w14:paraId="085FC18F" w14:textId="77777777" w:rsidTr="009A3375">
        <w:trPr>
          <w:jc w:val="center"/>
        </w:trPr>
        <w:tc>
          <w:tcPr>
            <w:tcW w:w="1816" w:type="dxa"/>
          </w:tcPr>
          <w:p w14:paraId="4C7E8444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1256" w:type="dxa"/>
          </w:tcPr>
          <w:p w14:paraId="2CA4F3E7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4F2DBE88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28F34A8A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76" w:type="dxa"/>
          </w:tcPr>
          <w:p w14:paraId="187F4F86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76" w:type="dxa"/>
          </w:tcPr>
          <w:p w14:paraId="671A94C7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44" w:type="dxa"/>
          </w:tcPr>
          <w:p w14:paraId="01CA92FA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50" w:type="dxa"/>
          </w:tcPr>
          <w:p w14:paraId="53753DE3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6" w:type="dxa"/>
          </w:tcPr>
          <w:p w14:paraId="53D408BB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8D6DAD" w:rsidRPr="009A3375" w14:paraId="16BDBB6E" w14:textId="77777777" w:rsidTr="009A3375">
        <w:trPr>
          <w:jc w:val="center"/>
        </w:trPr>
        <w:tc>
          <w:tcPr>
            <w:tcW w:w="1816" w:type="dxa"/>
          </w:tcPr>
          <w:p w14:paraId="5C913356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1256" w:type="dxa"/>
          </w:tcPr>
          <w:p w14:paraId="496B4069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3292D1A4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45813DB8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76" w:type="dxa"/>
          </w:tcPr>
          <w:p w14:paraId="0A299E14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76" w:type="dxa"/>
          </w:tcPr>
          <w:p w14:paraId="79A21DC2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44" w:type="dxa"/>
          </w:tcPr>
          <w:p w14:paraId="5B5C9A07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50" w:type="dxa"/>
          </w:tcPr>
          <w:p w14:paraId="0A8DF6CE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6" w:type="dxa"/>
          </w:tcPr>
          <w:p w14:paraId="034204C5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8D6DAD" w:rsidRPr="009A3375" w14:paraId="6369745A" w14:textId="77777777" w:rsidTr="009A3375">
        <w:trPr>
          <w:jc w:val="center"/>
        </w:trPr>
        <w:tc>
          <w:tcPr>
            <w:tcW w:w="1816" w:type="dxa"/>
          </w:tcPr>
          <w:p w14:paraId="07CC37D8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56" w:type="dxa"/>
          </w:tcPr>
          <w:p w14:paraId="40870B85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17D1D40C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67C084F5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76" w:type="dxa"/>
          </w:tcPr>
          <w:p w14:paraId="5FB99879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76" w:type="dxa"/>
          </w:tcPr>
          <w:p w14:paraId="6E1B4241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44" w:type="dxa"/>
          </w:tcPr>
          <w:p w14:paraId="26C9B1D3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2B7A905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ADBF596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8D6DAD" w:rsidRPr="009A3375" w14:paraId="1534B6CC" w14:textId="77777777" w:rsidTr="009A3375">
        <w:trPr>
          <w:jc w:val="center"/>
        </w:trPr>
        <w:tc>
          <w:tcPr>
            <w:tcW w:w="1816" w:type="dxa"/>
          </w:tcPr>
          <w:p w14:paraId="5FA17A15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256" w:type="dxa"/>
          </w:tcPr>
          <w:p w14:paraId="50D56C37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26A56C19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578" w:type="dxa"/>
          </w:tcPr>
          <w:p w14:paraId="3330C70F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76" w:type="dxa"/>
          </w:tcPr>
          <w:p w14:paraId="71516B54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76" w:type="dxa"/>
          </w:tcPr>
          <w:p w14:paraId="5B8F7066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44" w:type="dxa"/>
          </w:tcPr>
          <w:p w14:paraId="28D7CEB3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350" w:type="dxa"/>
          </w:tcPr>
          <w:p w14:paraId="7A21741A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656" w:type="dxa"/>
          </w:tcPr>
          <w:p w14:paraId="707009CB" w14:textId="77777777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25561F0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9B0602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Dokumentet e mëposhtme (në një kopje) janë bashkëlidhur për secilën nga transaksionet e mësipërme:</w:t>
      </w:r>
    </w:p>
    <w:p w14:paraId="0BB87913" w14:textId="0D0CA1DF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</w:t>
      </w:r>
      <w:r w:rsidR="00956959" w:rsidRPr="009A3375">
        <w:rPr>
          <w:rFonts w:ascii="Garamond" w:hAnsi="Garamond"/>
          <w:sz w:val="24"/>
          <w:szCs w:val="24"/>
        </w:rPr>
        <w:t xml:space="preserve">letër </w:t>
      </w:r>
      <w:r w:rsidR="008D6DAD" w:rsidRPr="009A3375">
        <w:rPr>
          <w:rFonts w:ascii="Garamond" w:hAnsi="Garamond"/>
          <w:sz w:val="24"/>
          <w:szCs w:val="24"/>
        </w:rPr>
        <w:t>shoqëruese e bankës negociuese/paguese</w:t>
      </w:r>
      <w:r w:rsidR="00956959">
        <w:rPr>
          <w:rFonts w:ascii="Garamond" w:hAnsi="Garamond"/>
          <w:sz w:val="24"/>
          <w:szCs w:val="24"/>
        </w:rPr>
        <w:t>;</w:t>
      </w:r>
    </w:p>
    <w:p w14:paraId="3F09740B" w14:textId="2C88896B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</w:t>
      </w:r>
      <w:r w:rsidR="00956959" w:rsidRPr="009A3375">
        <w:rPr>
          <w:rFonts w:ascii="Garamond" w:hAnsi="Garamond"/>
          <w:sz w:val="24"/>
          <w:szCs w:val="24"/>
        </w:rPr>
        <w:t xml:space="preserve">fatura </w:t>
      </w:r>
      <w:r w:rsidR="008D6DAD" w:rsidRPr="009A3375">
        <w:rPr>
          <w:rFonts w:ascii="Garamond" w:hAnsi="Garamond"/>
          <w:sz w:val="24"/>
          <w:szCs w:val="24"/>
        </w:rPr>
        <w:t>e ngarkesës së mallrave, pranimi i pakove me postë ose fletëdërgimi i mallrave me transport ajror</w:t>
      </w:r>
      <w:r w:rsidR="00956959">
        <w:rPr>
          <w:rFonts w:ascii="Garamond" w:hAnsi="Garamond"/>
          <w:sz w:val="24"/>
          <w:szCs w:val="24"/>
        </w:rPr>
        <w:t>;</w:t>
      </w:r>
    </w:p>
    <w:p w14:paraId="68B58EEE" w14:textId="6DF008A5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c) </w:t>
      </w:r>
      <w:r w:rsidR="00956959" w:rsidRPr="009A3375">
        <w:rPr>
          <w:rFonts w:ascii="Garamond" w:hAnsi="Garamond"/>
          <w:sz w:val="24"/>
          <w:szCs w:val="24"/>
        </w:rPr>
        <w:t>fatura</w:t>
      </w:r>
      <w:r w:rsidR="00956959">
        <w:rPr>
          <w:rFonts w:ascii="Garamond" w:hAnsi="Garamond"/>
          <w:sz w:val="24"/>
          <w:szCs w:val="24"/>
        </w:rPr>
        <w:t>.</w:t>
      </w:r>
    </w:p>
    <w:p w14:paraId="18391E80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53C667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_______________________</w:t>
      </w:r>
    </w:p>
    <w:p w14:paraId="42EF3635" w14:textId="526D892B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Firma e </w:t>
      </w:r>
      <w:r w:rsidR="00845660">
        <w:rPr>
          <w:rFonts w:ascii="Garamond" w:hAnsi="Garamond"/>
          <w:sz w:val="24"/>
          <w:szCs w:val="24"/>
        </w:rPr>
        <w:t>a</w:t>
      </w:r>
      <w:r w:rsidRPr="009A3375">
        <w:rPr>
          <w:rFonts w:ascii="Garamond" w:hAnsi="Garamond"/>
          <w:sz w:val="24"/>
          <w:szCs w:val="24"/>
        </w:rPr>
        <w:t>utorizuar</w:t>
      </w:r>
    </w:p>
    <w:p w14:paraId="6DFF7275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(Përfituesi)</w:t>
      </w:r>
    </w:p>
    <w:p w14:paraId="7BD6DF39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Emri, Mbiemri dhe Titulli</w:t>
      </w:r>
    </w:p>
    <w:p w14:paraId="7D3E7D1F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153125C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AF43640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_______________________</w:t>
      </w:r>
    </w:p>
    <w:p w14:paraId="15D2257F" w14:textId="1CA48251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Firma e </w:t>
      </w:r>
      <w:r w:rsidR="00845660">
        <w:rPr>
          <w:rFonts w:ascii="Garamond" w:hAnsi="Garamond"/>
          <w:sz w:val="24"/>
          <w:szCs w:val="24"/>
        </w:rPr>
        <w:t>a</w:t>
      </w:r>
      <w:r w:rsidRPr="009A3375">
        <w:rPr>
          <w:rFonts w:ascii="Garamond" w:hAnsi="Garamond"/>
          <w:sz w:val="24"/>
          <w:szCs w:val="24"/>
        </w:rPr>
        <w:t>utorizuar</w:t>
      </w:r>
    </w:p>
    <w:p w14:paraId="39F5305C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(Agjenti)</w:t>
      </w:r>
    </w:p>
    <w:p w14:paraId="0E4D0E3E" w14:textId="77777777" w:rsidR="008D6DAD" w:rsidRPr="009A3375" w:rsidRDefault="008D6DAD" w:rsidP="009E0F4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Emri, Mbiemri dhe Titulli</w:t>
      </w:r>
    </w:p>
    <w:p w14:paraId="3D282BAD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206CCE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8D6DAD" w:rsidRPr="009A3375" w:rsidSect="009A3375">
          <w:pgSz w:w="16839" w:h="11907" w:orient="landscape" w:code="9"/>
          <w:pgMar w:top="1440" w:right="360" w:bottom="1440" w:left="706" w:header="274" w:footer="446" w:gutter="0"/>
          <w:cols w:space="720"/>
          <w:docGrid w:linePitch="360"/>
        </w:sectPr>
      </w:pPr>
      <w:r w:rsidRPr="009A3375">
        <w:rPr>
          <w:rFonts w:ascii="Garamond" w:hAnsi="Garamond"/>
          <w:sz w:val="24"/>
          <w:szCs w:val="24"/>
        </w:rPr>
        <w:t xml:space="preserve"> </w:t>
      </w:r>
    </w:p>
    <w:p w14:paraId="65C89FAC" w14:textId="125EE6F8" w:rsidR="008D6DAD" w:rsidRPr="009A3375" w:rsidRDefault="0084566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lastRenderedPageBreak/>
        <w:t>SHTOJC</w:t>
      </w:r>
      <w:r>
        <w:rPr>
          <w:rFonts w:ascii="Garamond" w:hAnsi="Garamond"/>
          <w:sz w:val="24"/>
          <w:szCs w:val="24"/>
        </w:rPr>
        <w:t>Ë</w:t>
      </w:r>
      <w:r w:rsidRPr="009A3375">
        <w:rPr>
          <w:rFonts w:ascii="Garamond" w:hAnsi="Garamond"/>
          <w:sz w:val="24"/>
          <w:szCs w:val="24"/>
        </w:rPr>
        <w:t xml:space="preserve"> V</w:t>
      </w:r>
    </w:p>
    <w:p w14:paraId="60610F70" w14:textId="7816E073" w:rsidR="008D6DAD" w:rsidRPr="009A3375" w:rsidRDefault="00845660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KUSHTET E REFERENCËS SË KOMISIONIT</w:t>
      </w:r>
    </w:p>
    <w:p w14:paraId="069A2D0F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CB008A" w14:textId="188B7A6B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1. </w:t>
      </w:r>
      <w:r w:rsidR="008D6DAD" w:rsidRPr="009A3375">
        <w:rPr>
          <w:rFonts w:ascii="Garamond" w:hAnsi="Garamond"/>
          <w:sz w:val="24"/>
          <w:szCs w:val="24"/>
        </w:rPr>
        <w:t>Të formulojë një plan të detajuar me afate kohore për shfrytëzimin e shpejtë dhe efektiv të Grantit dhe interesit të tij rrjedhës.</w:t>
      </w:r>
    </w:p>
    <w:p w14:paraId="40715CC7" w14:textId="065435EB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2. </w:t>
      </w:r>
      <w:r w:rsidR="008D6DAD" w:rsidRPr="009A3375">
        <w:rPr>
          <w:rFonts w:ascii="Garamond" w:hAnsi="Garamond"/>
          <w:sz w:val="24"/>
          <w:szCs w:val="24"/>
        </w:rPr>
        <w:t>Të shkëmbejnë mendime mbi shpërndarjet e Grantit dhe interesit të tij rrjedhës, si dhe për përdoruesit e mundshëm fundorë.</w:t>
      </w:r>
    </w:p>
    <w:p w14:paraId="3CF662CD" w14:textId="67A5306A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3. </w:t>
      </w:r>
      <w:r w:rsidR="008D6DAD" w:rsidRPr="009A3375">
        <w:rPr>
          <w:rFonts w:ascii="Garamond" w:hAnsi="Garamond"/>
          <w:sz w:val="24"/>
          <w:szCs w:val="24"/>
        </w:rPr>
        <w:t>Të identifikojë problemet që mund të vonojnë përdorimin e Grantit dhe interesit të tij rrjedhës dhe të gjejë zgjidhje për probleme të tilla.</w:t>
      </w:r>
    </w:p>
    <w:p w14:paraId="5149630C" w14:textId="473F4D9D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4. </w:t>
      </w:r>
      <w:r w:rsidR="008D6DAD" w:rsidRPr="009A3375">
        <w:rPr>
          <w:rFonts w:ascii="Garamond" w:hAnsi="Garamond"/>
          <w:sz w:val="24"/>
          <w:szCs w:val="24"/>
        </w:rPr>
        <w:t>Të shkëmbejnë mendime mbi publicitetin në lidhje me përdorimin e Grantit dhe interesit të tij rrjedhës.</w:t>
      </w:r>
    </w:p>
    <w:p w14:paraId="7ACEB30A" w14:textId="01EB554E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5. </w:t>
      </w:r>
      <w:r w:rsidR="008D6DAD" w:rsidRPr="009A3375">
        <w:rPr>
          <w:rFonts w:ascii="Garamond" w:hAnsi="Garamond"/>
          <w:sz w:val="24"/>
          <w:szCs w:val="24"/>
        </w:rPr>
        <w:t xml:space="preserve">Të diskutojë çdo çështje tjetër që mund të lindë nga ose në lidhje me </w:t>
      </w:r>
      <w:r w:rsidR="00956959" w:rsidRPr="009A3375">
        <w:rPr>
          <w:rFonts w:ascii="Garamond" w:hAnsi="Garamond"/>
          <w:sz w:val="24"/>
          <w:szCs w:val="24"/>
        </w:rPr>
        <w:t>shkëmbimin e notave.</w:t>
      </w:r>
    </w:p>
    <w:p w14:paraId="66B782A3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C7F42C" w14:textId="3BE1D581" w:rsidR="008D6DAD" w:rsidRPr="009A3375" w:rsidRDefault="00956959" w:rsidP="009E0F4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PROCESVERBALI I DISKUTIMEVE</w:t>
      </w:r>
    </w:p>
    <w:p w14:paraId="00EF0591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B54D63" w14:textId="107DAFE6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Referuar shkëmbimit të </w:t>
      </w:r>
      <w:r w:rsidR="00956959" w:rsidRPr="009A3375">
        <w:rPr>
          <w:rFonts w:ascii="Garamond" w:hAnsi="Garamond"/>
          <w:sz w:val="24"/>
          <w:szCs w:val="24"/>
        </w:rPr>
        <w:t>notave verbale midis</w:t>
      </w:r>
      <w:r w:rsidRPr="009A3375">
        <w:rPr>
          <w:rFonts w:ascii="Garamond" w:hAnsi="Garamond"/>
          <w:sz w:val="24"/>
          <w:szCs w:val="24"/>
        </w:rPr>
        <w:t xml:space="preserve"> Qeverisë së Japonisë dhe Këshillit të Ministrave të Republikës së Shqipërisë (në tekstin e mëposhtëm referuar si “Përfituesi”) të datës</w:t>
      </w:r>
      <w:r w:rsidR="004A4A3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3 </w:t>
      </w:r>
      <w:r w:rsidR="00956959" w:rsidRPr="009A3375">
        <w:rPr>
          <w:rFonts w:ascii="Garamond" w:hAnsi="Garamond"/>
          <w:sz w:val="24"/>
          <w:szCs w:val="24"/>
        </w:rPr>
        <w:t xml:space="preserve">shkurt </w:t>
      </w:r>
      <w:r w:rsidRPr="009A3375">
        <w:rPr>
          <w:rFonts w:ascii="Garamond" w:hAnsi="Garamond"/>
          <w:sz w:val="24"/>
          <w:szCs w:val="24"/>
        </w:rPr>
        <w:t xml:space="preserve">2021, lidhur me bashkëpunimin ekonomik japonez që do të shtrihet me qëllim promovimin e zhvillimit ekonomik dhe shoqëror të Republikës së Shqipërisë (në tekstin e mëposhtëm referuar si “Shkëmbimi i </w:t>
      </w:r>
      <w:r w:rsidR="003161E5" w:rsidRPr="009A3375">
        <w:rPr>
          <w:rFonts w:ascii="Garamond" w:hAnsi="Garamond"/>
          <w:sz w:val="24"/>
          <w:szCs w:val="24"/>
        </w:rPr>
        <w:t>notave</w:t>
      </w:r>
      <w:r w:rsidRPr="009A3375">
        <w:rPr>
          <w:rFonts w:ascii="Garamond" w:hAnsi="Garamond"/>
          <w:sz w:val="24"/>
          <w:szCs w:val="24"/>
        </w:rPr>
        <w:t>”), përfaqësuesit e Delegacionit Japonez dhe të Delegacionit Shqiptar dëshirojnë të regjistrojnë sa vijon:</w:t>
      </w:r>
    </w:p>
    <w:p w14:paraId="391E9043" w14:textId="21940C7D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Referuar shkëmbimit të </w:t>
      </w:r>
      <w:r w:rsidR="003161E5" w:rsidRPr="009A3375">
        <w:rPr>
          <w:rFonts w:ascii="Garamond" w:hAnsi="Garamond"/>
          <w:sz w:val="24"/>
          <w:szCs w:val="24"/>
        </w:rPr>
        <w:t xml:space="preserve">notave verbale </w:t>
      </w:r>
      <w:r w:rsidRPr="009A3375">
        <w:rPr>
          <w:rFonts w:ascii="Garamond" w:hAnsi="Garamond"/>
          <w:sz w:val="24"/>
          <w:szCs w:val="24"/>
        </w:rPr>
        <w:t>midis Këshillit të Ministrave të Republikës së Shqipërisë (në tekstin e mëposhtëm referuar si “Përfituesi”) dhe Qeverisë së Japonisë, të datës</w:t>
      </w:r>
      <w:r w:rsidR="004A4A30">
        <w:rPr>
          <w:rFonts w:ascii="Garamond" w:hAnsi="Garamond"/>
          <w:sz w:val="24"/>
          <w:szCs w:val="24"/>
        </w:rPr>
        <w:t xml:space="preserve"> </w:t>
      </w:r>
      <w:r w:rsidRPr="009A3375">
        <w:rPr>
          <w:rFonts w:ascii="Garamond" w:hAnsi="Garamond"/>
          <w:sz w:val="24"/>
          <w:szCs w:val="24"/>
        </w:rPr>
        <w:t xml:space="preserve">3 Shkurt 2021, lidhur me bashkëpunimin ekonomik japonez që do të shtrihet me qëllim promovimin e zhvillimit ekonomik dhe shoqëror të Republikës së Shqipërisë (në tekstin e mëposhtëm referuar si “Shkëmbimi i </w:t>
      </w:r>
      <w:r w:rsidR="003161E5" w:rsidRPr="009A3375">
        <w:rPr>
          <w:rFonts w:ascii="Garamond" w:hAnsi="Garamond"/>
          <w:sz w:val="24"/>
          <w:szCs w:val="24"/>
        </w:rPr>
        <w:t>notave</w:t>
      </w:r>
      <w:r w:rsidRPr="009A3375">
        <w:rPr>
          <w:rFonts w:ascii="Garamond" w:hAnsi="Garamond"/>
          <w:sz w:val="24"/>
          <w:szCs w:val="24"/>
        </w:rPr>
        <w:t>”), përfaqësuesit e Delegacionit Shqiptar dhe të Delegacionit Japonez dëshirojnë të regjistrojnë sa vijon:</w:t>
      </w:r>
    </w:p>
    <w:p w14:paraId="2ED130D0" w14:textId="04C19304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1. </w:t>
      </w:r>
      <w:r w:rsidR="008D6DAD" w:rsidRPr="009A3375">
        <w:rPr>
          <w:rFonts w:ascii="Garamond" w:hAnsi="Garamond"/>
          <w:sz w:val="24"/>
          <w:szCs w:val="24"/>
        </w:rPr>
        <w:t xml:space="preserve">Në lidhje me paragrafin 2 të </w:t>
      </w:r>
      <w:r w:rsidR="003161E5" w:rsidRPr="009A3375">
        <w:rPr>
          <w:rFonts w:ascii="Garamond" w:hAnsi="Garamond"/>
          <w:sz w:val="24"/>
          <w:szCs w:val="24"/>
        </w:rPr>
        <w:t xml:space="preserve">shkëmbimit të notave, </w:t>
      </w:r>
      <w:r w:rsidR="008D6DAD" w:rsidRPr="009A3375">
        <w:rPr>
          <w:rFonts w:ascii="Garamond" w:hAnsi="Garamond"/>
          <w:sz w:val="24"/>
          <w:szCs w:val="24"/>
        </w:rPr>
        <w:t>përfaqësuesi i Delegacionit Japonez deklaroi se Qeveria e Japonisë e kupton</w:t>
      </w:r>
      <w:r w:rsidR="003161E5">
        <w:rPr>
          <w:rFonts w:ascii="Garamond" w:hAnsi="Garamond"/>
          <w:sz w:val="24"/>
          <w:szCs w:val="24"/>
        </w:rPr>
        <w:t>,</w:t>
      </w:r>
      <w:r w:rsidR="008D6DAD" w:rsidRPr="009A3375">
        <w:rPr>
          <w:rFonts w:ascii="Garamond" w:hAnsi="Garamond"/>
          <w:sz w:val="24"/>
          <w:szCs w:val="24"/>
        </w:rPr>
        <w:t xml:space="preserve"> që:</w:t>
      </w:r>
    </w:p>
    <w:p w14:paraId="04B20BAA" w14:textId="7A24A311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Përfituesi do të marrë masat e nevojshme për të parandaluar çdo ofertë, dhuratë ose pagesë, konsideratë ose përfitim që do të interpretohet si një praktikë korruptive në vendin e Përfituesit nga nxitja ose shpërblimi në lidhje me dhënien e kontratave që agjenti i përmendur në nënparagrafin (2) të paragrafit 2 të </w:t>
      </w:r>
      <w:r w:rsidR="00611B94" w:rsidRPr="009A3375">
        <w:rPr>
          <w:rFonts w:ascii="Garamond" w:hAnsi="Garamond"/>
          <w:sz w:val="24"/>
          <w:szCs w:val="24"/>
        </w:rPr>
        <w:t>procesverbalit të dakorduar për detajet procedurale të shkëmbimit të notave do t</w:t>
      </w:r>
      <w:r w:rsidRPr="009A3375">
        <w:rPr>
          <w:rFonts w:ascii="Garamond" w:hAnsi="Garamond"/>
          <w:sz w:val="24"/>
          <w:szCs w:val="24"/>
        </w:rPr>
        <w:t xml:space="preserve">ë kryejë në funksion të blerjes së produkteve dhe/ose shërbimeve të përmendura në paragrafin </w:t>
      </w:r>
      <w:r w:rsidR="00611B94" w:rsidRPr="009A3375">
        <w:rPr>
          <w:rFonts w:ascii="Garamond" w:hAnsi="Garamond"/>
          <w:sz w:val="24"/>
          <w:szCs w:val="24"/>
        </w:rPr>
        <w:t>2 të shkëmbimit të notave</w:t>
      </w:r>
      <w:r w:rsidRPr="009A3375">
        <w:rPr>
          <w:rFonts w:ascii="Garamond" w:hAnsi="Garamond"/>
          <w:sz w:val="24"/>
          <w:szCs w:val="24"/>
        </w:rPr>
        <w:t>; dhe</w:t>
      </w:r>
    </w:p>
    <w:p w14:paraId="792FCF9B" w14:textId="6A90CBEB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>b) Përfituesi do t</w:t>
      </w:r>
      <w:r w:rsidR="00950770">
        <w:rPr>
          <w:rFonts w:ascii="Garamond" w:hAnsi="Garamond"/>
          <w:sz w:val="24"/>
          <w:szCs w:val="24"/>
        </w:rPr>
        <w:t>’</w:t>
      </w:r>
      <w:r w:rsidRPr="009A3375">
        <w:rPr>
          <w:rFonts w:ascii="Garamond" w:hAnsi="Garamond"/>
          <w:sz w:val="24"/>
          <w:szCs w:val="24"/>
        </w:rPr>
        <w:t xml:space="preserve">i kthejë Qeverisë së Japonisë, nëse ndodh praktika korruptive e përmendur në nënparagrafin (a) më lart, shumën e grantit të përmendur në paragrafin </w:t>
      </w:r>
      <w:r w:rsidR="00611B94" w:rsidRPr="009A3375">
        <w:rPr>
          <w:rFonts w:ascii="Garamond" w:hAnsi="Garamond"/>
          <w:sz w:val="24"/>
          <w:szCs w:val="24"/>
        </w:rPr>
        <w:t>1 të shkëmbimit të notave (në tekstin e mëposhtëm refer</w:t>
      </w:r>
      <w:r w:rsidRPr="009A3375">
        <w:rPr>
          <w:rFonts w:ascii="Garamond" w:hAnsi="Garamond"/>
          <w:sz w:val="24"/>
          <w:szCs w:val="24"/>
        </w:rPr>
        <w:t>uar si “Granti”) ekuivalent me shumën e shpenzuar në një praktikë të tillë korruptive, e cila përcaktohet nga Qeveria e Japonisë.</w:t>
      </w:r>
    </w:p>
    <w:p w14:paraId="37F4F25C" w14:textId="49F4073E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2. </w:t>
      </w:r>
      <w:r w:rsidR="008D6DAD" w:rsidRPr="009A3375">
        <w:rPr>
          <w:rFonts w:ascii="Garamond" w:hAnsi="Garamond"/>
          <w:sz w:val="24"/>
          <w:szCs w:val="24"/>
        </w:rPr>
        <w:t xml:space="preserve">Në lidhje me nënparagrafin (2) të paragrafit 5 </w:t>
      </w:r>
      <w:r w:rsidR="00611B94" w:rsidRPr="009A3375">
        <w:rPr>
          <w:rFonts w:ascii="Garamond" w:hAnsi="Garamond"/>
          <w:sz w:val="24"/>
          <w:szCs w:val="24"/>
        </w:rPr>
        <w:t>të shkëmbimit të notave</w:t>
      </w:r>
      <w:r w:rsidR="008D6DAD" w:rsidRPr="009A3375">
        <w:rPr>
          <w:rFonts w:ascii="Garamond" w:hAnsi="Garamond"/>
          <w:sz w:val="24"/>
          <w:szCs w:val="24"/>
        </w:rPr>
        <w:t>, përfaqësuesi i Delegacionit Japonez deklaroi se Qeveria e Japonisë e kupton</w:t>
      </w:r>
      <w:r w:rsidR="00611B94">
        <w:rPr>
          <w:rFonts w:ascii="Garamond" w:hAnsi="Garamond"/>
          <w:sz w:val="24"/>
          <w:szCs w:val="24"/>
        </w:rPr>
        <w:t>,</w:t>
      </w:r>
      <w:r w:rsidR="008D6DAD" w:rsidRPr="009A3375">
        <w:rPr>
          <w:rFonts w:ascii="Garamond" w:hAnsi="Garamond"/>
          <w:sz w:val="24"/>
          <w:szCs w:val="24"/>
        </w:rPr>
        <w:t xml:space="preserve"> që:</w:t>
      </w:r>
    </w:p>
    <w:p w14:paraId="4B0283BF" w14:textId="4FEBE33E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a) </w:t>
      </w:r>
      <w:r w:rsidR="008D6DAD" w:rsidRPr="009A3375">
        <w:rPr>
          <w:rFonts w:ascii="Garamond" w:hAnsi="Garamond"/>
          <w:sz w:val="24"/>
          <w:szCs w:val="24"/>
        </w:rPr>
        <w:t>informacioni i nevojshëm përfshin informacione mbi praktikat korruptive që lidhen me Grantin; dhe</w:t>
      </w:r>
    </w:p>
    <w:p w14:paraId="3A850570" w14:textId="27799871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b) </w:t>
      </w:r>
      <w:r w:rsidR="008D6DAD" w:rsidRPr="009A3375">
        <w:rPr>
          <w:rFonts w:ascii="Garamond" w:hAnsi="Garamond"/>
          <w:sz w:val="24"/>
          <w:szCs w:val="24"/>
        </w:rPr>
        <w:t>Përfituesi do të garantojë një trajtim të drejtë të burimeve të tilla të informacionit.</w:t>
      </w:r>
    </w:p>
    <w:p w14:paraId="3AF38C28" w14:textId="0A2A29A2" w:rsidR="008D6DA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3. </w:t>
      </w:r>
      <w:r w:rsidR="008D6DAD" w:rsidRPr="009A3375">
        <w:rPr>
          <w:rFonts w:ascii="Garamond" w:hAnsi="Garamond"/>
          <w:sz w:val="24"/>
          <w:szCs w:val="24"/>
        </w:rPr>
        <w:t>Përfaqësuesi i Delegacionit Shqiptar deklaroi se Delegacioni Shqiptar nuk ka kundërshtim për deklaratën e përfaqësuesit të Delegacionit Japonez të përmendur më lart.</w:t>
      </w:r>
    </w:p>
    <w:p w14:paraId="2C54BF89" w14:textId="505FA6AB" w:rsidR="008D6DAD" w:rsidRPr="009A3375" w:rsidRDefault="009E0F4D" w:rsidP="00EA01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A3375">
        <w:rPr>
          <w:rFonts w:ascii="Garamond" w:hAnsi="Garamond"/>
          <w:sz w:val="24"/>
          <w:szCs w:val="24"/>
        </w:rPr>
        <w:t xml:space="preserve">Shqipëri (Tiranë), </w:t>
      </w:r>
      <w:r w:rsidR="008D6DAD" w:rsidRPr="009A3375">
        <w:rPr>
          <w:rFonts w:ascii="Garamond" w:hAnsi="Garamond"/>
          <w:sz w:val="24"/>
          <w:szCs w:val="24"/>
        </w:rPr>
        <w:t>___________________</w:t>
      </w:r>
    </w:p>
    <w:p w14:paraId="6BE3F46C" w14:textId="77777777" w:rsidR="009E0F4D" w:rsidRPr="009A3375" w:rsidRDefault="009E0F4D" w:rsidP="008D6DAD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tbl>
      <w:tblPr>
        <w:tblStyle w:val="TableGrid"/>
        <w:tblW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835"/>
      </w:tblGrid>
      <w:tr w:rsidR="008D6DAD" w:rsidRPr="009A3375" w14:paraId="650B233C" w14:textId="77777777" w:rsidTr="00FF29DF">
        <w:trPr>
          <w:trHeight w:val="363"/>
        </w:trPr>
        <w:tc>
          <w:tcPr>
            <w:tcW w:w="2802" w:type="dxa"/>
          </w:tcPr>
          <w:p w14:paraId="4A5CF02C" w14:textId="0470867C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Znj. Ogerta Manastirliu</w:t>
            </w:r>
          </w:p>
        </w:tc>
        <w:tc>
          <w:tcPr>
            <w:tcW w:w="2835" w:type="dxa"/>
          </w:tcPr>
          <w:p w14:paraId="6A76A7AA" w14:textId="0AAC1029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 xml:space="preserve">Z. </w:t>
            </w:r>
            <w:r w:rsidR="00FF29DF" w:rsidRPr="009A3375">
              <w:rPr>
                <w:rFonts w:ascii="Garamond" w:hAnsi="Garamond"/>
                <w:sz w:val="24"/>
                <w:szCs w:val="24"/>
              </w:rPr>
              <w:t xml:space="preserve">Takada </w:t>
            </w:r>
            <w:r w:rsidRPr="009A3375">
              <w:rPr>
                <w:rFonts w:ascii="Garamond" w:hAnsi="Garamond"/>
                <w:sz w:val="24"/>
                <w:szCs w:val="24"/>
              </w:rPr>
              <w:t>Mitsuyuki</w:t>
            </w:r>
          </w:p>
        </w:tc>
      </w:tr>
      <w:tr w:rsidR="008D6DAD" w:rsidRPr="009A3375" w14:paraId="2B9EDBCA" w14:textId="77777777" w:rsidTr="00FF29DF">
        <w:trPr>
          <w:trHeight w:val="841"/>
        </w:trPr>
        <w:tc>
          <w:tcPr>
            <w:tcW w:w="2802" w:type="dxa"/>
          </w:tcPr>
          <w:p w14:paraId="5F14AC89" w14:textId="4498F0AD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lastRenderedPageBreak/>
              <w:t>Ministri për Shëndetësinë dhe Mbrojtjen Sociale i Republikës së Shqipërisë</w:t>
            </w:r>
          </w:p>
        </w:tc>
        <w:tc>
          <w:tcPr>
            <w:tcW w:w="2835" w:type="dxa"/>
          </w:tcPr>
          <w:p w14:paraId="372BEFE4" w14:textId="01A6A4CC" w:rsidR="008D6DAD" w:rsidRPr="009A3375" w:rsidRDefault="008D6DAD" w:rsidP="009E0F4D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9A3375">
              <w:rPr>
                <w:rFonts w:ascii="Garamond" w:hAnsi="Garamond"/>
                <w:sz w:val="24"/>
                <w:szCs w:val="24"/>
              </w:rPr>
              <w:t>Ambasador i Jashtëm dhe Fuqiplotë i</w:t>
            </w:r>
            <w:r w:rsidR="004A4A30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9A3375">
              <w:rPr>
                <w:rFonts w:ascii="Garamond" w:hAnsi="Garamond"/>
                <w:sz w:val="24"/>
                <w:szCs w:val="24"/>
              </w:rPr>
              <w:t>Japonisë në Shqipëri</w:t>
            </w:r>
          </w:p>
        </w:tc>
      </w:tr>
    </w:tbl>
    <w:p w14:paraId="5A7C7391" w14:textId="77777777" w:rsidR="008D6DAD" w:rsidRPr="009A3375" w:rsidRDefault="008D6DAD" w:rsidP="008D6D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D6DAD" w:rsidRPr="009A3375" w:rsidSect="003D33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B1E690" w14:textId="77777777" w:rsidR="002C0F2E" w:rsidRDefault="002C0F2E" w:rsidP="008D6DAD">
      <w:pPr>
        <w:spacing w:after="0" w:line="240" w:lineRule="auto"/>
      </w:pPr>
      <w:r>
        <w:separator/>
      </w:r>
    </w:p>
  </w:endnote>
  <w:endnote w:type="continuationSeparator" w:id="0">
    <w:p w14:paraId="609BD871" w14:textId="77777777" w:rsidR="002C0F2E" w:rsidRDefault="002C0F2E" w:rsidP="008D6DAD">
      <w:pPr>
        <w:spacing w:after="0" w:line="240" w:lineRule="auto"/>
      </w:pPr>
      <w:r>
        <w:continuationSeparator/>
      </w:r>
    </w:p>
  </w:endnote>
  <w:endnote w:type="continuationNotice" w:id="1">
    <w:p w14:paraId="734E47EF" w14:textId="77777777" w:rsidR="002C0F2E" w:rsidRDefault="002C0F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0B56D" w14:textId="77777777" w:rsidR="002C0F2E" w:rsidRDefault="002C0F2E" w:rsidP="008D6DAD">
      <w:pPr>
        <w:spacing w:after="0" w:line="240" w:lineRule="auto"/>
      </w:pPr>
      <w:r>
        <w:separator/>
      </w:r>
    </w:p>
  </w:footnote>
  <w:footnote w:type="continuationSeparator" w:id="0">
    <w:p w14:paraId="44E6DAF8" w14:textId="77777777" w:rsidR="002C0F2E" w:rsidRDefault="002C0F2E" w:rsidP="008D6DAD">
      <w:pPr>
        <w:spacing w:after="0" w:line="240" w:lineRule="auto"/>
      </w:pPr>
      <w:r>
        <w:continuationSeparator/>
      </w:r>
    </w:p>
  </w:footnote>
  <w:footnote w:type="continuationNotice" w:id="1">
    <w:p w14:paraId="182EB5EB" w14:textId="77777777" w:rsidR="002C0F2E" w:rsidRDefault="002C0F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1106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6840E2"/>
    <w:multiLevelType w:val="hybridMultilevel"/>
    <w:tmpl w:val="AE4411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5252A"/>
    <w:multiLevelType w:val="hybridMultilevel"/>
    <w:tmpl w:val="EB26A5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5C0589"/>
    <w:multiLevelType w:val="hybridMultilevel"/>
    <w:tmpl w:val="FF4C9E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270466"/>
    <w:multiLevelType w:val="hybridMultilevel"/>
    <w:tmpl w:val="D03AC6FA"/>
    <w:lvl w:ilvl="0" w:tplc="10C8438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68C007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A5A8010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8149E7"/>
    <w:multiLevelType w:val="hybridMultilevel"/>
    <w:tmpl w:val="EB26A5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C56290"/>
    <w:multiLevelType w:val="hybridMultilevel"/>
    <w:tmpl w:val="057CA770"/>
    <w:lvl w:ilvl="0" w:tplc="80AE0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D0277"/>
    <w:multiLevelType w:val="hybridMultilevel"/>
    <w:tmpl w:val="2AAA010A"/>
    <w:lvl w:ilvl="0" w:tplc="10C8438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FA0A65"/>
    <w:multiLevelType w:val="hybridMultilevel"/>
    <w:tmpl w:val="F6EC41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022570"/>
    <w:multiLevelType w:val="hybridMultilevel"/>
    <w:tmpl w:val="6464E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8FB"/>
    <w:multiLevelType w:val="hybridMultilevel"/>
    <w:tmpl w:val="FC1A2474"/>
    <w:lvl w:ilvl="0" w:tplc="68C00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524369"/>
    <w:multiLevelType w:val="hybridMultilevel"/>
    <w:tmpl w:val="93A250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E6351"/>
    <w:multiLevelType w:val="hybridMultilevel"/>
    <w:tmpl w:val="CC78C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B04906"/>
    <w:multiLevelType w:val="hybridMultilevel"/>
    <w:tmpl w:val="C04EFB8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2543174"/>
    <w:multiLevelType w:val="hybridMultilevel"/>
    <w:tmpl w:val="C04EF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9B5311"/>
    <w:multiLevelType w:val="hybridMultilevel"/>
    <w:tmpl w:val="E32CBD3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3675722D"/>
    <w:multiLevelType w:val="hybridMultilevel"/>
    <w:tmpl w:val="0CC092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CCF7FEF"/>
    <w:multiLevelType w:val="hybridMultilevel"/>
    <w:tmpl w:val="8BDC0110"/>
    <w:lvl w:ilvl="0" w:tplc="80AE0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DB51253"/>
    <w:multiLevelType w:val="hybridMultilevel"/>
    <w:tmpl w:val="8B9AFD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236410"/>
    <w:multiLevelType w:val="hybridMultilevel"/>
    <w:tmpl w:val="B28E5F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C51C03"/>
    <w:multiLevelType w:val="hybridMultilevel"/>
    <w:tmpl w:val="9D44D7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DD713C"/>
    <w:multiLevelType w:val="hybridMultilevel"/>
    <w:tmpl w:val="54C20F58"/>
    <w:lvl w:ilvl="0" w:tplc="50B23DE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2A73EB6"/>
    <w:multiLevelType w:val="hybridMultilevel"/>
    <w:tmpl w:val="3C5E2F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C7C6A286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E2222B"/>
    <w:multiLevelType w:val="hybridMultilevel"/>
    <w:tmpl w:val="EB26A5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721105A"/>
    <w:multiLevelType w:val="hybridMultilevel"/>
    <w:tmpl w:val="EFA061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B823AA"/>
    <w:multiLevelType w:val="hybridMultilevel"/>
    <w:tmpl w:val="AFC0E8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8B7F5D"/>
    <w:multiLevelType w:val="hybridMultilevel"/>
    <w:tmpl w:val="C04EF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483D0F"/>
    <w:multiLevelType w:val="hybridMultilevel"/>
    <w:tmpl w:val="3390A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9275C4"/>
    <w:multiLevelType w:val="hybridMultilevel"/>
    <w:tmpl w:val="37BEF640"/>
    <w:lvl w:ilvl="0" w:tplc="80AE0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91300B"/>
    <w:multiLevelType w:val="hybridMultilevel"/>
    <w:tmpl w:val="A22C0BB4"/>
    <w:lvl w:ilvl="0" w:tplc="C7C6A2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BD67A4C"/>
    <w:multiLevelType w:val="hybridMultilevel"/>
    <w:tmpl w:val="F424D0E4"/>
    <w:lvl w:ilvl="0" w:tplc="80AE00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C78D110">
      <w:start w:val="1"/>
      <w:numFmt w:val="lowerLetter"/>
      <w:lvlText w:val="%2)"/>
      <w:lvlJc w:val="left"/>
      <w:pPr>
        <w:ind w:left="210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68262D"/>
    <w:multiLevelType w:val="hybridMultilevel"/>
    <w:tmpl w:val="E33E5A36"/>
    <w:lvl w:ilvl="0" w:tplc="9FA04B80">
      <w:start w:val="4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35169B4"/>
    <w:multiLevelType w:val="hybridMultilevel"/>
    <w:tmpl w:val="898C5A0C"/>
    <w:lvl w:ilvl="0" w:tplc="71B0F04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F67E6F"/>
    <w:multiLevelType w:val="hybridMultilevel"/>
    <w:tmpl w:val="6694C2D6"/>
    <w:lvl w:ilvl="0" w:tplc="80AE008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9BB6ADD"/>
    <w:multiLevelType w:val="hybridMultilevel"/>
    <w:tmpl w:val="FF38B9DE"/>
    <w:lvl w:ilvl="0" w:tplc="0409000F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A32C01"/>
    <w:multiLevelType w:val="hybridMultilevel"/>
    <w:tmpl w:val="B03689B2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6B86347C"/>
    <w:multiLevelType w:val="hybridMultilevel"/>
    <w:tmpl w:val="33827D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ED930DC"/>
    <w:multiLevelType w:val="hybridMultilevel"/>
    <w:tmpl w:val="40CA0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CB7382"/>
    <w:multiLevelType w:val="hybridMultilevel"/>
    <w:tmpl w:val="1F1257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24"/>
  </w:num>
  <w:num w:numId="3">
    <w:abstractNumId w:val="10"/>
  </w:num>
  <w:num w:numId="4">
    <w:abstractNumId w:val="11"/>
  </w:num>
  <w:num w:numId="5">
    <w:abstractNumId w:val="34"/>
  </w:num>
  <w:num w:numId="6">
    <w:abstractNumId w:val="18"/>
  </w:num>
  <w:num w:numId="7">
    <w:abstractNumId w:val="0"/>
  </w:num>
  <w:num w:numId="8">
    <w:abstractNumId w:val="15"/>
  </w:num>
  <w:num w:numId="9">
    <w:abstractNumId w:val="37"/>
  </w:num>
  <w:num w:numId="10">
    <w:abstractNumId w:val="16"/>
  </w:num>
  <w:num w:numId="11">
    <w:abstractNumId w:val="36"/>
  </w:num>
  <w:num w:numId="12">
    <w:abstractNumId w:val="25"/>
  </w:num>
  <w:num w:numId="13">
    <w:abstractNumId w:val="12"/>
  </w:num>
  <w:num w:numId="14">
    <w:abstractNumId w:val="19"/>
  </w:num>
  <w:num w:numId="15">
    <w:abstractNumId w:val="8"/>
  </w:num>
  <w:num w:numId="16">
    <w:abstractNumId w:val="38"/>
  </w:num>
  <w:num w:numId="17">
    <w:abstractNumId w:val="3"/>
  </w:num>
  <w:num w:numId="18">
    <w:abstractNumId w:val="28"/>
  </w:num>
  <w:num w:numId="19">
    <w:abstractNumId w:val="21"/>
  </w:num>
  <w:num w:numId="20">
    <w:abstractNumId w:val="29"/>
  </w:num>
  <w:num w:numId="21">
    <w:abstractNumId w:val="13"/>
  </w:num>
  <w:num w:numId="22">
    <w:abstractNumId w:val="14"/>
  </w:num>
  <w:num w:numId="23">
    <w:abstractNumId w:val="26"/>
  </w:num>
  <w:num w:numId="24">
    <w:abstractNumId w:val="9"/>
  </w:num>
  <w:num w:numId="25">
    <w:abstractNumId w:val="7"/>
  </w:num>
  <w:num w:numId="26">
    <w:abstractNumId w:val="4"/>
  </w:num>
  <w:num w:numId="27">
    <w:abstractNumId w:val="33"/>
  </w:num>
  <w:num w:numId="28">
    <w:abstractNumId w:val="1"/>
  </w:num>
  <w:num w:numId="29">
    <w:abstractNumId w:val="6"/>
  </w:num>
  <w:num w:numId="30">
    <w:abstractNumId w:val="23"/>
  </w:num>
  <w:num w:numId="31">
    <w:abstractNumId w:val="5"/>
  </w:num>
  <w:num w:numId="32">
    <w:abstractNumId w:val="2"/>
  </w:num>
  <w:num w:numId="33">
    <w:abstractNumId w:val="35"/>
  </w:num>
  <w:num w:numId="34">
    <w:abstractNumId w:val="17"/>
  </w:num>
  <w:num w:numId="35">
    <w:abstractNumId w:val="30"/>
  </w:num>
  <w:num w:numId="36">
    <w:abstractNumId w:val="20"/>
  </w:num>
  <w:num w:numId="37">
    <w:abstractNumId w:val="22"/>
  </w:num>
  <w:num w:numId="38">
    <w:abstractNumId w:val="32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472"/>
    <w:rsid w:val="000008E0"/>
    <w:rsid w:val="00005B4A"/>
    <w:rsid w:val="0001047C"/>
    <w:rsid w:val="00033B0A"/>
    <w:rsid w:val="00081CC0"/>
    <w:rsid w:val="000E407E"/>
    <w:rsid w:val="000E4FB2"/>
    <w:rsid w:val="001363AC"/>
    <w:rsid w:val="00170FB6"/>
    <w:rsid w:val="001737F5"/>
    <w:rsid w:val="001A1567"/>
    <w:rsid w:val="001F78F3"/>
    <w:rsid w:val="002329D7"/>
    <w:rsid w:val="0023307F"/>
    <w:rsid w:val="00253B4B"/>
    <w:rsid w:val="00256CD2"/>
    <w:rsid w:val="00257599"/>
    <w:rsid w:val="00274C3A"/>
    <w:rsid w:val="00286A39"/>
    <w:rsid w:val="00286ACA"/>
    <w:rsid w:val="002A0629"/>
    <w:rsid w:val="002C0F2E"/>
    <w:rsid w:val="003161E5"/>
    <w:rsid w:val="00376EAE"/>
    <w:rsid w:val="003815A4"/>
    <w:rsid w:val="003D1CA3"/>
    <w:rsid w:val="003D33AB"/>
    <w:rsid w:val="0042301E"/>
    <w:rsid w:val="00426472"/>
    <w:rsid w:val="00433C73"/>
    <w:rsid w:val="00451438"/>
    <w:rsid w:val="00477E21"/>
    <w:rsid w:val="004A4A30"/>
    <w:rsid w:val="004D24C6"/>
    <w:rsid w:val="00502B7D"/>
    <w:rsid w:val="00542642"/>
    <w:rsid w:val="005822E5"/>
    <w:rsid w:val="005C4B29"/>
    <w:rsid w:val="00611B94"/>
    <w:rsid w:val="006E5F11"/>
    <w:rsid w:val="006F3078"/>
    <w:rsid w:val="006F777E"/>
    <w:rsid w:val="00777779"/>
    <w:rsid w:val="007904F1"/>
    <w:rsid w:val="007B2911"/>
    <w:rsid w:val="007C06D8"/>
    <w:rsid w:val="007E3F19"/>
    <w:rsid w:val="00805E7D"/>
    <w:rsid w:val="00842B18"/>
    <w:rsid w:val="00845660"/>
    <w:rsid w:val="00857F7E"/>
    <w:rsid w:val="0087478E"/>
    <w:rsid w:val="008D6DAD"/>
    <w:rsid w:val="0091779A"/>
    <w:rsid w:val="0093308A"/>
    <w:rsid w:val="00950770"/>
    <w:rsid w:val="00956959"/>
    <w:rsid w:val="0096165E"/>
    <w:rsid w:val="009A3375"/>
    <w:rsid w:val="009E0F4D"/>
    <w:rsid w:val="009E14DA"/>
    <w:rsid w:val="009F72E4"/>
    <w:rsid w:val="00A16D23"/>
    <w:rsid w:val="00A56D88"/>
    <w:rsid w:val="00A72323"/>
    <w:rsid w:val="00AD34FE"/>
    <w:rsid w:val="00B3012D"/>
    <w:rsid w:val="00B46613"/>
    <w:rsid w:val="00B5615E"/>
    <w:rsid w:val="00B83299"/>
    <w:rsid w:val="00BA7C0F"/>
    <w:rsid w:val="00BE50E4"/>
    <w:rsid w:val="00C35323"/>
    <w:rsid w:val="00C67FDE"/>
    <w:rsid w:val="00C73962"/>
    <w:rsid w:val="00C9292B"/>
    <w:rsid w:val="00CA1DF8"/>
    <w:rsid w:val="00CF47ED"/>
    <w:rsid w:val="00D06278"/>
    <w:rsid w:val="00D4146E"/>
    <w:rsid w:val="00D60F9D"/>
    <w:rsid w:val="00D64B30"/>
    <w:rsid w:val="00D72562"/>
    <w:rsid w:val="00D907AA"/>
    <w:rsid w:val="00DA633D"/>
    <w:rsid w:val="00DF311F"/>
    <w:rsid w:val="00E0028F"/>
    <w:rsid w:val="00E1783E"/>
    <w:rsid w:val="00E229EE"/>
    <w:rsid w:val="00E35278"/>
    <w:rsid w:val="00E64A7E"/>
    <w:rsid w:val="00E923B0"/>
    <w:rsid w:val="00EA01C7"/>
    <w:rsid w:val="00EB4BB3"/>
    <w:rsid w:val="00F036F0"/>
    <w:rsid w:val="00F25095"/>
    <w:rsid w:val="00F40A8F"/>
    <w:rsid w:val="00F5639F"/>
    <w:rsid w:val="00F7291F"/>
    <w:rsid w:val="00FB5EC8"/>
    <w:rsid w:val="00FF2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425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CA3"/>
    <w:pPr>
      <w:spacing w:line="254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6DAD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0"/>
      <w:szCs w:val="20"/>
      <w:lang w:val="el-GR" w:eastAsia="el-GR"/>
    </w:rPr>
  </w:style>
  <w:style w:type="paragraph" w:styleId="Heading2">
    <w:name w:val="heading 2"/>
    <w:basedOn w:val="Normal"/>
    <w:next w:val="Normal"/>
    <w:link w:val="Heading2Char"/>
    <w:uiPriority w:val="9"/>
    <w:qFormat/>
    <w:rsid w:val="008D6DAD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u w:val="single"/>
      <w:lang w:val="el-GR" w:eastAsia="el-GR"/>
    </w:rPr>
  </w:style>
  <w:style w:type="paragraph" w:styleId="Heading3">
    <w:name w:val="heading 3"/>
    <w:basedOn w:val="Normal"/>
    <w:next w:val="Normal"/>
    <w:link w:val="Heading3Char"/>
    <w:uiPriority w:val="9"/>
    <w:qFormat/>
    <w:rsid w:val="008D6DAD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0"/>
      <w:szCs w:val="20"/>
      <w:lang w:val="el-GR" w:eastAsia="el-GR"/>
    </w:rPr>
  </w:style>
  <w:style w:type="paragraph" w:styleId="Heading4">
    <w:name w:val="heading 4"/>
    <w:basedOn w:val="Normal"/>
    <w:next w:val="Normal"/>
    <w:link w:val="Heading4Char"/>
    <w:uiPriority w:val="9"/>
    <w:qFormat/>
    <w:rsid w:val="008D6DA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val="it-IT"/>
    </w:rPr>
  </w:style>
  <w:style w:type="paragraph" w:styleId="Heading5">
    <w:name w:val="heading 5"/>
    <w:basedOn w:val="Normal"/>
    <w:next w:val="Normal"/>
    <w:link w:val="Heading5Char"/>
    <w:uiPriority w:val="9"/>
    <w:qFormat/>
    <w:rsid w:val="008D6DA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20"/>
      <w:szCs w:val="20"/>
      <w:lang w:val="it-IT"/>
    </w:rPr>
  </w:style>
  <w:style w:type="paragraph" w:styleId="Heading6">
    <w:name w:val="heading 6"/>
    <w:basedOn w:val="Normal"/>
    <w:next w:val="Normal"/>
    <w:link w:val="Heading6Char"/>
    <w:qFormat/>
    <w:rsid w:val="008D6DAD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/>
      <w:bCs/>
      <w:sz w:val="20"/>
      <w:szCs w:val="20"/>
      <w:lang w:val="it-IT"/>
    </w:rPr>
  </w:style>
  <w:style w:type="paragraph" w:styleId="Heading7">
    <w:name w:val="heading 7"/>
    <w:basedOn w:val="Normal"/>
    <w:next w:val="Normal"/>
    <w:link w:val="Heading7Char"/>
    <w:uiPriority w:val="9"/>
    <w:qFormat/>
    <w:rsid w:val="008D6DA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0"/>
      <w:szCs w:val="20"/>
      <w:lang w:val="it-IT"/>
    </w:rPr>
  </w:style>
  <w:style w:type="paragraph" w:styleId="Heading8">
    <w:name w:val="heading 8"/>
    <w:basedOn w:val="Normal"/>
    <w:next w:val="Normal"/>
    <w:link w:val="Heading8Char"/>
    <w:uiPriority w:val="9"/>
    <w:qFormat/>
    <w:rsid w:val="008D6DAD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it-IT"/>
    </w:rPr>
  </w:style>
  <w:style w:type="paragraph" w:styleId="Heading9">
    <w:name w:val="heading 9"/>
    <w:basedOn w:val="Normal"/>
    <w:next w:val="Normal"/>
    <w:link w:val="Heading9Char"/>
    <w:uiPriority w:val="9"/>
    <w:qFormat/>
    <w:rsid w:val="008D6DAD"/>
    <w:pPr>
      <w:spacing w:before="240" w:after="60" w:line="240" w:lineRule="auto"/>
      <w:outlineLvl w:val="8"/>
    </w:pPr>
    <w:rPr>
      <w:rFonts w:ascii="Arial" w:eastAsia="Times New Roman" w:hAnsi="Arial" w:cs="Arial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F2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095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el-GR" w:eastAsia="el-GR"/>
    </w:rPr>
  </w:style>
  <w:style w:type="character" w:customStyle="1" w:styleId="Heading2Char">
    <w:name w:val="Heading 2 Char"/>
    <w:basedOn w:val="DefaultParagraphFont"/>
    <w:link w:val="Heading2"/>
    <w:uiPriority w:val="9"/>
    <w:rsid w:val="008D6DAD"/>
    <w:rPr>
      <w:rFonts w:ascii="Times New Roman" w:eastAsia="Times New Roman" w:hAnsi="Times New Roman" w:cs="Times New Roman"/>
      <w:b/>
      <w:bCs/>
      <w:u w:val="single"/>
      <w:lang w:val="el-GR" w:eastAsia="el-GR"/>
    </w:rPr>
  </w:style>
  <w:style w:type="character" w:customStyle="1" w:styleId="Heading3Char">
    <w:name w:val="Heading 3 Char"/>
    <w:basedOn w:val="DefaultParagraphFont"/>
    <w:link w:val="Heading3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el-GR" w:eastAsia="el-GR"/>
    </w:rPr>
  </w:style>
  <w:style w:type="character" w:customStyle="1" w:styleId="Heading4Char">
    <w:name w:val="Heading 4 Char"/>
    <w:basedOn w:val="DefaultParagraphFont"/>
    <w:link w:val="Heading4"/>
    <w:uiPriority w:val="9"/>
    <w:rsid w:val="008D6DAD"/>
    <w:rPr>
      <w:rFonts w:ascii="Times New Roman" w:eastAsia="Times New Roman" w:hAnsi="Times New Roman" w:cs="Times New Roman"/>
      <w:b/>
      <w:bCs/>
      <w:i/>
      <w:iCs/>
      <w:sz w:val="20"/>
      <w:szCs w:val="20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Heading6Char">
    <w:name w:val="Heading 6 Char"/>
    <w:basedOn w:val="DefaultParagraphFont"/>
    <w:link w:val="Heading6"/>
    <w:rsid w:val="008D6DAD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rsid w:val="008D6DAD"/>
    <w:rPr>
      <w:rFonts w:ascii="Times New Roman" w:eastAsia="Times New Roman" w:hAnsi="Times New Roman" w:cs="Times New Roman"/>
      <w:i/>
      <w:iCs/>
      <w:sz w:val="24"/>
      <w:szCs w:val="24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rsid w:val="008D6DAD"/>
    <w:rPr>
      <w:rFonts w:ascii="Arial" w:eastAsia="Times New Roman" w:hAnsi="Arial" w:cs="Arial"/>
      <w:lang w:val="it-IT"/>
    </w:rPr>
  </w:style>
  <w:style w:type="paragraph" w:styleId="Header">
    <w:name w:val="header"/>
    <w:basedOn w:val="Normal"/>
    <w:link w:val="HeaderChar"/>
    <w:rsid w:val="008D6DA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it-IT"/>
    </w:rPr>
  </w:style>
  <w:style w:type="character" w:customStyle="1" w:styleId="HeaderChar">
    <w:name w:val="Header Char"/>
    <w:basedOn w:val="DefaultParagraphFont"/>
    <w:link w:val="Header"/>
    <w:rsid w:val="008D6DAD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Footer">
    <w:name w:val="footer"/>
    <w:basedOn w:val="Normal"/>
    <w:link w:val="FooterChar"/>
    <w:rsid w:val="008D6DA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it-IT"/>
    </w:rPr>
  </w:style>
  <w:style w:type="character" w:customStyle="1" w:styleId="FooterChar">
    <w:name w:val="Footer Char"/>
    <w:basedOn w:val="DefaultParagraphFont"/>
    <w:link w:val="Footer"/>
    <w:rsid w:val="008D6DAD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BodyText">
    <w:name w:val="Body Text"/>
    <w:basedOn w:val="Normal"/>
    <w:link w:val="BodyTextChar"/>
    <w:rsid w:val="008D6DA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l-GR" w:eastAsia="el-GR"/>
    </w:rPr>
  </w:style>
  <w:style w:type="character" w:customStyle="1" w:styleId="BodyTextChar">
    <w:name w:val="Body Text Char"/>
    <w:basedOn w:val="DefaultParagraphFont"/>
    <w:link w:val="BodyText"/>
    <w:rsid w:val="008D6DAD"/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paragraph" w:styleId="BodyTextIndent">
    <w:name w:val="Body Text Indent"/>
    <w:basedOn w:val="Normal"/>
    <w:link w:val="BodyTextIndentChar"/>
    <w:rsid w:val="008D6DA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el-GR"/>
    </w:rPr>
  </w:style>
  <w:style w:type="character" w:customStyle="1" w:styleId="BodyTextIndentChar">
    <w:name w:val="Body Text Indent Char"/>
    <w:basedOn w:val="DefaultParagraphFont"/>
    <w:link w:val="BodyTextIndent"/>
    <w:rsid w:val="008D6DAD"/>
    <w:rPr>
      <w:rFonts w:ascii="Times New Roman" w:eastAsia="Times New Roman" w:hAnsi="Times New Roman" w:cs="Times New Roman"/>
      <w:sz w:val="20"/>
      <w:szCs w:val="20"/>
      <w:lang w:val="el-GR"/>
    </w:rPr>
  </w:style>
  <w:style w:type="character" w:styleId="Hyperlink">
    <w:name w:val="Hyperlink"/>
    <w:basedOn w:val="DefaultParagraphFont"/>
    <w:rsid w:val="008D6D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8D6DA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val="it-IT"/>
    </w:rPr>
  </w:style>
  <w:style w:type="paragraph" w:styleId="BodyText3">
    <w:name w:val="Body Text 3"/>
    <w:basedOn w:val="Normal"/>
    <w:link w:val="BodyText3Char"/>
    <w:rsid w:val="008D6DAD"/>
    <w:pPr>
      <w:spacing w:after="120" w:line="240" w:lineRule="auto"/>
    </w:pPr>
    <w:rPr>
      <w:rFonts w:ascii="Times New Roman" w:eastAsia="Times New Roman" w:hAnsi="Times New Roman"/>
      <w:sz w:val="16"/>
      <w:szCs w:val="16"/>
      <w:lang w:val="it-IT"/>
    </w:rPr>
  </w:style>
  <w:style w:type="character" w:customStyle="1" w:styleId="BodyText3Char">
    <w:name w:val="Body Text 3 Char"/>
    <w:basedOn w:val="DefaultParagraphFont"/>
    <w:link w:val="BodyText3"/>
    <w:rsid w:val="008D6DAD"/>
    <w:rPr>
      <w:rFonts w:ascii="Times New Roman" w:eastAsia="Times New Roman" w:hAnsi="Times New Roman" w:cs="Times New Roman"/>
      <w:sz w:val="16"/>
      <w:szCs w:val="16"/>
      <w:lang w:val="it-IT"/>
    </w:rPr>
  </w:style>
  <w:style w:type="paragraph" w:styleId="Title">
    <w:name w:val="Title"/>
    <w:basedOn w:val="Normal"/>
    <w:link w:val="TitleChar"/>
    <w:qFormat/>
    <w:rsid w:val="008D6DAD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it-IT"/>
    </w:rPr>
  </w:style>
  <w:style w:type="character" w:customStyle="1" w:styleId="TitleChar">
    <w:name w:val="Title Char"/>
    <w:basedOn w:val="DefaultParagraphFont"/>
    <w:link w:val="Title"/>
    <w:rsid w:val="008D6DAD"/>
    <w:rPr>
      <w:rFonts w:ascii="Times New Roman" w:eastAsia="Times New Roman" w:hAnsi="Times New Roman" w:cs="Times New Roman"/>
      <w:sz w:val="28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8D6DAD"/>
    <w:pPr>
      <w:spacing w:after="200" w:line="276" w:lineRule="auto"/>
      <w:ind w:left="720"/>
      <w:contextualSpacing/>
    </w:pPr>
    <w:rPr>
      <w:lang w:val="el-GR"/>
    </w:rPr>
  </w:style>
  <w:style w:type="paragraph" w:customStyle="1" w:styleId="a0s0">
    <w:name w:val="a0 s0"/>
    <w:basedOn w:val="Normal"/>
    <w:rsid w:val="008D6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/>
    </w:rPr>
  </w:style>
  <w:style w:type="character" w:customStyle="1" w:styleId="f01">
    <w:name w:val="f01"/>
    <w:basedOn w:val="DefaultParagraphFont"/>
    <w:rsid w:val="008D6DAD"/>
    <w:rPr>
      <w:rFonts w:ascii="Bookman Old Style" w:hAnsi="Bookman Old Style" w:hint="default"/>
      <w:color w:val="000000"/>
      <w:sz w:val="24"/>
      <w:szCs w:val="24"/>
    </w:rPr>
  </w:style>
  <w:style w:type="character" w:customStyle="1" w:styleId="ndesc">
    <w:name w:val="ndesc"/>
    <w:basedOn w:val="DefaultParagraphFont"/>
    <w:rsid w:val="008D6DAD"/>
  </w:style>
  <w:style w:type="paragraph" w:styleId="BodyText2">
    <w:name w:val="Body Text 2"/>
    <w:basedOn w:val="Normal"/>
    <w:link w:val="BodyText2Char"/>
    <w:rsid w:val="008D6DAD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8D6DA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uiPriority w:val="20"/>
    <w:qFormat/>
    <w:rsid w:val="008D6DA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noteText">
    <w:name w:val="footnote text"/>
    <w:basedOn w:val="Normal"/>
    <w:link w:val="FootnoteTextChar"/>
    <w:uiPriority w:val="99"/>
    <w:rsid w:val="008D6DAD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6DA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8D6DAD"/>
    <w:rPr>
      <w:vertAlign w:val="superscript"/>
    </w:rPr>
  </w:style>
  <w:style w:type="character" w:customStyle="1" w:styleId="st">
    <w:name w:val="st"/>
    <w:basedOn w:val="DefaultParagraphFont"/>
    <w:rsid w:val="008D6DAD"/>
  </w:style>
  <w:style w:type="paragraph" w:styleId="NoSpacing">
    <w:name w:val="No Spacing"/>
    <w:uiPriority w:val="1"/>
    <w:qFormat/>
    <w:rsid w:val="008D6DAD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shorttext">
    <w:name w:val="short_text"/>
    <w:basedOn w:val="DefaultParagraphFont"/>
    <w:rsid w:val="008D6DAD"/>
  </w:style>
  <w:style w:type="character" w:customStyle="1" w:styleId="hps">
    <w:name w:val="hps"/>
    <w:basedOn w:val="DefaultParagraphFont"/>
    <w:rsid w:val="008D6DAD"/>
  </w:style>
  <w:style w:type="numbering" w:customStyle="1" w:styleId="NoList1">
    <w:name w:val="No List1"/>
    <w:next w:val="NoList"/>
    <w:uiPriority w:val="99"/>
    <w:semiHidden/>
    <w:unhideWhenUsed/>
    <w:rsid w:val="008D6DAD"/>
  </w:style>
  <w:style w:type="paragraph" w:styleId="NormalWeb">
    <w:name w:val="Normal (Web)"/>
    <w:basedOn w:val="Normal"/>
    <w:uiPriority w:val="99"/>
    <w:unhideWhenUsed/>
    <w:rsid w:val="008D6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customStyle="1" w:styleId="s4">
    <w:name w:val="s4"/>
    <w:basedOn w:val="Normal"/>
    <w:uiPriority w:val="99"/>
    <w:rsid w:val="008D6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table" w:styleId="TableGrid">
    <w:name w:val="Table Grid"/>
    <w:basedOn w:val="TableNormal"/>
    <w:uiPriority w:val="59"/>
    <w:rsid w:val="008D6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D6DAD"/>
    <w:rPr>
      <w:color w:val="808080"/>
    </w:rPr>
  </w:style>
  <w:style w:type="paragraph" w:customStyle="1" w:styleId="Standard">
    <w:name w:val="Standard"/>
    <w:rsid w:val="008D6DA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val="it-IT" w:eastAsia="zh-CN" w:bidi="hi-IN"/>
    </w:rPr>
  </w:style>
  <w:style w:type="paragraph" w:styleId="ListBullet">
    <w:name w:val="List Bullet"/>
    <w:basedOn w:val="Normal"/>
    <w:rsid w:val="008D6DAD"/>
    <w:pPr>
      <w:numPr>
        <w:numId w:val="7"/>
      </w:numPr>
      <w:spacing w:after="0" w:line="240" w:lineRule="auto"/>
      <w:contextualSpacing/>
    </w:pPr>
    <w:rPr>
      <w:rFonts w:ascii="Times New Roman" w:eastAsia="Times New Roman" w:hAnsi="Times New Roman"/>
      <w:sz w:val="20"/>
      <w:szCs w:val="20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CA3"/>
    <w:pPr>
      <w:spacing w:line="254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6DAD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0"/>
      <w:szCs w:val="20"/>
      <w:lang w:val="el-GR" w:eastAsia="el-GR"/>
    </w:rPr>
  </w:style>
  <w:style w:type="paragraph" w:styleId="Heading2">
    <w:name w:val="heading 2"/>
    <w:basedOn w:val="Normal"/>
    <w:next w:val="Normal"/>
    <w:link w:val="Heading2Char"/>
    <w:uiPriority w:val="9"/>
    <w:qFormat/>
    <w:rsid w:val="008D6DAD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u w:val="single"/>
      <w:lang w:val="el-GR" w:eastAsia="el-GR"/>
    </w:rPr>
  </w:style>
  <w:style w:type="paragraph" w:styleId="Heading3">
    <w:name w:val="heading 3"/>
    <w:basedOn w:val="Normal"/>
    <w:next w:val="Normal"/>
    <w:link w:val="Heading3Char"/>
    <w:uiPriority w:val="9"/>
    <w:qFormat/>
    <w:rsid w:val="008D6DAD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0"/>
      <w:szCs w:val="20"/>
      <w:lang w:val="el-GR" w:eastAsia="el-GR"/>
    </w:rPr>
  </w:style>
  <w:style w:type="paragraph" w:styleId="Heading4">
    <w:name w:val="heading 4"/>
    <w:basedOn w:val="Normal"/>
    <w:next w:val="Normal"/>
    <w:link w:val="Heading4Char"/>
    <w:uiPriority w:val="9"/>
    <w:qFormat/>
    <w:rsid w:val="008D6DA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val="it-IT"/>
    </w:rPr>
  </w:style>
  <w:style w:type="paragraph" w:styleId="Heading5">
    <w:name w:val="heading 5"/>
    <w:basedOn w:val="Normal"/>
    <w:next w:val="Normal"/>
    <w:link w:val="Heading5Char"/>
    <w:uiPriority w:val="9"/>
    <w:qFormat/>
    <w:rsid w:val="008D6DA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20"/>
      <w:szCs w:val="20"/>
      <w:lang w:val="it-IT"/>
    </w:rPr>
  </w:style>
  <w:style w:type="paragraph" w:styleId="Heading6">
    <w:name w:val="heading 6"/>
    <w:basedOn w:val="Normal"/>
    <w:next w:val="Normal"/>
    <w:link w:val="Heading6Char"/>
    <w:qFormat/>
    <w:rsid w:val="008D6DAD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/>
      <w:bCs/>
      <w:sz w:val="20"/>
      <w:szCs w:val="20"/>
      <w:lang w:val="it-IT"/>
    </w:rPr>
  </w:style>
  <w:style w:type="paragraph" w:styleId="Heading7">
    <w:name w:val="heading 7"/>
    <w:basedOn w:val="Normal"/>
    <w:next w:val="Normal"/>
    <w:link w:val="Heading7Char"/>
    <w:uiPriority w:val="9"/>
    <w:qFormat/>
    <w:rsid w:val="008D6DAD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sz w:val="20"/>
      <w:szCs w:val="20"/>
      <w:lang w:val="it-IT"/>
    </w:rPr>
  </w:style>
  <w:style w:type="paragraph" w:styleId="Heading8">
    <w:name w:val="heading 8"/>
    <w:basedOn w:val="Normal"/>
    <w:next w:val="Normal"/>
    <w:link w:val="Heading8Char"/>
    <w:uiPriority w:val="9"/>
    <w:qFormat/>
    <w:rsid w:val="008D6DAD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it-IT"/>
    </w:rPr>
  </w:style>
  <w:style w:type="paragraph" w:styleId="Heading9">
    <w:name w:val="heading 9"/>
    <w:basedOn w:val="Normal"/>
    <w:next w:val="Normal"/>
    <w:link w:val="Heading9Char"/>
    <w:uiPriority w:val="9"/>
    <w:qFormat/>
    <w:rsid w:val="008D6DAD"/>
    <w:pPr>
      <w:spacing w:before="240" w:after="60" w:line="240" w:lineRule="auto"/>
      <w:outlineLvl w:val="8"/>
    </w:pPr>
    <w:rPr>
      <w:rFonts w:ascii="Arial" w:eastAsia="Times New Roman" w:hAnsi="Arial" w:cs="Arial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F25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095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el-GR" w:eastAsia="el-GR"/>
    </w:rPr>
  </w:style>
  <w:style w:type="character" w:customStyle="1" w:styleId="Heading2Char">
    <w:name w:val="Heading 2 Char"/>
    <w:basedOn w:val="DefaultParagraphFont"/>
    <w:link w:val="Heading2"/>
    <w:uiPriority w:val="9"/>
    <w:rsid w:val="008D6DAD"/>
    <w:rPr>
      <w:rFonts w:ascii="Times New Roman" w:eastAsia="Times New Roman" w:hAnsi="Times New Roman" w:cs="Times New Roman"/>
      <w:b/>
      <w:bCs/>
      <w:u w:val="single"/>
      <w:lang w:val="el-GR" w:eastAsia="el-GR"/>
    </w:rPr>
  </w:style>
  <w:style w:type="character" w:customStyle="1" w:styleId="Heading3Char">
    <w:name w:val="Heading 3 Char"/>
    <w:basedOn w:val="DefaultParagraphFont"/>
    <w:link w:val="Heading3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el-GR" w:eastAsia="el-GR"/>
    </w:rPr>
  </w:style>
  <w:style w:type="character" w:customStyle="1" w:styleId="Heading4Char">
    <w:name w:val="Heading 4 Char"/>
    <w:basedOn w:val="DefaultParagraphFont"/>
    <w:link w:val="Heading4"/>
    <w:uiPriority w:val="9"/>
    <w:rsid w:val="008D6DAD"/>
    <w:rPr>
      <w:rFonts w:ascii="Times New Roman" w:eastAsia="Times New Roman" w:hAnsi="Times New Roman" w:cs="Times New Roman"/>
      <w:b/>
      <w:bCs/>
      <w:i/>
      <w:iCs/>
      <w:sz w:val="20"/>
      <w:szCs w:val="20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Heading6Char">
    <w:name w:val="Heading 6 Char"/>
    <w:basedOn w:val="DefaultParagraphFont"/>
    <w:link w:val="Heading6"/>
    <w:rsid w:val="008D6DAD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rsid w:val="008D6DAD"/>
    <w:rPr>
      <w:rFonts w:ascii="Times New Roman" w:eastAsia="Times New Roman" w:hAnsi="Times New Roman" w:cs="Times New Roman"/>
      <w:b/>
      <w:bCs/>
      <w:sz w:val="20"/>
      <w:szCs w:val="20"/>
      <w:lang w:val="it-IT"/>
    </w:rPr>
  </w:style>
  <w:style w:type="character" w:customStyle="1" w:styleId="Heading8Char">
    <w:name w:val="Heading 8 Char"/>
    <w:basedOn w:val="DefaultParagraphFont"/>
    <w:link w:val="Heading8"/>
    <w:uiPriority w:val="9"/>
    <w:rsid w:val="008D6DAD"/>
    <w:rPr>
      <w:rFonts w:ascii="Times New Roman" w:eastAsia="Times New Roman" w:hAnsi="Times New Roman" w:cs="Times New Roman"/>
      <w:i/>
      <w:iCs/>
      <w:sz w:val="24"/>
      <w:szCs w:val="24"/>
      <w:lang w:val="it-IT"/>
    </w:rPr>
  </w:style>
  <w:style w:type="character" w:customStyle="1" w:styleId="Heading9Char">
    <w:name w:val="Heading 9 Char"/>
    <w:basedOn w:val="DefaultParagraphFont"/>
    <w:link w:val="Heading9"/>
    <w:uiPriority w:val="9"/>
    <w:rsid w:val="008D6DAD"/>
    <w:rPr>
      <w:rFonts w:ascii="Arial" w:eastAsia="Times New Roman" w:hAnsi="Arial" w:cs="Arial"/>
      <w:lang w:val="it-IT"/>
    </w:rPr>
  </w:style>
  <w:style w:type="paragraph" w:styleId="Header">
    <w:name w:val="header"/>
    <w:basedOn w:val="Normal"/>
    <w:link w:val="HeaderChar"/>
    <w:rsid w:val="008D6DA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it-IT"/>
    </w:rPr>
  </w:style>
  <w:style w:type="character" w:customStyle="1" w:styleId="HeaderChar">
    <w:name w:val="Header Char"/>
    <w:basedOn w:val="DefaultParagraphFont"/>
    <w:link w:val="Header"/>
    <w:rsid w:val="008D6DAD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Footer">
    <w:name w:val="footer"/>
    <w:basedOn w:val="Normal"/>
    <w:link w:val="FooterChar"/>
    <w:rsid w:val="008D6DA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it-IT"/>
    </w:rPr>
  </w:style>
  <w:style w:type="character" w:customStyle="1" w:styleId="FooterChar">
    <w:name w:val="Footer Char"/>
    <w:basedOn w:val="DefaultParagraphFont"/>
    <w:link w:val="Footer"/>
    <w:rsid w:val="008D6DAD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BodyText">
    <w:name w:val="Body Text"/>
    <w:basedOn w:val="Normal"/>
    <w:link w:val="BodyTextChar"/>
    <w:rsid w:val="008D6DA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l-GR" w:eastAsia="el-GR"/>
    </w:rPr>
  </w:style>
  <w:style w:type="character" w:customStyle="1" w:styleId="BodyTextChar">
    <w:name w:val="Body Text Char"/>
    <w:basedOn w:val="DefaultParagraphFont"/>
    <w:link w:val="BodyText"/>
    <w:rsid w:val="008D6DAD"/>
    <w:rPr>
      <w:rFonts w:ascii="Times New Roman" w:eastAsia="Times New Roman" w:hAnsi="Times New Roman" w:cs="Times New Roman"/>
      <w:sz w:val="20"/>
      <w:szCs w:val="20"/>
      <w:lang w:val="el-GR" w:eastAsia="el-GR"/>
    </w:rPr>
  </w:style>
  <w:style w:type="paragraph" w:styleId="BodyTextIndent">
    <w:name w:val="Body Text Indent"/>
    <w:basedOn w:val="Normal"/>
    <w:link w:val="BodyTextIndentChar"/>
    <w:rsid w:val="008D6DA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0"/>
      <w:lang w:val="el-GR"/>
    </w:rPr>
  </w:style>
  <w:style w:type="character" w:customStyle="1" w:styleId="BodyTextIndentChar">
    <w:name w:val="Body Text Indent Char"/>
    <w:basedOn w:val="DefaultParagraphFont"/>
    <w:link w:val="BodyTextIndent"/>
    <w:rsid w:val="008D6DAD"/>
    <w:rPr>
      <w:rFonts w:ascii="Times New Roman" w:eastAsia="Times New Roman" w:hAnsi="Times New Roman" w:cs="Times New Roman"/>
      <w:sz w:val="20"/>
      <w:szCs w:val="20"/>
      <w:lang w:val="el-GR"/>
    </w:rPr>
  </w:style>
  <w:style w:type="character" w:styleId="Hyperlink">
    <w:name w:val="Hyperlink"/>
    <w:basedOn w:val="DefaultParagraphFont"/>
    <w:rsid w:val="008D6D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8D6DA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val="it-IT"/>
    </w:rPr>
  </w:style>
  <w:style w:type="paragraph" w:styleId="BodyText3">
    <w:name w:val="Body Text 3"/>
    <w:basedOn w:val="Normal"/>
    <w:link w:val="BodyText3Char"/>
    <w:rsid w:val="008D6DAD"/>
    <w:pPr>
      <w:spacing w:after="120" w:line="240" w:lineRule="auto"/>
    </w:pPr>
    <w:rPr>
      <w:rFonts w:ascii="Times New Roman" w:eastAsia="Times New Roman" w:hAnsi="Times New Roman"/>
      <w:sz w:val="16"/>
      <w:szCs w:val="16"/>
      <w:lang w:val="it-IT"/>
    </w:rPr>
  </w:style>
  <w:style w:type="character" w:customStyle="1" w:styleId="BodyText3Char">
    <w:name w:val="Body Text 3 Char"/>
    <w:basedOn w:val="DefaultParagraphFont"/>
    <w:link w:val="BodyText3"/>
    <w:rsid w:val="008D6DAD"/>
    <w:rPr>
      <w:rFonts w:ascii="Times New Roman" w:eastAsia="Times New Roman" w:hAnsi="Times New Roman" w:cs="Times New Roman"/>
      <w:sz w:val="16"/>
      <w:szCs w:val="16"/>
      <w:lang w:val="it-IT"/>
    </w:rPr>
  </w:style>
  <w:style w:type="paragraph" w:styleId="Title">
    <w:name w:val="Title"/>
    <w:basedOn w:val="Normal"/>
    <w:link w:val="TitleChar"/>
    <w:qFormat/>
    <w:rsid w:val="008D6DAD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it-IT"/>
    </w:rPr>
  </w:style>
  <w:style w:type="character" w:customStyle="1" w:styleId="TitleChar">
    <w:name w:val="Title Char"/>
    <w:basedOn w:val="DefaultParagraphFont"/>
    <w:link w:val="Title"/>
    <w:rsid w:val="008D6DAD"/>
    <w:rPr>
      <w:rFonts w:ascii="Times New Roman" w:eastAsia="Times New Roman" w:hAnsi="Times New Roman" w:cs="Times New Roman"/>
      <w:sz w:val="28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8D6DAD"/>
    <w:pPr>
      <w:spacing w:after="200" w:line="276" w:lineRule="auto"/>
      <w:ind w:left="720"/>
      <w:contextualSpacing/>
    </w:pPr>
    <w:rPr>
      <w:lang w:val="el-GR"/>
    </w:rPr>
  </w:style>
  <w:style w:type="paragraph" w:customStyle="1" w:styleId="a0s0">
    <w:name w:val="a0 s0"/>
    <w:basedOn w:val="Normal"/>
    <w:rsid w:val="008D6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/>
    </w:rPr>
  </w:style>
  <w:style w:type="character" w:customStyle="1" w:styleId="f01">
    <w:name w:val="f01"/>
    <w:basedOn w:val="DefaultParagraphFont"/>
    <w:rsid w:val="008D6DAD"/>
    <w:rPr>
      <w:rFonts w:ascii="Bookman Old Style" w:hAnsi="Bookman Old Style" w:hint="default"/>
      <w:color w:val="000000"/>
      <w:sz w:val="24"/>
      <w:szCs w:val="24"/>
    </w:rPr>
  </w:style>
  <w:style w:type="character" w:customStyle="1" w:styleId="ndesc">
    <w:name w:val="ndesc"/>
    <w:basedOn w:val="DefaultParagraphFont"/>
    <w:rsid w:val="008D6DAD"/>
  </w:style>
  <w:style w:type="paragraph" w:styleId="BodyText2">
    <w:name w:val="Body Text 2"/>
    <w:basedOn w:val="Normal"/>
    <w:link w:val="BodyText2Char"/>
    <w:rsid w:val="008D6DAD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8D6DA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uiPriority w:val="20"/>
    <w:qFormat/>
    <w:rsid w:val="008D6DA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noteText">
    <w:name w:val="footnote text"/>
    <w:basedOn w:val="Normal"/>
    <w:link w:val="FootnoteTextChar"/>
    <w:uiPriority w:val="99"/>
    <w:rsid w:val="008D6DAD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D6DA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rsid w:val="008D6DAD"/>
    <w:rPr>
      <w:vertAlign w:val="superscript"/>
    </w:rPr>
  </w:style>
  <w:style w:type="character" w:customStyle="1" w:styleId="st">
    <w:name w:val="st"/>
    <w:basedOn w:val="DefaultParagraphFont"/>
    <w:rsid w:val="008D6DAD"/>
  </w:style>
  <w:style w:type="paragraph" w:styleId="NoSpacing">
    <w:name w:val="No Spacing"/>
    <w:uiPriority w:val="1"/>
    <w:qFormat/>
    <w:rsid w:val="008D6DAD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shorttext">
    <w:name w:val="short_text"/>
    <w:basedOn w:val="DefaultParagraphFont"/>
    <w:rsid w:val="008D6DAD"/>
  </w:style>
  <w:style w:type="character" w:customStyle="1" w:styleId="hps">
    <w:name w:val="hps"/>
    <w:basedOn w:val="DefaultParagraphFont"/>
    <w:rsid w:val="008D6DAD"/>
  </w:style>
  <w:style w:type="numbering" w:customStyle="1" w:styleId="NoList1">
    <w:name w:val="No List1"/>
    <w:next w:val="NoList"/>
    <w:uiPriority w:val="99"/>
    <w:semiHidden/>
    <w:unhideWhenUsed/>
    <w:rsid w:val="008D6DAD"/>
  </w:style>
  <w:style w:type="paragraph" w:styleId="NormalWeb">
    <w:name w:val="Normal (Web)"/>
    <w:basedOn w:val="Normal"/>
    <w:uiPriority w:val="99"/>
    <w:unhideWhenUsed/>
    <w:rsid w:val="008D6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paragraph" w:customStyle="1" w:styleId="s4">
    <w:name w:val="s4"/>
    <w:basedOn w:val="Normal"/>
    <w:uiPriority w:val="99"/>
    <w:rsid w:val="008D6D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table" w:styleId="TableGrid">
    <w:name w:val="Table Grid"/>
    <w:basedOn w:val="TableNormal"/>
    <w:uiPriority w:val="59"/>
    <w:rsid w:val="008D6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D6DAD"/>
    <w:rPr>
      <w:color w:val="808080"/>
    </w:rPr>
  </w:style>
  <w:style w:type="paragraph" w:customStyle="1" w:styleId="Standard">
    <w:name w:val="Standard"/>
    <w:rsid w:val="008D6DA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val="it-IT" w:eastAsia="zh-CN" w:bidi="hi-IN"/>
    </w:rPr>
  </w:style>
  <w:style w:type="paragraph" w:styleId="ListBullet">
    <w:name w:val="List Bullet"/>
    <w:basedOn w:val="Normal"/>
    <w:rsid w:val="008D6DAD"/>
    <w:pPr>
      <w:numPr>
        <w:numId w:val="7"/>
      </w:numPr>
      <w:spacing w:after="0" w:line="240" w:lineRule="auto"/>
      <w:contextualSpacing/>
    </w:pPr>
    <w:rPr>
      <w:rFonts w:ascii="Times New Roman" w:eastAsia="Times New Roman" w:hAnsi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2021-03-01T12:29:28Z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2021-02-28T23:00:00Z</Date_x0020_protokolli>
    <Titulli xmlns="0e656187-b300-4fb0-8bf4-3a50f872073c">Për miratimin e marrëveshjes, me shkëmbim notash, ndërmjet Këshillit të Ministrave të Republikës së Shqipërisë dhe qeverisë japoneze, mbi ndihmën grant të Japonisë "Programi i zhvillimit ekonomik dhe social" (Sigurimi i pajisjeve mjekësore)</Titulli>
    <Modifikuesi xmlns="0e656187-b300-4fb0-8bf4-3a50f872073c">jorina.kryeziu</Modifikuesi>
    <Nr_x002e__x0020_prot_x0020_QBZ xmlns="0e656187-b300-4fb0-8bf4-3a50f872073c">345</Nr_x002e__x0020_prot_x0020_QBZ>
    <Data_x0020_e_x0020_Modifikimit xmlns="0e656187-b300-4fb0-8bf4-3a50f872073c">2021-03-02T11:55:16Z</Data_x0020_e_x0020_Modifikimit>
    <Dekretuar xmlns="0e656187-b300-4fb0-8bf4-3a50f872073c">false</Dekretuar>
    <Data xmlns="0e656187-b300-4fb0-8bf4-3a50f872073c">2021-02-23T23:00:00Z</Data>
    <Nr_x002e__x0020_protokolli_x0020_i_x0020_aktit xmlns="0e656187-b300-4fb0-8bf4-3a50f872073c">998/1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4F4E2854984FFE920224DFA8532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4F4E2854984FFE920224DFA8532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06769-C633-4BE2-ACF5-5DC74CA07D83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61228E5-ECB9-44A2-8C61-0C5C8AF13D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F445E9-D5BC-4B9F-9DA7-82BCC8DD4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6E061F-0DCE-40E5-B9C4-2AAA73AF8E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1C21F5-7647-455A-9B92-710014564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061596-5F68-4B38-8D34-6EAB6496A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13</Pages>
  <Words>5074</Words>
  <Characters>28924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me shkëmbim notash, ndërmjet Këshillit të Ministrave të Republikës së Shqipërisë dhe qeverisë japoneze, mbi ndihmën grant të Japonisë "Programi i zhvillimit ekonomik dhe social" (Sigurimi i pajisjeve mjekësore)</vt:lpstr>
    </vt:vector>
  </TitlesOfParts>
  <Company>Hewlett-Packard Company</Company>
  <LinksUpToDate>false</LinksUpToDate>
  <CharactersWithSpaces>33931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me shkëmbim notash, ndërmjet Këshillit të Ministrave të Republikës së Shqipërisë dhe qeverisë japoneze, mbi ndihmën grant të Japonisë "Programi i zhvillimit ekonomik dhe social" (Sigurimi i pajisjeve mjekësore)</dc:title>
  <dc:creator>Tedi Bushaj</dc:creator>
  <cp:lastModifiedBy>Amarilda Muja</cp:lastModifiedBy>
  <cp:revision>54</cp:revision>
  <cp:lastPrinted>2021-02-24T12:10:00Z</cp:lastPrinted>
  <dcterms:created xsi:type="dcterms:W3CDTF">2021-03-01T11:52:00Z</dcterms:created>
  <dcterms:modified xsi:type="dcterms:W3CDTF">2021-03-02T12:19:00Z</dcterms:modified>
</cp:coreProperties>
</file>