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C9CAC" w14:textId="77777777" w:rsidR="009266FD" w:rsidRPr="00A55287" w:rsidRDefault="009266FD" w:rsidP="009266FD">
      <w:pPr>
        <w:spacing w:after="0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Cs w:val="24"/>
        </w:rPr>
        <w:t>VENDI</w:t>
      </w:r>
      <w:r w:rsidRPr="00A55287">
        <w:rPr>
          <w:rFonts w:ascii="Garamond" w:hAnsi="Garamond"/>
          <w:b/>
          <w:sz w:val="24"/>
          <w:szCs w:val="24"/>
        </w:rPr>
        <w:t>M</w:t>
      </w:r>
    </w:p>
    <w:p w14:paraId="5D38A9C0" w14:textId="1636898A" w:rsidR="00FE64F2" w:rsidRPr="009266FD" w:rsidRDefault="00FE64F2" w:rsidP="009266F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266FD">
        <w:rPr>
          <w:rFonts w:ascii="Garamond" w:hAnsi="Garamond"/>
          <w:b/>
          <w:sz w:val="24"/>
          <w:szCs w:val="24"/>
        </w:rPr>
        <w:t>Nr.</w:t>
      </w:r>
      <w:r w:rsidR="00E54BBF">
        <w:rPr>
          <w:rFonts w:ascii="Garamond" w:hAnsi="Garamond"/>
          <w:b/>
          <w:sz w:val="24"/>
          <w:szCs w:val="24"/>
        </w:rPr>
        <w:t xml:space="preserve"> </w:t>
      </w:r>
      <w:bookmarkStart w:id="0" w:name="_GoBack"/>
      <w:bookmarkEnd w:id="0"/>
      <w:r w:rsidR="00673240" w:rsidRPr="009266FD">
        <w:rPr>
          <w:rFonts w:ascii="Garamond" w:hAnsi="Garamond"/>
          <w:b/>
          <w:sz w:val="24"/>
          <w:szCs w:val="24"/>
        </w:rPr>
        <w:t>170</w:t>
      </w:r>
      <w:r w:rsidRPr="009266FD">
        <w:rPr>
          <w:rFonts w:ascii="Garamond" w:hAnsi="Garamond"/>
          <w:b/>
          <w:sz w:val="24"/>
          <w:szCs w:val="24"/>
        </w:rPr>
        <w:t xml:space="preserve">, datë </w:t>
      </w:r>
      <w:r w:rsidR="00673240" w:rsidRPr="009266FD">
        <w:rPr>
          <w:rFonts w:ascii="Garamond" w:hAnsi="Garamond"/>
          <w:b/>
          <w:sz w:val="24"/>
          <w:szCs w:val="24"/>
        </w:rPr>
        <w:t>17.3.2021</w:t>
      </w:r>
    </w:p>
    <w:p w14:paraId="5D38A9C2" w14:textId="77777777" w:rsidR="00FE64F2" w:rsidRPr="009266FD" w:rsidRDefault="00FE64F2" w:rsidP="009266F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D38A9C5" w14:textId="73C0DFC3" w:rsidR="00FE64F2" w:rsidRPr="009266FD" w:rsidRDefault="009266FD" w:rsidP="009266F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266FD">
        <w:rPr>
          <w:rFonts w:ascii="Garamond" w:hAnsi="Garamond"/>
          <w:b/>
          <w:sz w:val="24"/>
          <w:szCs w:val="24"/>
        </w:rPr>
        <w:t xml:space="preserve">PËR </w:t>
      </w:r>
      <w:r w:rsidR="00FE64F2" w:rsidRPr="009266FD">
        <w:rPr>
          <w:rFonts w:ascii="Garamond" w:hAnsi="Garamond"/>
          <w:b/>
          <w:sz w:val="24"/>
          <w:szCs w:val="24"/>
        </w:rPr>
        <w:t>NJË NDRYSHIM NË VENDIMIN NR.7, DATË 6.1.2020, TË KËSHILLIT TË MINISTRAVE, “PËR KUSHTET DHE PROCEDURËN</w:t>
      </w:r>
      <w:r w:rsidR="005227C8" w:rsidRPr="009266FD">
        <w:rPr>
          <w:rFonts w:ascii="Garamond" w:hAnsi="Garamond"/>
          <w:b/>
          <w:sz w:val="24"/>
          <w:szCs w:val="24"/>
        </w:rPr>
        <w:t xml:space="preserve"> </w:t>
      </w:r>
      <w:r w:rsidR="00FE64F2" w:rsidRPr="009266FD">
        <w:rPr>
          <w:rFonts w:ascii="Garamond" w:hAnsi="Garamond"/>
          <w:b/>
          <w:sz w:val="24"/>
          <w:szCs w:val="24"/>
        </w:rPr>
        <w:t xml:space="preserve"> PËR SHPRONËSIMET DHE/OSE SHKËMBIMIN E PRONËS,</w:t>
      </w:r>
      <w:r w:rsidR="005227C8" w:rsidRPr="009266FD">
        <w:rPr>
          <w:rFonts w:ascii="Garamond" w:hAnsi="Garamond"/>
          <w:b/>
          <w:sz w:val="24"/>
          <w:szCs w:val="24"/>
        </w:rPr>
        <w:t xml:space="preserve">  </w:t>
      </w:r>
      <w:r w:rsidR="00FE64F2" w:rsidRPr="009266FD">
        <w:rPr>
          <w:rFonts w:ascii="Garamond" w:hAnsi="Garamond"/>
          <w:b/>
          <w:sz w:val="24"/>
          <w:szCs w:val="24"/>
        </w:rPr>
        <w:t>PËR INTERES PUBLIK, NË FUNKSION TË PROCESIT</w:t>
      </w:r>
      <w:r w:rsidR="005227C8" w:rsidRPr="009266FD">
        <w:rPr>
          <w:rFonts w:ascii="Garamond" w:hAnsi="Garamond"/>
          <w:b/>
          <w:sz w:val="24"/>
          <w:szCs w:val="24"/>
        </w:rPr>
        <w:t xml:space="preserve"> </w:t>
      </w:r>
      <w:r w:rsidR="00FE64F2" w:rsidRPr="009266FD">
        <w:rPr>
          <w:rFonts w:ascii="Garamond" w:hAnsi="Garamond"/>
          <w:b/>
          <w:sz w:val="24"/>
          <w:szCs w:val="24"/>
        </w:rPr>
        <w:t>TË RINDËRTIMIT”</w:t>
      </w:r>
    </w:p>
    <w:p w14:paraId="5D38A9C7" w14:textId="77777777" w:rsidR="00FE64F2" w:rsidRPr="00275840" w:rsidRDefault="00FE64F2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38A9C8" w14:textId="77777777" w:rsidR="00FE64F2" w:rsidRPr="00275840" w:rsidRDefault="00FE64F2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5840">
        <w:rPr>
          <w:rFonts w:ascii="Garamond" w:hAnsi="Garamond"/>
          <w:sz w:val="24"/>
          <w:szCs w:val="24"/>
        </w:rPr>
        <w:t xml:space="preserve">Në mbështetje të nenit 100 të Kushtetutës dhe </w:t>
      </w:r>
      <w:r w:rsidR="005227C8" w:rsidRPr="00275840">
        <w:rPr>
          <w:rFonts w:ascii="Garamond" w:hAnsi="Garamond"/>
          <w:sz w:val="24"/>
          <w:szCs w:val="24"/>
        </w:rPr>
        <w:t xml:space="preserve">të </w:t>
      </w:r>
      <w:r w:rsidRPr="00275840">
        <w:rPr>
          <w:rFonts w:ascii="Garamond" w:hAnsi="Garamond"/>
          <w:sz w:val="24"/>
          <w:szCs w:val="24"/>
        </w:rPr>
        <w:t>pikës 2</w:t>
      </w:r>
      <w:r w:rsidR="005227C8" w:rsidRPr="00275840">
        <w:rPr>
          <w:rFonts w:ascii="Garamond" w:hAnsi="Garamond"/>
          <w:sz w:val="24"/>
          <w:szCs w:val="24"/>
        </w:rPr>
        <w:t>,</w:t>
      </w:r>
      <w:r w:rsidRPr="00275840">
        <w:rPr>
          <w:rFonts w:ascii="Garamond" w:hAnsi="Garamond"/>
          <w:sz w:val="24"/>
          <w:szCs w:val="24"/>
        </w:rPr>
        <w:t xml:space="preserve"> të nenit 32, </w:t>
      </w:r>
      <w:r w:rsidR="005227C8" w:rsidRPr="00275840">
        <w:rPr>
          <w:rFonts w:ascii="Garamond" w:hAnsi="Garamond"/>
          <w:sz w:val="24"/>
          <w:szCs w:val="24"/>
        </w:rPr>
        <w:t>të aktit normativ</w:t>
      </w:r>
      <w:r w:rsidRPr="00275840">
        <w:rPr>
          <w:rFonts w:ascii="Garamond" w:hAnsi="Garamond"/>
          <w:sz w:val="24"/>
          <w:szCs w:val="24"/>
        </w:rPr>
        <w:t xml:space="preserve"> </w:t>
      </w:r>
      <w:r w:rsidR="005227C8" w:rsidRPr="00275840">
        <w:rPr>
          <w:rFonts w:ascii="Garamond" w:hAnsi="Garamond"/>
          <w:sz w:val="24"/>
          <w:szCs w:val="24"/>
        </w:rPr>
        <w:t xml:space="preserve">nr.9, datë 16.12.2019, </w:t>
      </w:r>
      <w:r w:rsidRPr="00275840">
        <w:rPr>
          <w:rFonts w:ascii="Garamond" w:hAnsi="Garamond"/>
          <w:sz w:val="24"/>
          <w:szCs w:val="24"/>
        </w:rPr>
        <w:t>të Këshillit të Ministrave, “Për përballimin e pasojave të fatkeqësisë natyrore”</w:t>
      </w:r>
      <w:r w:rsidR="005227C8" w:rsidRPr="00275840">
        <w:rPr>
          <w:rFonts w:ascii="Garamond" w:hAnsi="Garamond"/>
          <w:sz w:val="24"/>
          <w:szCs w:val="24"/>
        </w:rPr>
        <w:t>,</w:t>
      </w:r>
      <w:r w:rsidRPr="00275840">
        <w:rPr>
          <w:rFonts w:ascii="Garamond" w:hAnsi="Garamond"/>
          <w:sz w:val="24"/>
          <w:szCs w:val="24"/>
        </w:rPr>
        <w:t xml:space="preserve"> </w:t>
      </w:r>
      <w:r w:rsidR="005227C8" w:rsidRPr="00275840">
        <w:rPr>
          <w:rFonts w:ascii="Garamond" w:hAnsi="Garamond"/>
          <w:sz w:val="24"/>
          <w:szCs w:val="24"/>
        </w:rPr>
        <w:t>miratuar me ligjin nr.</w:t>
      </w:r>
      <w:r w:rsidRPr="00275840">
        <w:rPr>
          <w:rFonts w:ascii="Garamond" w:hAnsi="Garamond"/>
          <w:sz w:val="24"/>
          <w:szCs w:val="24"/>
        </w:rPr>
        <w:t>97/2019, me propozimin e ministrit të Shtetit për Rin</w:t>
      </w:r>
      <w:r w:rsidR="005227C8" w:rsidRPr="00275840">
        <w:rPr>
          <w:rFonts w:ascii="Garamond" w:hAnsi="Garamond"/>
          <w:sz w:val="24"/>
          <w:szCs w:val="24"/>
        </w:rPr>
        <w:t>dërtimin, Këshilli i Ministrave</w:t>
      </w:r>
    </w:p>
    <w:p w14:paraId="5D38A9C9" w14:textId="77777777" w:rsidR="00FE64F2" w:rsidRPr="00275840" w:rsidRDefault="00FE64F2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06C818" w14:textId="77777777" w:rsidR="009266FD" w:rsidRPr="009266FD" w:rsidRDefault="009266FD" w:rsidP="009266FD">
      <w:pPr>
        <w:spacing w:after="0"/>
        <w:ind w:firstLine="284"/>
        <w:jc w:val="center"/>
        <w:rPr>
          <w:rFonts w:ascii="Garamond" w:hAnsi="Garamond"/>
          <w:sz w:val="24"/>
          <w:szCs w:val="24"/>
        </w:rPr>
      </w:pPr>
      <w:r w:rsidRPr="009266FD">
        <w:rPr>
          <w:rFonts w:ascii="Garamond" w:hAnsi="Garamond"/>
          <w:sz w:val="24"/>
          <w:szCs w:val="24"/>
        </w:rPr>
        <w:t>VENDOSI:</w:t>
      </w:r>
    </w:p>
    <w:p w14:paraId="5D38A9CB" w14:textId="77777777" w:rsidR="00FE64F2" w:rsidRPr="00275840" w:rsidRDefault="00FE64F2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38A9CC" w14:textId="1C26ECBD" w:rsidR="00FE64F2" w:rsidRPr="00275840" w:rsidRDefault="009266FD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5227C8" w:rsidRPr="00275840">
        <w:rPr>
          <w:rFonts w:ascii="Garamond" w:hAnsi="Garamond"/>
          <w:sz w:val="24"/>
          <w:szCs w:val="24"/>
        </w:rPr>
        <w:t xml:space="preserve">Pika 6, e kreut II, të </w:t>
      </w:r>
      <w:r w:rsidR="00FE64F2" w:rsidRPr="00275840">
        <w:rPr>
          <w:rFonts w:ascii="Garamond" w:hAnsi="Garamond"/>
          <w:sz w:val="24"/>
          <w:szCs w:val="24"/>
        </w:rPr>
        <w:t>vendimit nr.7, datë 6.1.2020, të Këshillit të Ministrave, ndryshohet</w:t>
      </w:r>
      <w:r w:rsidR="005227C8" w:rsidRPr="00275840">
        <w:rPr>
          <w:rFonts w:ascii="Garamond" w:hAnsi="Garamond"/>
          <w:sz w:val="24"/>
          <w:szCs w:val="24"/>
        </w:rPr>
        <w:t>,</w:t>
      </w:r>
      <w:r w:rsidR="00FE64F2" w:rsidRPr="00275840">
        <w:rPr>
          <w:rFonts w:ascii="Garamond" w:hAnsi="Garamond"/>
          <w:sz w:val="24"/>
          <w:szCs w:val="24"/>
        </w:rPr>
        <w:t xml:space="preserve"> si më poshtë vijon:</w:t>
      </w:r>
    </w:p>
    <w:p w14:paraId="5D38A9CE" w14:textId="57275C2F" w:rsidR="00FE64F2" w:rsidRPr="00275840" w:rsidRDefault="00FE64F2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5840">
        <w:rPr>
          <w:rFonts w:ascii="Garamond" w:hAnsi="Garamond"/>
          <w:sz w:val="24"/>
          <w:szCs w:val="24"/>
        </w:rPr>
        <w:t xml:space="preserve"> “6. Prona private, njësi tregtimi:</w:t>
      </w:r>
    </w:p>
    <w:p w14:paraId="5D38A9D0" w14:textId="1FA0D4BA" w:rsidR="00FE64F2" w:rsidRPr="00275840" w:rsidRDefault="009266FD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FE64F2" w:rsidRPr="00275840">
        <w:rPr>
          <w:rFonts w:ascii="Garamond" w:hAnsi="Garamond"/>
          <w:sz w:val="24"/>
          <w:szCs w:val="24"/>
        </w:rPr>
        <w:t>pronarët privatë, që kanë në pronësi njësi tregtimi në zonën e re për zhvillim, kompensohen me vlerë në masën që përllogaritet nga komisioni i shpronësimit, duke iu referuar çmimeve që zbatohen në procedurat për shpronësimin, për interes publik, sipas legjislacionit në fuqi; ose</w:t>
      </w:r>
    </w:p>
    <w:p w14:paraId="5D38A9D1" w14:textId="1306BCA9" w:rsidR="00FE64F2" w:rsidRPr="00275840" w:rsidRDefault="009266FD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FE64F2" w:rsidRPr="00275840">
        <w:rPr>
          <w:rFonts w:ascii="Garamond" w:hAnsi="Garamond"/>
          <w:sz w:val="24"/>
          <w:szCs w:val="24"/>
        </w:rPr>
        <w:t>me pëlqimin e tyre, pronarët privatë që kanë në pronësi njësi tregtimi në zonën e re për zhvillim, kompe</w:t>
      </w:r>
      <w:r w:rsidR="009961A4" w:rsidRPr="00275840">
        <w:rPr>
          <w:rFonts w:ascii="Garamond" w:hAnsi="Garamond"/>
          <w:sz w:val="24"/>
          <w:szCs w:val="24"/>
        </w:rPr>
        <w:t>nsohen nëpërmjet shkëmbimit të S</w:t>
      </w:r>
      <w:r w:rsidR="00FE64F2" w:rsidRPr="00275840">
        <w:rPr>
          <w:rFonts w:ascii="Garamond" w:hAnsi="Garamond"/>
          <w:sz w:val="24"/>
          <w:szCs w:val="24"/>
        </w:rPr>
        <w:t>ë drejtës së pronësisë mbi njësinë e tregtimit me fitimin e pronësisë mbi një njësi banimi ose njësi tregtimi, nëse ka, me të njëjtën sipërfaqe në metër katror sa njësia e tregtimit që kishin në pronësi;</w:t>
      </w:r>
    </w:p>
    <w:p w14:paraId="5D38A9D2" w14:textId="04805A4B" w:rsidR="00FE64F2" w:rsidRPr="00275840" w:rsidRDefault="009266FD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c) </w:t>
      </w:r>
      <w:r w:rsidR="00FE64F2" w:rsidRPr="00275840">
        <w:rPr>
          <w:rFonts w:ascii="Garamond" w:hAnsi="Garamond"/>
          <w:sz w:val="24"/>
          <w:szCs w:val="24"/>
        </w:rPr>
        <w:t>në rast se, për shkak të strukturës së njësisë së tregtimit, njësisë së banimit ose</w:t>
      </w:r>
      <w:r w:rsidR="005227C8" w:rsidRPr="00275840">
        <w:rPr>
          <w:rFonts w:ascii="Garamond" w:hAnsi="Garamond"/>
          <w:sz w:val="24"/>
          <w:szCs w:val="24"/>
        </w:rPr>
        <w:t xml:space="preserve"> </w:t>
      </w:r>
      <w:r w:rsidR="00FE64F2" w:rsidRPr="00275840">
        <w:rPr>
          <w:rFonts w:ascii="Garamond" w:hAnsi="Garamond"/>
          <w:sz w:val="24"/>
          <w:szCs w:val="24"/>
        </w:rPr>
        <w:t>shtëpisë individuale të banimit në zonën e re, rezultojnë sipërfaqe shtesë në pronën me të cilën kompensohet, pronari privat paguan për çdo metër katror shtesë çmimin e miratuar me vendim nga Enti Kombëtar i Banesave në fuqi në kohën e shpronësimit ose të shkëmbimit. Në rast se, për shkak të strukturës së njësisë së tregtimit, njësisë së banimit ose shtëpisë individuale të banimit në zonën e re rezultojnë sipërfaqe më të vogla, në pronën me të cilën kompensohet, pronari privat ka të drejtë të kompensohet, për pjesën e mbetur të sipërfaqes, në përputhje me shkronjën “a”, të kësaj pike</w:t>
      </w:r>
      <w:r w:rsidR="005227C8" w:rsidRPr="00275840">
        <w:rPr>
          <w:rFonts w:ascii="Garamond" w:hAnsi="Garamond"/>
          <w:sz w:val="24"/>
          <w:szCs w:val="24"/>
        </w:rPr>
        <w:t>.</w:t>
      </w:r>
      <w:r w:rsidR="00FE64F2" w:rsidRPr="00275840">
        <w:rPr>
          <w:rFonts w:ascii="Garamond" w:hAnsi="Garamond"/>
          <w:sz w:val="24"/>
          <w:szCs w:val="24"/>
        </w:rPr>
        <w:t>”.</w:t>
      </w:r>
    </w:p>
    <w:p w14:paraId="5D38A9D4" w14:textId="70603423" w:rsidR="00FE64F2" w:rsidRPr="00275840" w:rsidRDefault="009266FD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E64F2" w:rsidRPr="00275840">
        <w:rPr>
          <w:rFonts w:ascii="Garamond" w:hAnsi="Garamond"/>
          <w:sz w:val="24"/>
          <w:szCs w:val="24"/>
        </w:rPr>
        <w:t>Ngarkohen Ministria e Infrastrukturës dhe Energjisë, Ministria e Financave dhe Ekonomisë, ministri i Shtetit për Rindërtimin, njësitë e vetëqeverisjes vendore, njësitë zbatuese dhe Agjencia Shtetërore e Kadastrës për zbatimin e këtij vendimi.</w:t>
      </w:r>
    </w:p>
    <w:p w14:paraId="5D38A9D6" w14:textId="0A48A3FC" w:rsidR="00FE64F2" w:rsidRPr="00275840" w:rsidRDefault="00FE64F2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5840">
        <w:rPr>
          <w:rFonts w:ascii="Garamond" w:hAnsi="Garamond"/>
          <w:sz w:val="24"/>
          <w:szCs w:val="24"/>
        </w:rPr>
        <w:t>Ky vendim hyn në fuqi p</w:t>
      </w:r>
      <w:r w:rsidR="00275840">
        <w:rPr>
          <w:rFonts w:ascii="Garamond" w:hAnsi="Garamond"/>
          <w:sz w:val="24"/>
          <w:szCs w:val="24"/>
        </w:rPr>
        <w:t>as botimit në Fletoren Zyrtare</w:t>
      </w:r>
      <w:r w:rsidRPr="00275840">
        <w:rPr>
          <w:rFonts w:ascii="Garamond" w:hAnsi="Garamond"/>
          <w:sz w:val="24"/>
          <w:szCs w:val="24"/>
        </w:rPr>
        <w:t>.</w:t>
      </w:r>
    </w:p>
    <w:p w14:paraId="5D38A9D7" w14:textId="0587B30C" w:rsidR="00FE64F2" w:rsidRPr="00275840" w:rsidRDefault="00FE64F2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38A9D8" w14:textId="77777777" w:rsidR="00FE64F2" w:rsidRPr="00275840" w:rsidRDefault="00FE64F2" w:rsidP="0027584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82B7B46" w14:textId="77777777" w:rsidR="009266FD" w:rsidRPr="00A55287" w:rsidRDefault="009266FD" w:rsidP="009266FD">
      <w:pPr>
        <w:spacing w:after="0"/>
        <w:ind w:firstLine="284"/>
        <w:jc w:val="right"/>
        <w:rPr>
          <w:rFonts w:ascii="Garamond" w:hAnsi="Garamond"/>
          <w:sz w:val="24"/>
          <w:szCs w:val="24"/>
          <w:lang w:val="fr-FR"/>
        </w:rPr>
      </w:pPr>
      <w:r>
        <w:rPr>
          <w:rFonts w:ascii="Garamond" w:hAnsi="Garamond"/>
          <w:szCs w:val="24"/>
          <w:lang w:val="fr-FR"/>
        </w:rPr>
        <w:t>ZËVENDËSKRYEMINISTËR</w:t>
      </w:r>
    </w:p>
    <w:p w14:paraId="17251AF4" w14:textId="77777777" w:rsidR="009266FD" w:rsidRPr="00A55287" w:rsidRDefault="009266FD" w:rsidP="009266FD">
      <w:pPr>
        <w:spacing w:after="0"/>
        <w:ind w:firstLine="284"/>
        <w:jc w:val="right"/>
        <w:rPr>
          <w:rFonts w:ascii="Garamond" w:hAnsi="Garamond"/>
          <w:b/>
          <w:sz w:val="24"/>
          <w:szCs w:val="24"/>
          <w:lang w:val="fr-FR"/>
        </w:rPr>
      </w:pPr>
      <w:r w:rsidRPr="00A55287">
        <w:rPr>
          <w:rFonts w:ascii="Garamond" w:hAnsi="Garamond"/>
          <w:b/>
          <w:szCs w:val="24"/>
          <w:lang w:val="fr-FR"/>
        </w:rPr>
        <w:t>Erion Braçe</w:t>
      </w:r>
    </w:p>
    <w:p w14:paraId="5D38A9E8" w14:textId="77777777" w:rsidR="00FE64F2" w:rsidRPr="002B3267" w:rsidRDefault="00FE64F2" w:rsidP="00EA1910">
      <w:pPr>
        <w:pStyle w:val="NoSpacing"/>
        <w:contextualSpacing/>
        <w:jc w:val="center"/>
        <w:rPr>
          <w:b/>
          <w:szCs w:val="24"/>
          <w:lang w:val="it-IT"/>
        </w:rPr>
      </w:pPr>
    </w:p>
    <w:sectPr w:rsidR="00FE64F2" w:rsidRPr="002B3267" w:rsidSect="00EA1910"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8A9F5" w14:textId="77777777" w:rsidR="00424D63" w:rsidRDefault="00424D63" w:rsidP="005227C8">
      <w:pPr>
        <w:spacing w:after="0" w:line="240" w:lineRule="auto"/>
      </w:pPr>
      <w:r>
        <w:separator/>
      </w:r>
    </w:p>
  </w:endnote>
  <w:endnote w:type="continuationSeparator" w:id="0">
    <w:p w14:paraId="5D38A9F6" w14:textId="77777777" w:rsidR="00424D63" w:rsidRDefault="00424D63" w:rsidP="005227C8">
      <w:pPr>
        <w:spacing w:after="0" w:line="240" w:lineRule="auto"/>
      </w:pPr>
      <w:r>
        <w:continuationSeparator/>
      </w:r>
    </w:p>
  </w:endnote>
  <w:endnote w:type="continuationNotice" w:id="1">
    <w:p w14:paraId="2FE6D6C4" w14:textId="77777777" w:rsidR="00DA332E" w:rsidRDefault="00DA3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75576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5D38A9F7" w14:textId="77777777" w:rsidR="00424D63" w:rsidRPr="009961A4" w:rsidRDefault="00424D63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9961A4">
          <w:rPr>
            <w:rFonts w:ascii="Times New Roman" w:hAnsi="Times New Roman" w:cs="Times New Roman"/>
            <w:sz w:val="24"/>
          </w:rPr>
          <w:fldChar w:fldCharType="begin"/>
        </w:r>
        <w:r w:rsidRPr="009961A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961A4">
          <w:rPr>
            <w:rFonts w:ascii="Times New Roman" w:hAnsi="Times New Roman" w:cs="Times New Roman"/>
            <w:sz w:val="24"/>
          </w:rPr>
          <w:fldChar w:fldCharType="separate"/>
        </w:r>
        <w:r w:rsidR="00E54BBF">
          <w:rPr>
            <w:rFonts w:ascii="Times New Roman" w:hAnsi="Times New Roman" w:cs="Times New Roman"/>
            <w:noProof/>
            <w:sz w:val="24"/>
          </w:rPr>
          <w:t>1</w:t>
        </w:r>
        <w:r w:rsidRPr="009961A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D38A9F8" w14:textId="77777777" w:rsidR="00424D63" w:rsidRDefault="00424D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8A9F3" w14:textId="77777777" w:rsidR="00424D63" w:rsidRDefault="00424D63" w:rsidP="005227C8">
      <w:pPr>
        <w:spacing w:after="0" w:line="240" w:lineRule="auto"/>
      </w:pPr>
      <w:r>
        <w:separator/>
      </w:r>
    </w:p>
  </w:footnote>
  <w:footnote w:type="continuationSeparator" w:id="0">
    <w:p w14:paraId="5D38A9F4" w14:textId="77777777" w:rsidR="00424D63" w:rsidRDefault="00424D63" w:rsidP="005227C8">
      <w:pPr>
        <w:spacing w:after="0" w:line="240" w:lineRule="auto"/>
      </w:pPr>
      <w:r>
        <w:continuationSeparator/>
      </w:r>
    </w:p>
  </w:footnote>
  <w:footnote w:type="continuationNotice" w:id="1">
    <w:p w14:paraId="30FAA9B2" w14:textId="77777777" w:rsidR="00DA332E" w:rsidRDefault="00DA3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1520D" w14:textId="77777777" w:rsidR="00DA332E" w:rsidRDefault="00DA33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49AF"/>
    <w:multiLevelType w:val="hybridMultilevel"/>
    <w:tmpl w:val="85EC3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6E3B"/>
    <w:multiLevelType w:val="hybridMultilevel"/>
    <w:tmpl w:val="F6D6F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831BF"/>
    <w:multiLevelType w:val="hybridMultilevel"/>
    <w:tmpl w:val="20D26B0C"/>
    <w:lvl w:ilvl="0" w:tplc="E82A54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26B2B07"/>
    <w:multiLevelType w:val="hybridMultilevel"/>
    <w:tmpl w:val="3F10A6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B4A7D"/>
    <w:multiLevelType w:val="hybridMultilevel"/>
    <w:tmpl w:val="DADCD006"/>
    <w:lvl w:ilvl="0" w:tplc="B8922D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EB3CB2"/>
    <w:multiLevelType w:val="hybridMultilevel"/>
    <w:tmpl w:val="E1868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D7B17"/>
    <w:multiLevelType w:val="hybridMultilevel"/>
    <w:tmpl w:val="2D94EB02"/>
    <w:lvl w:ilvl="0" w:tplc="5028638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E15238"/>
    <w:multiLevelType w:val="hybridMultilevel"/>
    <w:tmpl w:val="B0E4C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39"/>
    <w:rsid w:val="00053CD5"/>
    <w:rsid w:val="00066D13"/>
    <w:rsid w:val="000A48FF"/>
    <w:rsid w:val="001C6A85"/>
    <w:rsid w:val="001E5D12"/>
    <w:rsid w:val="0026359F"/>
    <w:rsid w:val="00275840"/>
    <w:rsid w:val="002B3267"/>
    <w:rsid w:val="00424D63"/>
    <w:rsid w:val="004403E4"/>
    <w:rsid w:val="004A6214"/>
    <w:rsid w:val="004B678D"/>
    <w:rsid w:val="005227C8"/>
    <w:rsid w:val="00673240"/>
    <w:rsid w:val="00753D6A"/>
    <w:rsid w:val="009266FD"/>
    <w:rsid w:val="009961A4"/>
    <w:rsid w:val="00A627FA"/>
    <w:rsid w:val="00B22454"/>
    <w:rsid w:val="00B57C55"/>
    <w:rsid w:val="00C72B66"/>
    <w:rsid w:val="00C84FBE"/>
    <w:rsid w:val="00C901BC"/>
    <w:rsid w:val="00DA1DE9"/>
    <w:rsid w:val="00DA332E"/>
    <w:rsid w:val="00DF1C79"/>
    <w:rsid w:val="00E54BBF"/>
    <w:rsid w:val="00E6006A"/>
    <w:rsid w:val="00E838BB"/>
    <w:rsid w:val="00EA1910"/>
    <w:rsid w:val="00F94B39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8A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4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F94B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qFormat/>
    <w:rsid w:val="00F94B3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94B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B3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84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FBE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FBE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7C8"/>
  </w:style>
  <w:style w:type="paragraph" w:styleId="Footer">
    <w:name w:val="footer"/>
    <w:basedOn w:val="Normal"/>
    <w:link w:val="FooterChar"/>
    <w:uiPriority w:val="99"/>
    <w:unhideWhenUsed/>
    <w:rsid w:val="0052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4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F94B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qFormat/>
    <w:rsid w:val="00F94B3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94B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B3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84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FBE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FBE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7C8"/>
  </w:style>
  <w:style w:type="paragraph" w:styleId="Footer">
    <w:name w:val="footer"/>
    <w:basedOn w:val="Normal"/>
    <w:link w:val="FooterChar"/>
    <w:uiPriority w:val="99"/>
    <w:unhideWhenUsed/>
    <w:rsid w:val="0052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7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170</Nr_x002e__x0020_akti>
    <Data_x0020_e_x0020_Krijimit xmlns="0e656187-b300-4fb0-8bf4-3a50f872073c">2021-03-18T12:15:05Z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2021-03-17T23:00:00Z</Date_x0020_protokolli>
    <Titulli xmlns="0e656187-b300-4fb0-8bf4-3a50f872073c">Për një ndryshim në vendimin nr.7, datë 6.1.2020, të Këshillit të Ministrave, “Për kushtet dhe procedurën për shpronësimet dhe/ose shkëmbimin e pronës, për interes publik, në funksion të procesit të rindërtimit”</Titulli>
    <Modifikuesi xmlns="0e656187-b300-4fb0-8bf4-3a50f872073c">entela.suli</Modifikuesi>
    <Nr_x002e__x0020_prot_x0020_QBZ xmlns="0e656187-b300-4fb0-8bf4-3a50f872073c">442</Nr_x002e__x0020_prot_x0020_QBZ>
    <Data_x0020_e_x0020_Modifikimit xmlns="0e656187-b300-4fb0-8bf4-3a50f872073c">2021-03-18T12:16:55Z</Data_x0020_e_x0020_Modifikimit>
    <Dekretuar xmlns="0e656187-b300-4fb0-8bf4-3a50f872073c">false</Dekretuar>
    <Data xmlns="0e656187-b300-4fb0-8bf4-3a50f872073c">2021-03-16T23:00:00Z</Data>
    <Nr_x002e__x0020_protokolli_x0020_i_x0020_aktit xmlns="0e656187-b300-4fb0-8bf4-3a50f872073c">1440/1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DA99AB9079F400493644685D58D90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170</Nr_x002e__x0020_akti>
    <Data_x0020_e_x0020_Krijimit xmlns="0e656187-b300-4fb0-8bf4-3a50f872073c">2021-03-18T12:15:05Z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2021-03-17T23:00:00Z</Date_x0020_protokolli>
    <Titulli xmlns="0e656187-b300-4fb0-8bf4-3a50f872073c">Për një ndryshim në vendimin nr.7, datë 6.1.2020, të Këshillit të Ministrave, “Për kushtet dhe procedurën për shpronësimet dhe/ose shkëmbimin e pronës, për interes publik, në funksion të procesit të rindërtimit”</Titulli>
    <Modifikuesi xmlns="0e656187-b300-4fb0-8bf4-3a50f872073c">entela.suli</Modifikuesi>
    <Nr_x002e__x0020_prot_x0020_QBZ xmlns="0e656187-b300-4fb0-8bf4-3a50f872073c">442</Nr_x002e__x0020_prot_x0020_QBZ>
    <Data_x0020_e_x0020_Modifikimit xmlns="0e656187-b300-4fb0-8bf4-3a50f872073c">2021-03-18T12:16:55Z</Data_x0020_e_x0020_Modifikimit>
    <Dekretuar xmlns="0e656187-b300-4fb0-8bf4-3a50f872073c">false</Dekretuar>
    <Data xmlns="0e656187-b300-4fb0-8bf4-3a50f872073c">2021-03-16T23:00:00Z</Data>
    <Nr_x002e__x0020_protokolli_x0020_i_x0020_aktit xmlns="0e656187-b300-4fb0-8bf4-3a50f872073c">1440/1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DA99AB9079F400493644685D58D90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10DF-A7AB-4B96-9FF2-4FB8727FDF26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23BC24-3AE3-4AB2-93FC-310FB6D93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F4E8A-4413-4DC3-A8E3-75C79185D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1FEC315-3CB5-44A2-B08C-2779FEDADB5C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20DB4F3E-B5A5-4945-AAD4-422AB3A1EBC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433FBEC-A5F8-4A2B-A7C0-4D9A44201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E7F56E23-BA16-4F8A-9697-B753EF6D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 Vendim</vt:lpstr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Vendim</dc:title>
  <dc:creator>Alda Klosi</dc:creator>
  <cp:lastModifiedBy>Ermira Bukaci</cp:lastModifiedBy>
  <cp:revision>6</cp:revision>
  <cp:lastPrinted>2021-03-17T15:17:00Z</cp:lastPrinted>
  <dcterms:created xsi:type="dcterms:W3CDTF">2021-03-18T12:04:00Z</dcterms:created>
  <dcterms:modified xsi:type="dcterms:W3CDTF">2021-03-18T12:34:00Z</dcterms:modified>
</cp:coreProperties>
</file>