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4181C3" w14:textId="77777777" w:rsidR="00402B34" w:rsidRPr="009172DB" w:rsidRDefault="00402B34" w:rsidP="00402B34">
      <w:pPr>
        <w:ind w:firstLine="284"/>
        <w:jc w:val="center"/>
        <w:rPr>
          <w:rFonts w:ascii="Garamond" w:hAnsi="Garamond"/>
          <w:b/>
          <w:sz w:val="24"/>
        </w:rPr>
      </w:pPr>
      <w:r w:rsidRPr="009172DB">
        <w:rPr>
          <w:rFonts w:ascii="Garamond" w:hAnsi="Garamond"/>
          <w:b/>
          <w:sz w:val="24"/>
        </w:rPr>
        <w:t>VENDIM</w:t>
      </w:r>
    </w:p>
    <w:p w14:paraId="141C00C4" w14:textId="77777777" w:rsidR="00402B34" w:rsidRPr="009172DB" w:rsidRDefault="00402B34" w:rsidP="00402B34">
      <w:pPr>
        <w:ind w:firstLine="284"/>
        <w:jc w:val="center"/>
        <w:rPr>
          <w:rFonts w:ascii="Garamond" w:hAnsi="Garamond"/>
          <w:b/>
          <w:sz w:val="24"/>
        </w:rPr>
      </w:pPr>
      <w:r w:rsidRPr="009172DB">
        <w:rPr>
          <w:rFonts w:ascii="Garamond" w:hAnsi="Garamond"/>
          <w:b/>
          <w:sz w:val="24"/>
        </w:rPr>
        <w:t>Nr. 183, datë 25.3.2021</w:t>
      </w:r>
    </w:p>
    <w:p w14:paraId="798837DA" w14:textId="77777777" w:rsidR="00402B34" w:rsidRDefault="00402B34" w:rsidP="00402B34">
      <w:pPr>
        <w:ind w:firstLine="284"/>
        <w:jc w:val="center"/>
        <w:rPr>
          <w:rFonts w:ascii="Garamond" w:hAnsi="Garamond"/>
          <w:b/>
          <w:sz w:val="24"/>
        </w:rPr>
      </w:pPr>
    </w:p>
    <w:p w14:paraId="795A221D" w14:textId="2FB72365" w:rsidR="00402B34" w:rsidRPr="002414C8" w:rsidRDefault="00402B34" w:rsidP="00402B34">
      <w:pPr>
        <w:ind w:firstLine="284"/>
        <w:jc w:val="center"/>
        <w:rPr>
          <w:rFonts w:ascii="Garamond" w:hAnsi="Garamond"/>
          <w:b/>
          <w:sz w:val="24"/>
        </w:rPr>
      </w:pPr>
      <w:r w:rsidRPr="002414C8">
        <w:rPr>
          <w:rFonts w:ascii="Garamond" w:hAnsi="Garamond"/>
          <w:b/>
          <w:sz w:val="24"/>
        </w:rPr>
        <w:t xml:space="preserve">PËR MIRATIMIN E NDËRTIMIT TË CENTRALIT GJENERUES TË ENERGJISË ELEKTRIKE FOTOVOLTAIKE DHE VEPRAVE NDIHMËSE </w:t>
      </w:r>
      <w:r w:rsidRPr="00630D12">
        <w:rPr>
          <w:rFonts w:ascii="Garamond" w:hAnsi="Garamond"/>
          <w:b/>
          <w:i/>
          <w:sz w:val="24"/>
        </w:rPr>
        <w:t>“BLUE 2”</w:t>
      </w:r>
      <w:r w:rsidRPr="002414C8">
        <w:rPr>
          <w:rFonts w:ascii="Garamond" w:hAnsi="Garamond"/>
          <w:b/>
          <w:sz w:val="24"/>
        </w:rPr>
        <w:t>,</w:t>
      </w:r>
      <w:r w:rsidR="001B46EF">
        <w:rPr>
          <w:rFonts w:ascii="Garamond" w:hAnsi="Garamond"/>
          <w:b/>
          <w:sz w:val="24"/>
        </w:rPr>
        <w:t xml:space="preserve"> </w:t>
      </w:r>
      <w:r w:rsidRPr="002414C8">
        <w:rPr>
          <w:rFonts w:ascii="Garamond" w:hAnsi="Garamond"/>
          <w:b/>
          <w:sz w:val="24"/>
        </w:rPr>
        <w:t xml:space="preserve">I CILI NUK PËRFITON NGA MASAT MBËSHTETËSE, NË ZONËN SHEQ-MARINAS, BASHKIA FIER, QARKU FIER, NGA BASHKIMI I PËRKOHSHËM I SHOQËRIVE </w:t>
      </w:r>
      <w:r w:rsidRPr="00630D12">
        <w:rPr>
          <w:rFonts w:ascii="Garamond" w:hAnsi="Garamond"/>
          <w:b/>
          <w:i/>
          <w:sz w:val="24"/>
        </w:rPr>
        <w:t>“BLESSED INVESTMENT”</w:t>
      </w:r>
      <w:r w:rsidR="008C251B">
        <w:rPr>
          <w:rFonts w:ascii="Garamond" w:hAnsi="Garamond"/>
          <w:b/>
          <w:i/>
          <w:sz w:val="24"/>
        </w:rPr>
        <w:t xml:space="preserve"> </w:t>
      </w:r>
      <w:r w:rsidR="00630D12">
        <w:rPr>
          <w:rFonts w:ascii="Garamond" w:hAnsi="Garamond"/>
          <w:b/>
          <w:sz w:val="24"/>
        </w:rPr>
        <w:t xml:space="preserve"> SHPK</w:t>
      </w:r>
      <w:r w:rsidRPr="002414C8">
        <w:rPr>
          <w:rFonts w:ascii="Garamond" w:hAnsi="Garamond"/>
          <w:b/>
          <w:sz w:val="24"/>
        </w:rPr>
        <w:t xml:space="preserve"> DHE “MATRIX KONSTRUKSION”</w:t>
      </w:r>
      <w:r w:rsidR="00630D12">
        <w:rPr>
          <w:rFonts w:ascii="Garamond" w:hAnsi="Garamond"/>
          <w:b/>
          <w:sz w:val="24"/>
        </w:rPr>
        <w:t xml:space="preserve"> SHPK</w:t>
      </w:r>
    </w:p>
    <w:p w14:paraId="11DB9B5D" w14:textId="77777777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</w:p>
    <w:p w14:paraId="30E3F6C2" w14:textId="5C11B929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  <w:r w:rsidRPr="002414C8">
        <w:rPr>
          <w:rFonts w:ascii="Garamond" w:hAnsi="Garamond"/>
          <w:sz w:val="24"/>
        </w:rPr>
        <w:t>Në mbështetje të nenit 100 të Kushtetutës dhe të pikës 1, të nenit 49, të ligjit nr.</w:t>
      </w:r>
      <w:r w:rsidR="00630D12">
        <w:rPr>
          <w:rFonts w:ascii="Garamond" w:hAnsi="Garamond"/>
          <w:sz w:val="24"/>
        </w:rPr>
        <w:t xml:space="preserve"> </w:t>
      </w:r>
      <w:r w:rsidRPr="002414C8">
        <w:rPr>
          <w:rFonts w:ascii="Garamond" w:hAnsi="Garamond"/>
          <w:sz w:val="24"/>
        </w:rPr>
        <w:t>43/2015, “Për sektorin e energjisë elektrike”, të ndryshuar, me propozimin e ministrit të Infrastrukturës dhe Energjisë, Këshilli i Ministrave</w:t>
      </w:r>
    </w:p>
    <w:p w14:paraId="347E3E41" w14:textId="77777777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</w:p>
    <w:p w14:paraId="6A270BEB" w14:textId="77777777" w:rsidR="00402B34" w:rsidRPr="002414C8" w:rsidRDefault="00402B34" w:rsidP="00402B34">
      <w:pPr>
        <w:ind w:firstLine="284"/>
        <w:jc w:val="center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VENDOS</w:t>
      </w:r>
      <w:r w:rsidRPr="002414C8">
        <w:rPr>
          <w:rFonts w:ascii="Garamond" w:hAnsi="Garamond"/>
          <w:sz w:val="24"/>
        </w:rPr>
        <w:t>I:</w:t>
      </w:r>
    </w:p>
    <w:p w14:paraId="77011B12" w14:textId="77777777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</w:p>
    <w:p w14:paraId="0078868A" w14:textId="19F9216A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  <w:r w:rsidRPr="002414C8">
        <w:rPr>
          <w:rFonts w:ascii="Garamond" w:hAnsi="Garamond"/>
          <w:sz w:val="24"/>
        </w:rPr>
        <w:t xml:space="preserve">1. Miratimin e ndërtimit të centralit gjenerues të energjisë elektrike fotovoltaike dhe veprave ndihmëse </w:t>
      </w:r>
      <w:r w:rsidRPr="00630D12">
        <w:rPr>
          <w:rFonts w:ascii="Garamond" w:hAnsi="Garamond"/>
          <w:i/>
          <w:sz w:val="24"/>
        </w:rPr>
        <w:t>“Blue 2”</w:t>
      </w:r>
      <w:r w:rsidRPr="002414C8">
        <w:rPr>
          <w:rFonts w:ascii="Garamond" w:hAnsi="Garamond"/>
          <w:sz w:val="24"/>
        </w:rPr>
        <w:t xml:space="preserve">, i cili nuk përfiton nga masat mbështetëse, në zonën Sheq-Marinas, Bashkia Fier, </w:t>
      </w:r>
      <w:r w:rsidR="000F1FAC" w:rsidRPr="002414C8">
        <w:rPr>
          <w:rFonts w:ascii="Garamond" w:hAnsi="Garamond"/>
          <w:sz w:val="24"/>
        </w:rPr>
        <w:t xml:space="preserve">qarku </w:t>
      </w:r>
      <w:r w:rsidRPr="002414C8">
        <w:rPr>
          <w:rFonts w:ascii="Garamond" w:hAnsi="Garamond"/>
          <w:sz w:val="24"/>
        </w:rPr>
        <w:t xml:space="preserve">Fier, nga bashkimi i përkohshëm i shoqërive </w:t>
      </w:r>
      <w:r w:rsidRPr="001B46EF">
        <w:rPr>
          <w:rFonts w:ascii="Garamond" w:hAnsi="Garamond"/>
          <w:i/>
          <w:sz w:val="24"/>
        </w:rPr>
        <w:t xml:space="preserve">“Blessed Investment” </w:t>
      </w:r>
      <w:r w:rsidRPr="002414C8">
        <w:rPr>
          <w:rFonts w:ascii="Garamond" w:hAnsi="Garamond"/>
          <w:sz w:val="24"/>
        </w:rPr>
        <w:t>sh.p.k. dhe “Matrix Konstruksion”</w:t>
      </w:r>
      <w:r w:rsidR="001B46EF">
        <w:rPr>
          <w:rFonts w:ascii="Garamond" w:hAnsi="Garamond"/>
          <w:sz w:val="24"/>
        </w:rPr>
        <w:t xml:space="preserve"> </w:t>
      </w:r>
      <w:r w:rsidRPr="002414C8">
        <w:rPr>
          <w:rFonts w:ascii="Garamond" w:hAnsi="Garamond"/>
          <w:sz w:val="24"/>
        </w:rPr>
        <w:t>sh.p.k., me elementet si më poshtë vijon:</w:t>
      </w:r>
    </w:p>
    <w:p w14:paraId="2ACE1F7F" w14:textId="34ADEFAA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a) </w:t>
      </w:r>
      <w:r w:rsidR="001B46EF" w:rsidRPr="002414C8">
        <w:rPr>
          <w:rFonts w:ascii="Garamond" w:hAnsi="Garamond"/>
          <w:sz w:val="24"/>
        </w:rPr>
        <w:t xml:space="preserve">Emri </w:t>
      </w:r>
      <w:r w:rsidRPr="002414C8">
        <w:rPr>
          <w:rFonts w:ascii="Garamond" w:hAnsi="Garamond"/>
          <w:sz w:val="24"/>
        </w:rPr>
        <w:t xml:space="preserve">i aplikuesit: bashkimi i përkohshëm i shoqërive </w:t>
      </w:r>
      <w:r w:rsidRPr="001B46EF">
        <w:rPr>
          <w:rFonts w:ascii="Garamond" w:hAnsi="Garamond"/>
          <w:i/>
          <w:sz w:val="24"/>
        </w:rPr>
        <w:t>“Blessed Investment”</w:t>
      </w:r>
      <w:r w:rsidRPr="002414C8">
        <w:rPr>
          <w:rFonts w:ascii="Garamond" w:hAnsi="Garamond"/>
          <w:sz w:val="24"/>
        </w:rPr>
        <w:t xml:space="preserve"> sh.p.k. dhe “Matrix Konstruksion” sh.p.k.;</w:t>
      </w:r>
    </w:p>
    <w:p w14:paraId="409B09EE" w14:textId="2BE41F53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b) </w:t>
      </w:r>
      <w:r w:rsidR="001B46EF" w:rsidRPr="002414C8">
        <w:rPr>
          <w:rFonts w:ascii="Garamond" w:hAnsi="Garamond"/>
          <w:sz w:val="24"/>
        </w:rPr>
        <w:t xml:space="preserve">Numri </w:t>
      </w:r>
      <w:r w:rsidRPr="002414C8">
        <w:rPr>
          <w:rFonts w:ascii="Garamond" w:hAnsi="Garamond"/>
          <w:sz w:val="24"/>
        </w:rPr>
        <w:t>i identifikimit personal të zy</w:t>
      </w:r>
      <w:bookmarkStart w:id="0" w:name="_GoBack"/>
      <w:bookmarkEnd w:id="0"/>
      <w:r w:rsidRPr="002414C8">
        <w:rPr>
          <w:rFonts w:ascii="Garamond" w:hAnsi="Garamond"/>
          <w:sz w:val="24"/>
        </w:rPr>
        <w:t xml:space="preserve">rës së taksave NIPT/NUIS: </w:t>
      </w:r>
    </w:p>
    <w:p w14:paraId="16D8B6AF" w14:textId="1BA069A2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  <w:r w:rsidRPr="001B46EF">
        <w:rPr>
          <w:rFonts w:ascii="Garamond" w:hAnsi="Garamond"/>
          <w:i/>
          <w:sz w:val="24"/>
        </w:rPr>
        <w:t>“Blessed Investment”</w:t>
      </w:r>
      <w:r w:rsidRPr="002414C8">
        <w:rPr>
          <w:rFonts w:ascii="Garamond" w:hAnsi="Garamond"/>
          <w:sz w:val="24"/>
        </w:rPr>
        <w:t xml:space="preserve"> sh.p.k. - L71423028S</w:t>
      </w:r>
    </w:p>
    <w:p w14:paraId="12E510D3" w14:textId="759BE03F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  <w:r w:rsidRPr="002414C8">
        <w:rPr>
          <w:rFonts w:ascii="Garamond" w:hAnsi="Garamond"/>
          <w:sz w:val="24"/>
        </w:rPr>
        <w:t>“Matrix Konstruksion” sh.p.k. – J91306009Q.</w:t>
      </w:r>
    </w:p>
    <w:p w14:paraId="78C3196F" w14:textId="77777777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c) </w:t>
      </w:r>
      <w:r w:rsidRPr="002414C8">
        <w:rPr>
          <w:rFonts w:ascii="Garamond" w:hAnsi="Garamond"/>
          <w:sz w:val="24"/>
        </w:rPr>
        <w:t>Tipi centralit: fotovoltaik;</w:t>
      </w:r>
    </w:p>
    <w:p w14:paraId="6FB3ACA9" w14:textId="6B469DBC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ç) </w:t>
      </w:r>
      <w:r w:rsidRPr="002414C8">
        <w:rPr>
          <w:rFonts w:ascii="Garamond" w:hAnsi="Garamond"/>
          <w:sz w:val="24"/>
        </w:rPr>
        <w:t xml:space="preserve">Kapaciteti i instaluar: 50 </w:t>
      </w:r>
      <w:r w:rsidR="001B46EF" w:rsidRPr="002414C8">
        <w:rPr>
          <w:rFonts w:ascii="Garamond" w:hAnsi="Garamond"/>
          <w:sz w:val="24"/>
        </w:rPr>
        <w:t>mw</w:t>
      </w:r>
      <w:r w:rsidRPr="002414C8">
        <w:rPr>
          <w:rFonts w:ascii="Garamond" w:hAnsi="Garamond"/>
          <w:sz w:val="24"/>
        </w:rPr>
        <w:t>;</w:t>
      </w:r>
    </w:p>
    <w:p w14:paraId="5AF3BA9E" w14:textId="0F1E2E9C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  <w:r w:rsidRPr="002414C8">
        <w:rPr>
          <w:rFonts w:ascii="Garamond" w:hAnsi="Garamond"/>
          <w:sz w:val="24"/>
        </w:rPr>
        <w:t>d)</w:t>
      </w:r>
      <w:r w:rsidR="001B46EF">
        <w:rPr>
          <w:rFonts w:ascii="Garamond" w:hAnsi="Garamond"/>
          <w:sz w:val="24"/>
        </w:rPr>
        <w:t xml:space="preserve"> </w:t>
      </w:r>
      <w:r w:rsidRPr="002414C8">
        <w:rPr>
          <w:rFonts w:ascii="Garamond" w:hAnsi="Garamond"/>
          <w:sz w:val="24"/>
        </w:rPr>
        <w:t>Afati i pritshëm i vënies në punë: koha për ndërtimin e vënien në operim të parkut fotovoltaik do të jetë brenda 50 (pesëdhjetë) muajve nga marrja e lejes së ndërtimit;</w:t>
      </w:r>
    </w:p>
    <w:p w14:paraId="534B168A" w14:textId="4D7D35F8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  <w:r w:rsidRPr="002414C8">
        <w:rPr>
          <w:rFonts w:ascii="Garamond" w:hAnsi="Garamond"/>
          <w:sz w:val="24"/>
        </w:rPr>
        <w:t>dh)</w:t>
      </w:r>
      <w:r w:rsidR="001B46EF">
        <w:rPr>
          <w:rFonts w:ascii="Garamond" w:hAnsi="Garamond"/>
          <w:sz w:val="24"/>
        </w:rPr>
        <w:t xml:space="preserve"> </w:t>
      </w:r>
      <w:r w:rsidRPr="002414C8">
        <w:rPr>
          <w:rFonts w:ascii="Garamond" w:hAnsi="Garamond"/>
          <w:sz w:val="24"/>
        </w:rPr>
        <w:t>Vendndodhja e burimit gjenerues të energjisë: centrali fotovoltaik “</w:t>
      </w:r>
      <w:r w:rsidRPr="00777D43">
        <w:rPr>
          <w:rFonts w:ascii="Garamond" w:hAnsi="Garamond"/>
          <w:i/>
          <w:sz w:val="24"/>
        </w:rPr>
        <w:t>Blue 2</w:t>
      </w:r>
      <w:r w:rsidRPr="002414C8">
        <w:rPr>
          <w:rFonts w:ascii="Garamond" w:hAnsi="Garamond"/>
          <w:sz w:val="24"/>
        </w:rPr>
        <w:t xml:space="preserve">”, zona Sheq-Marinas, Bashkia Fier, </w:t>
      </w:r>
      <w:r w:rsidR="001B46EF" w:rsidRPr="002414C8">
        <w:rPr>
          <w:rFonts w:ascii="Garamond" w:hAnsi="Garamond"/>
          <w:sz w:val="24"/>
        </w:rPr>
        <w:t xml:space="preserve">qarku </w:t>
      </w:r>
      <w:r w:rsidRPr="002414C8">
        <w:rPr>
          <w:rFonts w:ascii="Garamond" w:hAnsi="Garamond"/>
          <w:sz w:val="24"/>
        </w:rPr>
        <w:t>Fier;</w:t>
      </w:r>
    </w:p>
    <w:p w14:paraId="02AC8F7E" w14:textId="465170E3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  <w:r w:rsidRPr="002414C8">
        <w:rPr>
          <w:rFonts w:ascii="Garamond" w:hAnsi="Garamond"/>
          <w:sz w:val="24"/>
        </w:rPr>
        <w:t>e)</w:t>
      </w:r>
      <w:r w:rsidR="001B46EF">
        <w:rPr>
          <w:rFonts w:ascii="Garamond" w:hAnsi="Garamond"/>
          <w:sz w:val="24"/>
        </w:rPr>
        <w:t xml:space="preserve"> </w:t>
      </w:r>
      <w:r w:rsidRPr="002414C8">
        <w:rPr>
          <w:rFonts w:ascii="Garamond" w:hAnsi="Garamond"/>
          <w:sz w:val="24"/>
        </w:rPr>
        <w:t>Afati i miratimit të ndërtimit: 60 (gjashtëdhjetë) muaj nga hyrja në fuqi e këtij miratimi;</w:t>
      </w:r>
    </w:p>
    <w:p w14:paraId="310982B5" w14:textId="545287EA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  <w:r w:rsidRPr="002414C8">
        <w:rPr>
          <w:rFonts w:ascii="Garamond" w:hAnsi="Garamond"/>
          <w:sz w:val="24"/>
        </w:rPr>
        <w:t>ë)</w:t>
      </w:r>
      <w:r w:rsidR="001B46EF">
        <w:rPr>
          <w:rFonts w:ascii="Garamond" w:hAnsi="Garamond"/>
          <w:sz w:val="24"/>
        </w:rPr>
        <w:t xml:space="preserve"> </w:t>
      </w:r>
      <w:r w:rsidRPr="002414C8">
        <w:rPr>
          <w:rFonts w:ascii="Garamond" w:hAnsi="Garamond"/>
          <w:sz w:val="24"/>
        </w:rPr>
        <w:t>Koordinatat e tokës sipas aneksit 1, që i bashkëlidhet këtij vendimi;</w:t>
      </w:r>
    </w:p>
    <w:p w14:paraId="54E81A7E" w14:textId="77777777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f) </w:t>
      </w:r>
      <w:r w:rsidRPr="002414C8">
        <w:rPr>
          <w:rFonts w:ascii="Garamond" w:hAnsi="Garamond"/>
          <w:sz w:val="24"/>
        </w:rPr>
        <w:t>Ministria e Infrastrukturës dhe Energjisë dhe institucione të tjera të autorizuara prej saj kanë të drejtë të ushtrojnë mbikëqyrje të përgjithshme me afate 3-mujore, gjatë realizimit e vënies në punë, me synim që të verifikojnë se ecuria e punimeve, cilësia dhe konformiteti të jenë në përputhje me programin e përgjithshëm të realizimit e të dokumentacionit të projektit;</w:t>
      </w:r>
    </w:p>
    <w:p w14:paraId="674D4237" w14:textId="11D6B7E3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g) </w:t>
      </w:r>
      <w:r w:rsidRPr="002414C8">
        <w:rPr>
          <w:rFonts w:ascii="Garamond" w:hAnsi="Garamond"/>
          <w:sz w:val="24"/>
        </w:rPr>
        <w:t>Transferimi i së drejtës për ndërtim të burimit gjenerues të energjisë elekt</w:t>
      </w:r>
      <w:r w:rsidR="000F1FAC">
        <w:rPr>
          <w:rFonts w:ascii="Garamond" w:hAnsi="Garamond"/>
          <w:sz w:val="24"/>
        </w:rPr>
        <w:t>r</w:t>
      </w:r>
      <w:r w:rsidRPr="002414C8">
        <w:rPr>
          <w:rFonts w:ascii="Garamond" w:hAnsi="Garamond"/>
          <w:sz w:val="24"/>
        </w:rPr>
        <w:t xml:space="preserve">ike fotovoltaike dhe veprave ndihmëse, i cili nuk përfiton nga masat mbështetëse, në zonën Sheq-Marinas, Bashkia Fier, </w:t>
      </w:r>
      <w:r w:rsidR="00040331" w:rsidRPr="002414C8">
        <w:rPr>
          <w:rFonts w:ascii="Garamond" w:hAnsi="Garamond"/>
          <w:sz w:val="24"/>
        </w:rPr>
        <w:t xml:space="preserve">qarku </w:t>
      </w:r>
      <w:r w:rsidRPr="002414C8">
        <w:rPr>
          <w:rFonts w:ascii="Garamond" w:hAnsi="Garamond"/>
          <w:sz w:val="24"/>
        </w:rPr>
        <w:t>Fier, e dhënë sipas këtyre rregullave, mund të transferohet te një person i tretë, tërësisht ose pjesërisht, vetëm me miratimin e Ministrisë së Infrastrukturës dhe Energjisë;</w:t>
      </w:r>
    </w:p>
    <w:p w14:paraId="19F22E25" w14:textId="75592DB1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  <w:r w:rsidRPr="002414C8">
        <w:rPr>
          <w:rFonts w:ascii="Garamond" w:hAnsi="Garamond"/>
          <w:sz w:val="24"/>
        </w:rPr>
        <w:t>gj)</w:t>
      </w:r>
      <w:r w:rsidR="00040331">
        <w:rPr>
          <w:rFonts w:ascii="Garamond" w:hAnsi="Garamond"/>
          <w:sz w:val="24"/>
        </w:rPr>
        <w:t xml:space="preserve"> </w:t>
      </w:r>
      <w:r w:rsidRPr="002414C8">
        <w:rPr>
          <w:rFonts w:ascii="Garamond" w:hAnsi="Garamond"/>
          <w:sz w:val="24"/>
        </w:rPr>
        <w:t xml:space="preserve">Bashkimi i përkohshëm i shoqërive </w:t>
      </w:r>
      <w:r w:rsidRPr="001B46EF">
        <w:rPr>
          <w:rFonts w:ascii="Garamond" w:hAnsi="Garamond"/>
          <w:i/>
          <w:sz w:val="24"/>
        </w:rPr>
        <w:t>“Blessed Investment”</w:t>
      </w:r>
      <w:r w:rsidRPr="002414C8">
        <w:rPr>
          <w:rFonts w:ascii="Garamond" w:hAnsi="Garamond"/>
          <w:sz w:val="24"/>
        </w:rPr>
        <w:t xml:space="preserve"> sh.p.k. dhe “Matrix</w:t>
      </w:r>
      <w:r w:rsidR="001B46EF">
        <w:rPr>
          <w:rFonts w:ascii="Garamond" w:hAnsi="Garamond"/>
          <w:sz w:val="24"/>
        </w:rPr>
        <w:t xml:space="preserve"> </w:t>
      </w:r>
      <w:r w:rsidRPr="002414C8">
        <w:rPr>
          <w:rFonts w:ascii="Garamond" w:hAnsi="Garamond"/>
          <w:sz w:val="24"/>
        </w:rPr>
        <w:t>Konstruksion” sh.p.k., ka detyrimin që:</w:t>
      </w:r>
    </w:p>
    <w:p w14:paraId="7AE10613" w14:textId="77777777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i. </w:t>
      </w:r>
      <w:r w:rsidRPr="002414C8">
        <w:rPr>
          <w:rFonts w:ascii="Garamond" w:hAnsi="Garamond"/>
          <w:sz w:val="24"/>
        </w:rPr>
        <w:t>të paraqesë periodikisht (çdo tre muaj) pranë Ministrisë së Infrastrukturës dhe Energjisë ose institucioneve të tjera të autorizuara prej saj informacion për ecurinë e ndërtimit të centralit fotovoltaik;</w:t>
      </w:r>
    </w:p>
    <w:p w14:paraId="25B2EF6E" w14:textId="77777777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ii. </w:t>
      </w:r>
      <w:r w:rsidRPr="002414C8">
        <w:rPr>
          <w:rFonts w:ascii="Garamond" w:hAnsi="Garamond"/>
          <w:sz w:val="24"/>
        </w:rPr>
        <w:t>të respektojë kushtet e cituara në lejet, licencat e autorizimet paraprake mjedisore, lëshuar nga institucionet përgjegjëse kombëtare;</w:t>
      </w:r>
    </w:p>
    <w:p w14:paraId="5C98116C" w14:textId="77F6BD9B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iii. </w:t>
      </w:r>
      <w:r w:rsidRPr="002414C8">
        <w:rPr>
          <w:rFonts w:ascii="Garamond" w:hAnsi="Garamond"/>
          <w:sz w:val="24"/>
        </w:rPr>
        <w:t xml:space="preserve">të dorëzojë sigurimin e kontratës, në masën jo më pak se 5% të vlerës së investimit, përpara nënshkrimit të kontratës ndërmjet bashkimit të përkohshëm të shoqërive </w:t>
      </w:r>
      <w:r w:rsidRPr="001B46EF">
        <w:rPr>
          <w:rFonts w:ascii="Garamond" w:hAnsi="Garamond"/>
          <w:i/>
          <w:sz w:val="24"/>
        </w:rPr>
        <w:t>“Blessed Investment”</w:t>
      </w:r>
      <w:r w:rsidRPr="002414C8">
        <w:rPr>
          <w:rFonts w:ascii="Garamond" w:hAnsi="Garamond"/>
          <w:sz w:val="24"/>
        </w:rPr>
        <w:t xml:space="preserve"> sh.p.k.</w:t>
      </w:r>
      <w:r w:rsidR="001B46EF">
        <w:rPr>
          <w:rFonts w:ascii="Garamond" w:hAnsi="Garamond"/>
          <w:sz w:val="24"/>
        </w:rPr>
        <w:t xml:space="preserve"> dhe “Matrix </w:t>
      </w:r>
      <w:r w:rsidRPr="002414C8">
        <w:rPr>
          <w:rFonts w:ascii="Garamond" w:hAnsi="Garamond"/>
          <w:sz w:val="24"/>
        </w:rPr>
        <w:t xml:space="preserve">Konstruksion” sh.p.k., dhe ministrisë. Në këtë kontratë </w:t>
      </w:r>
      <w:r w:rsidRPr="002414C8">
        <w:rPr>
          <w:rFonts w:ascii="Garamond" w:hAnsi="Garamond"/>
          <w:sz w:val="24"/>
        </w:rPr>
        <w:lastRenderedPageBreak/>
        <w:t xml:space="preserve">përcaktohen të drejtat dhe detyrimet e palëve për realizimin e këtij projekti, penalitetet, në rast mosrealizimi, si dhe çështje të tjera, që lidhen me zbatimin e saj. Bashkimi i përkohshëm i shoqërive </w:t>
      </w:r>
      <w:r w:rsidRPr="001B46EF">
        <w:rPr>
          <w:rFonts w:ascii="Garamond" w:hAnsi="Garamond"/>
          <w:i/>
          <w:sz w:val="24"/>
        </w:rPr>
        <w:t>“Blessed Investment”</w:t>
      </w:r>
      <w:r w:rsidRPr="002414C8">
        <w:rPr>
          <w:rFonts w:ascii="Garamond" w:hAnsi="Garamond"/>
          <w:sz w:val="24"/>
        </w:rPr>
        <w:t xml:space="preserve"> sh.p.k. dhe </w:t>
      </w:r>
      <w:r w:rsidRPr="001B46EF">
        <w:rPr>
          <w:rFonts w:ascii="Garamond" w:hAnsi="Garamond"/>
          <w:i/>
          <w:sz w:val="24"/>
        </w:rPr>
        <w:t>“Matrix</w:t>
      </w:r>
      <w:r w:rsidR="001B46EF" w:rsidRPr="001B46EF">
        <w:rPr>
          <w:rFonts w:ascii="Garamond" w:hAnsi="Garamond"/>
          <w:i/>
          <w:sz w:val="24"/>
        </w:rPr>
        <w:t xml:space="preserve"> </w:t>
      </w:r>
      <w:r w:rsidRPr="001B46EF">
        <w:rPr>
          <w:rFonts w:ascii="Garamond" w:hAnsi="Garamond"/>
          <w:i/>
          <w:sz w:val="24"/>
        </w:rPr>
        <w:t>Konstruksion”</w:t>
      </w:r>
      <w:r w:rsidRPr="002414C8">
        <w:rPr>
          <w:rFonts w:ascii="Garamond" w:hAnsi="Garamond"/>
          <w:sz w:val="24"/>
        </w:rPr>
        <w:t xml:space="preserve"> sh.p.k. do të krijojë pranë Qendrës Kombëtare të Biznesit një shoqëri për qëllime të veçanta, për ndërtimin, shfrytëzimin dhe administrimin e centralit fotovoltaik </w:t>
      </w:r>
      <w:r w:rsidRPr="001B46EF">
        <w:rPr>
          <w:rFonts w:ascii="Garamond" w:hAnsi="Garamond"/>
          <w:i/>
          <w:sz w:val="24"/>
        </w:rPr>
        <w:t>“Blue 2”</w:t>
      </w:r>
      <w:r w:rsidR="001B46EF">
        <w:rPr>
          <w:rFonts w:ascii="Garamond" w:hAnsi="Garamond"/>
          <w:sz w:val="24"/>
        </w:rPr>
        <w:t>.</w:t>
      </w:r>
      <w:r w:rsidRPr="002414C8">
        <w:rPr>
          <w:rFonts w:ascii="Garamond" w:hAnsi="Garamond"/>
          <w:sz w:val="24"/>
        </w:rPr>
        <w:t xml:space="preserve"> Bashkimi i përkohshëm i shoqërive </w:t>
      </w:r>
      <w:r w:rsidRPr="001B46EF">
        <w:rPr>
          <w:rFonts w:ascii="Garamond" w:hAnsi="Garamond"/>
          <w:i/>
          <w:sz w:val="24"/>
        </w:rPr>
        <w:t>“Blessed Investment”</w:t>
      </w:r>
      <w:r w:rsidRPr="002414C8">
        <w:rPr>
          <w:rFonts w:ascii="Garamond" w:hAnsi="Garamond"/>
          <w:sz w:val="24"/>
        </w:rPr>
        <w:t xml:space="preserve"> sh.p.k. dhe “Matrix</w:t>
      </w:r>
      <w:r w:rsidR="001B46EF">
        <w:rPr>
          <w:rFonts w:ascii="Garamond" w:hAnsi="Garamond"/>
          <w:sz w:val="24"/>
        </w:rPr>
        <w:t xml:space="preserve"> </w:t>
      </w:r>
      <w:r w:rsidRPr="002414C8">
        <w:rPr>
          <w:rFonts w:ascii="Garamond" w:hAnsi="Garamond"/>
          <w:sz w:val="24"/>
        </w:rPr>
        <w:t>Konstruksion” sh.p.k., dhe shoqëria, për qëllime të veçanta, do të jenë bashkërisht përgjegjës për detyrimet</w:t>
      </w:r>
      <w:r w:rsidR="001B46EF">
        <w:rPr>
          <w:rFonts w:ascii="Garamond" w:hAnsi="Garamond"/>
          <w:sz w:val="24"/>
        </w:rPr>
        <w:t>,</w:t>
      </w:r>
      <w:r w:rsidRPr="002414C8">
        <w:rPr>
          <w:rFonts w:ascii="Garamond" w:hAnsi="Garamond"/>
          <w:sz w:val="24"/>
        </w:rPr>
        <w:t xml:space="preserve"> sipas këtij miratimi dhe kontratës së nënshkruar me Ministrinë e Infrastrukturës dhe Energjisë.</w:t>
      </w:r>
      <w:r w:rsidR="001B46EF">
        <w:rPr>
          <w:rFonts w:ascii="Garamond" w:hAnsi="Garamond"/>
          <w:sz w:val="24"/>
        </w:rPr>
        <w:t xml:space="preserve"> </w:t>
      </w:r>
      <w:r w:rsidRPr="002414C8">
        <w:rPr>
          <w:rFonts w:ascii="Garamond" w:hAnsi="Garamond"/>
          <w:sz w:val="24"/>
        </w:rPr>
        <w:t xml:space="preserve"> </w:t>
      </w:r>
    </w:p>
    <w:p w14:paraId="50E13A7E" w14:textId="1A1DD8D0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iv. </w:t>
      </w:r>
      <w:r w:rsidRPr="002414C8">
        <w:rPr>
          <w:rFonts w:ascii="Garamond" w:hAnsi="Garamond"/>
          <w:sz w:val="24"/>
        </w:rPr>
        <w:t xml:space="preserve">t’i japë falas, në formë </w:t>
      </w:r>
      <w:r w:rsidRPr="001B46EF">
        <w:rPr>
          <w:rFonts w:ascii="Garamond" w:hAnsi="Garamond"/>
          <w:i/>
          <w:sz w:val="24"/>
        </w:rPr>
        <w:t>royalty</w:t>
      </w:r>
      <w:r w:rsidRPr="002414C8">
        <w:rPr>
          <w:rFonts w:ascii="Garamond" w:hAnsi="Garamond"/>
          <w:sz w:val="24"/>
        </w:rPr>
        <w:t xml:space="preserve">, ministrisë përgjegjëse për energjinë, sasinë e energjisë elektrike, në masën 2 (dy) % të sasisë vjetore të prodhimit të energjisë elektrike ose konvertimin e saj në vlerë monetare. Në rast konvertimi në vlerë monetare, bashkimi i përkohshëm i shoqërive </w:t>
      </w:r>
      <w:r w:rsidRPr="001B46EF">
        <w:rPr>
          <w:rFonts w:ascii="Garamond" w:hAnsi="Garamond"/>
          <w:i/>
          <w:sz w:val="24"/>
        </w:rPr>
        <w:t>“Blessed Investment”</w:t>
      </w:r>
      <w:r w:rsidRPr="002414C8">
        <w:rPr>
          <w:rFonts w:ascii="Garamond" w:hAnsi="Garamond"/>
          <w:sz w:val="24"/>
        </w:rPr>
        <w:t xml:space="preserve"> sh.p.k. dhe “Matrix</w:t>
      </w:r>
      <w:r w:rsidR="001B46EF">
        <w:rPr>
          <w:rFonts w:ascii="Garamond" w:hAnsi="Garamond"/>
          <w:sz w:val="24"/>
        </w:rPr>
        <w:t xml:space="preserve"> </w:t>
      </w:r>
      <w:r w:rsidRPr="002414C8">
        <w:rPr>
          <w:rFonts w:ascii="Garamond" w:hAnsi="Garamond"/>
          <w:sz w:val="24"/>
        </w:rPr>
        <w:t>Konstruksion</w:t>
      </w:r>
      <w:r w:rsidR="001B46EF">
        <w:rPr>
          <w:rFonts w:ascii="Garamond" w:hAnsi="Garamond"/>
          <w:sz w:val="24"/>
        </w:rPr>
        <w:t>”</w:t>
      </w:r>
      <w:r w:rsidRPr="002414C8">
        <w:rPr>
          <w:rFonts w:ascii="Garamond" w:hAnsi="Garamond"/>
          <w:sz w:val="24"/>
        </w:rPr>
        <w:t xml:space="preserve"> sh.p.k. duhet t’i derdhë tërësisht në buxhetin e shtetit;</w:t>
      </w:r>
    </w:p>
    <w:p w14:paraId="6B8DE0F1" w14:textId="77777777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v. </w:t>
      </w:r>
      <w:r w:rsidRPr="002414C8">
        <w:rPr>
          <w:rFonts w:ascii="Garamond" w:hAnsi="Garamond"/>
          <w:sz w:val="24"/>
        </w:rPr>
        <w:t>të përmbushë kërkesën, sipas rastit, që një pjesë e prodhimit të burimit gjenerues të energjisë t’i shitet furnizuesit publik, sipas legjislacionit në fuqi.</w:t>
      </w:r>
    </w:p>
    <w:p w14:paraId="3CFB7057" w14:textId="77777777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  <w:r w:rsidRPr="002414C8">
        <w:rPr>
          <w:rFonts w:ascii="Garamond" w:hAnsi="Garamond"/>
          <w:sz w:val="24"/>
        </w:rPr>
        <w:t>2. Ngarkohet Ministria e Infrastrukturës dhe Energjisë për zbatimin e këtij vendimi.</w:t>
      </w:r>
    </w:p>
    <w:p w14:paraId="15119DF0" w14:textId="77777777" w:rsidR="00402B34" w:rsidRPr="002414C8" w:rsidRDefault="00402B34" w:rsidP="00402B34">
      <w:pPr>
        <w:ind w:firstLine="284"/>
        <w:jc w:val="both"/>
        <w:rPr>
          <w:rFonts w:ascii="Garamond" w:hAnsi="Garamond"/>
          <w:sz w:val="24"/>
        </w:rPr>
      </w:pPr>
      <w:r w:rsidRPr="002414C8">
        <w:rPr>
          <w:rFonts w:ascii="Garamond" w:hAnsi="Garamond"/>
          <w:sz w:val="24"/>
        </w:rPr>
        <w:t>Ky vendim hyn në fuqi menjëherë dhe botohet në Fletoren Zyrtare.</w:t>
      </w:r>
    </w:p>
    <w:p w14:paraId="5FE4BBFB" w14:textId="77777777" w:rsidR="00402B34" w:rsidRPr="002414C8" w:rsidRDefault="00402B34" w:rsidP="00402B34">
      <w:pPr>
        <w:ind w:firstLine="284"/>
        <w:jc w:val="right"/>
        <w:rPr>
          <w:rFonts w:ascii="Garamond" w:hAnsi="Garamond"/>
          <w:sz w:val="24"/>
        </w:rPr>
      </w:pPr>
    </w:p>
    <w:p w14:paraId="650C6413" w14:textId="77777777" w:rsidR="00402B34" w:rsidRPr="002414C8" w:rsidRDefault="00402B34" w:rsidP="00402B34">
      <w:pPr>
        <w:ind w:firstLine="284"/>
        <w:jc w:val="right"/>
        <w:rPr>
          <w:rFonts w:ascii="Garamond" w:hAnsi="Garamond"/>
          <w:sz w:val="24"/>
        </w:rPr>
      </w:pPr>
      <w:r w:rsidRPr="002414C8">
        <w:rPr>
          <w:rFonts w:ascii="Garamond" w:hAnsi="Garamond"/>
          <w:sz w:val="24"/>
        </w:rPr>
        <w:t>ZËVENDËSKRYEMINISTËR</w:t>
      </w:r>
    </w:p>
    <w:p w14:paraId="27680937" w14:textId="77777777" w:rsidR="00402B34" w:rsidRPr="002414C8" w:rsidRDefault="00402B34" w:rsidP="00402B34">
      <w:pPr>
        <w:ind w:firstLine="284"/>
        <w:jc w:val="right"/>
        <w:rPr>
          <w:rFonts w:ascii="Garamond" w:hAnsi="Garamond"/>
          <w:b/>
          <w:sz w:val="24"/>
        </w:rPr>
      </w:pPr>
      <w:r w:rsidRPr="002414C8">
        <w:rPr>
          <w:rFonts w:ascii="Garamond" w:hAnsi="Garamond"/>
          <w:b/>
          <w:sz w:val="24"/>
        </w:rPr>
        <w:t>Erion Braçe</w:t>
      </w:r>
    </w:p>
    <w:p w14:paraId="5D36546D" w14:textId="77777777" w:rsidR="00402B34" w:rsidRDefault="00402B34" w:rsidP="00402B34">
      <w:pPr>
        <w:rPr>
          <w:szCs w:val="28"/>
        </w:rPr>
      </w:pPr>
    </w:p>
    <w:p w14:paraId="0851C473" w14:textId="77777777" w:rsidR="00402B34" w:rsidRPr="00402B34" w:rsidRDefault="00402B34" w:rsidP="00402B34">
      <w:pPr>
        <w:jc w:val="center"/>
        <w:rPr>
          <w:rFonts w:ascii="Garamond" w:hAnsi="Garamond"/>
          <w:sz w:val="24"/>
        </w:rPr>
      </w:pPr>
      <w:r w:rsidRPr="00402B34">
        <w:rPr>
          <w:rFonts w:ascii="Garamond" w:hAnsi="Garamond"/>
          <w:sz w:val="24"/>
        </w:rPr>
        <w:t>ANEKSI 1</w:t>
      </w:r>
    </w:p>
    <w:p w14:paraId="43EA2401" w14:textId="77777777" w:rsidR="00402B34" w:rsidRPr="00A03C11" w:rsidRDefault="00402B34" w:rsidP="00402B34">
      <w:pPr>
        <w:jc w:val="both"/>
        <w:rPr>
          <w:rFonts w:ascii="Garamond" w:hAnsi="Garamond"/>
          <w:sz w:val="24"/>
        </w:rPr>
      </w:pPr>
    </w:p>
    <w:p w14:paraId="087404FF" w14:textId="7E46738C" w:rsidR="00402B34" w:rsidRPr="00A03C11" w:rsidRDefault="00402B34" w:rsidP="00402B34">
      <w:pPr>
        <w:jc w:val="both"/>
        <w:rPr>
          <w:rFonts w:ascii="Garamond" w:hAnsi="Garamond"/>
          <w:sz w:val="24"/>
        </w:rPr>
      </w:pPr>
      <w:r w:rsidRPr="00A03C11">
        <w:rPr>
          <w:rFonts w:ascii="Garamond" w:hAnsi="Garamond"/>
          <w:sz w:val="24"/>
        </w:rPr>
        <w:t>Sipërfaqja e tokës: 1,418,688 m</w:t>
      </w:r>
      <w:r w:rsidRPr="00A03C11">
        <w:rPr>
          <w:rFonts w:ascii="Garamond" w:hAnsi="Garamond"/>
          <w:sz w:val="24"/>
          <w:vertAlign w:val="superscript"/>
        </w:rPr>
        <w:t>2</w:t>
      </w:r>
      <w:r w:rsidRPr="00A03C11">
        <w:rPr>
          <w:rFonts w:ascii="Garamond" w:hAnsi="Garamond"/>
          <w:sz w:val="24"/>
        </w:rPr>
        <w:t>, rreth 141 ha</w:t>
      </w:r>
      <w:r w:rsidR="00643E1F">
        <w:rPr>
          <w:rFonts w:ascii="Garamond" w:hAnsi="Garamond"/>
          <w:sz w:val="24"/>
        </w:rPr>
        <w:t>.</w:t>
      </w:r>
    </w:p>
    <w:p w14:paraId="65F05AD0" w14:textId="77777777" w:rsidR="00402B34" w:rsidRPr="00A03C11" w:rsidRDefault="00402B34" w:rsidP="00402B34">
      <w:pPr>
        <w:jc w:val="both"/>
        <w:rPr>
          <w:rFonts w:ascii="Garamond" w:hAnsi="Garamond"/>
          <w:sz w:val="24"/>
        </w:rPr>
      </w:pPr>
    </w:p>
    <w:p w14:paraId="50D8D5E6" w14:textId="77777777" w:rsidR="00402B34" w:rsidRPr="00A03C11" w:rsidRDefault="00402B34" w:rsidP="00402B34">
      <w:pPr>
        <w:jc w:val="both"/>
        <w:rPr>
          <w:rFonts w:ascii="Garamond" w:hAnsi="Garamond"/>
          <w:sz w:val="24"/>
        </w:rPr>
      </w:pPr>
      <w:r w:rsidRPr="00A03C11">
        <w:rPr>
          <w:rFonts w:ascii="Garamond" w:hAnsi="Garamond"/>
          <w:sz w:val="24"/>
        </w:rPr>
        <w:t>Koordinatat e tokës</w:t>
      </w:r>
    </w:p>
    <w:p w14:paraId="2992A775" w14:textId="77777777" w:rsidR="00402B34" w:rsidRPr="00A03C11" w:rsidRDefault="00402B34" w:rsidP="00402B34">
      <w:pPr>
        <w:jc w:val="both"/>
        <w:rPr>
          <w:rFonts w:ascii="Garamond" w:hAnsi="Garamond"/>
          <w:sz w:val="24"/>
        </w:rPr>
      </w:pPr>
    </w:p>
    <w:tbl>
      <w:tblPr>
        <w:tblStyle w:val="TableGrid"/>
        <w:tblW w:w="10632" w:type="dxa"/>
        <w:tblInd w:w="-459" w:type="dxa"/>
        <w:tblLook w:val="04A0" w:firstRow="1" w:lastRow="0" w:firstColumn="1" w:lastColumn="0" w:noHBand="0" w:noVBand="1"/>
      </w:tblPr>
      <w:tblGrid>
        <w:gridCol w:w="1613"/>
        <w:gridCol w:w="1613"/>
        <w:gridCol w:w="1746"/>
        <w:gridCol w:w="1613"/>
        <w:gridCol w:w="1725"/>
        <w:gridCol w:w="2322"/>
      </w:tblGrid>
      <w:tr w:rsidR="00402B34" w:rsidRPr="00643E1F" w14:paraId="2282837E" w14:textId="77777777" w:rsidTr="00643E1F">
        <w:tc>
          <w:tcPr>
            <w:tcW w:w="1613" w:type="dxa"/>
            <w:vAlign w:val="center"/>
          </w:tcPr>
          <w:p w14:paraId="7A2EF13E" w14:textId="77777777" w:rsidR="00402B34" w:rsidRPr="00643E1F" w:rsidRDefault="00402B34" w:rsidP="00643E1F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643E1F">
              <w:rPr>
                <w:rFonts w:ascii="Garamond" w:hAnsi="Garamond"/>
                <w:b/>
                <w:sz w:val="20"/>
              </w:rPr>
              <w:t>X_UTM</w:t>
            </w:r>
          </w:p>
        </w:tc>
        <w:tc>
          <w:tcPr>
            <w:tcW w:w="1613" w:type="dxa"/>
            <w:vAlign w:val="center"/>
          </w:tcPr>
          <w:p w14:paraId="75E9CB23" w14:textId="77777777" w:rsidR="00402B34" w:rsidRPr="00643E1F" w:rsidRDefault="00402B34" w:rsidP="00643E1F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643E1F">
              <w:rPr>
                <w:rFonts w:ascii="Garamond" w:hAnsi="Garamond"/>
                <w:b/>
                <w:sz w:val="20"/>
              </w:rPr>
              <w:t>Y_UTM</w:t>
            </w:r>
          </w:p>
        </w:tc>
        <w:tc>
          <w:tcPr>
            <w:tcW w:w="1746" w:type="dxa"/>
            <w:vAlign w:val="center"/>
          </w:tcPr>
          <w:p w14:paraId="2522E20C" w14:textId="77777777" w:rsidR="00402B34" w:rsidRPr="00643E1F" w:rsidRDefault="00402B34" w:rsidP="00643E1F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643E1F">
              <w:rPr>
                <w:rFonts w:ascii="Garamond" w:hAnsi="Garamond"/>
                <w:b/>
                <w:sz w:val="20"/>
              </w:rPr>
              <w:t>X_GAUSS</w:t>
            </w:r>
          </w:p>
        </w:tc>
        <w:tc>
          <w:tcPr>
            <w:tcW w:w="1613" w:type="dxa"/>
            <w:vAlign w:val="center"/>
          </w:tcPr>
          <w:p w14:paraId="4646A23A" w14:textId="77777777" w:rsidR="00402B34" w:rsidRPr="00643E1F" w:rsidRDefault="00402B34" w:rsidP="00643E1F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643E1F">
              <w:rPr>
                <w:rFonts w:ascii="Garamond" w:hAnsi="Garamond"/>
                <w:b/>
                <w:sz w:val="20"/>
              </w:rPr>
              <w:t>Y_GAUSS</w:t>
            </w:r>
          </w:p>
        </w:tc>
        <w:tc>
          <w:tcPr>
            <w:tcW w:w="1725" w:type="dxa"/>
            <w:vAlign w:val="center"/>
          </w:tcPr>
          <w:p w14:paraId="1ECA69EF" w14:textId="77777777" w:rsidR="00402B34" w:rsidRPr="00643E1F" w:rsidRDefault="00402B34" w:rsidP="00643E1F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643E1F">
              <w:rPr>
                <w:rFonts w:ascii="Garamond" w:hAnsi="Garamond"/>
                <w:b/>
                <w:sz w:val="20"/>
              </w:rPr>
              <w:t>X_KRRGJSH</w:t>
            </w:r>
          </w:p>
        </w:tc>
        <w:tc>
          <w:tcPr>
            <w:tcW w:w="2322" w:type="dxa"/>
            <w:vAlign w:val="center"/>
          </w:tcPr>
          <w:p w14:paraId="564EA7A7" w14:textId="77777777" w:rsidR="00402B34" w:rsidRPr="00643E1F" w:rsidRDefault="00402B34" w:rsidP="00643E1F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643E1F">
              <w:rPr>
                <w:rFonts w:ascii="Garamond" w:hAnsi="Garamond"/>
                <w:b/>
                <w:sz w:val="20"/>
              </w:rPr>
              <w:t>Y_KRRGJSH</w:t>
            </w:r>
          </w:p>
        </w:tc>
      </w:tr>
      <w:tr w:rsidR="00402B34" w:rsidRPr="00A03C11" w14:paraId="2B28562C" w14:textId="77777777" w:rsidTr="00643E1F">
        <w:tc>
          <w:tcPr>
            <w:tcW w:w="1613" w:type="dxa"/>
            <w:vAlign w:val="center"/>
          </w:tcPr>
          <w:p w14:paraId="03FB39BE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367465.9786</w:t>
            </w:r>
          </w:p>
        </w:tc>
        <w:tc>
          <w:tcPr>
            <w:tcW w:w="1613" w:type="dxa"/>
            <w:vAlign w:val="center"/>
          </w:tcPr>
          <w:p w14:paraId="57E2CDA4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4519597.756</w:t>
            </w:r>
          </w:p>
        </w:tc>
        <w:tc>
          <w:tcPr>
            <w:tcW w:w="1746" w:type="dxa"/>
            <w:vAlign w:val="center"/>
          </w:tcPr>
          <w:p w14:paraId="32F7FF72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4367543.3805</w:t>
            </w:r>
          </w:p>
        </w:tc>
        <w:tc>
          <w:tcPr>
            <w:tcW w:w="1613" w:type="dxa"/>
            <w:vAlign w:val="center"/>
          </w:tcPr>
          <w:p w14:paraId="6F0F7D58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4521537.123</w:t>
            </w:r>
          </w:p>
        </w:tc>
        <w:tc>
          <w:tcPr>
            <w:tcW w:w="1725" w:type="dxa"/>
            <w:vAlign w:val="center"/>
          </w:tcPr>
          <w:p w14:paraId="40489D5E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451783.5075</w:t>
            </w:r>
          </w:p>
        </w:tc>
        <w:tc>
          <w:tcPr>
            <w:tcW w:w="2322" w:type="dxa"/>
            <w:vAlign w:val="center"/>
          </w:tcPr>
          <w:p w14:paraId="3CC9F77D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4520375.163</w:t>
            </w:r>
          </w:p>
        </w:tc>
      </w:tr>
      <w:tr w:rsidR="00402B34" w:rsidRPr="00A03C11" w14:paraId="5ED8DF94" w14:textId="77777777" w:rsidTr="00643E1F">
        <w:tc>
          <w:tcPr>
            <w:tcW w:w="1613" w:type="dxa"/>
            <w:vAlign w:val="center"/>
          </w:tcPr>
          <w:p w14:paraId="457E8EB5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367470.9233</w:t>
            </w:r>
          </w:p>
        </w:tc>
        <w:tc>
          <w:tcPr>
            <w:tcW w:w="1613" w:type="dxa"/>
            <w:vAlign w:val="center"/>
          </w:tcPr>
          <w:p w14:paraId="23357C7D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4519373.602</w:t>
            </w:r>
          </w:p>
        </w:tc>
        <w:tc>
          <w:tcPr>
            <w:tcW w:w="1746" w:type="dxa"/>
            <w:vAlign w:val="center"/>
          </w:tcPr>
          <w:p w14:paraId="55F58CDE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4367548.3271</w:t>
            </w:r>
          </w:p>
        </w:tc>
        <w:tc>
          <w:tcPr>
            <w:tcW w:w="1613" w:type="dxa"/>
            <w:vAlign w:val="center"/>
          </w:tcPr>
          <w:p w14:paraId="482A0919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4521312.878</w:t>
            </w:r>
          </w:p>
        </w:tc>
        <w:tc>
          <w:tcPr>
            <w:tcW w:w="1725" w:type="dxa"/>
            <w:vAlign w:val="center"/>
          </w:tcPr>
          <w:p w14:paraId="0FABE5DE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451791.0111</w:t>
            </w:r>
          </w:p>
        </w:tc>
        <w:tc>
          <w:tcPr>
            <w:tcW w:w="2322" w:type="dxa"/>
            <w:vAlign w:val="center"/>
          </w:tcPr>
          <w:p w14:paraId="509E2AB2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4520151.032</w:t>
            </w:r>
          </w:p>
        </w:tc>
      </w:tr>
      <w:tr w:rsidR="00402B34" w:rsidRPr="00A03C11" w14:paraId="3FF47B4E" w14:textId="77777777" w:rsidTr="00643E1F">
        <w:tc>
          <w:tcPr>
            <w:tcW w:w="1613" w:type="dxa"/>
            <w:vAlign w:val="center"/>
          </w:tcPr>
          <w:p w14:paraId="410626B4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367424.8799</w:t>
            </w:r>
          </w:p>
        </w:tc>
        <w:tc>
          <w:tcPr>
            <w:tcW w:w="1613" w:type="dxa"/>
            <w:vAlign w:val="center"/>
          </w:tcPr>
          <w:p w14:paraId="24079D7C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4519119.123</w:t>
            </w:r>
          </w:p>
        </w:tc>
        <w:tc>
          <w:tcPr>
            <w:tcW w:w="1746" w:type="dxa"/>
            <w:vAlign w:val="center"/>
          </w:tcPr>
          <w:p w14:paraId="53316C92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4367502.2648</w:t>
            </w:r>
          </w:p>
        </w:tc>
        <w:tc>
          <w:tcPr>
            <w:tcW w:w="1613" w:type="dxa"/>
            <w:vAlign w:val="center"/>
          </w:tcPr>
          <w:p w14:paraId="2A1F04AB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4521058.295</w:t>
            </w:r>
          </w:p>
        </w:tc>
        <w:tc>
          <w:tcPr>
            <w:tcW w:w="1725" w:type="dxa"/>
            <w:vAlign w:val="center"/>
          </w:tcPr>
          <w:p w14:paraId="0302CF9E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451747.8651</w:t>
            </w:r>
          </w:p>
        </w:tc>
        <w:tc>
          <w:tcPr>
            <w:tcW w:w="2322" w:type="dxa"/>
            <w:vAlign w:val="center"/>
          </w:tcPr>
          <w:p w14:paraId="1DE39C6B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4519895.991</w:t>
            </w:r>
          </w:p>
        </w:tc>
      </w:tr>
      <w:tr w:rsidR="00402B34" w:rsidRPr="00A03C11" w14:paraId="3B1088AC" w14:textId="77777777" w:rsidTr="00643E1F">
        <w:tc>
          <w:tcPr>
            <w:tcW w:w="1613" w:type="dxa"/>
            <w:vAlign w:val="center"/>
          </w:tcPr>
          <w:p w14:paraId="212B464A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367274.5066</w:t>
            </w:r>
          </w:p>
        </w:tc>
        <w:tc>
          <w:tcPr>
            <w:tcW w:w="1613" w:type="dxa"/>
            <w:vAlign w:val="center"/>
          </w:tcPr>
          <w:p w14:paraId="14344E64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4518945.03</w:t>
            </w:r>
          </w:p>
        </w:tc>
        <w:tc>
          <w:tcPr>
            <w:tcW w:w="1746" w:type="dxa"/>
            <w:vAlign w:val="center"/>
          </w:tcPr>
          <w:p w14:paraId="35B00D13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4367351.83</w:t>
            </w:r>
          </w:p>
        </w:tc>
        <w:tc>
          <w:tcPr>
            <w:tcW w:w="1613" w:type="dxa"/>
            <w:vAlign w:val="center"/>
          </w:tcPr>
          <w:p w14:paraId="3DF254F7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4520884.131</w:t>
            </w:r>
          </w:p>
        </w:tc>
        <w:tc>
          <w:tcPr>
            <w:tcW w:w="1725" w:type="dxa"/>
            <w:vAlign w:val="center"/>
          </w:tcPr>
          <w:p w14:paraId="14B25103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451899.4564</w:t>
            </w:r>
          </w:p>
        </w:tc>
        <w:tc>
          <w:tcPr>
            <w:tcW w:w="2322" w:type="dxa"/>
            <w:vAlign w:val="center"/>
          </w:tcPr>
          <w:p w14:paraId="17DAAC4B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4519720.156</w:t>
            </w:r>
          </w:p>
        </w:tc>
      </w:tr>
      <w:tr w:rsidR="00402B34" w:rsidRPr="00A03C11" w14:paraId="1F2D240D" w14:textId="77777777" w:rsidTr="00643E1F">
        <w:tc>
          <w:tcPr>
            <w:tcW w:w="1613" w:type="dxa"/>
            <w:vAlign w:val="center"/>
          </w:tcPr>
          <w:p w14:paraId="0457F6A5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367095.8404</w:t>
            </w:r>
          </w:p>
        </w:tc>
        <w:tc>
          <w:tcPr>
            <w:tcW w:w="1613" w:type="dxa"/>
            <w:vAlign w:val="center"/>
          </w:tcPr>
          <w:p w14:paraId="3D9DC858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4518400.005</w:t>
            </w:r>
          </w:p>
        </w:tc>
        <w:tc>
          <w:tcPr>
            <w:tcW w:w="1746" w:type="dxa"/>
            <w:vAlign w:val="center"/>
          </w:tcPr>
          <w:p w14:paraId="691BBED8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4367173.0906</w:t>
            </w:r>
          </w:p>
        </w:tc>
        <w:tc>
          <w:tcPr>
            <w:tcW w:w="1613" w:type="dxa"/>
            <w:vAlign w:val="center"/>
          </w:tcPr>
          <w:p w14:paraId="68754D5E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4520338.884</w:t>
            </w:r>
          </w:p>
        </w:tc>
        <w:tc>
          <w:tcPr>
            <w:tcW w:w="1725" w:type="dxa"/>
            <w:vAlign w:val="center"/>
          </w:tcPr>
          <w:p w14:paraId="7725F460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451426.9832</w:t>
            </w:r>
          </w:p>
        </w:tc>
        <w:tc>
          <w:tcPr>
            <w:tcW w:w="2322" w:type="dxa"/>
            <w:vAlign w:val="center"/>
          </w:tcPr>
          <w:p w14:paraId="061CEFEE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4519173.012</w:t>
            </w:r>
          </w:p>
        </w:tc>
      </w:tr>
      <w:tr w:rsidR="00402B34" w:rsidRPr="00A03C11" w14:paraId="54371265" w14:textId="77777777" w:rsidTr="00643E1F">
        <w:tc>
          <w:tcPr>
            <w:tcW w:w="1613" w:type="dxa"/>
            <w:vAlign w:val="center"/>
          </w:tcPr>
          <w:p w14:paraId="21CCCF1B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366453.5628</w:t>
            </w:r>
          </w:p>
        </w:tc>
        <w:tc>
          <w:tcPr>
            <w:tcW w:w="1613" w:type="dxa"/>
            <w:vAlign w:val="center"/>
          </w:tcPr>
          <w:p w14:paraId="4932041E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4517603.751</w:t>
            </w:r>
          </w:p>
        </w:tc>
        <w:tc>
          <w:tcPr>
            <w:tcW w:w="1746" w:type="dxa"/>
            <w:vAlign w:val="center"/>
          </w:tcPr>
          <w:p w14:paraId="1ED4CD6A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4366530.5506</w:t>
            </w:r>
          </w:p>
        </w:tc>
        <w:tc>
          <w:tcPr>
            <w:tcW w:w="1613" w:type="dxa"/>
            <w:vAlign w:val="center"/>
          </w:tcPr>
          <w:p w14:paraId="64D91F2B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4519542.306</w:t>
            </w:r>
          </w:p>
        </w:tc>
        <w:tc>
          <w:tcPr>
            <w:tcW w:w="1725" w:type="dxa"/>
            <w:vAlign w:val="center"/>
          </w:tcPr>
          <w:p w14:paraId="788D8F48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450793.6968</w:t>
            </w:r>
          </w:p>
        </w:tc>
        <w:tc>
          <w:tcPr>
            <w:tcW w:w="2322" w:type="dxa"/>
            <w:vAlign w:val="center"/>
          </w:tcPr>
          <w:p w14:paraId="69BEB51D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4518369.314</w:t>
            </w:r>
          </w:p>
        </w:tc>
      </w:tr>
      <w:tr w:rsidR="00402B34" w:rsidRPr="00A03C11" w14:paraId="2AE66A72" w14:textId="77777777" w:rsidTr="00643E1F">
        <w:tc>
          <w:tcPr>
            <w:tcW w:w="1613" w:type="dxa"/>
            <w:vAlign w:val="center"/>
          </w:tcPr>
          <w:p w14:paraId="5FC98601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366792.3962</w:t>
            </w:r>
          </w:p>
        </w:tc>
        <w:tc>
          <w:tcPr>
            <w:tcW w:w="1613" w:type="dxa"/>
            <w:vAlign w:val="center"/>
          </w:tcPr>
          <w:p w14:paraId="5126C1FC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4518741.859</w:t>
            </w:r>
          </w:p>
        </w:tc>
        <w:tc>
          <w:tcPr>
            <w:tcW w:w="1746" w:type="dxa"/>
            <w:vAlign w:val="center"/>
          </w:tcPr>
          <w:p w14:paraId="56ECB06B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4366869.5229</w:t>
            </w:r>
          </w:p>
        </w:tc>
        <w:tc>
          <w:tcPr>
            <w:tcW w:w="1613" w:type="dxa"/>
            <w:vAlign w:val="center"/>
          </w:tcPr>
          <w:p w14:paraId="5138EAD6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4520680.877</w:t>
            </w:r>
          </w:p>
        </w:tc>
        <w:tc>
          <w:tcPr>
            <w:tcW w:w="1725" w:type="dxa"/>
            <w:vAlign w:val="center"/>
          </w:tcPr>
          <w:p w14:paraId="0F95F826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451119.5938</w:t>
            </w:r>
          </w:p>
        </w:tc>
        <w:tc>
          <w:tcPr>
            <w:tcW w:w="2322" w:type="dxa"/>
            <w:vAlign w:val="center"/>
          </w:tcPr>
          <w:p w14:paraId="075D8C92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4519511.454</w:t>
            </w:r>
          </w:p>
        </w:tc>
      </w:tr>
      <w:tr w:rsidR="00402B34" w:rsidRPr="00A03C11" w14:paraId="219D4D56" w14:textId="77777777" w:rsidTr="00643E1F">
        <w:tc>
          <w:tcPr>
            <w:tcW w:w="1613" w:type="dxa"/>
            <w:vAlign w:val="center"/>
          </w:tcPr>
          <w:p w14:paraId="648E7419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367239.4816</w:t>
            </w:r>
          </w:p>
        </w:tc>
        <w:tc>
          <w:tcPr>
            <w:tcW w:w="1613" w:type="dxa"/>
            <w:vAlign w:val="center"/>
          </w:tcPr>
          <w:p w14:paraId="4808D75F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4519289.95</w:t>
            </w:r>
          </w:p>
        </w:tc>
        <w:tc>
          <w:tcPr>
            <w:tcW w:w="1746" w:type="dxa"/>
            <w:vAlign w:val="center"/>
          </w:tcPr>
          <w:p w14:paraId="163B2DC2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4367316.7909</w:t>
            </w:r>
          </w:p>
        </w:tc>
        <w:tc>
          <w:tcPr>
            <w:tcW w:w="1613" w:type="dxa"/>
            <w:vAlign w:val="center"/>
          </w:tcPr>
          <w:p w14:paraId="77572192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4521229.191</w:t>
            </w:r>
          </w:p>
        </w:tc>
        <w:tc>
          <w:tcPr>
            <w:tcW w:w="1725" w:type="dxa"/>
            <w:vAlign w:val="center"/>
          </w:tcPr>
          <w:p w14:paraId="64AFE3C9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451560.49</w:t>
            </w:r>
          </w:p>
        </w:tc>
        <w:tc>
          <w:tcPr>
            <w:tcW w:w="2322" w:type="dxa"/>
            <w:vAlign w:val="center"/>
          </w:tcPr>
          <w:p w14:paraId="4AC278B3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4520064.726</w:t>
            </w:r>
          </w:p>
        </w:tc>
      </w:tr>
      <w:tr w:rsidR="00402B34" w:rsidRPr="00A03C11" w14:paraId="4302A9ED" w14:textId="77777777" w:rsidTr="00643E1F">
        <w:tc>
          <w:tcPr>
            <w:tcW w:w="1613" w:type="dxa"/>
            <w:vAlign w:val="center"/>
          </w:tcPr>
          <w:p w14:paraId="2AAC9BB5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367287.2512</w:t>
            </w:r>
          </w:p>
        </w:tc>
        <w:tc>
          <w:tcPr>
            <w:tcW w:w="1613" w:type="dxa"/>
            <w:vAlign w:val="center"/>
          </w:tcPr>
          <w:p w14:paraId="3ADE42D3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4519250.773</w:t>
            </w:r>
          </w:p>
        </w:tc>
        <w:tc>
          <w:tcPr>
            <w:tcW w:w="1746" w:type="dxa"/>
            <w:vAlign w:val="center"/>
          </w:tcPr>
          <w:p w14:paraId="7BB66AD8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4367364.58</w:t>
            </w:r>
          </w:p>
        </w:tc>
        <w:tc>
          <w:tcPr>
            <w:tcW w:w="1613" w:type="dxa"/>
            <w:vAlign w:val="center"/>
          </w:tcPr>
          <w:p w14:paraId="202DEAA4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4521189.999</w:t>
            </w:r>
          </w:p>
        </w:tc>
        <w:tc>
          <w:tcPr>
            <w:tcW w:w="1725" w:type="dxa"/>
            <w:vAlign w:val="center"/>
          </w:tcPr>
          <w:p w14:paraId="1C8F46F5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451608.7137</w:t>
            </w:r>
          </w:p>
        </w:tc>
        <w:tc>
          <w:tcPr>
            <w:tcW w:w="2322" w:type="dxa"/>
            <w:vAlign w:val="center"/>
          </w:tcPr>
          <w:p w14:paraId="3FA1F361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4520026.09</w:t>
            </w:r>
          </w:p>
        </w:tc>
      </w:tr>
      <w:tr w:rsidR="00402B34" w:rsidRPr="00A03C11" w14:paraId="5384F346" w14:textId="77777777" w:rsidTr="00643E1F">
        <w:tc>
          <w:tcPr>
            <w:tcW w:w="1613" w:type="dxa"/>
            <w:vAlign w:val="center"/>
          </w:tcPr>
          <w:p w14:paraId="583DD332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367421.4783</w:t>
            </w:r>
          </w:p>
        </w:tc>
        <w:tc>
          <w:tcPr>
            <w:tcW w:w="1613" w:type="dxa"/>
            <w:vAlign w:val="center"/>
          </w:tcPr>
          <w:p w14:paraId="56DC06CB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4519414.948</w:t>
            </w:r>
          </w:p>
        </w:tc>
        <w:tc>
          <w:tcPr>
            <w:tcW w:w="1746" w:type="dxa"/>
            <w:vAlign w:val="center"/>
          </w:tcPr>
          <w:p w14:paraId="51FD8D96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4367498.862</w:t>
            </w:r>
          </w:p>
        </w:tc>
        <w:tc>
          <w:tcPr>
            <w:tcW w:w="1613" w:type="dxa"/>
            <w:vAlign w:val="center"/>
          </w:tcPr>
          <w:p w14:paraId="072D864B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4521354.241</w:t>
            </w:r>
          </w:p>
        </w:tc>
        <w:tc>
          <w:tcPr>
            <w:tcW w:w="1725" w:type="dxa"/>
            <w:vAlign w:val="center"/>
          </w:tcPr>
          <w:p w14:paraId="788593B4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451741.087</w:t>
            </w:r>
          </w:p>
        </w:tc>
        <w:tc>
          <w:tcPr>
            <w:tcW w:w="2322" w:type="dxa"/>
            <w:vAlign w:val="center"/>
          </w:tcPr>
          <w:p w14:paraId="378063E4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4520191.82</w:t>
            </w:r>
          </w:p>
        </w:tc>
      </w:tr>
      <w:tr w:rsidR="00402B34" w:rsidRPr="00A03C11" w14:paraId="1F26F00C" w14:textId="77777777" w:rsidTr="00643E1F">
        <w:tc>
          <w:tcPr>
            <w:tcW w:w="1613" w:type="dxa"/>
            <w:vAlign w:val="center"/>
          </w:tcPr>
          <w:p w14:paraId="2E75AF47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367194.791</w:t>
            </w:r>
          </w:p>
        </w:tc>
        <w:tc>
          <w:tcPr>
            <w:tcW w:w="1613" w:type="dxa"/>
            <w:vAlign w:val="center"/>
          </w:tcPr>
          <w:p w14:paraId="73D21161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4519605.466</w:t>
            </w:r>
          </w:p>
        </w:tc>
        <w:tc>
          <w:tcPr>
            <w:tcW w:w="1746" w:type="dxa"/>
            <w:vAlign w:val="center"/>
          </w:tcPr>
          <w:p w14:paraId="5CF1A73B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4367272.0823</w:t>
            </w:r>
          </w:p>
        </w:tc>
        <w:tc>
          <w:tcPr>
            <w:tcW w:w="1613" w:type="dxa"/>
            <w:vAlign w:val="center"/>
          </w:tcPr>
          <w:p w14:paraId="3DA958FA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4521544.837</w:t>
            </w:r>
          </w:p>
        </w:tc>
        <w:tc>
          <w:tcPr>
            <w:tcW w:w="1725" w:type="dxa"/>
            <w:vAlign w:val="center"/>
          </w:tcPr>
          <w:p w14:paraId="24C740CB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451512.192</w:t>
            </w:r>
          </w:p>
        </w:tc>
        <w:tc>
          <w:tcPr>
            <w:tcW w:w="2322" w:type="dxa"/>
            <w:vAlign w:val="center"/>
          </w:tcPr>
          <w:p w14:paraId="0B0D7AA6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4520379.779</w:t>
            </w:r>
          </w:p>
        </w:tc>
      </w:tr>
      <w:tr w:rsidR="00402B34" w:rsidRPr="00A03C11" w14:paraId="006D496E" w14:textId="77777777" w:rsidTr="00643E1F">
        <w:tc>
          <w:tcPr>
            <w:tcW w:w="1613" w:type="dxa"/>
            <w:vAlign w:val="center"/>
          </w:tcPr>
          <w:p w14:paraId="33D3C99D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367132.0614</w:t>
            </w:r>
          </w:p>
        </w:tc>
        <w:tc>
          <w:tcPr>
            <w:tcW w:w="1613" w:type="dxa"/>
            <w:vAlign w:val="center"/>
          </w:tcPr>
          <w:p w14:paraId="5EEA49ED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4519528.26</w:t>
            </w:r>
          </w:p>
        </w:tc>
        <w:tc>
          <w:tcPr>
            <w:tcW w:w="1746" w:type="dxa"/>
            <w:vAlign w:val="center"/>
          </w:tcPr>
          <w:p w14:paraId="5D22E449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4367209.3271</w:t>
            </w:r>
          </w:p>
        </w:tc>
        <w:tc>
          <w:tcPr>
            <w:tcW w:w="1613" w:type="dxa"/>
            <w:vAlign w:val="center"/>
          </w:tcPr>
          <w:p w14:paraId="1E9CA089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4521467.6</w:t>
            </w:r>
          </w:p>
        </w:tc>
        <w:tc>
          <w:tcPr>
            <w:tcW w:w="1725" w:type="dxa"/>
            <w:vAlign w:val="center"/>
          </w:tcPr>
          <w:p w14:paraId="79C75D57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451450.3344</w:t>
            </w:r>
          </w:p>
        </w:tc>
        <w:tc>
          <w:tcPr>
            <w:tcW w:w="2322" w:type="dxa"/>
            <w:vAlign w:val="center"/>
          </w:tcPr>
          <w:p w14:paraId="7054CDEF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4520301.846</w:t>
            </w:r>
          </w:p>
        </w:tc>
      </w:tr>
      <w:tr w:rsidR="00402B34" w:rsidRPr="00A03C11" w14:paraId="5E985093" w14:textId="77777777" w:rsidTr="00643E1F">
        <w:tc>
          <w:tcPr>
            <w:tcW w:w="1613" w:type="dxa"/>
            <w:vAlign w:val="center"/>
          </w:tcPr>
          <w:p w14:paraId="7BA6C152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366928.2331</w:t>
            </w:r>
          </w:p>
        </w:tc>
        <w:tc>
          <w:tcPr>
            <w:tcW w:w="1613" w:type="dxa"/>
            <w:vAlign w:val="center"/>
          </w:tcPr>
          <w:p w14:paraId="4753681E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4519694.698</w:t>
            </w:r>
          </w:p>
        </w:tc>
        <w:tc>
          <w:tcPr>
            <w:tcW w:w="1746" w:type="dxa"/>
            <w:vAlign w:val="center"/>
          </w:tcPr>
          <w:p w14:paraId="65CE198B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4367005.4157</w:t>
            </w:r>
          </w:p>
        </w:tc>
        <w:tc>
          <w:tcPr>
            <w:tcW w:w="1613" w:type="dxa"/>
            <w:vAlign w:val="center"/>
          </w:tcPr>
          <w:p w14:paraId="2EB6D0C0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4521634.105</w:t>
            </w:r>
          </w:p>
        </w:tc>
        <w:tc>
          <w:tcPr>
            <w:tcW w:w="1725" w:type="dxa"/>
            <w:vAlign w:val="center"/>
          </w:tcPr>
          <w:p w14:paraId="367314C4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451244.5767</w:t>
            </w:r>
          </w:p>
        </w:tc>
        <w:tc>
          <w:tcPr>
            <w:tcW w:w="2322" w:type="dxa"/>
            <w:vAlign w:val="center"/>
          </w:tcPr>
          <w:p w14:paraId="77F073D3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4520465.982</w:t>
            </w:r>
          </w:p>
        </w:tc>
      </w:tr>
      <w:tr w:rsidR="00402B34" w:rsidRPr="00A03C11" w14:paraId="5A10075D" w14:textId="77777777" w:rsidTr="00643E1F">
        <w:tc>
          <w:tcPr>
            <w:tcW w:w="1613" w:type="dxa"/>
            <w:vAlign w:val="center"/>
          </w:tcPr>
          <w:p w14:paraId="1457F909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367280.5232</w:t>
            </w:r>
          </w:p>
        </w:tc>
        <w:tc>
          <w:tcPr>
            <w:tcW w:w="1613" w:type="dxa"/>
            <w:vAlign w:val="center"/>
          </w:tcPr>
          <w:p w14:paraId="0DF99BC0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4520773.318</w:t>
            </w:r>
          </w:p>
        </w:tc>
        <w:tc>
          <w:tcPr>
            <w:tcW w:w="1746" w:type="dxa"/>
            <w:vAlign w:val="center"/>
          </w:tcPr>
          <w:p w14:paraId="3BD8C12F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4367357.8501</w:t>
            </w:r>
          </w:p>
        </w:tc>
        <w:tc>
          <w:tcPr>
            <w:tcW w:w="1613" w:type="dxa"/>
            <w:vAlign w:val="center"/>
          </w:tcPr>
          <w:p w14:paraId="0577F6E7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4522713.165</w:t>
            </w:r>
          </w:p>
        </w:tc>
        <w:tc>
          <w:tcPr>
            <w:tcW w:w="1725" w:type="dxa"/>
            <w:vAlign w:val="center"/>
          </w:tcPr>
          <w:p w14:paraId="6647B2B0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451584.6068</w:t>
            </w:r>
          </w:p>
        </w:tc>
        <w:tc>
          <w:tcPr>
            <w:tcW w:w="2322" w:type="dxa"/>
            <w:vAlign w:val="center"/>
          </w:tcPr>
          <w:p w14:paraId="679F01AC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4521548.781</w:t>
            </w:r>
          </w:p>
        </w:tc>
      </w:tr>
      <w:tr w:rsidR="00402B34" w:rsidRPr="00A03C11" w14:paraId="59677FCD" w14:textId="77777777" w:rsidTr="00643E1F">
        <w:tc>
          <w:tcPr>
            <w:tcW w:w="1613" w:type="dxa"/>
            <w:vAlign w:val="center"/>
          </w:tcPr>
          <w:p w14:paraId="33F7597F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367380.2997</w:t>
            </w:r>
          </w:p>
        </w:tc>
        <w:tc>
          <w:tcPr>
            <w:tcW w:w="1613" w:type="dxa"/>
            <w:vAlign w:val="center"/>
          </w:tcPr>
          <w:p w14:paraId="33312764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4521354.315</w:t>
            </w:r>
          </w:p>
        </w:tc>
        <w:tc>
          <w:tcPr>
            <w:tcW w:w="1746" w:type="dxa"/>
            <w:vAlign w:val="center"/>
          </w:tcPr>
          <w:p w14:paraId="7FC10163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4367457.6677</w:t>
            </w:r>
          </w:p>
        </w:tc>
        <w:tc>
          <w:tcPr>
            <w:tcW w:w="1613" w:type="dxa"/>
            <w:vAlign w:val="center"/>
          </w:tcPr>
          <w:p w14:paraId="2A5F3FE8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4523294.399</w:t>
            </w:r>
          </w:p>
        </w:tc>
        <w:tc>
          <w:tcPr>
            <w:tcW w:w="1725" w:type="dxa"/>
            <w:vAlign w:val="center"/>
          </w:tcPr>
          <w:p w14:paraId="23237462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451677.7654</w:t>
            </w:r>
          </w:p>
        </w:tc>
        <w:tc>
          <w:tcPr>
            <w:tcW w:w="2322" w:type="dxa"/>
            <w:vAlign w:val="center"/>
          </w:tcPr>
          <w:p w14:paraId="2234A9EC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4522131.003</w:t>
            </w:r>
          </w:p>
        </w:tc>
      </w:tr>
      <w:tr w:rsidR="00402B34" w:rsidRPr="00A03C11" w14:paraId="6C5EE2D3" w14:textId="77777777" w:rsidTr="00643E1F">
        <w:tc>
          <w:tcPr>
            <w:tcW w:w="1613" w:type="dxa"/>
            <w:vAlign w:val="center"/>
          </w:tcPr>
          <w:p w14:paraId="729EB6BC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367927.9578</w:t>
            </w:r>
          </w:p>
        </w:tc>
        <w:tc>
          <w:tcPr>
            <w:tcW w:w="1613" w:type="dxa"/>
            <w:vAlign w:val="center"/>
          </w:tcPr>
          <w:p w14:paraId="4DD52D47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4521031.708</w:t>
            </w:r>
          </w:p>
        </w:tc>
        <w:tc>
          <w:tcPr>
            <w:tcW w:w="1746" w:type="dxa"/>
            <w:vAlign w:val="center"/>
          </w:tcPr>
          <w:p w14:paraId="0636D4B0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4368005.549</w:t>
            </w:r>
          </w:p>
        </w:tc>
        <w:tc>
          <w:tcPr>
            <w:tcW w:w="1613" w:type="dxa"/>
            <w:vAlign w:val="center"/>
          </w:tcPr>
          <w:p w14:paraId="008A19E4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4522971.66</w:t>
            </w:r>
          </w:p>
        </w:tc>
        <w:tc>
          <w:tcPr>
            <w:tcW w:w="1725" w:type="dxa"/>
            <w:vAlign w:val="center"/>
          </w:tcPr>
          <w:p w14:paraId="4D0FEAE9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452229.1873</w:t>
            </w:r>
          </w:p>
        </w:tc>
        <w:tc>
          <w:tcPr>
            <w:tcW w:w="2322" w:type="dxa"/>
            <w:vAlign w:val="center"/>
          </w:tcPr>
          <w:p w14:paraId="76B3D77E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4521814.6</w:t>
            </w:r>
          </w:p>
        </w:tc>
      </w:tr>
      <w:tr w:rsidR="00402B34" w:rsidRPr="00A03C11" w14:paraId="7EFD18F6" w14:textId="77777777" w:rsidTr="00643E1F">
        <w:tc>
          <w:tcPr>
            <w:tcW w:w="1613" w:type="dxa"/>
            <w:vAlign w:val="center"/>
          </w:tcPr>
          <w:p w14:paraId="0F30A1C8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367899.7435</w:t>
            </w:r>
          </w:p>
        </w:tc>
        <w:tc>
          <w:tcPr>
            <w:tcW w:w="1613" w:type="dxa"/>
            <w:vAlign w:val="center"/>
          </w:tcPr>
          <w:p w14:paraId="57BB2323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4520580.111</w:t>
            </w:r>
          </w:p>
        </w:tc>
        <w:tc>
          <w:tcPr>
            <w:tcW w:w="1746" w:type="dxa"/>
            <w:vAlign w:val="center"/>
          </w:tcPr>
          <w:p w14:paraId="413FD95F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4367977.3229</w:t>
            </w:r>
          </w:p>
        </w:tc>
        <w:tc>
          <w:tcPr>
            <w:tcW w:w="1613" w:type="dxa"/>
            <w:vAlign w:val="center"/>
          </w:tcPr>
          <w:p w14:paraId="4982DB51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4522519.879</w:t>
            </w:r>
          </w:p>
        </w:tc>
        <w:tc>
          <w:tcPr>
            <w:tcW w:w="1725" w:type="dxa"/>
            <w:vAlign w:val="center"/>
          </w:tcPr>
          <w:p w14:paraId="3C24890B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452206.124</w:t>
            </w:r>
          </w:p>
        </w:tc>
        <w:tc>
          <w:tcPr>
            <w:tcW w:w="2322" w:type="dxa"/>
            <w:vAlign w:val="center"/>
          </w:tcPr>
          <w:p w14:paraId="60AA43EF" w14:textId="77777777" w:rsidR="00402B34" w:rsidRPr="00A03C11" w:rsidRDefault="00402B34" w:rsidP="00643E1F">
            <w:pPr>
              <w:jc w:val="right"/>
              <w:rPr>
                <w:rFonts w:ascii="Garamond" w:hAnsi="Garamond"/>
                <w:sz w:val="20"/>
              </w:rPr>
            </w:pPr>
            <w:r w:rsidRPr="00A03C11">
              <w:rPr>
                <w:rFonts w:ascii="Garamond" w:hAnsi="Garamond"/>
                <w:sz w:val="20"/>
              </w:rPr>
              <w:t>4521362.614</w:t>
            </w:r>
          </w:p>
        </w:tc>
      </w:tr>
    </w:tbl>
    <w:p w14:paraId="4EB3A035" w14:textId="77777777" w:rsidR="00402B34" w:rsidRPr="00E47B39" w:rsidRDefault="00402B34" w:rsidP="00402B34">
      <w:pPr>
        <w:jc w:val="both"/>
        <w:rPr>
          <w:szCs w:val="28"/>
        </w:rPr>
      </w:pPr>
    </w:p>
    <w:p w14:paraId="5C16016C" w14:textId="77777777" w:rsidR="00402B34" w:rsidRPr="00E47B39" w:rsidRDefault="00402B34" w:rsidP="00402B34">
      <w:pPr>
        <w:jc w:val="both"/>
        <w:rPr>
          <w:szCs w:val="28"/>
          <w:lang w:eastAsia="sq-AL"/>
        </w:rPr>
      </w:pPr>
    </w:p>
    <w:p w14:paraId="534162DA" w14:textId="77777777" w:rsidR="00402B34" w:rsidRPr="00E47B39" w:rsidRDefault="00402B34" w:rsidP="00402B34">
      <w:pPr>
        <w:jc w:val="both"/>
        <w:rPr>
          <w:szCs w:val="28"/>
          <w:lang w:eastAsia="sq-AL"/>
        </w:rPr>
      </w:pPr>
    </w:p>
    <w:p w14:paraId="0E7A1E23" w14:textId="77777777" w:rsidR="00402B34" w:rsidRPr="00E47B39" w:rsidRDefault="00402B34" w:rsidP="00402B34">
      <w:pPr>
        <w:jc w:val="both"/>
        <w:rPr>
          <w:szCs w:val="28"/>
          <w:lang w:eastAsia="sq-AL"/>
        </w:rPr>
      </w:pPr>
    </w:p>
    <w:p w14:paraId="7DE2EF7D" w14:textId="77777777" w:rsidR="00402B34" w:rsidRPr="00E47B39" w:rsidRDefault="00402B34" w:rsidP="00402B34">
      <w:pPr>
        <w:jc w:val="both"/>
        <w:rPr>
          <w:szCs w:val="28"/>
        </w:rPr>
      </w:pPr>
    </w:p>
    <w:p w14:paraId="060A9942" w14:textId="77777777" w:rsidR="00402B34" w:rsidRPr="00E47B39" w:rsidRDefault="00402B34" w:rsidP="00402B34">
      <w:pPr>
        <w:jc w:val="both"/>
        <w:rPr>
          <w:szCs w:val="28"/>
        </w:rPr>
      </w:pPr>
    </w:p>
    <w:p w14:paraId="5FA61C6B" w14:textId="77777777" w:rsidR="00402B34" w:rsidRPr="00E47B39" w:rsidRDefault="00402B34" w:rsidP="00402B34">
      <w:pPr>
        <w:jc w:val="both"/>
        <w:rPr>
          <w:szCs w:val="28"/>
        </w:rPr>
      </w:pPr>
    </w:p>
    <w:p w14:paraId="029D0B7E" w14:textId="77777777" w:rsidR="00402B34" w:rsidRPr="00A03C11" w:rsidRDefault="00402B34" w:rsidP="00402B34">
      <w:pPr>
        <w:jc w:val="both"/>
        <w:rPr>
          <w:rFonts w:ascii="Garamond" w:hAnsi="Garamond"/>
          <w:sz w:val="24"/>
          <w:szCs w:val="28"/>
        </w:rPr>
      </w:pPr>
      <w:r w:rsidRPr="00A03C11">
        <w:rPr>
          <w:rFonts w:ascii="Garamond" w:hAnsi="Garamond"/>
          <w:sz w:val="24"/>
          <w:szCs w:val="28"/>
        </w:rPr>
        <w:lastRenderedPageBreak/>
        <w:t>Shtrirja gjeografike e vendit ku do t</w:t>
      </w:r>
      <w:r w:rsidRPr="00A03C11">
        <w:rPr>
          <w:rFonts w:ascii="Garamond" w:hAnsi="Garamond"/>
          <w:bCs/>
          <w:kern w:val="24"/>
          <w:sz w:val="24"/>
          <w:szCs w:val="28"/>
        </w:rPr>
        <w:t>ë</w:t>
      </w:r>
      <w:r w:rsidRPr="00A03C11">
        <w:rPr>
          <w:rFonts w:ascii="Garamond" w:hAnsi="Garamond"/>
          <w:sz w:val="24"/>
          <w:szCs w:val="28"/>
        </w:rPr>
        <w:t xml:space="preserve"> zhvillohet impianti fotovoltaik “</w:t>
      </w:r>
      <w:r w:rsidRPr="00A03C11">
        <w:rPr>
          <w:rFonts w:ascii="Garamond" w:hAnsi="Garamond"/>
          <w:i/>
          <w:sz w:val="24"/>
          <w:szCs w:val="28"/>
        </w:rPr>
        <w:t>Blue 2</w:t>
      </w:r>
      <w:r w:rsidRPr="00A03C11">
        <w:rPr>
          <w:rFonts w:ascii="Garamond" w:hAnsi="Garamond"/>
          <w:sz w:val="24"/>
          <w:szCs w:val="28"/>
        </w:rPr>
        <w:t>”:</w:t>
      </w:r>
    </w:p>
    <w:p w14:paraId="5DCE9359" w14:textId="77777777" w:rsidR="00402B34" w:rsidRPr="00E47B39" w:rsidRDefault="00402B34" w:rsidP="00402B34">
      <w:pPr>
        <w:jc w:val="both"/>
        <w:rPr>
          <w:szCs w:val="28"/>
        </w:rPr>
      </w:pPr>
    </w:p>
    <w:p w14:paraId="58F7AE7A" w14:textId="77777777" w:rsidR="00402B34" w:rsidRPr="00E47B39" w:rsidRDefault="00402B34" w:rsidP="00402B34">
      <w:pPr>
        <w:jc w:val="center"/>
        <w:rPr>
          <w:szCs w:val="28"/>
        </w:rPr>
      </w:pPr>
      <w:r w:rsidRPr="00E47B39">
        <w:rPr>
          <w:noProof/>
          <w:szCs w:val="28"/>
          <w:lang w:val="en-US"/>
        </w:rPr>
        <w:drawing>
          <wp:inline distT="0" distB="0" distL="0" distR="0" wp14:anchorId="30ED5371" wp14:editId="1BA6D6B7">
            <wp:extent cx="3705225" cy="646747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ta blue 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F9929" w14:textId="77777777" w:rsidR="00402B34" w:rsidRDefault="00402B34" w:rsidP="00FD6E7E">
      <w:pPr>
        <w:ind w:firstLine="284"/>
        <w:jc w:val="center"/>
        <w:rPr>
          <w:rFonts w:ascii="Garamond" w:hAnsi="Garamond"/>
          <w:b/>
          <w:sz w:val="24"/>
        </w:rPr>
      </w:pPr>
    </w:p>
    <w:p w14:paraId="3C936355" w14:textId="77777777" w:rsidR="00402B34" w:rsidRDefault="00402B34" w:rsidP="00FD6E7E">
      <w:pPr>
        <w:ind w:firstLine="284"/>
        <w:jc w:val="center"/>
        <w:rPr>
          <w:rFonts w:ascii="Garamond" w:hAnsi="Garamond"/>
          <w:b/>
          <w:sz w:val="24"/>
        </w:rPr>
      </w:pPr>
    </w:p>
    <w:p w14:paraId="7D567883" w14:textId="77777777" w:rsidR="00402B34" w:rsidRDefault="00402B34" w:rsidP="00FD6E7E">
      <w:pPr>
        <w:ind w:firstLine="284"/>
        <w:jc w:val="center"/>
        <w:rPr>
          <w:rFonts w:ascii="Garamond" w:hAnsi="Garamond"/>
          <w:b/>
          <w:sz w:val="24"/>
        </w:rPr>
      </w:pPr>
    </w:p>
    <w:sectPr w:rsidR="00402B34" w:rsidSect="006535FB">
      <w:headerReference w:type="default" r:id="rId15"/>
      <w:footerReference w:type="default" r:id="rId16"/>
      <w:pgSz w:w="11907" w:h="16839" w:code="9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F84450" w14:textId="77777777" w:rsidR="00777D43" w:rsidRDefault="00777D43" w:rsidP="004C4DD4">
      <w:r>
        <w:separator/>
      </w:r>
    </w:p>
  </w:endnote>
  <w:endnote w:type="continuationSeparator" w:id="0">
    <w:p w14:paraId="2D993769" w14:textId="77777777" w:rsidR="00777D43" w:rsidRDefault="00777D43" w:rsidP="004C4DD4">
      <w:r>
        <w:continuationSeparator/>
      </w:r>
    </w:p>
  </w:endnote>
  <w:endnote w:type="continuationNotice" w:id="1">
    <w:p w14:paraId="259730DC" w14:textId="77777777" w:rsidR="00777D43" w:rsidRDefault="00777D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62849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38F244" w14:textId="77777777" w:rsidR="00777D43" w:rsidRDefault="00777D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37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38F245" w14:textId="77777777" w:rsidR="00777D43" w:rsidRDefault="00777D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1CE05" w14:textId="77777777" w:rsidR="00777D43" w:rsidRDefault="00777D43" w:rsidP="004C4DD4">
      <w:r>
        <w:separator/>
      </w:r>
    </w:p>
  </w:footnote>
  <w:footnote w:type="continuationSeparator" w:id="0">
    <w:p w14:paraId="2FE4E9E8" w14:textId="77777777" w:rsidR="00777D43" w:rsidRDefault="00777D43" w:rsidP="004C4DD4">
      <w:r>
        <w:continuationSeparator/>
      </w:r>
    </w:p>
  </w:footnote>
  <w:footnote w:type="continuationNotice" w:id="1">
    <w:p w14:paraId="7BF9CBCE" w14:textId="77777777" w:rsidR="00777D43" w:rsidRDefault="00777D4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FC71B" w14:textId="77777777" w:rsidR="00777D43" w:rsidRDefault="00777D4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37E8"/>
    <w:multiLevelType w:val="hybridMultilevel"/>
    <w:tmpl w:val="C33C9072"/>
    <w:lvl w:ilvl="0" w:tplc="041C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77447"/>
    <w:multiLevelType w:val="hybridMultilevel"/>
    <w:tmpl w:val="7026048A"/>
    <w:lvl w:ilvl="0" w:tplc="89866F6C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-180" w:hanging="360"/>
      </w:pPr>
    </w:lvl>
    <w:lvl w:ilvl="2" w:tplc="0409001B">
      <w:start w:val="1"/>
      <w:numFmt w:val="lowerRoman"/>
      <w:lvlText w:val="%3."/>
      <w:lvlJc w:val="right"/>
      <w:pPr>
        <w:ind w:left="540" w:hanging="180"/>
      </w:pPr>
    </w:lvl>
    <w:lvl w:ilvl="3" w:tplc="0409000F">
      <w:start w:val="1"/>
      <w:numFmt w:val="decimal"/>
      <w:lvlText w:val="%4."/>
      <w:lvlJc w:val="left"/>
      <w:pPr>
        <w:ind w:left="1260" w:hanging="360"/>
      </w:pPr>
    </w:lvl>
    <w:lvl w:ilvl="4" w:tplc="04090019">
      <w:start w:val="1"/>
      <w:numFmt w:val="lowerLetter"/>
      <w:lvlText w:val="%5."/>
      <w:lvlJc w:val="left"/>
      <w:pPr>
        <w:ind w:left="1980" w:hanging="360"/>
      </w:pPr>
    </w:lvl>
    <w:lvl w:ilvl="5" w:tplc="0409001B">
      <w:start w:val="1"/>
      <w:numFmt w:val="lowerRoman"/>
      <w:lvlText w:val="%6."/>
      <w:lvlJc w:val="right"/>
      <w:pPr>
        <w:ind w:left="2700" w:hanging="180"/>
      </w:pPr>
    </w:lvl>
    <w:lvl w:ilvl="6" w:tplc="0409000F">
      <w:start w:val="1"/>
      <w:numFmt w:val="decimal"/>
      <w:lvlText w:val="%7."/>
      <w:lvlJc w:val="left"/>
      <w:pPr>
        <w:ind w:left="3420" w:hanging="360"/>
      </w:pPr>
    </w:lvl>
    <w:lvl w:ilvl="7" w:tplc="04090019">
      <w:start w:val="1"/>
      <w:numFmt w:val="lowerLetter"/>
      <w:lvlText w:val="%8."/>
      <w:lvlJc w:val="left"/>
      <w:pPr>
        <w:ind w:left="4140" w:hanging="360"/>
      </w:pPr>
    </w:lvl>
    <w:lvl w:ilvl="8" w:tplc="0409001B">
      <w:start w:val="1"/>
      <w:numFmt w:val="lowerRoman"/>
      <w:lvlText w:val="%9."/>
      <w:lvlJc w:val="right"/>
      <w:pPr>
        <w:ind w:left="4860" w:hanging="180"/>
      </w:pPr>
    </w:lvl>
  </w:abstractNum>
  <w:abstractNum w:abstractNumId="2">
    <w:nsid w:val="0DBE6474"/>
    <w:multiLevelType w:val="hybridMultilevel"/>
    <w:tmpl w:val="A8069250"/>
    <w:lvl w:ilvl="0" w:tplc="A8E25D30">
      <w:start w:val="1"/>
      <w:numFmt w:val="lowerLetter"/>
      <w:lvlText w:val="%1)"/>
      <w:lvlJc w:val="left"/>
      <w:pPr>
        <w:ind w:left="720" w:hanging="360"/>
      </w:pPr>
    </w:lvl>
    <w:lvl w:ilvl="1" w:tplc="7FAED1D6">
      <w:start w:val="1"/>
      <w:numFmt w:val="decimal"/>
      <w:lvlText w:val="%2"/>
      <w:lvlJc w:val="left"/>
      <w:pPr>
        <w:ind w:left="1455" w:hanging="37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B05AE"/>
    <w:multiLevelType w:val="hybridMultilevel"/>
    <w:tmpl w:val="BD44510A"/>
    <w:lvl w:ilvl="0" w:tplc="50C87696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A30456"/>
    <w:multiLevelType w:val="hybridMultilevel"/>
    <w:tmpl w:val="30A80D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C538C"/>
    <w:multiLevelType w:val="hybridMultilevel"/>
    <w:tmpl w:val="BF3267DC"/>
    <w:lvl w:ilvl="0" w:tplc="F06C276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957842"/>
    <w:multiLevelType w:val="hybridMultilevel"/>
    <w:tmpl w:val="882EC7A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316E7B"/>
    <w:multiLevelType w:val="hybridMultilevel"/>
    <w:tmpl w:val="8FD0B068"/>
    <w:lvl w:ilvl="0" w:tplc="0A4C4438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180" w:hanging="360"/>
      </w:pPr>
    </w:lvl>
    <w:lvl w:ilvl="2" w:tplc="0409001B">
      <w:start w:val="1"/>
      <w:numFmt w:val="lowerRoman"/>
      <w:lvlText w:val="%3."/>
      <w:lvlJc w:val="right"/>
      <w:pPr>
        <w:ind w:left="540" w:hanging="180"/>
      </w:pPr>
    </w:lvl>
    <w:lvl w:ilvl="3" w:tplc="0409000F">
      <w:start w:val="1"/>
      <w:numFmt w:val="decimal"/>
      <w:lvlText w:val="%4."/>
      <w:lvlJc w:val="left"/>
      <w:pPr>
        <w:ind w:left="1260" w:hanging="360"/>
      </w:pPr>
    </w:lvl>
    <w:lvl w:ilvl="4" w:tplc="04090019">
      <w:start w:val="1"/>
      <w:numFmt w:val="lowerLetter"/>
      <w:lvlText w:val="%5."/>
      <w:lvlJc w:val="left"/>
      <w:pPr>
        <w:ind w:left="1980" w:hanging="360"/>
      </w:pPr>
    </w:lvl>
    <w:lvl w:ilvl="5" w:tplc="0409001B">
      <w:start w:val="1"/>
      <w:numFmt w:val="lowerRoman"/>
      <w:lvlText w:val="%6."/>
      <w:lvlJc w:val="right"/>
      <w:pPr>
        <w:ind w:left="2700" w:hanging="180"/>
      </w:pPr>
    </w:lvl>
    <w:lvl w:ilvl="6" w:tplc="0409000F">
      <w:start w:val="1"/>
      <w:numFmt w:val="decimal"/>
      <w:lvlText w:val="%7."/>
      <w:lvlJc w:val="left"/>
      <w:pPr>
        <w:ind w:left="3420" w:hanging="360"/>
      </w:pPr>
    </w:lvl>
    <w:lvl w:ilvl="7" w:tplc="04090019">
      <w:start w:val="1"/>
      <w:numFmt w:val="lowerLetter"/>
      <w:lvlText w:val="%8."/>
      <w:lvlJc w:val="left"/>
      <w:pPr>
        <w:ind w:left="4140" w:hanging="360"/>
      </w:pPr>
    </w:lvl>
    <w:lvl w:ilvl="8" w:tplc="0409001B">
      <w:start w:val="1"/>
      <w:numFmt w:val="lowerRoman"/>
      <w:lvlText w:val="%9."/>
      <w:lvlJc w:val="right"/>
      <w:pPr>
        <w:ind w:left="4860" w:hanging="180"/>
      </w:pPr>
    </w:lvl>
  </w:abstractNum>
  <w:abstractNum w:abstractNumId="8">
    <w:nsid w:val="2920625A"/>
    <w:multiLevelType w:val="hybridMultilevel"/>
    <w:tmpl w:val="BE566F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046058"/>
    <w:multiLevelType w:val="hybridMultilevel"/>
    <w:tmpl w:val="D8B64CE4"/>
    <w:lvl w:ilvl="0" w:tplc="041C0015">
      <w:start w:val="1"/>
      <w:numFmt w:val="upp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810" w:hanging="360"/>
      </w:pPr>
    </w:lvl>
    <w:lvl w:ilvl="2" w:tplc="041C001B">
      <w:start w:val="1"/>
      <w:numFmt w:val="lowerRoman"/>
      <w:lvlText w:val="%3."/>
      <w:lvlJc w:val="right"/>
      <w:pPr>
        <w:ind w:left="1530" w:hanging="180"/>
      </w:pPr>
    </w:lvl>
    <w:lvl w:ilvl="3" w:tplc="041C000F">
      <w:start w:val="1"/>
      <w:numFmt w:val="decimal"/>
      <w:lvlText w:val="%4."/>
      <w:lvlJc w:val="left"/>
      <w:pPr>
        <w:ind w:left="2250" w:hanging="360"/>
      </w:pPr>
    </w:lvl>
    <w:lvl w:ilvl="4" w:tplc="041C0019">
      <w:start w:val="1"/>
      <w:numFmt w:val="lowerLetter"/>
      <w:lvlText w:val="%5."/>
      <w:lvlJc w:val="left"/>
      <w:pPr>
        <w:ind w:left="2970" w:hanging="360"/>
      </w:pPr>
    </w:lvl>
    <w:lvl w:ilvl="5" w:tplc="041C001B">
      <w:start w:val="1"/>
      <w:numFmt w:val="lowerRoman"/>
      <w:lvlText w:val="%6."/>
      <w:lvlJc w:val="right"/>
      <w:pPr>
        <w:ind w:left="3690" w:hanging="180"/>
      </w:pPr>
    </w:lvl>
    <w:lvl w:ilvl="6" w:tplc="041C000F">
      <w:start w:val="1"/>
      <w:numFmt w:val="decimal"/>
      <w:lvlText w:val="%7."/>
      <w:lvlJc w:val="left"/>
      <w:pPr>
        <w:ind w:left="4410" w:hanging="360"/>
      </w:pPr>
    </w:lvl>
    <w:lvl w:ilvl="7" w:tplc="041C0019">
      <w:start w:val="1"/>
      <w:numFmt w:val="lowerLetter"/>
      <w:lvlText w:val="%8."/>
      <w:lvlJc w:val="left"/>
      <w:pPr>
        <w:ind w:left="5130" w:hanging="360"/>
      </w:pPr>
    </w:lvl>
    <w:lvl w:ilvl="8" w:tplc="041C001B">
      <w:start w:val="1"/>
      <w:numFmt w:val="lowerRoman"/>
      <w:lvlText w:val="%9."/>
      <w:lvlJc w:val="right"/>
      <w:pPr>
        <w:ind w:left="5850" w:hanging="180"/>
      </w:pPr>
    </w:lvl>
  </w:abstractNum>
  <w:abstractNum w:abstractNumId="10">
    <w:nsid w:val="2D41602F"/>
    <w:multiLevelType w:val="hybridMultilevel"/>
    <w:tmpl w:val="46A23B36"/>
    <w:lvl w:ilvl="0" w:tplc="089CA47A">
      <w:start w:val="1"/>
      <w:numFmt w:val="lowerLetter"/>
      <w:lvlText w:val="%1)"/>
      <w:lvlJc w:val="left"/>
      <w:pPr>
        <w:ind w:left="357" w:hanging="360"/>
      </w:pPr>
    </w:lvl>
    <w:lvl w:ilvl="1" w:tplc="04090019">
      <w:start w:val="1"/>
      <w:numFmt w:val="lowerLetter"/>
      <w:lvlText w:val="%2."/>
      <w:lvlJc w:val="left"/>
      <w:pPr>
        <w:ind w:left="-183" w:hanging="360"/>
      </w:pPr>
    </w:lvl>
    <w:lvl w:ilvl="2" w:tplc="0409001B">
      <w:start w:val="1"/>
      <w:numFmt w:val="lowerRoman"/>
      <w:lvlText w:val="%3."/>
      <w:lvlJc w:val="right"/>
      <w:pPr>
        <w:ind w:left="537" w:hanging="180"/>
      </w:pPr>
    </w:lvl>
    <w:lvl w:ilvl="3" w:tplc="0409000F">
      <w:start w:val="1"/>
      <w:numFmt w:val="decimal"/>
      <w:lvlText w:val="%4."/>
      <w:lvlJc w:val="left"/>
      <w:pPr>
        <w:ind w:left="1257" w:hanging="360"/>
      </w:pPr>
    </w:lvl>
    <w:lvl w:ilvl="4" w:tplc="04090019">
      <w:start w:val="1"/>
      <w:numFmt w:val="lowerLetter"/>
      <w:lvlText w:val="%5."/>
      <w:lvlJc w:val="left"/>
      <w:pPr>
        <w:ind w:left="1977" w:hanging="360"/>
      </w:pPr>
    </w:lvl>
    <w:lvl w:ilvl="5" w:tplc="0409001B">
      <w:start w:val="1"/>
      <w:numFmt w:val="lowerRoman"/>
      <w:lvlText w:val="%6."/>
      <w:lvlJc w:val="right"/>
      <w:pPr>
        <w:ind w:left="2697" w:hanging="180"/>
      </w:pPr>
    </w:lvl>
    <w:lvl w:ilvl="6" w:tplc="0409000F">
      <w:start w:val="1"/>
      <w:numFmt w:val="decimal"/>
      <w:lvlText w:val="%7."/>
      <w:lvlJc w:val="left"/>
      <w:pPr>
        <w:ind w:left="3417" w:hanging="360"/>
      </w:pPr>
    </w:lvl>
    <w:lvl w:ilvl="7" w:tplc="04090019">
      <w:start w:val="1"/>
      <w:numFmt w:val="lowerLetter"/>
      <w:lvlText w:val="%8."/>
      <w:lvlJc w:val="left"/>
      <w:pPr>
        <w:ind w:left="4137" w:hanging="360"/>
      </w:pPr>
    </w:lvl>
    <w:lvl w:ilvl="8" w:tplc="0409001B">
      <w:start w:val="1"/>
      <w:numFmt w:val="lowerRoman"/>
      <w:lvlText w:val="%9."/>
      <w:lvlJc w:val="right"/>
      <w:pPr>
        <w:ind w:left="4857" w:hanging="180"/>
      </w:pPr>
    </w:lvl>
  </w:abstractNum>
  <w:abstractNum w:abstractNumId="11">
    <w:nsid w:val="3D1100EC"/>
    <w:multiLevelType w:val="hybridMultilevel"/>
    <w:tmpl w:val="164223F6"/>
    <w:lvl w:ilvl="0" w:tplc="041C0017">
      <w:start w:val="1"/>
      <w:numFmt w:val="lowerLetter"/>
      <w:lvlText w:val="%1)"/>
      <w:lvlJc w:val="left"/>
      <w:pPr>
        <w:ind w:left="357" w:hanging="360"/>
      </w:pPr>
    </w:lvl>
    <w:lvl w:ilvl="1" w:tplc="041C0019">
      <w:start w:val="1"/>
      <w:numFmt w:val="lowerLetter"/>
      <w:lvlText w:val="%2."/>
      <w:lvlJc w:val="left"/>
      <w:pPr>
        <w:ind w:left="1077" w:hanging="360"/>
      </w:pPr>
    </w:lvl>
    <w:lvl w:ilvl="2" w:tplc="041C001B">
      <w:start w:val="1"/>
      <w:numFmt w:val="lowerRoman"/>
      <w:lvlText w:val="%3."/>
      <w:lvlJc w:val="right"/>
      <w:pPr>
        <w:ind w:left="1797" w:hanging="180"/>
      </w:pPr>
    </w:lvl>
    <w:lvl w:ilvl="3" w:tplc="041C000F">
      <w:start w:val="1"/>
      <w:numFmt w:val="decimal"/>
      <w:lvlText w:val="%4."/>
      <w:lvlJc w:val="left"/>
      <w:pPr>
        <w:ind w:left="2517" w:hanging="360"/>
      </w:pPr>
    </w:lvl>
    <w:lvl w:ilvl="4" w:tplc="041C0019">
      <w:start w:val="1"/>
      <w:numFmt w:val="lowerLetter"/>
      <w:lvlText w:val="%5."/>
      <w:lvlJc w:val="left"/>
      <w:pPr>
        <w:ind w:left="3237" w:hanging="360"/>
      </w:pPr>
    </w:lvl>
    <w:lvl w:ilvl="5" w:tplc="041C001B">
      <w:start w:val="1"/>
      <w:numFmt w:val="lowerRoman"/>
      <w:lvlText w:val="%6."/>
      <w:lvlJc w:val="right"/>
      <w:pPr>
        <w:ind w:left="3957" w:hanging="180"/>
      </w:pPr>
    </w:lvl>
    <w:lvl w:ilvl="6" w:tplc="041C000F">
      <w:start w:val="1"/>
      <w:numFmt w:val="decimal"/>
      <w:lvlText w:val="%7."/>
      <w:lvlJc w:val="left"/>
      <w:pPr>
        <w:ind w:left="4677" w:hanging="360"/>
      </w:pPr>
    </w:lvl>
    <w:lvl w:ilvl="7" w:tplc="041C0019">
      <w:start w:val="1"/>
      <w:numFmt w:val="lowerLetter"/>
      <w:lvlText w:val="%8."/>
      <w:lvlJc w:val="left"/>
      <w:pPr>
        <w:ind w:left="5397" w:hanging="360"/>
      </w:pPr>
    </w:lvl>
    <w:lvl w:ilvl="8" w:tplc="041C001B">
      <w:start w:val="1"/>
      <w:numFmt w:val="lowerRoman"/>
      <w:lvlText w:val="%9."/>
      <w:lvlJc w:val="right"/>
      <w:pPr>
        <w:ind w:left="6117" w:hanging="180"/>
      </w:pPr>
    </w:lvl>
  </w:abstractNum>
  <w:abstractNum w:abstractNumId="12">
    <w:nsid w:val="4B914D56"/>
    <w:multiLevelType w:val="hybridMultilevel"/>
    <w:tmpl w:val="35322728"/>
    <w:lvl w:ilvl="0" w:tplc="A8E25D30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-180" w:hanging="360"/>
      </w:pPr>
    </w:lvl>
    <w:lvl w:ilvl="2" w:tplc="0409001B">
      <w:start w:val="1"/>
      <w:numFmt w:val="lowerRoman"/>
      <w:lvlText w:val="%3."/>
      <w:lvlJc w:val="right"/>
      <w:pPr>
        <w:ind w:left="540" w:hanging="180"/>
      </w:pPr>
    </w:lvl>
    <w:lvl w:ilvl="3" w:tplc="0409000F">
      <w:start w:val="1"/>
      <w:numFmt w:val="decimal"/>
      <w:lvlText w:val="%4."/>
      <w:lvlJc w:val="left"/>
      <w:pPr>
        <w:ind w:left="1260" w:hanging="360"/>
      </w:pPr>
    </w:lvl>
    <w:lvl w:ilvl="4" w:tplc="04090019">
      <w:start w:val="1"/>
      <w:numFmt w:val="lowerLetter"/>
      <w:lvlText w:val="%5."/>
      <w:lvlJc w:val="left"/>
      <w:pPr>
        <w:ind w:left="1980" w:hanging="360"/>
      </w:pPr>
    </w:lvl>
    <w:lvl w:ilvl="5" w:tplc="0409001B">
      <w:start w:val="1"/>
      <w:numFmt w:val="lowerRoman"/>
      <w:lvlText w:val="%6."/>
      <w:lvlJc w:val="right"/>
      <w:pPr>
        <w:ind w:left="2700" w:hanging="180"/>
      </w:pPr>
    </w:lvl>
    <w:lvl w:ilvl="6" w:tplc="0409000F">
      <w:start w:val="1"/>
      <w:numFmt w:val="decimal"/>
      <w:lvlText w:val="%7."/>
      <w:lvlJc w:val="left"/>
      <w:pPr>
        <w:ind w:left="3420" w:hanging="360"/>
      </w:pPr>
    </w:lvl>
    <w:lvl w:ilvl="7" w:tplc="04090019">
      <w:start w:val="1"/>
      <w:numFmt w:val="lowerLetter"/>
      <w:lvlText w:val="%8."/>
      <w:lvlJc w:val="left"/>
      <w:pPr>
        <w:ind w:left="4140" w:hanging="360"/>
      </w:pPr>
    </w:lvl>
    <w:lvl w:ilvl="8" w:tplc="0409001B">
      <w:start w:val="1"/>
      <w:numFmt w:val="lowerRoman"/>
      <w:lvlText w:val="%9."/>
      <w:lvlJc w:val="right"/>
      <w:pPr>
        <w:ind w:left="4860" w:hanging="180"/>
      </w:pPr>
    </w:lvl>
  </w:abstractNum>
  <w:abstractNum w:abstractNumId="13">
    <w:nsid w:val="4DA332CF"/>
    <w:multiLevelType w:val="hybridMultilevel"/>
    <w:tmpl w:val="1356393A"/>
    <w:lvl w:ilvl="0" w:tplc="EE96B9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0E4124"/>
    <w:multiLevelType w:val="hybridMultilevel"/>
    <w:tmpl w:val="1356393A"/>
    <w:lvl w:ilvl="0" w:tplc="EE96B9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1A353C"/>
    <w:multiLevelType w:val="hybridMultilevel"/>
    <w:tmpl w:val="A3601A6E"/>
    <w:lvl w:ilvl="0" w:tplc="041C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D4BD6"/>
    <w:multiLevelType w:val="hybridMultilevel"/>
    <w:tmpl w:val="4F34F4AC"/>
    <w:lvl w:ilvl="0" w:tplc="FE06CA84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-180" w:hanging="360"/>
      </w:pPr>
    </w:lvl>
    <w:lvl w:ilvl="2" w:tplc="0409001B">
      <w:start w:val="1"/>
      <w:numFmt w:val="lowerRoman"/>
      <w:lvlText w:val="%3."/>
      <w:lvlJc w:val="right"/>
      <w:pPr>
        <w:ind w:left="540" w:hanging="180"/>
      </w:pPr>
    </w:lvl>
    <w:lvl w:ilvl="3" w:tplc="0409000F">
      <w:start w:val="1"/>
      <w:numFmt w:val="decimal"/>
      <w:lvlText w:val="%4."/>
      <w:lvlJc w:val="left"/>
      <w:pPr>
        <w:ind w:left="1260" w:hanging="360"/>
      </w:pPr>
    </w:lvl>
    <w:lvl w:ilvl="4" w:tplc="04090019">
      <w:start w:val="1"/>
      <w:numFmt w:val="lowerLetter"/>
      <w:lvlText w:val="%5."/>
      <w:lvlJc w:val="left"/>
      <w:pPr>
        <w:ind w:left="1980" w:hanging="360"/>
      </w:pPr>
    </w:lvl>
    <w:lvl w:ilvl="5" w:tplc="0409001B">
      <w:start w:val="1"/>
      <w:numFmt w:val="lowerRoman"/>
      <w:lvlText w:val="%6."/>
      <w:lvlJc w:val="right"/>
      <w:pPr>
        <w:ind w:left="2700" w:hanging="180"/>
      </w:pPr>
    </w:lvl>
    <w:lvl w:ilvl="6" w:tplc="0409000F">
      <w:start w:val="1"/>
      <w:numFmt w:val="decimal"/>
      <w:lvlText w:val="%7."/>
      <w:lvlJc w:val="left"/>
      <w:pPr>
        <w:ind w:left="3420" w:hanging="360"/>
      </w:pPr>
    </w:lvl>
    <w:lvl w:ilvl="7" w:tplc="04090019">
      <w:start w:val="1"/>
      <w:numFmt w:val="lowerLetter"/>
      <w:lvlText w:val="%8."/>
      <w:lvlJc w:val="left"/>
      <w:pPr>
        <w:ind w:left="4140" w:hanging="360"/>
      </w:pPr>
    </w:lvl>
    <w:lvl w:ilvl="8" w:tplc="0409001B">
      <w:start w:val="1"/>
      <w:numFmt w:val="lowerRoman"/>
      <w:lvlText w:val="%9."/>
      <w:lvlJc w:val="right"/>
      <w:pPr>
        <w:ind w:left="4860" w:hanging="180"/>
      </w:pPr>
    </w:lvl>
  </w:abstractNum>
  <w:abstractNum w:abstractNumId="17">
    <w:nsid w:val="691B0D7A"/>
    <w:multiLevelType w:val="hybridMultilevel"/>
    <w:tmpl w:val="7A9AEEA6"/>
    <w:lvl w:ilvl="0" w:tplc="90A20584">
      <w:start w:val="1"/>
      <w:numFmt w:val="lowerLetter"/>
      <w:lvlText w:val="%1)"/>
      <w:lvlJc w:val="left"/>
      <w:pPr>
        <w:ind w:left="198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AC675C"/>
    <w:multiLevelType w:val="hybridMultilevel"/>
    <w:tmpl w:val="809ECF86"/>
    <w:lvl w:ilvl="0" w:tplc="04090017">
      <w:start w:val="1"/>
      <w:numFmt w:val="lowerLetter"/>
      <w:lvlText w:val="%1)"/>
      <w:lvlJc w:val="left"/>
      <w:pPr>
        <w:ind w:left="-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360" w:hanging="360"/>
      </w:pPr>
    </w:lvl>
    <w:lvl w:ilvl="2" w:tplc="041C001B" w:tentative="1">
      <w:start w:val="1"/>
      <w:numFmt w:val="lowerRoman"/>
      <w:lvlText w:val="%3."/>
      <w:lvlJc w:val="right"/>
      <w:pPr>
        <w:ind w:left="1080" w:hanging="180"/>
      </w:pPr>
    </w:lvl>
    <w:lvl w:ilvl="3" w:tplc="041C000F" w:tentative="1">
      <w:start w:val="1"/>
      <w:numFmt w:val="decimal"/>
      <w:lvlText w:val="%4."/>
      <w:lvlJc w:val="left"/>
      <w:pPr>
        <w:ind w:left="1800" w:hanging="360"/>
      </w:pPr>
    </w:lvl>
    <w:lvl w:ilvl="4" w:tplc="041C0019" w:tentative="1">
      <w:start w:val="1"/>
      <w:numFmt w:val="lowerLetter"/>
      <w:lvlText w:val="%5."/>
      <w:lvlJc w:val="left"/>
      <w:pPr>
        <w:ind w:left="2520" w:hanging="360"/>
      </w:pPr>
    </w:lvl>
    <w:lvl w:ilvl="5" w:tplc="041C001B" w:tentative="1">
      <w:start w:val="1"/>
      <w:numFmt w:val="lowerRoman"/>
      <w:lvlText w:val="%6."/>
      <w:lvlJc w:val="right"/>
      <w:pPr>
        <w:ind w:left="3240" w:hanging="180"/>
      </w:pPr>
    </w:lvl>
    <w:lvl w:ilvl="6" w:tplc="041C000F" w:tentative="1">
      <w:start w:val="1"/>
      <w:numFmt w:val="decimal"/>
      <w:lvlText w:val="%7."/>
      <w:lvlJc w:val="left"/>
      <w:pPr>
        <w:ind w:left="3960" w:hanging="360"/>
      </w:pPr>
    </w:lvl>
    <w:lvl w:ilvl="7" w:tplc="041C0019" w:tentative="1">
      <w:start w:val="1"/>
      <w:numFmt w:val="lowerLetter"/>
      <w:lvlText w:val="%8."/>
      <w:lvlJc w:val="left"/>
      <w:pPr>
        <w:ind w:left="4680" w:hanging="360"/>
      </w:pPr>
    </w:lvl>
    <w:lvl w:ilvl="8" w:tplc="041C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>
    <w:nsid w:val="74193F7C"/>
    <w:multiLevelType w:val="hybridMultilevel"/>
    <w:tmpl w:val="4FF608C2"/>
    <w:lvl w:ilvl="0" w:tplc="A852C8AE">
      <w:start w:val="1"/>
      <w:numFmt w:val="decimal"/>
      <w:lvlText w:val="%1."/>
      <w:lvlJc w:val="left"/>
      <w:pPr>
        <w:ind w:left="825" w:hanging="825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5F91E55"/>
    <w:multiLevelType w:val="hybridMultilevel"/>
    <w:tmpl w:val="47CCD45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CD7176"/>
    <w:multiLevelType w:val="hybridMultilevel"/>
    <w:tmpl w:val="B762A96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6B747B"/>
    <w:multiLevelType w:val="hybridMultilevel"/>
    <w:tmpl w:val="C4846F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0D6A2C"/>
    <w:multiLevelType w:val="multilevel"/>
    <w:tmpl w:val="6B10D098"/>
    <w:lvl w:ilvl="0">
      <w:start w:val="25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8"/>
  </w:num>
  <w:num w:numId="15">
    <w:abstractNumId w:val="22"/>
  </w:num>
  <w:num w:numId="16">
    <w:abstractNumId w:val="4"/>
  </w:num>
  <w:num w:numId="17">
    <w:abstractNumId w:val="14"/>
  </w:num>
  <w:num w:numId="18">
    <w:abstractNumId w:val="13"/>
  </w:num>
  <w:num w:numId="19">
    <w:abstractNumId w:val="8"/>
  </w:num>
  <w:num w:numId="20">
    <w:abstractNumId w:val="21"/>
  </w:num>
  <w:num w:numId="21">
    <w:abstractNumId w:val="20"/>
  </w:num>
  <w:num w:numId="22">
    <w:abstractNumId w:val="0"/>
  </w:num>
  <w:num w:numId="23">
    <w:abstractNumId w:val="15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403"/>
    <w:rsid w:val="00016B89"/>
    <w:rsid w:val="00040331"/>
    <w:rsid w:val="00054FCB"/>
    <w:rsid w:val="0009392A"/>
    <w:rsid w:val="000B285E"/>
    <w:rsid w:val="000D3167"/>
    <w:rsid w:val="000D6126"/>
    <w:rsid w:val="000E1796"/>
    <w:rsid w:val="000E6674"/>
    <w:rsid w:val="000F1FAC"/>
    <w:rsid w:val="000F618D"/>
    <w:rsid w:val="00120967"/>
    <w:rsid w:val="00124FD1"/>
    <w:rsid w:val="001919B6"/>
    <w:rsid w:val="001921AC"/>
    <w:rsid w:val="001B46EF"/>
    <w:rsid w:val="002103A2"/>
    <w:rsid w:val="00214B67"/>
    <w:rsid w:val="0022117C"/>
    <w:rsid w:val="00277E31"/>
    <w:rsid w:val="0029087E"/>
    <w:rsid w:val="002C73EA"/>
    <w:rsid w:val="002D5F0A"/>
    <w:rsid w:val="00315741"/>
    <w:rsid w:val="00385ABB"/>
    <w:rsid w:val="003937FF"/>
    <w:rsid w:val="00402B34"/>
    <w:rsid w:val="00413A75"/>
    <w:rsid w:val="00414E3E"/>
    <w:rsid w:val="0042036D"/>
    <w:rsid w:val="00454AD1"/>
    <w:rsid w:val="00466D06"/>
    <w:rsid w:val="004700AB"/>
    <w:rsid w:val="00477A2A"/>
    <w:rsid w:val="00486444"/>
    <w:rsid w:val="004A1523"/>
    <w:rsid w:val="004C4DD4"/>
    <w:rsid w:val="004F515A"/>
    <w:rsid w:val="0051033E"/>
    <w:rsid w:val="00527C8A"/>
    <w:rsid w:val="00543781"/>
    <w:rsid w:val="00543BCA"/>
    <w:rsid w:val="00546F2C"/>
    <w:rsid w:val="00591493"/>
    <w:rsid w:val="005B0BF9"/>
    <w:rsid w:val="005D385D"/>
    <w:rsid w:val="00610DDD"/>
    <w:rsid w:val="006139C2"/>
    <w:rsid w:val="00630D12"/>
    <w:rsid w:val="00641C88"/>
    <w:rsid w:val="00643E1F"/>
    <w:rsid w:val="006535FB"/>
    <w:rsid w:val="0067210F"/>
    <w:rsid w:val="00685828"/>
    <w:rsid w:val="006963BE"/>
    <w:rsid w:val="006A6CE7"/>
    <w:rsid w:val="006E29B8"/>
    <w:rsid w:val="007048AC"/>
    <w:rsid w:val="00731B45"/>
    <w:rsid w:val="007364CE"/>
    <w:rsid w:val="00777D43"/>
    <w:rsid w:val="007A0B83"/>
    <w:rsid w:val="007A330A"/>
    <w:rsid w:val="007B3843"/>
    <w:rsid w:val="007B5500"/>
    <w:rsid w:val="007B7846"/>
    <w:rsid w:val="007D6EFF"/>
    <w:rsid w:val="007D7D28"/>
    <w:rsid w:val="00825906"/>
    <w:rsid w:val="00826D5E"/>
    <w:rsid w:val="00856B85"/>
    <w:rsid w:val="00882A34"/>
    <w:rsid w:val="008C10D9"/>
    <w:rsid w:val="008C251B"/>
    <w:rsid w:val="008E6055"/>
    <w:rsid w:val="0090048B"/>
    <w:rsid w:val="0090616F"/>
    <w:rsid w:val="009172DB"/>
    <w:rsid w:val="009452BA"/>
    <w:rsid w:val="009727F0"/>
    <w:rsid w:val="009D2DD2"/>
    <w:rsid w:val="009E1F93"/>
    <w:rsid w:val="009E49DF"/>
    <w:rsid w:val="00A04AD1"/>
    <w:rsid w:val="00A22830"/>
    <w:rsid w:val="00A24C62"/>
    <w:rsid w:val="00A26A84"/>
    <w:rsid w:val="00A31F26"/>
    <w:rsid w:val="00A4299A"/>
    <w:rsid w:val="00A51B7B"/>
    <w:rsid w:val="00A91C51"/>
    <w:rsid w:val="00A96133"/>
    <w:rsid w:val="00AD6A4F"/>
    <w:rsid w:val="00AF3F3F"/>
    <w:rsid w:val="00B22DA6"/>
    <w:rsid w:val="00B81FDB"/>
    <w:rsid w:val="00BC6386"/>
    <w:rsid w:val="00BE4CEB"/>
    <w:rsid w:val="00C30770"/>
    <w:rsid w:val="00C337DF"/>
    <w:rsid w:val="00C52EC2"/>
    <w:rsid w:val="00C631A2"/>
    <w:rsid w:val="00CA48B7"/>
    <w:rsid w:val="00CD359B"/>
    <w:rsid w:val="00D37D3F"/>
    <w:rsid w:val="00D37E5F"/>
    <w:rsid w:val="00D6021E"/>
    <w:rsid w:val="00D959FC"/>
    <w:rsid w:val="00DA7FEB"/>
    <w:rsid w:val="00DB1B09"/>
    <w:rsid w:val="00DB6736"/>
    <w:rsid w:val="00DD28CB"/>
    <w:rsid w:val="00E07E2C"/>
    <w:rsid w:val="00E4133A"/>
    <w:rsid w:val="00E43905"/>
    <w:rsid w:val="00E50134"/>
    <w:rsid w:val="00EA4D72"/>
    <w:rsid w:val="00EF10BC"/>
    <w:rsid w:val="00EF389A"/>
    <w:rsid w:val="00EF4F10"/>
    <w:rsid w:val="00F033C4"/>
    <w:rsid w:val="00F66403"/>
    <w:rsid w:val="00F7648D"/>
    <w:rsid w:val="00F80985"/>
    <w:rsid w:val="00F87407"/>
    <w:rsid w:val="00FC4B42"/>
    <w:rsid w:val="00FD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8F1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40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F66403"/>
    <w:pPr>
      <w:numPr>
        <w:ilvl w:val="12"/>
      </w:numPr>
      <w:jc w:val="center"/>
    </w:pPr>
    <w:rPr>
      <w:rFonts w:eastAsia="MS Mincho"/>
      <w:b/>
      <w:sz w:val="26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F66403"/>
    <w:pPr>
      <w:ind w:left="720"/>
      <w:contextualSpacing/>
    </w:pPr>
  </w:style>
  <w:style w:type="paragraph" w:customStyle="1" w:styleId="Style8">
    <w:name w:val="Style8"/>
    <w:basedOn w:val="Normal"/>
    <w:uiPriority w:val="99"/>
    <w:rsid w:val="00F66403"/>
    <w:pPr>
      <w:widowControl w:val="0"/>
      <w:autoSpaceDE w:val="0"/>
      <w:autoSpaceDN w:val="0"/>
      <w:adjustRightInd w:val="0"/>
      <w:spacing w:line="278" w:lineRule="exact"/>
      <w:ind w:hanging="360"/>
      <w:jc w:val="both"/>
    </w:pPr>
    <w:rPr>
      <w:rFonts w:ascii="Consolas" w:hAnsi="Consolas"/>
      <w:sz w:val="24"/>
      <w:lang w:val="en-US"/>
    </w:rPr>
  </w:style>
  <w:style w:type="paragraph" w:customStyle="1" w:styleId="Style18">
    <w:name w:val="Style18"/>
    <w:basedOn w:val="Normal"/>
    <w:uiPriority w:val="99"/>
    <w:rsid w:val="00F66403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Consolas" w:hAnsi="Consolas"/>
      <w:sz w:val="24"/>
      <w:lang w:val="en-US"/>
    </w:rPr>
  </w:style>
  <w:style w:type="paragraph" w:customStyle="1" w:styleId="Style19">
    <w:name w:val="Style19"/>
    <w:basedOn w:val="Normal"/>
    <w:uiPriority w:val="99"/>
    <w:rsid w:val="00F66403"/>
    <w:pPr>
      <w:widowControl w:val="0"/>
      <w:autoSpaceDE w:val="0"/>
      <w:autoSpaceDN w:val="0"/>
      <w:adjustRightInd w:val="0"/>
      <w:spacing w:line="547" w:lineRule="exact"/>
      <w:jc w:val="center"/>
    </w:pPr>
    <w:rPr>
      <w:rFonts w:ascii="Consolas" w:hAnsi="Consolas"/>
      <w:sz w:val="24"/>
      <w:lang w:val="en-US"/>
    </w:rPr>
  </w:style>
  <w:style w:type="character" w:customStyle="1" w:styleId="FontStyle23">
    <w:name w:val="Font Style23"/>
    <w:uiPriority w:val="99"/>
    <w:rsid w:val="00F66403"/>
    <w:rPr>
      <w:rFonts w:ascii="Arial" w:hAnsi="Arial" w:cs="Arial" w:hint="default"/>
      <w:b/>
      <w:bCs/>
      <w:sz w:val="22"/>
      <w:szCs w:val="22"/>
    </w:rPr>
  </w:style>
  <w:style w:type="character" w:customStyle="1" w:styleId="FontStyle24">
    <w:name w:val="Font Style24"/>
    <w:uiPriority w:val="99"/>
    <w:rsid w:val="00F66403"/>
    <w:rPr>
      <w:rFonts w:ascii="Arial" w:hAnsi="Arial" w:cs="Arial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3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33A"/>
    <w:rPr>
      <w:rFonts w:ascii="Tahoma" w:eastAsia="Times New Roman" w:hAnsi="Tahoma" w:cs="Tahoma"/>
      <w:sz w:val="16"/>
      <w:szCs w:val="16"/>
      <w:lang w:val="sq-AL"/>
    </w:rPr>
  </w:style>
  <w:style w:type="paragraph" w:styleId="NormalWeb">
    <w:name w:val="Normal (Web)"/>
    <w:basedOn w:val="Normal"/>
    <w:uiPriority w:val="99"/>
    <w:unhideWhenUsed/>
    <w:rsid w:val="009452BA"/>
    <w:pPr>
      <w:spacing w:before="100" w:beforeAutospacing="1" w:after="100" w:afterAutospacing="1"/>
    </w:pPr>
    <w:rPr>
      <w:sz w:val="24"/>
      <w:lang w:val="en-US"/>
    </w:rPr>
  </w:style>
  <w:style w:type="table" w:styleId="TableGrid">
    <w:name w:val="Table Grid"/>
    <w:basedOn w:val="TableNormal"/>
    <w:uiPriority w:val="59"/>
    <w:rsid w:val="0029087E"/>
    <w:pPr>
      <w:spacing w:after="0" w:line="240" w:lineRule="auto"/>
    </w:pPr>
    <w:rPr>
      <w:rFonts w:ascii="Calibri" w:eastAsia="Calibri" w:hAnsi="Calibri" w:cs="Times New Roman"/>
      <w:sz w:val="20"/>
      <w:szCs w:val="20"/>
      <w:lang w:val="sq-AL"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C4D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4DD4"/>
    <w:rPr>
      <w:rFonts w:ascii="Times New Roman" w:eastAsia="Times New Roman" w:hAnsi="Times New Roman" w:cs="Times New Roman"/>
      <w:sz w:val="28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C4D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4DD4"/>
    <w:rPr>
      <w:rFonts w:ascii="Times New Roman" w:eastAsia="Times New Roman" w:hAnsi="Times New Roman" w:cs="Times New Roman"/>
      <w:sz w:val="28"/>
      <w:szCs w:val="24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40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F66403"/>
    <w:pPr>
      <w:numPr>
        <w:ilvl w:val="12"/>
      </w:numPr>
      <w:jc w:val="center"/>
    </w:pPr>
    <w:rPr>
      <w:rFonts w:eastAsia="MS Mincho"/>
      <w:b/>
      <w:sz w:val="26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F66403"/>
    <w:pPr>
      <w:ind w:left="720"/>
      <w:contextualSpacing/>
    </w:pPr>
  </w:style>
  <w:style w:type="paragraph" w:customStyle="1" w:styleId="Style8">
    <w:name w:val="Style8"/>
    <w:basedOn w:val="Normal"/>
    <w:uiPriority w:val="99"/>
    <w:rsid w:val="00F66403"/>
    <w:pPr>
      <w:widowControl w:val="0"/>
      <w:autoSpaceDE w:val="0"/>
      <w:autoSpaceDN w:val="0"/>
      <w:adjustRightInd w:val="0"/>
      <w:spacing w:line="278" w:lineRule="exact"/>
      <w:ind w:hanging="360"/>
      <w:jc w:val="both"/>
    </w:pPr>
    <w:rPr>
      <w:rFonts w:ascii="Consolas" w:hAnsi="Consolas"/>
      <w:sz w:val="24"/>
      <w:lang w:val="en-US"/>
    </w:rPr>
  </w:style>
  <w:style w:type="paragraph" w:customStyle="1" w:styleId="Style18">
    <w:name w:val="Style18"/>
    <w:basedOn w:val="Normal"/>
    <w:uiPriority w:val="99"/>
    <w:rsid w:val="00F66403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Consolas" w:hAnsi="Consolas"/>
      <w:sz w:val="24"/>
      <w:lang w:val="en-US"/>
    </w:rPr>
  </w:style>
  <w:style w:type="paragraph" w:customStyle="1" w:styleId="Style19">
    <w:name w:val="Style19"/>
    <w:basedOn w:val="Normal"/>
    <w:uiPriority w:val="99"/>
    <w:rsid w:val="00F66403"/>
    <w:pPr>
      <w:widowControl w:val="0"/>
      <w:autoSpaceDE w:val="0"/>
      <w:autoSpaceDN w:val="0"/>
      <w:adjustRightInd w:val="0"/>
      <w:spacing w:line="547" w:lineRule="exact"/>
      <w:jc w:val="center"/>
    </w:pPr>
    <w:rPr>
      <w:rFonts w:ascii="Consolas" w:hAnsi="Consolas"/>
      <w:sz w:val="24"/>
      <w:lang w:val="en-US"/>
    </w:rPr>
  </w:style>
  <w:style w:type="character" w:customStyle="1" w:styleId="FontStyle23">
    <w:name w:val="Font Style23"/>
    <w:uiPriority w:val="99"/>
    <w:rsid w:val="00F66403"/>
    <w:rPr>
      <w:rFonts w:ascii="Arial" w:hAnsi="Arial" w:cs="Arial" w:hint="default"/>
      <w:b/>
      <w:bCs/>
      <w:sz w:val="22"/>
      <w:szCs w:val="22"/>
    </w:rPr>
  </w:style>
  <w:style w:type="character" w:customStyle="1" w:styleId="FontStyle24">
    <w:name w:val="Font Style24"/>
    <w:uiPriority w:val="99"/>
    <w:rsid w:val="00F66403"/>
    <w:rPr>
      <w:rFonts w:ascii="Arial" w:hAnsi="Arial" w:cs="Arial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3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33A"/>
    <w:rPr>
      <w:rFonts w:ascii="Tahoma" w:eastAsia="Times New Roman" w:hAnsi="Tahoma" w:cs="Tahoma"/>
      <w:sz w:val="16"/>
      <w:szCs w:val="16"/>
      <w:lang w:val="sq-AL"/>
    </w:rPr>
  </w:style>
  <w:style w:type="paragraph" w:styleId="NormalWeb">
    <w:name w:val="Normal (Web)"/>
    <w:basedOn w:val="Normal"/>
    <w:uiPriority w:val="99"/>
    <w:unhideWhenUsed/>
    <w:rsid w:val="009452BA"/>
    <w:pPr>
      <w:spacing w:before="100" w:beforeAutospacing="1" w:after="100" w:afterAutospacing="1"/>
    </w:pPr>
    <w:rPr>
      <w:sz w:val="24"/>
      <w:lang w:val="en-US"/>
    </w:rPr>
  </w:style>
  <w:style w:type="table" w:styleId="TableGrid">
    <w:name w:val="Table Grid"/>
    <w:basedOn w:val="TableNormal"/>
    <w:uiPriority w:val="59"/>
    <w:rsid w:val="0029087E"/>
    <w:pPr>
      <w:spacing w:after="0" w:line="240" w:lineRule="auto"/>
    </w:pPr>
    <w:rPr>
      <w:rFonts w:ascii="Calibri" w:eastAsia="Calibri" w:hAnsi="Calibri" w:cs="Times New Roman"/>
      <w:sz w:val="20"/>
      <w:szCs w:val="20"/>
      <w:lang w:val="sq-AL"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C4D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4DD4"/>
    <w:rPr>
      <w:rFonts w:ascii="Times New Roman" w:eastAsia="Times New Roman" w:hAnsi="Times New Roman" w:cs="Times New Roman"/>
      <w:sz w:val="28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C4D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4DD4"/>
    <w:rPr>
      <w:rFonts w:ascii="Times New Roman" w:eastAsia="Times New Roman" w:hAnsi="Times New Roman" w:cs="Times New Roman"/>
      <w:sz w:val="28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5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183</Nr_x002e__x0020_akti>
    <Data_x0020_e_x0020_Krijimit xmlns="0e656187-b300-4fb0-8bf4-3a50f872073c">2021-03-29T15:24:37Z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2021-03-28T22:00:00Z</Date_x0020_protokolli>
    <Titulli xmlns="0e656187-b300-4fb0-8bf4-3a50f872073c">Për miratimin e ndërtimit të centralit gjenerues të energjisë elektrike fotovoltaike dhe veprave ndihmëse “Blue 2”, i cili nuk përfiton nga masat mbështetëse, në zonën Sheq-Marinas, Bashkia Fier, Qarku Fier, nga bashkimi i përkohshëm i shoqërive “Blessed Investment”, sh.p.k., dhe “Matrix Konstruksion”, sh.p.k.</Titulli>
    <Modifikuesi xmlns="0e656187-b300-4fb0-8bf4-3a50f872073c">alma.lisaku</Modifikuesi>
    <Nr_x002e__x0020_prot_x0020_QBZ xmlns="0e656187-b300-4fb0-8bf4-3a50f872073c">488</Nr_x002e__x0020_prot_x0020_QBZ>
    <Data_x0020_e_x0020_Modifikimit xmlns="0e656187-b300-4fb0-8bf4-3a50f872073c">2021-03-30T07:48:37Z</Data_x0020_e_x0020_Modifikimit>
    <Dekretuar xmlns="0e656187-b300-4fb0-8bf4-3a50f872073c">false</Dekretuar>
    <Data xmlns="0e656187-b300-4fb0-8bf4-3a50f872073c">2021-03-24T23:00:00Z</Data>
    <Nr_x002e__x0020_protokolli_x0020_i_x0020_aktit xmlns="0e656187-b300-4fb0-8bf4-3a50f872073c">1517/1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B616F81353D4483948024CE17A1A62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B616F81353D4483948024CE17A1A62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FA737-AC16-49DE-B710-E29AAF939CEF}">
  <ds:schemaRefs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0e656187-b300-4fb0-8bf4-3a50f872073c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FB23BA5-28CF-494D-9C39-60312C6D4D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1A288-62A9-48CB-9DF6-582259FBB6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6AFF2A8-E50F-47BB-BA7E-C5A04E999BC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8D480C-9A5C-4460-A0DD-ED67CC67C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F6DB859-28DD-4963-B5CE-2903581CD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915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Për miratimin e ndërtimit të centralit gjenerues të energjisë elektrike fotovoltaike dhe veprave ndihmëse “Blue 2”, i cili nuk përfiton nga masat mbështetëse, në zonën Sheq-Marinas, Bashkia Fier, Qarku Fier, nga bashkimi i përkohshëm i shoqërive “Blessed </vt:lpstr>
      <vt:lpstr/>
    </vt:vector>
  </TitlesOfParts>
  <Company/>
  <LinksUpToDate>false</LinksUpToDate>
  <CharactersWithSpaces>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ndërtimit të centralit gjenerues të energjisë elektrike fotovoltaike dhe veprave ndihmëse “Blue 2”, i cili nuk përfiton nga masat mbështetëse, në zonën Sheq-Marinas, Bashkia Fier, Qarku Fier, nga bashkimi i përkohshëm i shoqërive “Blessed Investment”, sh.p.k., dhe “Matrix Konstruksion”, sh.p.k.</dc:title>
  <dc:creator>Enea Karakaci</dc:creator>
  <cp:lastModifiedBy>Amarilda Muja</cp:lastModifiedBy>
  <cp:revision>15</cp:revision>
  <cp:lastPrinted>2021-03-25T12:58:00Z</cp:lastPrinted>
  <dcterms:created xsi:type="dcterms:W3CDTF">2021-03-29T13:47:00Z</dcterms:created>
  <dcterms:modified xsi:type="dcterms:W3CDTF">2021-03-30T08:01:00Z</dcterms:modified>
</cp:coreProperties>
</file>