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BF64F" w14:textId="4FDFCA41" w:rsidR="006D6C92" w:rsidRPr="00ED09D7" w:rsidRDefault="00ED09D7" w:rsidP="00ED09D7">
      <w:pPr>
        <w:ind w:firstLine="284"/>
        <w:jc w:val="center"/>
        <w:rPr>
          <w:rFonts w:ascii="Garamond" w:hAnsi="Garamond"/>
          <w:b/>
        </w:rPr>
      </w:pPr>
      <w:r w:rsidRPr="00ED09D7">
        <w:rPr>
          <w:rFonts w:ascii="Garamond" w:hAnsi="Garamond"/>
          <w:b/>
        </w:rPr>
        <w:t>VENDIM</w:t>
      </w:r>
    </w:p>
    <w:p w14:paraId="04238923" w14:textId="08F349A5" w:rsidR="006F4CE2" w:rsidRPr="00ED09D7" w:rsidRDefault="00E65D9D" w:rsidP="00ED09D7">
      <w:pPr>
        <w:ind w:firstLine="284"/>
        <w:jc w:val="center"/>
        <w:rPr>
          <w:rFonts w:ascii="Garamond" w:hAnsi="Garamond"/>
          <w:b/>
        </w:rPr>
      </w:pPr>
      <w:r w:rsidRPr="00ED09D7">
        <w:rPr>
          <w:rFonts w:ascii="Garamond" w:hAnsi="Garamond"/>
          <w:b/>
        </w:rPr>
        <w:t>Nr.</w:t>
      </w:r>
      <w:r w:rsidR="00751D0D">
        <w:rPr>
          <w:rFonts w:ascii="Garamond" w:hAnsi="Garamond"/>
          <w:b/>
        </w:rPr>
        <w:t xml:space="preserve"> </w:t>
      </w:r>
      <w:r w:rsidRPr="00ED09D7">
        <w:rPr>
          <w:rFonts w:ascii="Garamond" w:hAnsi="Garamond"/>
          <w:b/>
        </w:rPr>
        <w:t>268</w:t>
      </w:r>
      <w:r w:rsidR="0012698D" w:rsidRPr="00ED09D7">
        <w:rPr>
          <w:rFonts w:ascii="Garamond" w:hAnsi="Garamond"/>
          <w:b/>
        </w:rPr>
        <w:t>, datë</w:t>
      </w:r>
      <w:r w:rsidRPr="00ED09D7">
        <w:rPr>
          <w:rFonts w:ascii="Garamond" w:hAnsi="Garamond"/>
          <w:b/>
        </w:rPr>
        <w:t xml:space="preserve"> 12.5.2021</w:t>
      </w:r>
    </w:p>
    <w:p w14:paraId="592BF653" w14:textId="77777777" w:rsidR="00FF21B1" w:rsidRPr="00ED09D7" w:rsidRDefault="00FF21B1" w:rsidP="00ED09D7">
      <w:pPr>
        <w:ind w:firstLine="284"/>
        <w:jc w:val="center"/>
        <w:rPr>
          <w:rFonts w:ascii="Garamond" w:hAnsi="Garamond"/>
          <w:b/>
        </w:rPr>
      </w:pPr>
    </w:p>
    <w:p w14:paraId="592BF659" w14:textId="0A277672" w:rsidR="001A65FB" w:rsidRPr="00ED09D7" w:rsidRDefault="006D6C92" w:rsidP="00ED09D7">
      <w:pPr>
        <w:ind w:firstLine="284"/>
        <w:jc w:val="center"/>
        <w:rPr>
          <w:rFonts w:ascii="Garamond" w:hAnsi="Garamond"/>
          <w:b/>
        </w:rPr>
      </w:pPr>
      <w:bookmarkStart w:id="0" w:name="_Hlk2972581"/>
      <w:r w:rsidRPr="00ED09D7">
        <w:rPr>
          <w:rFonts w:ascii="Garamond" w:hAnsi="Garamond"/>
          <w:b/>
        </w:rPr>
        <w:t>PËR</w:t>
      </w:r>
      <w:bookmarkEnd w:id="0"/>
      <w:r w:rsidR="00ED09D7" w:rsidRPr="00ED09D7">
        <w:rPr>
          <w:rFonts w:ascii="Garamond" w:hAnsi="Garamond"/>
          <w:b/>
        </w:rPr>
        <w:t xml:space="preserve"> </w:t>
      </w:r>
      <w:r w:rsidR="00631F86">
        <w:rPr>
          <w:rFonts w:ascii="Garamond" w:hAnsi="Garamond"/>
          <w:b/>
        </w:rPr>
        <w:t xml:space="preserve">MIRATIMIN E MARRËVESHJES </w:t>
      </w:r>
      <w:r w:rsidR="0053669F" w:rsidRPr="00ED09D7">
        <w:rPr>
          <w:rFonts w:ascii="Garamond" w:hAnsi="Garamond"/>
          <w:b/>
        </w:rPr>
        <w:t>NDËRMJET KËSHILLIT TË MINISTRAVE TË REPUBLIKËS</w:t>
      </w:r>
      <w:r w:rsidR="00ED09D7" w:rsidRPr="00ED09D7">
        <w:rPr>
          <w:rFonts w:ascii="Garamond" w:hAnsi="Garamond"/>
          <w:b/>
        </w:rPr>
        <w:t xml:space="preserve"> </w:t>
      </w:r>
      <w:r w:rsidR="0053669F" w:rsidRPr="00ED09D7">
        <w:rPr>
          <w:rFonts w:ascii="Garamond" w:hAnsi="Garamond"/>
          <w:b/>
        </w:rPr>
        <w:t>SË SHQIPËRISË DHE QEVERISË SË SULLTANATIT TË OMANIT,</w:t>
      </w:r>
      <w:r w:rsidR="00751D0D">
        <w:rPr>
          <w:rFonts w:ascii="Garamond" w:hAnsi="Garamond"/>
          <w:b/>
        </w:rPr>
        <w:t xml:space="preserve"> </w:t>
      </w:r>
      <w:r w:rsidR="00B5157D" w:rsidRPr="00ED09D7">
        <w:rPr>
          <w:rFonts w:ascii="Garamond" w:hAnsi="Garamond"/>
          <w:b/>
        </w:rPr>
        <w:t>MBI</w:t>
      </w:r>
      <w:r w:rsidR="0053669F" w:rsidRPr="00ED09D7">
        <w:rPr>
          <w:rFonts w:ascii="Garamond" w:hAnsi="Garamond"/>
          <w:b/>
        </w:rPr>
        <w:t xml:space="preserve"> PËRJASHTIMIN E NDËRSJELLË TË VIZAVE PËR MBAJTËSIT E PASAPORTAVE DIPLOMATIKE, SPECIALE DHE TË SHËRBIMIT</w:t>
      </w:r>
    </w:p>
    <w:p w14:paraId="592BF65A" w14:textId="77777777" w:rsidR="001A65FB" w:rsidRPr="00ED09D7" w:rsidRDefault="001A65FB" w:rsidP="00ED09D7">
      <w:pPr>
        <w:ind w:firstLine="284"/>
        <w:jc w:val="both"/>
        <w:rPr>
          <w:rFonts w:ascii="Garamond" w:hAnsi="Garamond"/>
        </w:rPr>
      </w:pPr>
    </w:p>
    <w:p w14:paraId="592BF65C" w14:textId="4ED0BFB1" w:rsidR="0069323B" w:rsidRPr="00ED09D7" w:rsidRDefault="0069323B" w:rsidP="00ED09D7">
      <w:pPr>
        <w:ind w:firstLine="284"/>
        <w:jc w:val="both"/>
        <w:rPr>
          <w:rFonts w:ascii="Garamond" w:hAnsi="Garamond"/>
        </w:rPr>
      </w:pPr>
      <w:r w:rsidRPr="00ED09D7">
        <w:rPr>
          <w:rFonts w:ascii="Garamond" w:hAnsi="Garamond"/>
        </w:rPr>
        <w:t xml:space="preserve">Në mbështetje të nenit </w:t>
      </w:r>
      <w:r w:rsidR="00DF6A7D" w:rsidRPr="00ED09D7">
        <w:rPr>
          <w:rFonts w:ascii="Garamond" w:hAnsi="Garamond"/>
        </w:rPr>
        <w:t xml:space="preserve">100 të Kushtetutës dhe të nenit </w:t>
      </w:r>
      <w:r w:rsidR="000D1BA2" w:rsidRPr="00ED09D7">
        <w:rPr>
          <w:rFonts w:ascii="Garamond" w:hAnsi="Garamond"/>
        </w:rPr>
        <w:t>1</w:t>
      </w:r>
      <w:r w:rsidR="00526BFD" w:rsidRPr="00ED09D7">
        <w:rPr>
          <w:rFonts w:ascii="Garamond" w:hAnsi="Garamond"/>
        </w:rPr>
        <w:t>9</w:t>
      </w:r>
      <w:r w:rsidR="009610CC" w:rsidRPr="00ED09D7">
        <w:rPr>
          <w:rFonts w:ascii="Garamond" w:hAnsi="Garamond"/>
        </w:rPr>
        <w:t>,</w:t>
      </w:r>
      <w:r w:rsidR="00E26C9F" w:rsidRPr="00ED09D7">
        <w:rPr>
          <w:rFonts w:ascii="Garamond" w:hAnsi="Garamond"/>
        </w:rPr>
        <w:t xml:space="preserve"> </w:t>
      </w:r>
      <w:r w:rsidRPr="00ED09D7">
        <w:rPr>
          <w:rFonts w:ascii="Garamond" w:hAnsi="Garamond"/>
        </w:rPr>
        <w:t>të ligjit nr.</w:t>
      </w:r>
      <w:r w:rsidR="00751D0D">
        <w:rPr>
          <w:rFonts w:ascii="Garamond" w:hAnsi="Garamond"/>
        </w:rPr>
        <w:t xml:space="preserve"> </w:t>
      </w:r>
      <w:r w:rsidR="00DF6A7D" w:rsidRPr="00ED09D7">
        <w:rPr>
          <w:rFonts w:ascii="Garamond" w:hAnsi="Garamond"/>
        </w:rPr>
        <w:t>43/2016</w:t>
      </w:r>
      <w:r w:rsidRPr="00ED09D7">
        <w:rPr>
          <w:rFonts w:ascii="Garamond" w:hAnsi="Garamond"/>
        </w:rPr>
        <w:t xml:space="preserve">, </w:t>
      </w:r>
      <w:r w:rsidR="006E3A39">
        <w:rPr>
          <w:rFonts w:ascii="Garamond" w:hAnsi="Garamond"/>
        </w:rPr>
        <w:t>“</w:t>
      </w:r>
      <w:r w:rsidRPr="00ED09D7">
        <w:rPr>
          <w:rFonts w:ascii="Garamond" w:hAnsi="Garamond"/>
        </w:rPr>
        <w:t xml:space="preserve">Për </w:t>
      </w:r>
      <w:r w:rsidR="00DF6A7D" w:rsidRPr="00ED09D7">
        <w:rPr>
          <w:rFonts w:ascii="Garamond" w:hAnsi="Garamond"/>
        </w:rPr>
        <w:t>marrëveshjet</w:t>
      </w:r>
      <w:r w:rsidRPr="00ED09D7">
        <w:rPr>
          <w:rFonts w:ascii="Garamond" w:hAnsi="Garamond"/>
        </w:rPr>
        <w:t xml:space="preserve"> ndërkombëtare</w:t>
      </w:r>
      <w:r w:rsidR="00DF6A7D" w:rsidRPr="00ED09D7">
        <w:rPr>
          <w:rFonts w:ascii="Garamond" w:hAnsi="Garamond"/>
        </w:rPr>
        <w:t xml:space="preserve"> në Republikën e Shqipërisë</w:t>
      </w:r>
      <w:r w:rsidR="006E3A39">
        <w:rPr>
          <w:rFonts w:ascii="Garamond" w:hAnsi="Garamond"/>
        </w:rPr>
        <w:t>”</w:t>
      </w:r>
      <w:r w:rsidR="002D29E9" w:rsidRPr="00ED09D7">
        <w:rPr>
          <w:rFonts w:ascii="Garamond" w:hAnsi="Garamond"/>
        </w:rPr>
        <w:t xml:space="preserve">, me propozimin </w:t>
      </w:r>
      <w:r w:rsidR="0012698D" w:rsidRPr="00ED09D7">
        <w:rPr>
          <w:rFonts w:ascii="Garamond" w:hAnsi="Garamond"/>
        </w:rPr>
        <w:t>m</w:t>
      </w:r>
      <w:r w:rsidR="00EA0681" w:rsidRPr="00ED09D7">
        <w:rPr>
          <w:rFonts w:ascii="Garamond" w:hAnsi="Garamond"/>
        </w:rPr>
        <w:t>inistrit</w:t>
      </w:r>
      <w:r w:rsidRPr="00ED09D7">
        <w:rPr>
          <w:rFonts w:ascii="Garamond" w:hAnsi="Garamond"/>
        </w:rPr>
        <w:t xml:space="preserve"> </w:t>
      </w:r>
      <w:r w:rsidR="00C57A97" w:rsidRPr="00ED09D7">
        <w:rPr>
          <w:rFonts w:ascii="Garamond" w:hAnsi="Garamond"/>
        </w:rPr>
        <w:t>për</w:t>
      </w:r>
      <w:r w:rsidR="000D1BA2" w:rsidRPr="00ED09D7">
        <w:rPr>
          <w:rFonts w:ascii="Garamond" w:hAnsi="Garamond"/>
        </w:rPr>
        <w:t xml:space="preserve"> </w:t>
      </w:r>
      <w:r w:rsidR="00C57A97" w:rsidRPr="00ED09D7">
        <w:rPr>
          <w:rFonts w:ascii="Garamond" w:hAnsi="Garamond"/>
        </w:rPr>
        <w:t>Evropën</w:t>
      </w:r>
      <w:r w:rsidR="000D1BA2" w:rsidRPr="00ED09D7">
        <w:rPr>
          <w:rFonts w:ascii="Garamond" w:hAnsi="Garamond"/>
        </w:rPr>
        <w:t xml:space="preserve"> dhe Punët e</w:t>
      </w:r>
      <w:r w:rsidRPr="00ED09D7">
        <w:rPr>
          <w:rFonts w:ascii="Garamond" w:hAnsi="Garamond"/>
        </w:rPr>
        <w:t xml:space="preserve"> Jashtme, Këshilli i Ministrave</w:t>
      </w:r>
    </w:p>
    <w:p w14:paraId="592BF65D" w14:textId="77777777" w:rsidR="0069323B" w:rsidRPr="00ED09D7" w:rsidRDefault="0069323B" w:rsidP="00ED09D7">
      <w:pPr>
        <w:ind w:firstLine="284"/>
        <w:jc w:val="both"/>
        <w:rPr>
          <w:rFonts w:ascii="Garamond" w:hAnsi="Garamond"/>
        </w:rPr>
      </w:pPr>
    </w:p>
    <w:p w14:paraId="592BF65E" w14:textId="30B2B9F7" w:rsidR="006D6C92" w:rsidRPr="00ED09D7" w:rsidRDefault="00ED09D7" w:rsidP="00ED09D7">
      <w:pPr>
        <w:ind w:firstLine="284"/>
        <w:jc w:val="center"/>
        <w:rPr>
          <w:rFonts w:ascii="Garamond" w:hAnsi="Garamond"/>
        </w:rPr>
      </w:pPr>
      <w:r w:rsidRPr="00ED09D7">
        <w:rPr>
          <w:rFonts w:ascii="Garamond" w:hAnsi="Garamond"/>
        </w:rPr>
        <w:t>VENDOSI:</w:t>
      </w:r>
    </w:p>
    <w:p w14:paraId="592BF65F" w14:textId="77777777" w:rsidR="001A65FB" w:rsidRPr="00ED09D7" w:rsidRDefault="001A65FB" w:rsidP="00ED09D7">
      <w:pPr>
        <w:ind w:firstLine="284"/>
        <w:jc w:val="both"/>
        <w:rPr>
          <w:rFonts w:ascii="Garamond" w:hAnsi="Garamond"/>
        </w:rPr>
      </w:pPr>
    </w:p>
    <w:p w14:paraId="592BF661" w14:textId="26F7B7AD" w:rsidR="001A65FB" w:rsidRPr="00ED09D7" w:rsidRDefault="001A65FB" w:rsidP="00ED09D7">
      <w:pPr>
        <w:ind w:firstLine="284"/>
        <w:jc w:val="both"/>
        <w:rPr>
          <w:rFonts w:ascii="Garamond" w:hAnsi="Garamond"/>
        </w:rPr>
      </w:pPr>
      <w:r w:rsidRPr="00ED09D7">
        <w:rPr>
          <w:rFonts w:ascii="Garamond" w:hAnsi="Garamond"/>
        </w:rPr>
        <w:t>Miratimin</w:t>
      </w:r>
      <w:r w:rsidR="0012698D" w:rsidRPr="00ED09D7">
        <w:rPr>
          <w:rFonts w:ascii="Garamond" w:hAnsi="Garamond"/>
        </w:rPr>
        <w:t xml:space="preserve"> e m</w:t>
      </w:r>
      <w:r w:rsidRPr="00ED09D7">
        <w:rPr>
          <w:rFonts w:ascii="Garamond" w:hAnsi="Garamond"/>
        </w:rPr>
        <w:t>arrëveshjes ndërmjet Këshillit të Ministrave t</w:t>
      </w:r>
      <w:r w:rsidR="0012698D" w:rsidRPr="00ED09D7">
        <w:rPr>
          <w:rFonts w:ascii="Garamond" w:hAnsi="Garamond"/>
        </w:rPr>
        <w:t>ë Republikës së Shqipërisë dhe q</w:t>
      </w:r>
      <w:r w:rsidRPr="00ED09D7">
        <w:rPr>
          <w:rFonts w:ascii="Garamond" w:hAnsi="Garamond"/>
        </w:rPr>
        <w:t>everisë së Sulltanatit të Omanit</w:t>
      </w:r>
      <w:r w:rsidR="00714854" w:rsidRPr="00ED09D7">
        <w:rPr>
          <w:rFonts w:ascii="Garamond" w:hAnsi="Garamond"/>
        </w:rPr>
        <w:t>, mbi</w:t>
      </w:r>
      <w:r w:rsidRPr="00ED09D7">
        <w:rPr>
          <w:rFonts w:ascii="Garamond" w:hAnsi="Garamond"/>
        </w:rPr>
        <w:t xml:space="preserve"> përjashtimin e ndërsjellë të vizave për mbajtësit e pasaportave diplomatike, speciale dhe të shërbimit</w:t>
      </w:r>
      <w:r w:rsidR="00A94D94" w:rsidRPr="00ED09D7">
        <w:rPr>
          <w:rFonts w:ascii="Garamond" w:hAnsi="Garamond"/>
        </w:rPr>
        <w:t xml:space="preserve">, sipas tekstit </w:t>
      </w:r>
      <w:r w:rsidR="0012698D" w:rsidRPr="00ED09D7">
        <w:rPr>
          <w:rFonts w:ascii="Garamond" w:hAnsi="Garamond"/>
        </w:rPr>
        <w:t>që i bashkëlidhet këtij vendimi.</w:t>
      </w:r>
    </w:p>
    <w:p w14:paraId="592BF663" w14:textId="6CD8E423" w:rsidR="006D6C92" w:rsidRPr="00ED09D7" w:rsidRDefault="006D6C92" w:rsidP="00ED09D7">
      <w:pPr>
        <w:ind w:firstLine="284"/>
        <w:jc w:val="both"/>
        <w:rPr>
          <w:rFonts w:ascii="Garamond" w:hAnsi="Garamond"/>
        </w:rPr>
      </w:pPr>
      <w:r w:rsidRPr="00ED09D7">
        <w:rPr>
          <w:rFonts w:ascii="Garamond" w:hAnsi="Garamond"/>
        </w:rPr>
        <w:t>Ky vendim hyn në fuqi</w:t>
      </w:r>
      <w:r w:rsidR="00A94D94" w:rsidRPr="00ED09D7">
        <w:rPr>
          <w:rFonts w:ascii="Garamond" w:hAnsi="Garamond"/>
        </w:rPr>
        <w:t xml:space="preserve"> </w:t>
      </w:r>
      <w:r w:rsidR="0069323B" w:rsidRPr="00ED09D7">
        <w:rPr>
          <w:rFonts w:ascii="Garamond" w:hAnsi="Garamond"/>
        </w:rPr>
        <w:t xml:space="preserve">pas botimit në Fletoren </w:t>
      </w:r>
      <w:r w:rsidR="00ED09D7" w:rsidRPr="00ED09D7">
        <w:rPr>
          <w:rFonts w:ascii="Garamond" w:hAnsi="Garamond"/>
        </w:rPr>
        <w:t>Z</w:t>
      </w:r>
      <w:r w:rsidR="0069323B" w:rsidRPr="00ED09D7">
        <w:rPr>
          <w:rFonts w:ascii="Garamond" w:hAnsi="Garamond"/>
        </w:rPr>
        <w:t>yrtare</w:t>
      </w:r>
      <w:r w:rsidRPr="00ED09D7">
        <w:rPr>
          <w:rFonts w:ascii="Garamond" w:hAnsi="Garamond"/>
        </w:rPr>
        <w:t>.</w:t>
      </w:r>
    </w:p>
    <w:p w14:paraId="592BF664" w14:textId="77777777" w:rsidR="00F56EB3" w:rsidRPr="00ED09D7" w:rsidRDefault="00F56EB3" w:rsidP="00ED09D7">
      <w:pPr>
        <w:ind w:firstLine="284"/>
        <w:jc w:val="both"/>
        <w:rPr>
          <w:rFonts w:ascii="Garamond" w:hAnsi="Garamond"/>
        </w:rPr>
      </w:pPr>
    </w:p>
    <w:p w14:paraId="08BADF87" w14:textId="739748AD" w:rsidR="006F4CE2" w:rsidRPr="00ED09D7" w:rsidRDefault="006F4CE2" w:rsidP="00ED09D7">
      <w:pPr>
        <w:ind w:firstLine="284"/>
        <w:jc w:val="right"/>
        <w:rPr>
          <w:rFonts w:ascii="Garamond" w:hAnsi="Garamond"/>
        </w:rPr>
      </w:pPr>
      <w:r w:rsidRPr="00ED09D7">
        <w:rPr>
          <w:rFonts w:ascii="Garamond" w:hAnsi="Garamond"/>
        </w:rPr>
        <w:t>ZËVENDËSKRYEMINIST</w:t>
      </w:r>
      <w:r w:rsidR="00ED09D7" w:rsidRPr="00ED09D7">
        <w:rPr>
          <w:rFonts w:ascii="Garamond" w:hAnsi="Garamond"/>
        </w:rPr>
        <w:t>ËR</w:t>
      </w:r>
    </w:p>
    <w:p w14:paraId="2C20281B" w14:textId="1F314211" w:rsidR="00EA0B34" w:rsidRDefault="00ED09D7" w:rsidP="00ED09D7">
      <w:pPr>
        <w:ind w:firstLine="284"/>
        <w:jc w:val="right"/>
        <w:rPr>
          <w:rFonts w:ascii="Garamond" w:hAnsi="Garamond"/>
          <w:b/>
        </w:rPr>
      </w:pPr>
      <w:r w:rsidRPr="00ED09D7">
        <w:rPr>
          <w:rFonts w:ascii="Garamond" w:hAnsi="Garamond"/>
          <w:b/>
        </w:rPr>
        <w:t>Erion Braçe</w:t>
      </w:r>
    </w:p>
    <w:p w14:paraId="60245010" w14:textId="77777777" w:rsidR="00E61FBF" w:rsidRDefault="00E61FBF" w:rsidP="00ED09D7">
      <w:pPr>
        <w:ind w:firstLine="284"/>
        <w:jc w:val="right"/>
        <w:rPr>
          <w:rFonts w:ascii="Garamond" w:hAnsi="Garamond"/>
          <w:b/>
        </w:rPr>
      </w:pPr>
    </w:p>
    <w:p w14:paraId="1F4870EB" w14:textId="77777777" w:rsidR="0009673A" w:rsidRDefault="00E61FBF" w:rsidP="00E61FBF">
      <w:pPr>
        <w:ind w:firstLine="284"/>
        <w:jc w:val="center"/>
        <w:rPr>
          <w:rFonts w:ascii="Garamond" w:hAnsi="Garamond"/>
          <w:b/>
        </w:rPr>
      </w:pPr>
      <w:r w:rsidRPr="005E127A">
        <w:rPr>
          <w:rFonts w:ascii="Garamond" w:hAnsi="Garamond"/>
          <w:b/>
        </w:rPr>
        <w:t xml:space="preserve">MARRËVESHJE  </w:t>
      </w:r>
    </w:p>
    <w:p w14:paraId="4FFDB948" w14:textId="4FA6D2C5" w:rsidR="00E61FBF" w:rsidRPr="0009673A" w:rsidRDefault="00E61FBF" w:rsidP="0009673A">
      <w:pPr>
        <w:ind w:firstLine="284"/>
        <w:jc w:val="center"/>
        <w:rPr>
          <w:rFonts w:ascii="Garamond" w:hAnsi="Garamond"/>
        </w:rPr>
      </w:pPr>
      <w:r w:rsidRPr="0009673A">
        <w:rPr>
          <w:rFonts w:ascii="Garamond" w:hAnsi="Garamond"/>
        </w:rPr>
        <w:t>NDËRMJET  KËSHILLIT TË MINISTRAVE TË REPUBLIKËS SË SHQIPËRISË DHE  QEVERISË SË SULLTANATIT T</w:t>
      </w:r>
      <w:r w:rsidR="00803A6A" w:rsidRPr="0009673A">
        <w:rPr>
          <w:rFonts w:ascii="Garamond" w:hAnsi="Garamond"/>
        </w:rPr>
        <w:t>Ë</w:t>
      </w:r>
      <w:r w:rsidRPr="0009673A">
        <w:rPr>
          <w:rFonts w:ascii="Garamond" w:hAnsi="Garamond"/>
        </w:rPr>
        <w:t xml:space="preserve"> OMANIT MBI PËRJASHTIMIN E NDËRSJELLË TË VIZAVE PËR MBAJTËSIT E</w:t>
      </w:r>
      <w:r w:rsidR="0009673A">
        <w:rPr>
          <w:rFonts w:ascii="Garamond" w:hAnsi="Garamond"/>
        </w:rPr>
        <w:t xml:space="preserve"> </w:t>
      </w:r>
      <w:r w:rsidRPr="0009673A">
        <w:rPr>
          <w:rFonts w:ascii="Garamond" w:hAnsi="Garamond"/>
        </w:rPr>
        <w:t>PASAPORTAVE DIPLOMATIKE, SPECIALE DHE TË SHËRBIMIT</w:t>
      </w:r>
    </w:p>
    <w:p w14:paraId="53B9E369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</w:p>
    <w:p w14:paraId="1D560E56" w14:textId="4DF0B8B1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Këshilli i Ministrave i Republikës së Shqipërisë dhe Qeveria e Sulltanatit të Omanit (këtu e tutje referuar si </w:t>
      </w:r>
      <w:r w:rsidR="006E3A39">
        <w:rPr>
          <w:rFonts w:ascii="Garamond" w:hAnsi="Garamond"/>
        </w:rPr>
        <w:t>“</w:t>
      </w:r>
      <w:r w:rsidRPr="005E127A">
        <w:rPr>
          <w:rFonts w:ascii="Garamond" w:hAnsi="Garamond"/>
        </w:rPr>
        <w:t>Palët</w:t>
      </w:r>
      <w:r w:rsidR="006E3A39">
        <w:rPr>
          <w:rFonts w:ascii="Garamond" w:hAnsi="Garamond"/>
        </w:rPr>
        <w:t>”</w:t>
      </w:r>
      <w:r w:rsidRPr="005E127A">
        <w:rPr>
          <w:rFonts w:ascii="Garamond" w:hAnsi="Garamond"/>
        </w:rPr>
        <w:t>)</w:t>
      </w:r>
      <w:r w:rsidR="00D624C2">
        <w:rPr>
          <w:rFonts w:ascii="Garamond" w:hAnsi="Garamond"/>
        </w:rPr>
        <w:t>,</w:t>
      </w:r>
      <w:r w:rsidR="00803A6A">
        <w:rPr>
          <w:rFonts w:ascii="Garamond" w:hAnsi="Garamond"/>
        </w:rPr>
        <w:t xml:space="preserve"> </w:t>
      </w:r>
    </w:p>
    <w:p w14:paraId="0970AEE5" w14:textId="19A34D0D" w:rsidR="00E61FBF" w:rsidRPr="005E127A" w:rsidRDefault="00D624C2" w:rsidP="00E61FB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E61FBF" w:rsidRPr="005E127A">
        <w:rPr>
          <w:rFonts w:ascii="Garamond" w:hAnsi="Garamond"/>
        </w:rPr>
        <w:t>uke dashur të promovojnë marrëdhëniet dypalëshe,</w:t>
      </w:r>
    </w:p>
    <w:p w14:paraId="42F23CC4" w14:textId="52FEB489" w:rsidR="00E61FBF" w:rsidRPr="005E127A" w:rsidRDefault="00D624C2" w:rsidP="00E61FB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du</w:t>
      </w:r>
      <w:r w:rsidR="00E61FBF" w:rsidRPr="005E127A">
        <w:rPr>
          <w:rFonts w:ascii="Garamond" w:hAnsi="Garamond"/>
        </w:rPr>
        <w:t>ke dashur të lehtësojnë udhëtimin e shtetasve të tyre, mbajtës të pasaportave diplomatike, speciale dhe të shërbimit,</w:t>
      </w:r>
    </w:p>
    <w:p w14:paraId="6212002C" w14:textId="06D7EC6C" w:rsidR="00E61FBF" w:rsidRPr="005E127A" w:rsidRDefault="00D624C2" w:rsidP="00E61FB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E61FBF" w:rsidRPr="005E127A">
        <w:rPr>
          <w:rFonts w:ascii="Garamond" w:hAnsi="Garamond"/>
        </w:rPr>
        <w:t>anë rënë dakord si më poshtë:</w:t>
      </w:r>
    </w:p>
    <w:p w14:paraId="679D7112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1E07BE9F" w14:textId="77777777" w:rsidR="00E61FBF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1</w:t>
      </w:r>
    </w:p>
    <w:p w14:paraId="2A288FA3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</w:p>
    <w:p w14:paraId="711B2AB1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Dispozitat e kësaj Marrëveshjeje zbatohen për mbajtësit e ndonjë prej pasaportave të mëposhtme:</w:t>
      </w:r>
    </w:p>
    <w:p w14:paraId="3A41B745" w14:textId="018FB93B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1. Pasaportat e vlefshme </w:t>
      </w:r>
      <w:r w:rsidR="00D624C2">
        <w:rPr>
          <w:rFonts w:ascii="Garamond" w:hAnsi="Garamond"/>
        </w:rPr>
        <w:t>d</w:t>
      </w:r>
      <w:r w:rsidRPr="005E127A">
        <w:rPr>
          <w:rFonts w:ascii="Garamond" w:hAnsi="Garamond"/>
        </w:rPr>
        <w:t>iplomatike dhe të Shërbimit të Republikës së Shqipërisë</w:t>
      </w:r>
      <w:r w:rsidR="00803A6A">
        <w:rPr>
          <w:rFonts w:ascii="Garamond" w:hAnsi="Garamond"/>
        </w:rPr>
        <w:t>;</w:t>
      </w:r>
    </w:p>
    <w:p w14:paraId="0620AC5C" w14:textId="7F2313E0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2. Pasaporta të vlefshme </w:t>
      </w:r>
      <w:r w:rsidR="00D624C2">
        <w:rPr>
          <w:rFonts w:ascii="Garamond" w:hAnsi="Garamond"/>
        </w:rPr>
        <w:t>d</w:t>
      </w:r>
      <w:r w:rsidRPr="005E127A">
        <w:rPr>
          <w:rFonts w:ascii="Garamond" w:hAnsi="Garamond"/>
        </w:rPr>
        <w:t xml:space="preserve">iplomatike, </w:t>
      </w:r>
      <w:r w:rsidR="00803A6A" w:rsidRPr="005E127A">
        <w:rPr>
          <w:rFonts w:ascii="Garamond" w:hAnsi="Garamond"/>
        </w:rPr>
        <w:t>speciale dhe të shërbimit</w:t>
      </w:r>
      <w:r w:rsidRPr="005E127A">
        <w:rPr>
          <w:rFonts w:ascii="Garamond" w:hAnsi="Garamond"/>
        </w:rPr>
        <w:t xml:space="preserve"> të Qeverisë së Sulltanatit të Omanit.</w:t>
      </w:r>
    </w:p>
    <w:p w14:paraId="2E80F42E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24244960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2</w:t>
      </w:r>
    </w:p>
    <w:p w14:paraId="298030EB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1F1FB85A" w14:textId="7FBE86B2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1. Shtetasit e secilës Palë, mbajtës të ndonjë prej pasaportave të përmendura në </w:t>
      </w:r>
      <w:r w:rsidR="006E3A39">
        <w:rPr>
          <w:rFonts w:ascii="Garamond" w:hAnsi="Garamond"/>
        </w:rPr>
        <w:t>nenin 1</w:t>
      </w:r>
      <w:r w:rsidRPr="005E127A">
        <w:rPr>
          <w:rFonts w:ascii="Garamond" w:hAnsi="Garamond"/>
        </w:rPr>
        <w:t xml:space="preserve"> të kësaj Marrëveshjeje, do të hyjnë në territorin e Palës tjetër pa vizë dhe do të qëndrojnë për një periudhë maksimale prej 90 </w:t>
      </w:r>
      <w:r w:rsidR="006E3A39" w:rsidRPr="005E127A">
        <w:rPr>
          <w:rFonts w:ascii="Garamond" w:hAnsi="Garamond"/>
        </w:rPr>
        <w:t>(</w:t>
      </w:r>
      <w:r w:rsidRPr="005E127A">
        <w:rPr>
          <w:rFonts w:ascii="Garamond" w:hAnsi="Garamond"/>
        </w:rPr>
        <w:t>nëntëdhjetë</w:t>
      </w:r>
      <w:r w:rsidR="006E3A39" w:rsidRPr="005E127A">
        <w:rPr>
          <w:rFonts w:ascii="Garamond" w:hAnsi="Garamond"/>
        </w:rPr>
        <w:t>)</w:t>
      </w:r>
      <w:r w:rsidRPr="005E127A">
        <w:rPr>
          <w:rFonts w:ascii="Garamond" w:hAnsi="Garamond"/>
        </w:rPr>
        <w:t xml:space="preserve"> ditësh brenda 180 </w:t>
      </w:r>
      <w:r w:rsidR="006E3A39" w:rsidRPr="005E127A">
        <w:rPr>
          <w:rFonts w:ascii="Garamond" w:hAnsi="Garamond"/>
        </w:rPr>
        <w:t>(</w:t>
      </w:r>
      <w:r w:rsidRPr="005E127A">
        <w:rPr>
          <w:rFonts w:ascii="Garamond" w:hAnsi="Garamond"/>
        </w:rPr>
        <w:t>njëqind e tetëdhjetë</w:t>
      </w:r>
      <w:r w:rsidR="006E3A39" w:rsidRPr="005E127A">
        <w:rPr>
          <w:rFonts w:ascii="Garamond" w:hAnsi="Garamond"/>
        </w:rPr>
        <w:t>)</w:t>
      </w:r>
      <w:r w:rsidRPr="005E127A">
        <w:rPr>
          <w:rFonts w:ascii="Garamond" w:hAnsi="Garamond"/>
        </w:rPr>
        <w:t xml:space="preserve"> ditë nga dita e hyrjes.</w:t>
      </w:r>
    </w:p>
    <w:p w14:paraId="1EF00B52" w14:textId="6042F7F5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2. Shtetasit e secilës Palë, të referuara në paragrafin e mësipërm, të cilët synojnë të qëndrojnë për një periudhë më të gjatë se 90 </w:t>
      </w:r>
      <w:r w:rsidR="006E3A39" w:rsidRPr="005E127A">
        <w:rPr>
          <w:rFonts w:ascii="Garamond" w:hAnsi="Garamond"/>
        </w:rPr>
        <w:t>(</w:t>
      </w:r>
      <w:r w:rsidRPr="005E127A">
        <w:rPr>
          <w:rFonts w:ascii="Garamond" w:hAnsi="Garamond"/>
        </w:rPr>
        <w:t>nëntëdhjetë</w:t>
      </w:r>
      <w:r w:rsidR="006E3A39" w:rsidRPr="005E127A">
        <w:rPr>
          <w:rFonts w:ascii="Garamond" w:hAnsi="Garamond"/>
        </w:rPr>
        <w:t>)</w:t>
      </w:r>
      <w:r w:rsidRPr="005E127A">
        <w:rPr>
          <w:rFonts w:ascii="Garamond" w:hAnsi="Garamond"/>
        </w:rPr>
        <w:t xml:space="preserve"> ditë në territorin e Palës tjetër, do t</w:t>
      </w:r>
      <w:r w:rsidR="00803A6A">
        <w:rPr>
          <w:rFonts w:ascii="Garamond" w:hAnsi="Garamond"/>
        </w:rPr>
        <w:t>’i</w:t>
      </w:r>
      <w:r w:rsidRPr="005E127A">
        <w:rPr>
          <w:rFonts w:ascii="Garamond" w:hAnsi="Garamond"/>
        </w:rPr>
        <w:t xml:space="preserve">u nënshtrohen procedurave të nevojshme për kërkesë për vizë nga autoritetet kompetente të Palës tjetër para skadimit të periudhës </w:t>
      </w:r>
      <w:r w:rsidR="006E3A39" w:rsidRPr="005E127A">
        <w:rPr>
          <w:rFonts w:ascii="Garamond" w:hAnsi="Garamond"/>
        </w:rPr>
        <w:t>90</w:t>
      </w:r>
      <w:r w:rsidR="006E3A39">
        <w:rPr>
          <w:rFonts w:ascii="Garamond" w:hAnsi="Garamond"/>
        </w:rPr>
        <w:t>-</w:t>
      </w:r>
      <w:r w:rsidR="006E3A39" w:rsidRPr="005E127A">
        <w:rPr>
          <w:rFonts w:ascii="Garamond" w:hAnsi="Garamond"/>
        </w:rPr>
        <w:t xml:space="preserve">ditore </w:t>
      </w:r>
      <w:r w:rsidRPr="005E127A">
        <w:rPr>
          <w:rFonts w:ascii="Garamond" w:hAnsi="Garamond"/>
        </w:rPr>
        <w:t>(</w:t>
      </w:r>
      <w:r w:rsidR="006E3A39" w:rsidRPr="005E127A">
        <w:rPr>
          <w:rFonts w:ascii="Garamond" w:hAnsi="Garamond"/>
        </w:rPr>
        <w:t>nëntëdhjetëditore</w:t>
      </w:r>
      <w:r w:rsidRPr="005E127A">
        <w:rPr>
          <w:rFonts w:ascii="Garamond" w:hAnsi="Garamond"/>
        </w:rPr>
        <w:t>).</w:t>
      </w:r>
    </w:p>
    <w:p w14:paraId="79EF0C39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7C76378C" w14:textId="77777777" w:rsidR="00D96429" w:rsidRDefault="00D96429" w:rsidP="00E61FBF">
      <w:pPr>
        <w:ind w:firstLine="284"/>
        <w:jc w:val="center"/>
        <w:rPr>
          <w:rFonts w:ascii="Garamond" w:hAnsi="Garamond"/>
        </w:rPr>
      </w:pPr>
    </w:p>
    <w:p w14:paraId="5E3DDD8F" w14:textId="77777777" w:rsidR="00D96429" w:rsidRDefault="00D96429" w:rsidP="00E61FBF">
      <w:pPr>
        <w:ind w:firstLine="284"/>
        <w:jc w:val="center"/>
        <w:rPr>
          <w:rFonts w:ascii="Garamond" w:hAnsi="Garamond"/>
        </w:rPr>
      </w:pPr>
    </w:p>
    <w:p w14:paraId="62B4D2D4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lastRenderedPageBreak/>
        <w:t>Neni 3</w:t>
      </w:r>
    </w:p>
    <w:p w14:paraId="35E16D21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4E08ED0D" w14:textId="06699FC7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1. Shtetasit e secilës Palë, mbajtës të ndonjë prej pasaportave të përmendura në </w:t>
      </w:r>
      <w:r w:rsidR="00D624C2">
        <w:rPr>
          <w:rFonts w:ascii="Garamond" w:hAnsi="Garamond"/>
        </w:rPr>
        <w:t>n</w:t>
      </w:r>
      <w:r w:rsidRPr="005E127A">
        <w:rPr>
          <w:rFonts w:ascii="Garamond" w:hAnsi="Garamond"/>
        </w:rPr>
        <w:t xml:space="preserve">enin 1 të kësaj Marrëveshjeje, të punësuar në misione diplomatike dhe konsullore dhe organizata ndërkombëtare që kanë selitë </w:t>
      </w:r>
      <w:r w:rsidR="00D96429">
        <w:rPr>
          <w:rFonts w:ascii="Garamond" w:hAnsi="Garamond"/>
        </w:rPr>
        <w:t xml:space="preserve">e </w:t>
      </w:r>
      <w:r w:rsidRPr="005E127A">
        <w:rPr>
          <w:rFonts w:ascii="Garamond" w:hAnsi="Garamond"/>
        </w:rPr>
        <w:t>tyre në territorin e Palës tjetër, kanë të drejtë të hyjnë në territorin e vendit të Palës tjetër pa vizë.</w:t>
      </w:r>
    </w:p>
    <w:p w14:paraId="477AE3FD" w14:textId="29EFBBEE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2. Përjashtimi i pë</w:t>
      </w:r>
      <w:r w:rsidR="006E3A39">
        <w:rPr>
          <w:rFonts w:ascii="Garamond" w:hAnsi="Garamond"/>
        </w:rPr>
        <w:t>rmendur në paragrafin 1</w:t>
      </w:r>
      <w:r w:rsidRPr="005E127A">
        <w:rPr>
          <w:rFonts w:ascii="Garamond" w:hAnsi="Garamond"/>
        </w:rPr>
        <w:t xml:space="preserve"> të këtij neni do të zbatohet</w:t>
      </w:r>
      <w:r w:rsidR="00803A6A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gjithashtu</w:t>
      </w:r>
      <w:r w:rsidR="00803A6A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për anëtarët e familjeve të tyre që banojnë me ta në të njëjtën familje, mbajtës të ndonjë prej pasap</w:t>
      </w:r>
      <w:r w:rsidR="006E3A39">
        <w:rPr>
          <w:rFonts w:ascii="Garamond" w:hAnsi="Garamond"/>
        </w:rPr>
        <w:t>ortave të referuara në nenin 1</w:t>
      </w:r>
      <w:r w:rsidRPr="005E127A">
        <w:rPr>
          <w:rFonts w:ascii="Garamond" w:hAnsi="Garamond"/>
        </w:rPr>
        <w:t xml:space="preserve"> të kësaj Marrëveshjeje.</w:t>
      </w:r>
    </w:p>
    <w:p w14:paraId="508939B3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3B776B3C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4</w:t>
      </w:r>
    </w:p>
    <w:p w14:paraId="242468F3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6F59A327" w14:textId="616E81C2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Shtetasit e secilës Palë, mbajtës të ndonjë prej pasaportave të përmendura në </w:t>
      </w:r>
      <w:r w:rsidR="006E3A39">
        <w:rPr>
          <w:rFonts w:ascii="Garamond" w:hAnsi="Garamond"/>
        </w:rPr>
        <w:t>nenin 1</w:t>
      </w:r>
      <w:r w:rsidRPr="005E127A">
        <w:rPr>
          <w:rFonts w:ascii="Garamond" w:hAnsi="Garamond"/>
        </w:rPr>
        <w:t xml:space="preserve"> të kësaj marrëveshjeje, nuk duhet të ndërmarrin ndonjë veprimtari të paguar që kërkon një leje pune gjatë qëndrimit të tyre në territorin e Palës tjetër.</w:t>
      </w:r>
    </w:p>
    <w:p w14:paraId="5CD4FE83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7234BE6E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5</w:t>
      </w:r>
    </w:p>
    <w:p w14:paraId="23DB0394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6C7A6FCE" w14:textId="4D9368E2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Shtetasit e secilës Palë, mbajtës të ndonjë prej pasaportave të përmendura në </w:t>
      </w:r>
      <w:r w:rsidR="006E3A39">
        <w:rPr>
          <w:rFonts w:ascii="Garamond" w:hAnsi="Garamond"/>
        </w:rPr>
        <w:t>nenin 1</w:t>
      </w:r>
      <w:r w:rsidRPr="005E127A">
        <w:rPr>
          <w:rFonts w:ascii="Garamond" w:hAnsi="Garamond"/>
        </w:rPr>
        <w:t xml:space="preserve"> të kësaj Marrëveshjeje, do të hyjnë, qëndrojnë, largohen dhe lëvizin transit përmes territorit të Palës tjetër në çdo pikë kufitare të përdorur për lëvizje ndërkombëtare.</w:t>
      </w:r>
    </w:p>
    <w:p w14:paraId="302016C4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5A162A74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6</w:t>
      </w:r>
    </w:p>
    <w:p w14:paraId="2424FB51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1F678866" w14:textId="116393AD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1. Shtetasit e secilës Palë, mbajtës të ndonjë prej pasaportave të përmendura në </w:t>
      </w:r>
      <w:r w:rsidR="006E3A39">
        <w:rPr>
          <w:rFonts w:ascii="Garamond" w:hAnsi="Garamond"/>
        </w:rPr>
        <w:t>nenin 1</w:t>
      </w:r>
      <w:r w:rsidRPr="005E127A">
        <w:rPr>
          <w:rFonts w:ascii="Garamond" w:hAnsi="Garamond"/>
        </w:rPr>
        <w:t xml:space="preserve"> të kësaj Marrëveshjeje do të respektojnë ligjet dhe rregulloret e tjera të Palës tjetër gjatë qëndrimit në territorin e asaj Pale.</w:t>
      </w:r>
    </w:p>
    <w:p w14:paraId="61E865E1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2. Kjo Marrëveshje nuk do të kufizojë të drejtën e Palëve për të refuzuar hyrjen ose për të anuluar qëndrimin për një shtetas të Palës tjetër të cilin mund ta konsiderojë persona </w:t>
      </w:r>
      <w:r w:rsidRPr="006E3A39">
        <w:rPr>
          <w:rFonts w:ascii="Garamond" w:hAnsi="Garamond"/>
          <w:i/>
        </w:rPr>
        <w:t>non grata</w:t>
      </w:r>
      <w:r w:rsidRPr="005E127A">
        <w:rPr>
          <w:rFonts w:ascii="Garamond" w:hAnsi="Garamond"/>
        </w:rPr>
        <w:t>.</w:t>
      </w:r>
    </w:p>
    <w:p w14:paraId="2B9944C0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31EF55B0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7</w:t>
      </w:r>
    </w:p>
    <w:p w14:paraId="39CA0EE5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45B715E8" w14:textId="6A7E4B6A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1. Me qëllim të mbrojtjes së sigurisë kombëtare, paqes dhe rendit publik dhe shëndetit të tyre, Palët do të kenë të drejtën të pezullojnë zbatimin e kësaj Marrëveshje</w:t>
      </w:r>
      <w:r w:rsidR="00415BD6">
        <w:rPr>
          <w:rFonts w:ascii="Garamond" w:hAnsi="Garamond"/>
        </w:rPr>
        <w:t>je</w:t>
      </w:r>
      <w:r w:rsidRPr="005E127A">
        <w:rPr>
          <w:rFonts w:ascii="Garamond" w:hAnsi="Garamond"/>
        </w:rPr>
        <w:t xml:space="preserve"> pjesërisht ose plotësisht.</w:t>
      </w:r>
    </w:p>
    <w:p w14:paraId="1BD03E60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2. Palët informojnë menjëherë njëra-tjetrën për vendimin për të pezulluar këtë Marrëveshje pjesërisht ose plotësisht ose për rihyrjen e saj në fuqi përmes kanaleve diplomatike.</w:t>
      </w:r>
    </w:p>
    <w:p w14:paraId="1EF59B3B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4F50DC4E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8</w:t>
      </w:r>
    </w:p>
    <w:p w14:paraId="17AA3113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6C208D2D" w14:textId="6388CFBB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1. Palët do të shkëmbejnë ekzemplarët e pasaportave të tyre të referuara në </w:t>
      </w:r>
      <w:r w:rsidR="006E3A39">
        <w:rPr>
          <w:rFonts w:ascii="Garamond" w:hAnsi="Garamond"/>
        </w:rPr>
        <w:t>n</w:t>
      </w:r>
      <w:r w:rsidRPr="005E127A">
        <w:rPr>
          <w:rFonts w:ascii="Garamond" w:hAnsi="Garamond"/>
        </w:rPr>
        <w:t>enin 1 të kësaj Marrëveshje</w:t>
      </w:r>
      <w:r w:rsidR="00823285">
        <w:rPr>
          <w:rFonts w:ascii="Garamond" w:hAnsi="Garamond"/>
        </w:rPr>
        <w:t>je</w:t>
      </w:r>
      <w:r w:rsidRPr="005E127A">
        <w:rPr>
          <w:rFonts w:ascii="Garamond" w:hAnsi="Garamond"/>
        </w:rPr>
        <w:t xml:space="preserve"> brenda 30 </w:t>
      </w:r>
      <w:r w:rsidR="006E3A39" w:rsidRPr="005E127A">
        <w:rPr>
          <w:rFonts w:ascii="Garamond" w:hAnsi="Garamond"/>
        </w:rPr>
        <w:t>(</w:t>
      </w:r>
      <w:r w:rsidRPr="005E127A">
        <w:rPr>
          <w:rFonts w:ascii="Garamond" w:hAnsi="Garamond"/>
        </w:rPr>
        <w:t>tridhjetë</w:t>
      </w:r>
      <w:r w:rsidR="006E3A39" w:rsidRPr="005E127A">
        <w:rPr>
          <w:rFonts w:ascii="Garamond" w:hAnsi="Garamond"/>
        </w:rPr>
        <w:t>)</w:t>
      </w:r>
      <w:r w:rsidRPr="005E127A">
        <w:rPr>
          <w:rFonts w:ascii="Garamond" w:hAnsi="Garamond"/>
        </w:rPr>
        <w:t xml:space="preserve"> ditësh nga hyrja në fuqi e kësaj Marrëveshjeje përmes kanaleve diplomatike.</w:t>
      </w:r>
    </w:p>
    <w:p w14:paraId="37D4E651" w14:textId="2116615A" w:rsidR="00E61FBF" w:rsidRPr="005E127A" w:rsidRDefault="003B251C" w:rsidP="00E61FB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2. Palët</w:t>
      </w:r>
      <w:r w:rsidR="00E61FBF" w:rsidRPr="005E127A">
        <w:rPr>
          <w:rFonts w:ascii="Garamond" w:hAnsi="Garamond"/>
        </w:rPr>
        <w:t xml:space="preserve"> do të informoj</w:t>
      </w:r>
      <w:r w:rsidR="00450C1B">
        <w:rPr>
          <w:rFonts w:ascii="Garamond" w:hAnsi="Garamond"/>
        </w:rPr>
        <w:t>n</w:t>
      </w:r>
      <w:r w:rsidR="00E61FBF" w:rsidRPr="005E127A">
        <w:rPr>
          <w:rFonts w:ascii="Garamond" w:hAnsi="Garamond"/>
        </w:rPr>
        <w:t xml:space="preserve">ë njëra-tjetrën për ndryshimin e këtyre ekzemplarëve 60 </w:t>
      </w:r>
      <w:r w:rsidR="006E3A39" w:rsidRPr="005E127A">
        <w:rPr>
          <w:rFonts w:ascii="Garamond" w:hAnsi="Garamond"/>
        </w:rPr>
        <w:t>(</w:t>
      </w:r>
      <w:r w:rsidR="00E61FBF" w:rsidRPr="005E127A">
        <w:rPr>
          <w:rFonts w:ascii="Garamond" w:hAnsi="Garamond"/>
        </w:rPr>
        <w:t>gjashtëdhjetë</w:t>
      </w:r>
      <w:r w:rsidR="006E3A39" w:rsidRPr="005E127A">
        <w:rPr>
          <w:rFonts w:ascii="Garamond" w:hAnsi="Garamond"/>
        </w:rPr>
        <w:t>)</w:t>
      </w:r>
      <w:r w:rsidR="00E61FBF" w:rsidRPr="005E127A">
        <w:rPr>
          <w:rFonts w:ascii="Garamond" w:hAnsi="Garamond"/>
        </w:rPr>
        <w:t xml:space="preserve"> ditë para se ndryshimi të hyjë në fuqi.</w:t>
      </w:r>
    </w:p>
    <w:p w14:paraId="7D948BB6" w14:textId="78FE82B5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3. Palët do të shkëmbejnë ekzemplarë të pasaportave të reja ose të ndryshuara, të përmendura në </w:t>
      </w:r>
      <w:r w:rsidR="006E3A39">
        <w:rPr>
          <w:rFonts w:ascii="Garamond" w:hAnsi="Garamond"/>
        </w:rPr>
        <w:t>nenin 1</w:t>
      </w:r>
      <w:r w:rsidRPr="005E127A">
        <w:rPr>
          <w:rFonts w:ascii="Garamond" w:hAnsi="Garamond"/>
        </w:rPr>
        <w:t xml:space="preserve"> të kësaj Marrëveshjeje, duke përfshirë të dhëna për përdorimin e tyre të paktën 30 </w:t>
      </w:r>
      <w:r w:rsidR="00823285" w:rsidRPr="005E127A">
        <w:rPr>
          <w:rFonts w:ascii="Garamond" w:hAnsi="Garamond"/>
        </w:rPr>
        <w:t xml:space="preserve">(tridhjetë) </w:t>
      </w:r>
      <w:r w:rsidRPr="005E127A">
        <w:rPr>
          <w:rFonts w:ascii="Garamond" w:hAnsi="Garamond"/>
        </w:rPr>
        <w:t>ditë para prezantimit të specimeneve.</w:t>
      </w:r>
    </w:p>
    <w:p w14:paraId="46C0C099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6BA9949B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9</w:t>
      </w:r>
    </w:p>
    <w:p w14:paraId="77295D1F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63B6F525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Mosmarrëveshjet që mund të lindin në lidhje me zbatimin dhe interpretimin e Marrëveshjes do të zgjidhen përmes kanaleve diplomatike.</w:t>
      </w:r>
    </w:p>
    <w:p w14:paraId="7CE76993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75C3284D" w14:textId="77777777" w:rsidR="00AE7BCF" w:rsidRDefault="00AE7BCF" w:rsidP="00E61FBF">
      <w:pPr>
        <w:ind w:firstLine="284"/>
        <w:jc w:val="both"/>
        <w:rPr>
          <w:rFonts w:ascii="Garamond" w:hAnsi="Garamond"/>
        </w:rPr>
      </w:pPr>
    </w:p>
    <w:p w14:paraId="5AEE00F1" w14:textId="77777777" w:rsidR="00AE7BCF" w:rsidRDefault="00AE7BCF" w:rsidP="00E61FBF">
      <w:pPr>
        <w:ind w:firstLine="284"/>
        <w:jc w:val="both"/>
        <w:rPr>
          <w:rFonts w:ascii="Garamond" w:hAnsi="Garamond"/>
        </w:rPr>
      </w:pPr>
    </w:p>
    <w:p w14:paraId="77A6F7D6" w14:textId="77777777" w:rsidR="00AE7BCF" w:rsidRDefault="00AE7BCF" w:rsidP="00E61FBF">
      <w:pPr>
        <w:ind w:firstLine="284"/>
        <w:jc w:val="both"/>
        <w:rPr>
          <w:rFonts w:ascii="Garamond" w:hAnsi="Garamond"/>
        </w:rPr>
      </w:pPr>
    </w:p>
    <w:p w14:paraId="5B7EC839" w14:textId="77777777" w:rsidR="00AE7BCF" w:rsidRDefault="00AE7BCF" w:rsidP="00E61FBF">
      <w:pPr>
        <w:ind w:firstLine="284"/>
        <w:jc w:val="both"/>
        <w:rPr>
          <w:rFonts w:ascii="Garamond" w:hAnsi="Garamond"/>
        </w:rPr>
      </w:pPr>
      <w:bookmarkStart w:id="1" w:name="_GoBack"/>
      <w:bookmarkEnd w:id="1"/>
    </w:p>
    <w:p w14:paraId="54CA2423" w14:textId="77777777" w:rsidR="00E61FBF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lastRenderedPageBreak/>
        <w:t>Neni 10</w:t>
      </w:r>
    </w:p>
    <w:p w14:paraId="7DE046E3" w14:textId="77777777" w:rsidR="006E3A39" w:rsidRPr="005E127A" w:rsidRDefault="006E3A39" w:rsidP="00E61FBF">
      <w:pPr>
        <w:ind w:firstLine="284"/>
        <w:jc w:val="center"/>
        <w:rPr>
          <w:rFonts w:ascii="Garamond" w:hAnsi="Garamond"/>
        </w:rPr>
      </w:pPr>
    </w:p>
    <w:p w14:paraId="69D936BE" w14:textId="3E84A3A7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Kjo Marrëveshje mund të ndryshohet me pëlqimin e ndërsjellë të Palëve nga </w:t>
      </w:r>
      <w:r w:rsidR="000D3837">
        <w:rPr>
          <w:rFonts w:ascii="Garamond" w:hAnsi="Garamond"/>
        </w:rPr>
        <w:t>p</w:t>
      </w:r>
      <w:r w:rsidRPr="005E127A">
        <w:rPr>
          <w:rFonts w:ascii="Garamond" w:hAnsi="Garamond"/>
        </w:rPr>
        <w:t>rotokolle shtesë ose shkëmbime notash diplomatike, të cilat do të konsiderohen si pjesë integrale të kësaj Marrëveshjeje.</w:t>
      </w:r>
    </w:p>
    <w:p w14:paraId="4D1603AB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</w:p>
    <w:p w14:paraId="60979F7F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11</w:t>
      </w:r>
    </w:p>
    <w:p w14:paraId="08E66973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33CEA5F3" w14:textId="5B1176C8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Kjo Marrëveshje nënshkruhet për një afat të pacaktuar kohor. Secila palë mund ta përfundojë këtë Marrëveshje në çdo kohë</w:t>
      </w:r>
      <w:r w:rsidR="00740386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duke i dërguar njoftime me shkrim Palës tjetër përmes kanaleve diplomatike. Përfundimi do të zbatohet pas </w:t>
      </w:r>
      <w:r w:rsidR="006E3A39" w:rsidRPr="005E127A">
        <w:rPr>
          <w:rFonts w:ascii="Garamond" w:hAnsi="Garamond"/>
        </w:rPr>
        <w:t>30</w:t>
      </w:r>
      <w:r w:rsidR="006E3A39">
        <w:rPr>
          <w:rFonts w:ascii="Garamond" w:hAnsi="Garamond"/>
        </w:rPr>
        <w:t xml:space="preserve"> </w:t>
      </w:r>
      <w:r w:rsidR="006E3A39" w:rsidRPr="005E127A">
        <w:rPr>
          <w:rFonts w:ascii="Garamond" w:hAnsi="Garamond"/>
        </w:rPr>
        <w:t>(</w:t>
      </w:r>
      <w:r w:rsidRPr="005E127A">
        <w:rPr>
          <w:rFonts w:ascii="Garamond" w:hAnsi="Garamond"/>
        </w:rPr>
        <w:t>tridhjetë) ditësh nga data e marrjes së njoftimit të tillë nga pala tjetër.</w:t>
      </w:r>
    </w:p>
    <w:p w14:paraId="19C13AD0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24FA07BE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12</w:t>
      </w:r>
    </w:p>
    <w:p w14:paraId="0A680592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2707D71F" w14:textId="6E2A9E52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Kjo Marrëveshje nuk do të paragjykojë detyrimet e Palëve që rrjedhin nga</w:t>
      </w:r>
      <w:r w:rsidR="00740386">
        <w:rPr>
          <w:rFonts w:ascii="Garamond" w:hAnsi="Garamond"/>
        </w:rPr>
        <w:t xml:space="preserve"> </w:t>
      </w:r>
      <w:r w:rsidRPr="005E127A">
        <w:rPr>
          <w:rFonts w:ascii="Garamond" w:hAnsi="Garamond"/>
        </w:rPr>
        <w:t>marrëveshjet ndërkombëtare, veçanërisht detyrimet në zbatim të Konventës së Vjenës për Marrëdhëniet Diplomatike</w:t>
      </w:r>
      <w:r w:rsidR="00740386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të datës 18 prill 1961</w:t>
      </w:r>
      <w:r w:rsidR="00740386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dhe </w:t>
      </w:r>
      <w:r w:rsidR="00740386" w:rsidRPr="005E127A">
        <w:rPr>
          <w:rFonts w:ascii="Garamond" w:hAnsi="Garamond"/>
        </w:rPr>
        <w:t xml:space="preserve">të </w:t>
      </w:r>
      <w:r w:rsidRPr="005E127A">
        <w:rPr>
          <w:rFonts w:ascii="Garamond" w:hAnsi="Garamond"/>
        </w:rPr>
        <w:t>Konventës së Vjenës për Marrëdhëniet Konsullore</w:t>
      </w:r>
      <w:r w:rsidR="00C76B0C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të datës 24 </w:t>
      </w:r>
      <w:r w:rsidR="006E3A39">
        <w:rPr>
          <w:rFonts w:ascii="Garamond" w:hAnsi="Garamond"/>
        </w:rPr>
        <w:t>p</w:t>
      </w:r>
      <w:r w:rsidRPr="005E127A">
        <w:rPr>
          <w:rFonts w:ascii="Garamond" w:hAnsi="Garamond"/>
        </w:rPr>
        <w:t>rill 1963.</w:t>
      </w:r>
    </w:p>
    <w:p w14:paraId="72D48498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5DEFAE3B" w14:textId="77777777" w:rsidR="00E61FBF" w:rsidRPr="005E127A" w:rsidRDefault="00E61FBF" w:rsidP="00E61FBF">
      <w:pPr>
        <w:ind w:firstLine="284"/>
        <w:jc w:val="center"/>
        <w:rPr>
          <w:rFonts w:ascii="Garamond" w:hAnsi="Garamond"/>
        </w:rPr>
      </w:pPr>
      <w:r w:rsidRPr="005E127A">
        <w:rPr>
          <w:rFonts w:ascii="Garamond" w:hAnsi="Garamond"/>
        </w:rPr>
        <w:t>Neni 13</w:t>
      </w:r>
    </w:p>
    <w:p w14:paraId="53AA6CA2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4EFC06BE" w14:textId="4AAB7EEB" w:rsidR="00E61FBF" w:rsidRPr="005E127A" w:rsidRDefault="00E61FBF" w:rsidP="00E61FBF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 xml:space="preserve">Kjo Marrëveshje do të hyjë në fuqi </w:t>
      </w:r>
      <w:r w:rsidR="006E3A39" w:rsidRPr="005E127A">
        <w:rPr>
          <w:rFonts w:ascii="Garamond" w:hAnsi="Garamond"/>
        </w:rPr>
        <w:t>30</w:t>
      </w:r>
      <w:r w:rsidR="006E3A39">
        <w:rPr>
          <w:rFonts w:ascii="Garamond" w:hAnsi="Garamond"/>
        </w:rPr>
        <w:t xml:space="preserve"> </w:t>
      </w:r>
      <w:r w:rsidR="006E3A39" w:rsidRPr="005E127A">
        <w:rPr>
          <w:rFonts w:ascii="Garamond" w:hAnsi="Garamond"/>
        </w:rPr>
        <w:t>(</w:t>
      </w:r>
      <w:r w:rsidRPr="005E127A">
        <w:rPr>
          <w:rFonts w:ascii="Garamond" w:hAnsi="Garamond"/>
        </w:rPr>
        <w:t>tridhjetë) ditë pas marrjes së njoftimit të fundit me shkrim, përmes kanaleve diplomatike, me anë të të cilit palët informojnë njëra</w:t>
      </w:r>
      <w:r w:rsidR="006E3A39">
        <w:rPr>
          <w:rFonts w:ascii="Garamond" w:hAnsi="Garamond"/>
        </w:rPr>
        <w:t>-</w:t>
      </w:r>
      <w:r w:rsidRPr="005E127A">
        <w:rPr>
          <w:rFonts w:ascii="Garamond" w:hAnsi="Garamond"/>
        </w:rPr>
        <w:t>tjetrën për përfundimin e procedurave të brendshme përkatëse.</w:t>
      </w:r>
    </w:p>
    <w:p w14:paraId="4C165E57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p w14:paraId="7DAD0520" w14:textId="15B3B375" w:rsidR="00E61FBF" w:rsidRDefault="00E61FBF" w:rsidP="00F736F4">
      <w:pPr>
        <w:ind w:firstLine="284"/>
        <w:jc w:val="both"/>
        <w:rPr>
          <w:rFonts w:ascii="Garamond" w:hAnsi="Garamond"/>
        </w:rPr>
      </w:pPr>
      <w:r w:rsidRPr="005E127A">
        <w:rPr>
          <w:rFonts w:ascii="Garamond" w:hAnsi="Garamond"/>
        </w:rPr>
        <w:t>Bërë në</w:t>
      </w:r>
      <w:r>
        <w:rPr>
          <w:rFonts w:ascii="Garamond" w:hAnsi="Garamond"/>
        </w:rPr>
        <w:t xml:space="preserve"> </w:t>
      </w:r>
      <w:r w:rsidR="006E3A39">
        <w:rPr>
          <w:rFonts w:ascii="Garamond" w:hAnsi="Garamond"/>
        </w:rPr>
        <w:t>Riad,</w:t>
      </w:r>
      <w:r>
        <w:rPr>
          <w:rFonts w:ascii="Garamond" w:hAnsi="Garamond"/>
        </w:rPr>
        <w:t xml:space="preserve"> </w:t>
      </w:r>
      <w:r w:rsidRPr="005E127A">
        <w:rPr>
          <w:rFonts w:ascii="Garamond" w:hAnsi="Garamond"/>
        </w:rPr>
        <w:t>më</w:t>
      </w:r>
      <w:r>
        <w:rPr>
          <w:rFonts w:ascii="Garamond" w:hAnsi="Garamond"/>
        </w:rPr>
        <w:t xml:space="preserve"> 31</w:t>
      </w:r>
      <w:r w:rsidR="00CC6EB7">
        <w:rPr>
          <w:rFonts w:ascii="Garamond" w:hAnsi="Garamond"/>
        </w:rPr>
        <w:t>.</w:t>
      </w:r>
      <w:r>
        <w:rPr>
          <w:rFonts w:ascii="Garamond" w:hAnsi="Garamond"/>
        </w:rPr>
        <w:t>3</w:t>
      </w:r>
      <w:r w:rsidR="00CC6EB7">
        <w:rPr>
          <w:rFonts w:ascii="Garamond" w:hAnsi="Garamond"/>
        </w:rPr>
        <w:t>.</w:t>
      </w:r>
      <w:r>
        <w:rPr>
          <w:rFonts w:ascii="Garamond" w:hAnsi="Garamond"/>
        </w:rPr>
        <w:t>2021</w:t>
      </w:r>
      <w:r w:rsidR="00CC6EB7">
        <w:rPr>
          <w:rFonts w:ascii="Garamond" w:hAnsi="Garamond"/>
        </w:rPr>
        <w:t>,</w:t>
      </w:r>
      <w:r w:rsidRPr="005E127A">
        <w:rPr>
          <w:rFonts w:ascii="Garamond" w:hAnsi="Garamond"/>
        </w:rPr>
        <w:t xml:space="preserve"> në dy kop</w:t>
      </w:r>
      <w:r w:rsidR="00F736F4">
        <w:rPr>
          <w:rFonts w:ascii="Garamond" w:hAnsi="Garamond"/>
        </w:rPr>
        <w:t xml:space="preserve">je origjinale, secila në gjuhët </w:t>
      </w:r>
      <w:r w:rsidRPr="005E127A">
        <w:rPr>
          <w:rFonts w:ascii="Garamond" w:hAnsi="Garamond"/>
        </w:rPr>
        <w:t xml:space="preserve">shqip, arabisht dhe anglisht, të gjitha tekstet janë të </w:t>
      </w:r>
      <w:r w:rsidR="00CC6EB7" w:rsidRPr="005E127A">
        <w:rPr>
          <w:rFonts w:ascii="Garamond" w:hAnsi="Garamond"/>
        </w:rPr>
        <w:t>barasv</w:t>
      </w:r>
      <w:r w:rsidR="00CC6EB7">
        <w:rPr>
          <w:rFonts w:ascii="Garamond" w:hAnsi="Garamond"/>
        </w:rPr>
        <w:t>l</w:t>
      </w:r>
      <w:r w:rsidR="00CC6EB7" w:rsidRPr="005E127A">
        <w:rPr>
          <w:rFonts w:ascii="Garamond" w:hAnsi="Garamond"/>
        </w:rPr>
        <w:t>ershme</w:t>
      </w:r>
      <w:r w:rsidRPr="005E127A">
        <w:rPr>
          <w:rFonts w:ascii="Garamond" w:hAnsi="Garamond"/>
        </w:rPr>
        <w:t xml:space="preserve">. Në rast të mosmarrëveshjeve në interpretim, prevalon teksti në anglisht. </w:t>
      </w:r>
      <w:r>
        <w:rPr>
          <w:rFonts w:ascii="Garamond" w:hAnsi="Garamond"/>
        </w:rPr>
        <w:t xml:space="preserve"> </w:t>
      </w:r>
    </w:p>
    <w:p w14:paraId="71AA9FD2" w14:textId="77777777" w:rsidR="00E61FBF" w:rsidRDefault="00E61FBF" w:rsidP="00E61FBF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CC6EB7" w:rsidRPr="00CC6EB7" w14:paraId="4B3AB2D4" w14:textId="77777777" w:rsidTr="00E10EB3">
        <w:tc>
          <w:tcPr>
            <w:tcW w:w="4621" w:type="dxa"/>
          </w:tcPr>
          <w:p w14:paraId="28FEA3A3" w14:textId="436A9DC8" w:rsidR="00CC6EB7" w:rsidRPr="00CC6EB7" w:rsidRDefault="00CC6EB7" w:rsidP="00E10EB3">
            <w:pPr>
              <w:rPr>
                <w:rFonts w:ascii="Garamond" w:hAnsi="Garamond"/>
                <w:sz w:val="20"/>
              </w:rPr>
            </w:pPr>
            <w:r w:rsidRPr="00CC6EB7">
              <w:rPr>
                <w:rFonts w:ascii="Garamond" w:hAnsi="Garamond"/>
                <w:sz w:val="20"/>
              </w:rPr>
              <w:t>PËR KËSHILLIN E MINISTRAVE TË REPUBLIKËS SË SHQIPËRISË</w:t>
            </w:r>
          </w:p>
        </w:tc>
        <w:tc>
          <w:tcPr>
            <w:tcW w:w="4621" w:type="dxa"/>
          </w:tcPr>
          <w:p w14:paraId="4BD87CDB" w14:textId="68B2DE70" w:rsidR="00CC6EB7" w:rsidRPr="00CC6EB7" w:rsidRDefault="00CC6EB7" w:rsidP="00E10EB3">
            <w:pPr>
              <w:rPr>
                <w:rFonts w:ascii="Garamond" w:hAnsi="Garamond"/>
                <w:sz w:val="20"/>
              </w:rPr>
            </w:pPr>
            <w:r w:rsidRPr="00CC6EB7">
              <w:rPr>
                <w:rFonts w:ascii="Garamond" w:hAnsi="Garamond"/>
                <w:sz w:val="20"/>
              </w:rPr>
              <w:t>PËR QEVERINË E SULLTANATIT TE OMANIT</w:t>
            </w:r>
          </w:p>
        </w:tc>
      </w:tr>
    </w:tbl>
    <w:p w14:paraId="32A8F632" w14:textId="77777777" w:rsidR="00CC6EB7" w:rsidRDefault="00CC6EB7" w:rsidP="00E61FBF">
      <w:pPr>
        <w:ind w:firstLine="284"/>
        <w:jc w:val="both"/>
        <w:rPr>
          <w:rFonts w:ascii="Garamond" w:hAnsi="Garamond"/>
        </w:rPr>
      </w:pPr>
    </w:p>
    <w:p w14:paraId="16F9A54C" w14:textId="77777777" w:rsidR="00CC6EB7" w:rsidRDefault="00CC6EB7" w:rsidP="00E61FBF">
      <w:pPr>
        <w:ind w:firstLine="284"/>
        <w:jc w:val="both"/>
        <w:rPr>
          <w:rFonts w:ascii="Garamond" w:hAnsi="Garamond"/>
        </w:rPr>
      </w:pPr>
    </w:p>
    <w:p w14:paraId="39C23D97" w14:textId="1A8A36F2" w:rsidR="00E61FBF" w:rsidRPr="00CC6EB7" w:rsidRDefault="00E61FBF" w:rsidP="00E61FBF">
      <w:pPr>
        <w:ind w:firstLine="284"/>
        <w:jc w:val="both"/>
        <w:rPr>
          <w:rFonts w:ascii="Garamond" w:hAnsi="Garamond"/>
        </w:rPr>
      </w:pPr>
    </w:p>
    <w:p w14:paraId="7DF9BD9C" w14:textId="6E771022" w:rsidR="00E61FBF" w:rsidRPr="00CC6EB7" w:rsidRDefault="00E61FBF" w:rsidP="00E61FBF">
      <w:pPr>
        <w:ind w:firstLine="284"/>
        <w:jc w:val="both"/>
        <w:rPr>
          <w:rFonts w:ascii="Garamond" w:hAnsi="Garamond"/>
        </w:rPr>
      </w:pPr>
    </w:p>
    <w:p w14:paraId="70EC04C7" w14:textId="77777777" w:rsidR="00E61FBF" w:rsidRPr="005E127A" w:rsidRDefault="00E61FBF" w:rsidP="00E61FBF">
      <w:pPr>
        <w:ind w:firstLine="284"/>
        <w:jc w:val="both"/>
        <w:rPr>
          <w:rFonts w:ascii="Garamond" w:hAnsi="Garamond"/>
        </w:rPr>
      </w:pPr>
    </w:p>
    <w:p w14:paraId="6C206202" w14:textId="77777777" w:rsidR="00E61FBF" w:rsidRPr="00ED09D7" w:rsidRDefault="00E61FBF" w:rsidP="00ED09D7">
      <w:pPr>
        <w:ind w:firstLine="284"/>
        <w:jc w:val="right"/>
        <w:rPr>
          <w:rFonts w:ascii="Garamond" w:hAnsi="Garamond"/>
          <w:b/>
        </w:rPr>
      </w:pPr>
    </w:p>
    <w:sectPr w:rsidR="00E61FBF" w:rsidRPr="00ED09D7" w:rsidSect="006F4CE2"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E1032" w14:textId="77777777" w:rsidR="00D96429" w:rsidRDefault="00D96429" w:rsidP="00E26C9F">
      <w:r>
        <w:separator/>
      </w:r>
    </w:p>
  </w:endnote>
  <w:endnote w:type="continuationSeparator" w:id="0">
    <w:p w14:paraId="4CDD05BA" w14:textId="77777777" w:rsidR="00D96429" w:rsidRDefault="00D96429" w:rsidP="00E26C9F">
      <w:r>
        <w:continuationSeparator/>
      </w:r>
    </w:p>
  </w:endnote>
  <w:endnote w:type="continuationNotice" w:id="1">
    <w:p w14:paraId="43F9C270" w14:textId="77777777" w:rsidR="00D96429" w:rsidRDefault="00D964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1450A" w14:textId="77777777" w:rsidR="00D96429" w:rsidRDefault="00D96429" w:rsidP="00E26C9F">
      <w:r>
        <w:separator/>
      </w:r>
    </w:p>
  </w:footnote>
  <w:footnote w:type="continuationSeparator" w:id="0">
    <w:p w14:paraId="3C8B2082" w14:textId="77777777" w:rsidR="00D96429" w:rsidRDefault="00D96429" w:rsidP="00E26C9F">
      <w:r>
        <w:continuationSeparator/>
      </w:r>
    </w:p>
  </w:footnote>
  <w:footnote w:type="continuationNotice" w:id="1">
    <w:p w14:paraId="6359728F" w14:textId="77777777" w:rsidR="00D96429" w:rsidRDefault="00D9642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C92"/>
    <w:rsid w:val="00004F1B"/>
    <w:rsid w:val="00021CAF"/>
    <w:rsid w:val="00025875"/>
    <w:rsid w:val="0003062C"/>
    <w:rsid w:val="00032877"/>
    <w:rsid w:val="0006648B"/>
    <w:rsid w:val="00077E34"/>
    <w:rsid w:val="000871E1"/>
    <w:rsid w:val="0009673A"/>
    <w:rsid w:val="000A0D38"/>
    <w:rsid w:val="000A4371"/>
    <w:rsid w:val="000A69F5"/>
    <w:rsid w:val="000D1BA2"/>
    <w:rsid w:val="000D3837"/>
    <w:rsid w:val="001071B3"/>
    <w:rsid w:val="0012698D"/>
    <w:rsid w:val="001441E4"/>
    <w:rsid w:val="00152632"/>
    <w:rsid w:val="0017407C"/>
    <w:rsid w:val="00175258"/>
    <w:rsid w:val="00180EE7"/>
    <w:rsid w:val="001A07E3"/>
    <w:rsid w:val="001A65FB"/>
    <w:rsid w:val="001C0FF1"/>
    <w:rsid w:val="001C271F"/>
    <w:rsid w:val="002415E5"/>
    <w:rsid w:val="0024748D"/>
    <w:rsid w:val="00252654"/>
    <w:rsid w:val="00255E83"/>
    <w:rsid w:val="002574BB"/>
    <w:rsid w:val="002633F0"/>
    <w:rsid w:val="0027426F"/>
    <w:rsid w:val="002772E8"/>
    <w:rsid w:val="00282AFE"/>
    <w:rsid w:val="00290DC9"/>
    <w:rsid w:val="002B2024"/>
    <w:rsid w:val="002D29E9"/>
    <w:rsid w:val="00301A4C"/>
    <w:rsid w:val="003078CD"/>
    <w:rsid w:val="00337A12"/>
    <w:rsid w:val="0034612A"/>
    <w:rsid w:val="00350AF6"/>
    <w:rsid w:val="00361F89"/>
    <w:rsid w:val="00391D9B"/>
    <w:rsid w:val="0039259F"/>
    <w:rsid w:val="00395006"/>
    <w:rsid w:val="003B251C"/>
    <w:rsid w:val="003E3401"/>
    <w:rsid w:val="003E4132"/>
    <w:rsid w:val="00415BD6"/>
    <w:rsid w:val="00430F2C"/>
    <w:rsid w:val="0044461F"/>
    <w:rsid w:val="00450C1B"/>
    <w:rsid w:val="00480EE8"/>
    <w:rsid w:val="004B404E"/>
    <w:rsid w:val="004C3D7E"/>
    <w:rsid w:val="004D2654"/>
    <w:rsid w:val="004D56D7"/>
    <w:rsid w:val="005059A8"/>
    <w:rsid w:val="005139F7"/>
    <w:rsid w:val="00517222"/>
    <w:rsid w:val="00526BFD"/>
    <w:rsid w:val="0053669F"/>
    <w:rsid w:val="00537574"/>
    <w:rsid w:val="00540A7C"/>
    <w:rsid w:val="00550360"/>
    <w:rsid w:val="00566611"/>
    <w:rsid w:val="00572E63"/>
    <w:rsid w:val="0057632F"/>
    <w:rsid w:val="00593CAD"/>
    <w:rsid w:val="005A0328"/>
    <w:rsid w:val="005D6AC8"/>
    <w:rsid w:val="005E049C"/>
    <w:rsid w:val="005E5F86"/>
    <w:rsid w:val="00602F4E"/>
    <w:rsid w:val="00631F86"/>
    <w:rsid w:val="00633C7B"/>
    <w:rsid w:val="0063527D"/>
    <w:rsid w:val="00660026"/>
    <w:rsid w:val="00660979"/>
    <w:rsid w:val="00671F10"/>
    <w:rsid w:val="00680433"/>
    <w:rsid w:val="0069323B"/>
    <w:rsid w:val="0069515B"/>
    <w:rsid w:val="006B3E38"/>
    <w:rsid w:val="006B668F"/>
    <w:rsid w:val="006C0800"/>
    <w:rsid w:val="006D6C92"/>
    <w:rsid w:val="006E3A39"/>
    <w:rsid w:val="006F058A"/>
    <w:rsid w:val="006F4CE2"/>
    <w:rsid w:val="00711077"/>
    <w:rsid w:val="00714854"/>
    <w:rsid w:val="00734F9B"/>
    <w:rsid w:val="00740386"/>
    <w:rsid w:val="00751D0D"/>
    <w:rsid w:val="00753DD1"/>
    <w:rsid w:val="007A1140"/>
    <w:rsid w:val="007A6B07"/>
    <w:rsid w:val="007D11B9"/>
    <w:rsid w:val="007F023C"/>
    <w:rsid w:val="007F2129"/>
    <w:rsid w:val="00803A6A"/>
    <w:rsid w:val="0080725C"/>
    <w:rsid w:val="00807769"/>
    <w:rsid w:val="00811C14"/>
    <w:rsid w:val="00823285"/>
    <w:rsid w:val="00824AF8"/>
    <w:rsid w:val="00831904"/>
    <w:rsid w:val="00862FE6"/>
    <w:rsid w:val="00882E70"/>
    <w:rsid w:val="00885F15"/>
    <w:rsid w:val="00895EFF"/>
    <w:rsid w:val="008C4BA1"/>
    <w:rsid w:val="00931312"/>
    <w:rsid w:val="00946146"/>
    <w:rsid w:val="0096066B"/>
    <w:rsid w:val="009610CC"/>
    <w:rsid w:val="0097082A"/>
    <w:rsid w:val="00975E86"/>
    <w:rsid w:val="0097685B"/>
    <w:rsid w:val="00991D83"/>
    <w:rsid w:val="00996A73"/>
    <w:rsid w:val="009A38DB"/>
    <w:rsid w:val="009B62E2"/>
    <w:rsid w:val="009E3283"/>
    <w:rsid w:val="00A1331E"/>
    <w:rsid w:val="00A164B6"/>
    <w:rsid w:val="00A22ACB"/>
    <w:rsid w:val="00A27621"/>
    <w:rsid w:val="00A374F5"/>
    <w:rsid w:val="00A45EE4"/>
    <w:rsid w:val="00A50568"/>
    <w:rsid w:val="00A64DA1"/>
    <w:rsid w:val="00A94D94"/>
    <w:rsid w:val="00A95E4D"/>
    <w:rsid w:val="00AA3AF9"/>
    <w:rsid w:val="00AA4B11"/>
    <w:rsid w:val="00AA7350"/>
    <w:rsid w:val="00AA760F"/>
    <w:rsid w:val="00AE7BCF"/>
    <w:rsid w:val="00AF63B2"/>
    <w:rsid w:val="00B03798"/>
    <w:rsid w:val="00B047BA"/>
    <w:rsid w:val="00B1608F"/>
    <w:rsid w:val="00B251B1"/>
    <w:rsid w:val="00B33134"/>
    <w:rsid w:val="00B5157D"/>
    <w:rsid w:val="00B51664"/>
    <w:rsid w:val="00B70778"/>
    <w:rsid w:val="00B90A15"/>
    <w:rsid w:val="00BC3961"/>
    <w:rsid w:val="00BC44EB"/>
    <w:rsid w:val="00C23814"/>
    <w:rsid w:val="00C57A97"/>
    <w:rsid w:val="00C62955"/>
    <w:rsid w:val="00C74CFD"/>
    <w:rsid w:val="00C76B0C"/>
    <w:rsid w:val="00CC4152"/>
    <w:rsid w:val="00CC52E6"/>
    <w:rsid w:val="00CC6EB7"/>
    <w:rsid w:val="00CE794C"/>
    <w:rsid w:val="00CF1EC7"/>
    <w:rsid w:val="00D20C87"/>
    <w:rsid w:val="00D26F9F"/>
    <w:rsid w:val="00D32B37"/>
    <w:rsid w:val="00D3469B"/>
    <w:rsid w:val="00D40811"/>
    <w:rsid w:val="00D44AEF"/>
    <w:rsid w:val="00D5057A"/>
    <w:rsid w:val="00D624C2"/>
    <w:rsid w:val="00D64A67"/>
    <w:rsid w:val="00D664BF"/>
    <w:rsid w:val="00D907D8"/>
    <w:rsid w:val="00D96429"/>
    <w:rsid w:val="00DB1198"/>
    <w:rsid w:val="00DB3CE2"/>
    <w:rsid w:val="00DE20F5"/>
    <w:rsid w:val="00DE52AA"/>
    <w:rsid w:val="00DF6A7D"/>
    <w:rsid w:val="00E01AC5"/>
    <w:rsid w:val="00E10EB3"/>
    <w:rsid w:val="00E21ACE"/>
    <w:rsid w:val="00E26C9F"/>
    <w:rsid w:val="00E33EED"/>
    <w:rsid w:val="00E61FBF"/>
    <w:rsid w:val="00E636C3"/>
    <w:rsid w:val="00E65D9D"/>
    <w:rsid w:val="00E75334"/>
    <w:rsid w:val="00E80F75"/>
    <w:rsid w:val="00EA0681"/>
    <w:rsid w:val="00EA0B34"/>
    <w:rsid w:val="00EA574A"/>
    <w:rsid w:val="00EB3D2A"/>
    <w:rsid w:val="00EC2E22"/>
    <w:rsid w:val="00ED09D7"/>
    <w:rsid w:val="00EE4325"/>
    <w:rsid w:val="00F223D4"/>
    <w:rsid w:val="00F37B78"/>
    <w:rsid w:val="00F432D1"/>
    <w:rsid w:val="00F5217C"/>
    <w:rsid w:val="00F56EB3"/>
    <w:rsid w:val="00F57A89"/>
    <w:rsid w:val="00F655E5"/>
    <w:rsid w:val="00F65934"/>
    <w:rsid w:val="00F736F4"/>
    <w:rsid w:val="00FC0C70"/>
    <w:rsid w:val="00FD2E4A"/>
    <w:rsid w:val="00FF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F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D6C92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D6C92"/>
    <w:pPr>
      <w:keepNext/>
      <w:jc w:val="center"/>
      <w:outlineLvl w:val="2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6D6C92"/>
    <w:pPr>
      <w:keepNext/>
      <w:ind w:left="2160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link w:val="Heading9Char"/>
    <w:qFormat/>
    <w:rsid w:val="006D6C92"/>
    <w:pPr>
      <w:keepNext/>
      <w:jc w:val="center"/>
      <w:outlineLvl w:val="8"/>
    </w:pPr>
    <w:rPr>
      <w:rFonts w:ascii="Bookman Old Style" w:hAnsi="Bookman Old Styl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6C9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D6C92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6D6C92"/>
    <w:rPr>
      <w:rFonts w:ascii="Bookman Old Style" w:eastAsia="Times New Roman" w:hAnsi="Bookman Old Style" w:cs="Times New Roman"/>
      <w:b/>
      <w:szCs w:val="24"/>
    </w:rPr>
  </w:style>
  <w:style w:type="character" w:customStyle="1" w:styleId="Heading9Char">
    <w:name w:val="Heading 9 Char"/>
    <w:basedOn w:val="DefaultParagraphFont"/>
    <w:link w:val="Heading9"/>
    <w:rsid w:val="006D6C92"/>
    <w:rPr>
      <w:rFonts w:ascii="Bookman Old Style" w:eastAsia="Times New Roman" w:hAnsi="Bookman Old Style" w:cs="Times New Roman"/>
      <w:b/>
      <w:szCs w:val="24"/>
    </w:rPr>
  </w:style>
  <w:style w:type="paragraph" w:styleId="BodyText2">
    <w:name w:val="Body Text 2"/>
    <w:basedOn w:val="Normal"/>
    <w:link w:val="BodyText2Char"/>
    <w:semiHidden/>
    <w:rsid w:val="006D6C92"/>
    <w:pPr>
      <w:jc w:val="both"/>
    </w:pPr>
    <w:rPr>
      <w:rFonts w:ascii="Bookman Old Style" w:hAnsi="Bookman Old Style"/>
    </w:rPr>
  </w:style>
  <w:style w:type="character" w:customStyle="1" w:styleId="BodyText2Char">
    <w:name w:val="Body Text 2 Char"/>
    <w:basedOn w:val="DefaultParagraphFont"/>
    <w:link w:val="BodyText2"/>
    <w:semiHidden/>
    <w:rsid w:val="006D6C92"/>
    <w:rPr>
      <w:rFonts w:ascii="Bookman Old Style" w:eastAsia="Times New Roman" w:hAnsi="Bookman Old Style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D6C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6C9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6D6C92"/>
    <w:pPr>
      <w:ind w:left="2880"/>
      <w:jc w:val="center"/>
    </w:pPr>
    <w:rPr>
      <w:rFonts w:ascii="Copperplate Gothic Light" w:hAnsi="Copperplate Gothic Light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2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C6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D6C92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6D6C92"/>
    <w:pPr>
      <w:keepNext/>
      <w:jc w:val="center"/>
      <w:outlineLvl w:val="2"/>
    </w:pPr>
    <w:rPr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6D6C92"/>
    <w:pPr>
      <w:keepNext/>
      <w:ind w:left="2160"/>
      <w:outlineLvl w:val="7"/>
    </w:pPr>
    <w:rPr>
      <w:rFonts w:ascii="Bookman Old Style" w:hAnsi="Bookman Old Style"/>
      <w:b/>
      <w:sz w:val="22"/>
    </w:rPr>
  </w:style>
  <w:style w:type="paragraph" w:styleId="Heading9">
    <w:name w:val="heading 9"/>
    <w:basedOn w:val="Normal"/>
    <w:next w:val="Normal"/>
    <w:link w:val="Heading9Char"/>
    <w:qFormat/>
    <w:rsid w:val="006D6C92"/>
    <w:pPr>
      <w:keepNext/>
      <w:jc w:val="center"/>
      <w:outlineLvl w:val="8"/>
    </w:pPr>
    <w:rPr>
      <w:rFonts w:ascii="Bookman Old Style" w:hAnsi="Bookman Old Style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D6C92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D6C92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6D6C92"/>
    <w:rPr>
      <w:rFonts w:ascii="Bookman Old Style" w:eastAsia="Times New Roman" w:hAnsi="Bookman Old Style" w:cs="Times New Roman"/>
      <w:b/>
      <w:szCs w:val="24"/>
    </w:rPr>
  </w:style>
  <w:style w:type="character" w:customStyle="1" w:styleId="Heading9Char">
    <w:name w:val="Heading 9 Char"/>
    <w:basedOn w:val="DefaultParagraphFont"/>
    <w:link w:val="Heading9"/>
    <w:rsid w:val="006D6C92"/>
    <w:rPr>
      <w:rFonts w:ascii="Bookman Old Style" w:eastAsia="Times New Roman" w:hAnsi="Bookman Old Style" w:cs="Times New Roman"/>
      <w:b/>
      <w:szCs w:val="24"/>
    </w:rPr>
  </w:style>
  <w:style w:type="paragraph" w:styleId="BodyText2">
    <w:name w:val="Body Text 2"/>
    <w:basedOn w:val="Normal"/>
    <w:link w:val="BodyText2Char"/>
    <w:semiHidden/>
    <w:rsid w:val="006D6C92"/>
    <w:pPr>
      <w:jc w:val="both"/>
    </w:pPr>
    <w:rPr>
      <w:rFonts w:ascii="Bookman Old Style" w:hAnsi="Bookman Old Style"/>
    </w:rPr>
  </w:style>
  <w:style w:type="character" w:customStyle="1" w:styleId="BodyText2Char">
    <w:name w:val="Body Text 2 Char"/>
    <w:basedOn w:val="DefaultParagraphFont"/>
    <w:link w:val="BodyText2"/>
    <w:semiHidden/>
    <w:rsid w:val="006D6C92"/>
    <w:rPr>
      <w:rFonts w:ascii="Bookman Old Style" w:eastAsia="Times New Roman" w:hAnsi="Bookman Old Style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D6C9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6C9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6C92"/>
    <w:rPr>
      <w:rFonts w:ascii="Times New Roman" w:eastAsia="Times New Roman" w:hAnsi="Times New Roman" w:cs="Times New Roman"/>
      <w:sz w:val="24"/>
      <w:szCs w:val="24"/>
    </w:rPr>
  </w:style>
  <w:style w:type="paragraph" w:styleId="Caption">
    <w:name w:val="caption"/>
    <w:basedOn w:val="Normal"/>
    <w:next w:val="Normal"/>
    <w:qFormat/>
    <w:rsid w:val="006D6C92"/>
    <w:pPr>
      <w:ind w:left="2880"/>
      <w:jc w:val="center"/>
    </w:pPr>
    <w:rPr>
      <w:rFonts w:ascii="Copperplate Gothic Light" w:hAnsi="Copperplate Gothic Light"/>
      <w:b/>
      <w:bCs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32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6C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C9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C6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</Nr_x002e__x0020_akti>
    <Data_x0020_e_x0020_Krijimit xmlns="0e656187-b300-4fb0-8bf4-3a50f872073c">2021-05-17T06:17:20Z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2021-05-13T22:00:00Z</Date_x0020_protokolli>
    <Titulli xmlns="0e656187-b300-4fb0-8bf4-3a50f872073c">Për miratimin e marrëveshjes, ndërmjet Këshillit të Ministrave të Republikës së Shqipërisë dhe Qeverisë së Sulltanatit të Omanit, mbi përjashtimin e ndërsjellë të vizave për mbajtësit e pasaportave diplomatike, speciale dhe të shërbimit</Titulli>
    <Modifikuesi xmlns="0e656187-b300-4fb0-8bf4-3a50f872073c">jorina.kryeziu</Modifikuesi>
    <Nr_x002e__x0020_prot_x0020_QBZ xmlns="0e656187-b300-4fb0-8bf4-3a50f872073c">705</Nr_x002e__x0020_prot_x0020_QBZ>
    <Data_x0020_e_x0020_Modifikimit xmlns="0e656187-b300-4fb0-8bf4-3a50f872073c">2021-05-17T08:52:52Z</Data_x0020_e_x0020_Modifikimit>
    <Dekretuar xmlns="0e656187-b300-4fb0-8bf4-3a50f872073c">false</Dekretuar>
    <Data xmlns="0e656187-b300-4fb0-8bf4-3a50f872073c">2021-05-11T22:00:00Z</Data>
    <Nr_x002e__x0020_protokolli_x0020_i_x0020_aktit xmlns="0e656187-b300-4fb0-8bf4-3a50f872073c">2322/1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8F0E2803D4224BAC1128E45A92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28F0E2803D4224BAC1128E45A92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0A223-6130-4B6A-A235-16F6A92A1DAB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C8435A-103B-499A-ABCB-B0B17922C7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9AFDE-CC9B-467C-B7F2-AA589DCB2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CCFE6A-B808-49C3-9453-EF1CF31834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4DACCF-9F9D-44DF-BE76-84129BED6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635C85-9964-4764-A38C-ED93638C1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Sulltanatit të Omanit, mbi përjashtimin e ndërsjellë të vizave për mbajtësit e pasaportave diplomatike, speciale dhe të shërbimit</vt:lpstr>
    </vt:vector>
  </TitlesOfParts>
  <Company/>
  <LinksUpToDate>false</LinksUpToDate>
  <CharactersWithSpaces>6352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Sulltanatit të Omanit, mbi përjashtimin e ndërsjellë të vizave për mbajtësit e pasaportave diplomatike, speciale dhe të shërbimit</dc:title>
  <dc:creator>inida.methoxha</dc:creator>
  <cp:lastModifiedBy>Amarilda Muja</cp:lastModifiedBy>
  <cp:revision>26</cp:revision>
  <cp:lastPrinted>2021-05-12T10:44:00Z</cp:lastPrinted>
  <dcterms:created xsi:type="dcterms:W3CDTF">2021-05-14T09:58:00Z</dcterms:created>
  <dcterms:modified xsi:type="dcterms:W3CDTF">2021-05-17T09:15:00Z</dcterms:modified>
</cp:coreProperties>
</file>