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95BB0" w14:textId="00E65F23" w:rsidR="007D764F" w:rsidRPr="0030515D" w:rsidRDefault="007D764F" w:rsidP="007D764F">
      <w:pPr>
        <w:ind w:firstLine="284"/>
        <w:jc w:val="center"/>
        <w:rPr>
          <w:rFonts w:ascii="Garamond" w:hAnsi="Garamond"/>
          <w:b/>
          <w:sz w:val="24"/>
          <w:szCs w:val="24"/>
          <w:lang w:val="sq-AL"/>
        </w:rPr>
      </w:pPr>
      <w:r w:rsidRPr="0030515D">
        <w:rPr>
          <w:rFonts w:ascii="Garamond" w:hAnsi="Garamond"/>
          <w:b/>
          <w:sz w:val="24"/>
          <w:szCs w:val="24"/>
          <w:lang w:val="sq-AL"/>
        </w:rPr>
        <w:t>VENDIM</w:t>
      </w:r>
    </w:p>
    <w:p w14:paraId="3EFF1992" w14:textId="11D93CFF" w:rsidR="007D764F" w:rsidRPr="0030515D" w:rsidRDefault="007D764F" w:rsidP="007D764F">
      <w:pPr>
        <w:ind w:firstLine="284"/>
        <w:jc w:val="center"/>
        <w:rPr>
          <w:rFonts w:ascii="Garamond" w:hAnsi="Garamond"/>
          <w:b/>
          <w:sz w:val="24"/>
          <w:szCs w:val="24"/>
          <w:lang w:val="sq-AL"/>
        </w:rPr>
      </w:pPr>
      <w:r w:rsidRPr="0030515D">
        <w:rPr>
          <w:rFonts w:ascii="Garamond" w:hAnsi="Garamond"/>
          <w:b/>
          <w:sz w:val="24"/>
          <w:szCs w:val="24"/>
          <w:lang w:val="sq-AL"/>
        </w:rPr>
        <w:t>Nr.</w:t>
      </w:r>
      <w:r w:rsidR="0030515D" w:rsidRPr="0030515D">
        <w:rPr>
          <w:rFonts w:ascii="Garamond" w:hAnsi="Garamond"/>
          <w:b/>
          <w:sz w:val="24"/>
          <w:szCs w:val="24"/>
          <w:lang w:val="sq-AL"/>
        </w:rPr>
        <w:t xml:space="preserve"> </w:t>
      </w:r>
      <w:r w:rsidRPr="0030515D">
        <w:rPr>
          <w:rFonts w:ascii="Garamond" w:hAnsi="Garamond"/>
          <w:b/>
          <w:sz w:val="24"/>
          <w:szCs w:val="24"/>
          <w:lang w:val="sq-AL"/>
        </w:rPr>
        <w:t>310, datë 26.5.2021</w:t>
      </w:r>
    </w:p>
    <w:p w14:paraId="5B84DD71" w14:textId="77777777" w:rsidR="007D764F" w:rsidRPr="0030515D" w:rsidRDefault="007D764F" w:rsidP="007D764F">
      <w:pPr>
        <w:ind w:firstLine="284"/>
        <w:jc w:val="center"/>
        <w:rPr>
          <w:rFonts w:ascii="Garamond" w:hAnsi="Garamond"/>
          <w:b/>
          <w:sz w:val="24"/>
          <w:szCs w:val="24"/>
          <w:lang w:val="sq-AL"/>
        </w:rPr>
      </w:pPr>
    </w:p>
    <w:p w14:paraId="13301C02" w14:textId="6959DDB5" w:rsidR="007D764F" w:rsidRPr="0030515D" w:rsidRDefault="007D764F" w:rsidP="007D764F">
      <w:pPr>
        <w:ind w:firstLine="284"/>
        <w:jc w:val="center"/>
        <w:rPr>
          <w:rFonts w:ascii="Garamond" w:hAnsi="Garamond"/>
          <w:b/>
          <w:sz w:val="24"/>
          <w:szCs w:val="24"/>
          <w:lang w:val="sq-AL"/>
        </w:rPr>
      </w:pPr>
      <w:r w:rsidRPr="0030515D">
        <w:rPr>
          <w:rFonts w:ascii="Garamond" w:hAnsi="Garamond"/>
          <w:b/>
          <w:sz w:val="24"/>
          <w:szCs w:val="24"/>
          <w:lang w:val="sq-AL"/>
        </w:rPr>
        <w:t xml:space="preserve">PËR HEQJEN NGA FONDI PYJOR PUBLIK DHE ZVOGËLIMIN NË VOLUM TË SIPËRFAQES PREJ 2.874 HA, NË OBJEKTIN “RUBIK”, TË BASHKISË MIRDITË, QË DO TË PËRDORET </w:t>
      </w:r>
      <w:r w:rsidR="0030515D">
        <w:rPr>
          <w:rFonts w:ascii="Garamond" w:hAnsi="Garamond"/>
          <w:b/>
          <w:sz w:val="24"/>
          <w:szCs w:val="24"/>
          <w:lang w:val="sq-AL"/>
        </w:rPr>
        <w:t xml:space="preserve">NGA SHOQËRIA “VUTHAJ” </w:t>
      </w:r>
      <w:r w:rsidR="0030515D" w:rsidRPr="0030515D">
        <w:rPr>
          <w:rFonts w:ascii="Garamond" w:hAnsi="Garamond"/>
          <w:b/>
          <w:sz w:val="24"/>
          <w:szCs w:val="24"/>
          <w:lang w:val="sq-AL"/>
        </w:rPr>
        <w:t>SHPK</w:t>
      </w:r>
      <w:r w:rsidRPr="0030515D">
        <w:rPr>
          <w:rFonts w:ascii="Garamond" w:hAnsi="Garamond"/>
          <w:b/>
          <w:sz w:val="24"/>
          <w:szCs w:val="24"/>
          <w:lang w:val="sq-AL"/>
        </w:rPr>
        <w:t>, PËR SHFRYTËZIMIN E MINERALIT TË BAZALTIT</w:t>
      </w:r>
    </w:p>
    <w:p w14:paraId="37AF380B" w14:textId="77777777" w:rsidR="007D764F" w:rsidRPr="0030515D" w:rsidRDefault="007D764F" w:rsidP="007D764F">
      <w:pPr>
        <w:ind w:firstLine="284"/>
        <w:jc w:val="both"/>
        <w:rPr>
          <w:rFonts w:ascii="Garamond" w:hAnsi="Garamond"/>
          <w:sz w:val="24"/>
          <w:szCs w:val="24"/>
          <w:lang w:val="sq-AL"/>
        </w:rPr>
      </w:pPr>
    </w:p>
    <w:p w14:paraId="5805C421" w14:textId="0B1A6B37"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Në mbështetje të nenit 100 të Kushtetutës dhe të shkronjës “b”, të pikës 4,</w:t>
      </w:r>
      <w:r w:rsidR="00834087">
        <w:rPr>
          <w:rFonts w:ascii="Garamond" w:hAnsi="Garamond"/>
          <w:sz w:val="24"/>
          <w:szCs w:val="24"/>
          <w:lang w:val="sq-AL"/>
        </w:rPr>
        <w:t xml:space="preserve"> </w:t>
      </w:r>
      <w:r w:rsidRPr="0030515D">
        <w:rPr>
          <w:rFonts w:ascii="Garamond" w:hAnsi="Garamond"/>
          <w:sz w:val="24"/>
          <w:szCs w:val="24"/>
          <w:lang w:val="sq-AL"/>
        </w:rPr>
        <w:t>të nenit 5, të ligjit nr.</w:t>
      </w:r>
      <w:r w:rsidR="0030515D">
        <w:rPr>
          <w:rFonts w:ascii="Garamond" w:hAnsi="Garamond"/>
          <w:sz w:val="24"/>
          <w:szCs w:val="24"/>
          <w:lang w:val="sq-AL"/>
        </w:rPr>
        <w:t xml:space="preserve"> </w:t>
      </w:r>
      <w:r w:rsidRPr="0030515D">
        <w:rPr>
          <w:rFonts w:ascii="Garamond" w:hAnsi="Garamond"/>
          <w:sz w:val="24"/>
          <w:szCs w:val="24"/>
          <w:lang w:val="sq-AL"/>
        </w:rPr>
        <w:t>57/2020, “Për pyjet”, me propozimin e ministrit të Turizmit dhe Mjedisit, Këshilli i Ministrave</w:t>
      </w:r>
    </w:p>
    <w:p w14:paraId="7042006D" w14:textId="77777777" w:rsidR="007D764F" w:rsidRPr="0030515D" w:rsidRDefault="007D764F" w:rsidP="007D764F">
      <w:pPr>
        <w:ind w:firstLine="284"/>
        <w:jc w:val="both"/>
        <w:rPr>
          <w:rFonts w:ascii="Garamond" w:hAnsi="Garamond"/>
          <w:sz w:val="24"/>
          <w:szCs w:val="24"/>
          <w:lang w:val="sq-AL"/>
        </w:rPr>
      </w:pPr>
    </w:p>
    <w:p w14:paraId="2F1738A7" w14:textId="1879F173" w:rsidR="007D764F" w:rsidRPr="0030515D" w:rsidRDefault="007D764F" w:rsidP="007D764F">
      <w:pPr>
        <w:ind w:firstLine="284"/>
        <w:jc w:val="center"/>
        <w:rPr>
          <w:rFonts w:ascii="Garamond" w:hAnsi="Garamond"/>
          <w:sz w:val="24"/>
          <w:szCs w:val="24"/>
          <w:lang w:val="sq-AL"/>
        </w:rPr>
      </w:pPr>
      <w:r w:rsidRPr="0030515D">
        <w:rPr>
          <w:rFonts w:ascii="Garamond" w:hAnsi="Garamond"/>
          <w:sz w:val="24"/>
          <w:szCs w:val="24"/>
          <w:lang w:val="sq-AL"/>
        </w:rPr>
        <w:t>VENDOSI:</w:t>
      </w:r>
    </w:p>
    <w:p w14:paraId="28E53D9B" w14:textId="77777777" w:rsidR="007D764F" w:rsidRPr="0030515D" w:rsidRDefault="007D764F" w:rsidP="007D764F">
      <w:pPr>
        <w:ind w:firstLine="284"/>
        <w:jc w:val="both"/>
        <w:rPr>
          <w:rFonts w:ascii="Garamond" w:hAnsi="Garamond"/>
          <w:sz w:val="24"/>
          <w:szCs w:val="24"/>
          <w:lang w:val="sq-AL"/>
        </w:rPr>
      </w:pPr>
    </w:p>
    <w:p w14:paraId="7D791C1A" w14:textId="0C0BB936"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1. Sipërfaqja pyjore publike prej 2.874 (dy pikë tetëqind e shtatëdhjetë e katër) ha, që do të</w:t>
      </w:r>
      <w:r w:rsidR="0030515D">
        <w:rPr>
          <w:rFonts w:ascii="Garamond" w:hAnsi="Garamond"/>
          <w:sz w:val="24"/>
          <w:szCs w:val="24"/>
          <w:lang w:val="sq-AL"/>
        </w:rPr>
        <w:t xml:space="preserve"> përdoret nga shoqëria “Vuthaj”</w:t>
      </w:r>
      <w:r w:rsidRPr="0030515D">
        <w:rPr>
          <w:rFonts w:ascii="Garamond" w:hAnsi="Garamond"/>
          <w:sz w:val="24"/>
          <w:szCs w:val="24"/>
          <w:lang w:val="sq-AL"/>
        </w:rPr>
        <w:t xml:space="preserve"> sh.p.k., për shfrytëzimin e mineralit të bazaltit në objektin “Rubik”, Bashkia Mirditë, të hiqet nga fondi pyjor publik i bashkisë, të zvogëlohet në volum dhe të çregjistrohet nga Regjistri i Kadastrës së Pyjeve dhe Kullotave. Lidhja nr.</w:t>
      </w:r>
      <w:r w:rsidR="0030515D">
        <w:rPr>
          <w:rFonts w:ascii="Garamond" w:hAnsi="Garamond"/>
          <w:sz w:val="24"/>
          <w:szCs w:val="24"/>
          <w:lang w:val="sq-AL"/>
        </w:rPr>
        <w:t xml:space="preserve"> </w:t>
      </w:r>
      <w:r w:rsidRPr="0030515D">
        <w:rPr>
          <w:rFonts w:ascii="Garamond" w:hAnsi="Garamond"/>
          <w:sz w:val="24"/>
          <w:szCs w:val="24"/>
          <w:lang w:val="sq-AL"/>
        </w:rPr>
        <w:t>1 me të dhënat për sipërfaqet pyjore që zvogëlohen në volum e hiqen nga fondi pyjor publik, si dhe harta topografike me koordinatat e poligonit të sipërfaqes, objekt i shfrytëzimit minerar, i bashkëlidhen këtij vendimi dhe janë pjesë përbërëse e tij.</w:t>
      </w:r>
    </w:p>
    <w:p w14:paraId="42383401" w14:textId="4F40E21E"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2. Vlerat përkatëse të volumit të materialit drusor dhe të produkteve të tjera pyjore, në sipërfaqen objekt shfrytëzimi</w:t>
      </w:r>
      <w:r w:rsidR="0030515D">
        <w:rPr>
          <w:rFonts w:ascii="Garamond" w:hAnsi="Garamond"/>
          <w:sz w:val="24"/>
          <w:szCs w:val="24"/>
          <w:lang w:val="sq-AL"/>
        </w:rPr>
        <w:t>, paguhen nga shoqëria “Vuthaj”</w:t>
      </w:r>
      <w:r w:rsidRPr="0030515D">
        <w:rPr>
          <w:rFonts w:ascii="Garamond" w:hAnsi="Garamond"/>
          <w:sz w:val="24"/>
          <w:szCs w:val="24"/>
          <w:lang w:val="sq-AL"/>
        </w:rPr>
        <w:t xml:space="preserve"> sh.p.k., në llogarinë rrjedhëse të Bashkisë Mirditë, bazuar në vendimin nr.</w:t>
      </w:r>
      <w:r w:rsidR="0030515D">
        <w:rPr>
          <w:rFonts w:ascii="Garamond" w:hAnsi="Garamond"/>
          <w:sz w:val="24"/>
          <w:szCs w:val="24"/>
          <w:lang w:val="sq-AL"/>
        </w:rPr>
        <w:t xml:space="preserve"> </w:t>
      </w:r>
      <w:r w:rsidRPr="0030515D">
        <w:rPr>
          <w:rFonts w:ascii="Garamond" w:hAnsi="Garamond"/>
          <w:sz w:val="24"/>
          <w:szCs w:val="24"/>
          <w:lang w:val="sq-AL"/>
        </w:rPr>
        <w:t>391, datë 21.6.2006, të Këshillit të Ministrave, “Për përcaktimin e tarifave në sektorin e pyjeve dhe kullotave”, të ndryshuar.</w:t>
      </w:r>
    </w:p>
    <w:p w14:paraId="22DCECE3" w14:textId="66D0773A"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3. Me hyrjen në fuqi të k</w:t>
      </w:r>
      <w:r w:rsidR="0030515D">
        <w:rPr>
          <w:rFonts w:ascii="Garamond" w:hAnsi="Garamond"/>
          <w:sz w:val="24"/>
          <w:szCs w:val="24"/>
          <w:lang w:val="sq-AL"/>
        </w:rPr>
        <w:t>ëtij vendimi, shoqëria “Vuthaj” sh.p.k.</w:t>
      </w:r>
      <w:r w:rsidRPr="0030515D">
        <w:rPr>
          <w:rFonts w:ascii="Garamond" w:hAnsi="Garamond"/>
          <w:sz w:val="24"/>
          <w:szCs w:val="24"/>
          <w:lang w:val="sq-AL"/>
        </w:rPr>
        <w:t xml:space="preserve"> detyrohet të rehabilitojë sipërfaqet sipas kushteve të lejes mjedisore, të pyllëzojë me fondet e veta një sipërfaqe pyjore prej 7.652 (shtatë pikë gjashtëqind e pesëdhjetë e dy) ha në ngastrat e përcaktuara në marrëveshje me Bashkinë Mirditë.</w:t>
      </w:r>
    </w:p>
    <w:p w14:paraId="7AF8BFB5" w14:textId="12ED2B83"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4. Bashki</w:t>
      </w:r>
      <w:r w:rsidR="0030515D">
        <w:rPr>
          <w:rFonts w:ascii="Garamond" w:hAnsi="Garamond"/>
          <w:sz w:val="24"/>
          <w:szCs w:val="24"/>
          <w:lang w:val="sq-AL"/>
        </w:rPr>
        <w:t>a Mirditë dhe shoqëria “Vuthaj”</w:t>
      </w:r>
      <w:r w:rsidRPr="0030515D">
        <w:rPr>
          <w:rFonts w:ascii="Garamond" w:hAnsi="Garamond"/>
          <w:sz w:val="24"/>
          <w:szCs w:val="24"/>
          <w:lang w:val="sq-AL"/>
        </w:rPr>
        <w:t xml:space="preserve"> sh.p.k. të nënshkruajnë marrëveshjen e bashkëpunimit jo më vonë se 60 (gjashtëdhjetë) ditë nga hyrja në fuqi e këtij vendimi. Një kopje e marrëveshjes</w:t>
      </w:r>
      <w:r w:rsidR="0030515D">
        <w:rPr>
          <w:rFonts w:ascii="Garamond" w:hAnsi="Garamond"/>
          <w:sz w:val="24"/>
          <w:szCs w:val="24"/>
          <w:lang w:val="sq-AL"/>
        </w:rPr>
        <w:t>,</w:t>
      </w:r>
      <w:r w:rsidRPr="0030515D">
        <w:rPr>
          <w:rFonts w:ascii="Garamond" w:hAnsi="Garamond"/>
          <w:sz w:val="24"/>
          <w:szCs w:val="24"/>
          <w:lang w:val="sq-AL"/>
        </w:rPr>
        <w:t xml:space="preserve"> së bashku me projektet e miratuara për pyllëzimin</w:t>
      </w:r>
      <w:r w:rsidR="0030515D">
        <w:rPr>
          <w:rFonts w:ascii="Garamond" w:hAnsi="Garamond"/>
          <w:sz w:val="24"/>
          <w:szCs w:val="24"/>
          <w:lang w:val="sq-AL"/>
        </w:rPr>
        <w:t>,</w:t>
      </w:r>
      <w:r w:rsidRPr="0030515D">
        <w:rPr>
          <w:rFonts w:ascii="Garamond" w:hAnsi="Garamond"/>
          <w:sz w:val="24"/>
          <w:szCs w:val="24"/>
          <w:lang w:val="sq-AL"/>
        </w:rPr>
        <w:t xml:space="preserve"> dërgohen në Ministrinë e Turizmit dhe Mjedisit jo më vonë së 10 (dhjetë) ditë nga data e nënshkrimit të saj.</w:t>
      </w:r>
    </w:p>
    <w:p w14:paraId="215DAAE4" w14:textId="725EE6A1"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5. Sipërfaqet pyjore, sipas lidhjes 1, të këtij vendimi, mbeten pronë publike e shtetit dhe regjistrohen në përgjegjësi administrimi të Ministrisë së Infrastrukturës dhe Energjisë.</w:t>
      </w:r>
    </w:p>
    <w:p w14:paraId="22755B9A" w14:textId="771378C7"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6. Drejtoria Vendore e Agjencisë Shtetërore të Kadastrës Lezhë bën çregjistrimin e sipërfaqes pyjore të identifikuar, sipas lidhjes 1, të këtij vendimi, nga kategoria “tokë e zënë pyjore” dhe e regjistron në kategorinë “tokë e zënë</w:t>
      </w:r>
      <w:r w:rsidR="002058EC">
        <w:rPr>
          <w:rFonts w:ascii="Garamond" w:hAnsi="Garamond"/>
          <w:sz w:val="24"/>
          <w:szCs w:val="24"/>
          <w:lang w:val="sq-AL"/>
        </w:rPr>
        <w:t>, objekt shfrytëzimi për bazalt</w:t>
      </w:r>
      <w:r w:rsidRPr="0030515D">
        <w:rPr>
          <w:rFonts w:ascii="Garamond" w:hAnsi="Garamond"/>
          <w:sz w:val="24"/>
          <w:szCs w:val="24"/>
          <w:lang w:val="sq-AL"/>
        </w:rPr>
        <w:t>”.</w:t>
      </w:r>
    </w:p>
    <w:p w14:paraId="5E755958" w14:textId="04959097"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 xml:space="preserve">7. Me përmbushjen e detyrimeve të përcaktuara në planin e rehabilitimit sipas lejes </w:t>
      </w:r>
      <w:r w:rsidR="00AA25E9">
        <w:rPr>
          <w:rFonts w:ascii="Garamond" w:hAnsi="Garamond"/>
          <w:sz w:val="24"/>
          <w:szCs w:val="24"/>
          <w:lang w:val="sq-AL"/>
        </w:rPr>
        <w:t>mjedisore nga shoqëria “Vuthaj”</w:t>
      </w:r>
      <w:r w:rsidRPr="0030515D">
        <w:rPr>
          <w:rFonts w:ascii="Garamond" w:hAnsi="Garamond"/>
          <w:sz w:val="24"/>
          <w:szCs w:val="24"/>
          <w:lang w:val="sq-AL"/>
        </w:rPr>
        <w:t xml:space="preserve"> sh.p.k., sipërfaqja e rehabilituar të regjistrohet në fondin pyjor publik të Bashkisë Mirditë.</w:t>
      </w:r>
    </w:p>
    <w:p w14:paraId="06EE446F" w14:textId="04267B2A"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8. Ngarkohen Ministria e Turizmit dhe Mjedisit, Ministria e Infrastrukturës dhe Energjisë, Bashkia Mirditë, Drejtoria Vendore e Agjencisë Shtetërore të Kadastr</w:t>
      </w:r>
      <w:r w:rsidR="00834087">
        <w:rPr>
          <w:rFonts w:ascii="Garamond" w:hAnsi="Garamond"/>
          <w:sz w:val="24"/>
          <w:szCs w:val="24"/>
          <w:lang w:val="sq-AL"/>
        </w:rPr>
        <w:t xml:space="preserve">ës Lezhë dhe shoqëria “Vuthaj” </w:t>
      </w:r>
      <w:r w:rsidRPr="0030515D">
        <w:rPr>
          <w:rFonts w:ascii="Garamond" w:hAnsi="Garamond"/>
          <w:sz w:val="24"/>
          <w:szCs w:val="24"/>
          <w:lang w:val="sq-AL"/>
        </w:rPr>
        <w:t>sh.p.k., për zbatimin e këtij vendimi.</w:t>
      </w:r>
    </w:p>
    <w:p w14:paraId="62EA03F7" w14:textId="0E92956A" w:rsidR="007D764F" w:rsidRPr="0030515D" w:rsidRDefault="007D764F" w:rsidP="007D764F">
      <w:pPr>
        <w:ind w:firstLine="284"/>
        <w:jc w:val="both"/>
        <w:rPr>
          <w:rFonts w:ascii="Garamond" w:hAnsi="Garamond"/>
          <w:sz w:val="24"/>
          <w:szCs w:val="24"/>
          <w:lang w:val="sq-AL"/>
        </w:rPr>
      </w:pPr>
      <w:r w:rsidRPr="0030515D">
        <w:rPr>
          <w:rFonts w:ascii="Garamond" w:hAnsi="Garamond"/>
          <w:sz w:val="24"/>
          <w:szCs w:val="24"/>
          <w:lang w:val="sq-AL"/>
        </w:rPr>
        <w:t>Ky vendim hyn në fuqi pas botimit në Fletoren Zyrtare</w:t>
      </w:r>
    </w:p>
    <w:p w14:paraId="46A6FF82" w14:textId="77777777" w:rsidR="007D764F" w:rsidRPr="0030515D" w:rsidRDefault="007D764F" w:rsidP="007D764F">
      <w:pPr>
        <w:ind w:firstLine="284"/>
        <w:jc w:val="both"/>
        <w:rPr>
          <w:rFonts w:ascii="Garamond" w:hAnsi="Garamond"/>
          <w:sz w:val="24"/>
          <w:szCs w:val="24"/>
          <w:lang w:val="sq-AL"/>
        </w:rPr>
      </w:pPr>
    </w:p>
    <w:p w14:paraId="586F22EE" w14:textId="5E29FBB2" w:rsidR="007D764F" w:rsidRPr="0030515D" w:rsidRDefault="007D764F" w:rsidP="007D764F">
      <w:pPr>
        <w:ind w:firstLine="284"/>
        <w:jc w:val="right"/>
        <w:rPr>
          <w:rFonts w:ascii="Garamond" w:hAnsi="Garamond"/>
          <w:sz w:val="24"/>
          <w:szCs w:val="24"/>
          <w:lang w:val="sq-AL"/>
        </w:rPr>
      </w:pPr>
      <w:r w:rsidRPr="0030515D">
        <w:rPr>
          <w:rFonts w:ascii="Garamond" w:hAnsi="Garamond"/>
          <w:sz w:val="24"/>
          <w:szCs w:val="24"/>
          <w:lang w:val="sq-AL"/>
        </w:rPr>
        <w:t>ZËVENDËSKRYEMINIST</w:t>
      </w:r>
      <w:r w:rsidR="00834087">
        <w:rPr>
          <w:rFonts w:ascii="Garamond" w:hAnsi="Garamond"/>
          <w:sz w:val="24"/>
          <w:szCs w:val="24"/>
          <w:lang w:val="sq-AL"/>
        </w:rPr>
        <w:t>ËR</w:t>
      </w:r>
    </w:p>
    <w:p w14:paraId="0E99C83F" w14:textId="70014FC2" w:rsidR="007D764F" w:rsidRPr="0030515D" w:rsidRDefault="007D764F" w:rsidP="007D764F">
      <w:pPr>
        <w:ind w:firstLine="284"/>
        <w:jc w:val="right"/>
        <w:rPr>
          <w:rFonts w:ascii="Garamond" w:hAnsi="Garamond"/>
          <w:b/>
          <w:sz w:val="24"/>
          <w:szCs w:val="24"/>
          <w:lang w:val="sq-AL"/>
        </w:rPr>
      </w:pPr>
      <w:r w:rsidRPr="0030515D">
        <w:rPr>
          <w:rFonts w:ascii="Garamond" w:hAnsi="Garamond"/>
          <w:b/>
          <w:sz w:val="24"/>
          <w:szCs w:val="24"/>
          <w:lang w:val="sq-AL"/>
        </w:rPr>
        <w:t>Erion Braçe</w:t>
      </w:r>
    </w:p>
    <w:p w14:paraId="17397C2A" w14:textId="4837C2B9" w:rsidR="00A67430" w:rsidRPr="0030515D" w:rsidRDefault="00A67430" w:rsidP="007D764F">
      <w:pPr>
        <w:ind w:firstLine="284"/>
        <w:jc w:val="right"/>
        <w:rPr>
          <w:rFonts w:ascii="Garamond" w:hAnsi="Garamond"/>
          <w:sz w:val="24"/>
          <w:szCs w:val="24"/>
          <w:lang w:val="sq-AL"/>
        </w:rPr>
      </w:pPr>
    </w:p>
    <w:p w14:paraId="71BC53D8" w14:textId="60E98824" w:rsidR="00605548" w:rsidRPr="0030515D" w:rsidRDefault="00605548" w:rsidP="007D764F">
      <w:pPr>
        <w:ind w:firstLine="284"/>
        <w:jc w:val="right"/>
        <w:rPr>
          <w:rFonts w:ascii="Garamond" w:hAnsi="Garamond"/>
          <w:sz w:val="24"/>
          <w:szCs w:val="24"/>
          <w:lang w:val="sq-AL"/>
        </w:rPr>
      </w:pPr>
      <w:r w:rsidRPr="0030515D">
        <w:rPr>
          <w:rFonts w:ascii="Garamond" w:hAnsi="Garamond"/>
          <w:noProof/>
          <w:sz w:val="24"/>
          <w:szCs w:val="24"/>
        </w:rPr>
        <w:lastRenderedPageBreak/>
        <w:drawing>
          <wp:inline distT="0" distB="0" distL="0" distR="0" wp14:anchorId="7A18C4E3" wp14:editId="145C0F5A">
            <wp:extent cx="5600700" cy="2962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jpg"/>
                    <pic:cNvPicPr/>
                  </pic:nvPicPr>
                  <pic:blipFill rotWithShape="1">
                    <a:blip r:embed="rId12">
                      <a:extLst>
                        <a:ext uri="{28A0092B-C50C-407E-A947-70E740481C1C}">
                          <a14:useLocalDpi xmlns:a14="http://schemas.microsoft.com/office/drawing/2010/main" val="0"/>
                        </a:ext>
                      </a:extLst>
                    </a:blip>
                    <a:srcRect l="9973" t="12339" r="11351" b="58240"/>
                    <a:stretch/>
                  </pic:blipFill>
                  <pic:spPr bwMode="auto">
                    <a:xfrm>
                      <a:off x="0" y="0"/>
                      <a:ext cx="5605231" cy="296467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547B3154" w14:textId="77777777" w:rsidR="00176B98" w:rsidRPr="0030515D" w:rsidRDefault="00176B98" w:rsidP="00176B98">
      <w:pPr>
        <w:ind w:firstLine="284"/>
        <w:jc w:val="center"/>
        <w:rPr>
          <w:rFonts w:ascii="Garamond" w:hAnsi="Garamond"/>
          <w:noProof/>
          <w:sz w:val="24"/>
          <w:szCs w:val="24"/>
          <w:lang w:val="sq-AL"/>
        </w:rPr>
      </w:pPr>
    </w:p>
    <w:p w14:paraId="6249D18A" w14:textId="2531674E" w:rsidR="00176B98" w:rsidRPr="0030515D" w:rsidRDefault="00176B98" w:rsidP="00176B98">
      <w:pPr>
        <w:ind w:firstLine="284"/>
        <w:jc w:val="center"/>
        <w:rPr>
          <w:rFonts w:ascii="Garamond" w:hAnsi="Garamond"/>
          <w:sz w:val="24"/>
          <w:szCs w:val="24"/>
          <w:lang w:val="sq-AL"/>
        </w:rPr>
      </w:pPr>
      <w:r w:rsidRPr="0030515D">
        <w:rPr>
          <w:rFonts w:ascii="Garamond" w:hAnsi="Garamond"/>
          <w:noProof/>
          <w:sz w:val="24"/>
          <w:szCs w:val="24"/>
        </w:rPr>
        <w:lastRenderedPageBreak/>
        <w:drawing>
          <wp:inline distT="0" distB="0" distL="0" distR="0" wp14:anchorId="7354E24A" wp14:editId="00D97888">
            <wp:extent cx="8116426" cy="5326544"/>
            <wp:effectExtent l="4128" t="0" r="3492" b="3493"/>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jpg"/>
                    <pic:cNvPicPr/>
                  </pic:nvPicPr>
                  <pic:blipFill rotWithShape="1">
                    <a:blip r:embed="rId13" cstate="print">
                      <a:extLst>
                        <a:ext uri="{28A0092B-C50C-407E-A947-70E740481C1C}">
                          <a14:useLocalDpi xmlns:a14="http://schemas.microsoft.com/office/drawing/2010/main" val="0"/>
                        </a:ext>
                      </a:extLst>
                    </a:blip>
                    <a:srcRect l="2008" t="4928" r="752" b="4807"/>
                    <a:stretch/>
                  </pic:blipFill>
                  <pic:spPr bwMode="auto">
                    <a:xfrm rot="16200000">
                      <a:off x="0" y="0"/>
                      <a:ext cx="8135279" cy="5338917"/>
                    </a:xfrm>
                    <a:prstGeom prst="rect">
                      <a:avLst/>
                    </a:prstGeom>
                    <a:ln>
                      <a:noFill/>
                    </a:ln>
                    <a:extLst>
                      <a:ext uri="{53640926-AAD7-44D8-BBD7-CCE9431645EC}">
                        <a14:shadowObscured xmlns:a14="http://schemas.microsoft.com/office/drawing/2010/main"/>
                      </a:ext>
                    </a:extLst>
                  </pic:spPr>
                </pic:pic>
              </a:graphicData>
            </a:graphic>
          </wp:inline>
        </w:drawing>
      </w:r>
    </w:p>
    <w:p w14:paraId="31F19881" w14:textId="77777777" w:rsidR="00176B98" w:rsidRPr="0030515D" w:rsidRDefault="00176B98" w:rsidP="00176B98">
      <w:pPr>
        <w:ind w:firstLine="284"/>
        <w:jc w:val="center"/>
        <w:rPr>
          <w:rFonts w:ascii="Garamond" w:hAnsi="Garamond"/>
          <w:sz w:val="24"/>
          <w:szCs w:val="24"/>
          <w:lang w:val="sq-AL"/>
        </w:rPr>
      </w:pPr>
    </w:p>
    <w:p w14:paraId="1C744EF4" w14:textId="22B809E6" w:rsidR="00176B98" w:rsidRPr="0030515D" w:rsidRDefault="00176B98" w:rsidP="00176B98">
      <w:pPr>
        <w:ind w:firstLine="284"/>
        <w:jc w:val="center"/>
        <w:rPr>
          <w:rFonts w:ascii="Garamond" w:hAnsi="Garamond"/>
          <w:sz w:val="24"/>
          <w:szCs w:val="24"/>
          <w:lang w:val="sq-AL"/>
        </w:rPr>
      </w:pPr>
    </w:p>
    <w:sectPr w:rsidR="00176B98" w:rsidRPr="0030515D" w:rsidSect="00010069">
      <w:footerReference w:type="default" r:id="rId14"/>
      <w:pgSz w:w="11907" w:h="16839" w:code="9"/>
      <w:pgMar w:top="1440" w:right="1440" w:bottom="1440" w:left="1440" w:header="720" w:footer="720"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AD270" w16cex:dateUtc="2020-10-09T10:13:00Z"/>
  <w16cex:commentExtensible w16cex:durableId="232AD346" w16cex:dateUtc="2020-10-09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1AC787" w16cid:durableId="232AD270"/>
  <w16cid:commentId w16cid:paraId="4F3C13AF" w16cid:durableId="232AD3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33EE6A" w14:textId="77777777" w:rsidR="0030515D" w:rsidRDefault="0030515D" w:rsidP="00967625">
      <w:r>
        <w:separator/>
      </w:r>
    </w:p>
  </w:endnote>
  <w:endnote w:type="continuationSeparator" w:id="0">
    <w:p w14:paraId="42BE223E" w14:textId="77777777" w:rsidR="0030515D" w:rsidRDefault="0030515D" w:rsidP="00967625">
      <w:r>
        <w:continuationSeparator/>
      </w:r>
    </w:p>
  </w:endnote>
  <w:endnote w:type="continuationNotice" w:id="1">
    <w:p w14:paraId="6033E3B4" w14:textId="77777777" w:rsidR="0030515D" w:rsidRDefault="00305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97C33" w14:textId="2CC7E1AB" w:rsidR="0030515D" w:rsidRDefault="0030515D">
    <w:pPr>
      <w:pStyle w:val="Footer"/>
      <w:jc w:val="right"/>
    </w:pPr>
  </w:p>
  <w:p w14:paraId="17397C34" w14:textId="77777777" w:rsidR="0030515D" w:rsidRDefault="00305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22147" w14:textId="77777777" w:rsidR="0030515D" w:rsidRDefault="0030515D" w:rsidP="00967625">
      <w:r>
        <w:separator/>
      </w:r>
    </w:p>
  </w:footnote>
  <w:footnote w:type="continuationSeparator" w:id="0">
    <w:p w14:paraId="081C4138" w14:textId="77777777" w:rsidR="0030515D" w:rsidRDefault="0030515D" w:rsidP="00967625">
      <w:r>
        <w:continuationSeparator/>
      </w:r>
    </w:p>
  </w:footnote>
  <w:footnote w:type="continuationNotice" w:id="1">
    <w:p w14:paraId="4B3DDB8A" w14:textId="77777777" w:rsidR="0030515D" w:rsidRDefault="003051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84A"/>
    <w:multiLevelType w:val="multilevel"/>
    <w:tmpl w:val="126E48F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EF2"/>
    <w:rsid w:val="0000402B"/>
    <w:rsid w:val="00010069"/>
    <w:rsid w:val="00117DCD"/>
    <w:rsid w:val="0016642D"/>
    <w:rsid w:val="00171105"/>
    <w:rsid w:val="00176B98"/>
    <w:rsid w:val="00181FDA"/>
    <w:rsid w:val="0019759D"/>
    <w:rsid w:val="001F078B"/>
    <w:rsid w:val="002058EC"/>
    <w:rsid w:val="0023507B"/>
    <w:rsid w:val="00237984"/>
    <w:rsid w:val="002C7495"/>
    <w:rsid w:val="0030515D"/>
    <w:rsid w:val="003A2809"/>
    <w:rsid w:val="004C3EC1"/>
    <w:rsid w:val="004D5FAD"/>
    <w:rsid w:val="004E2B9F"/>
    <w:rsid w:val="00541BC0"/>
    <w:rsid w:val="00543EF2"/>
    <w:rsid w:val="005945DD"/>
    <w:rsid w:val="005C01B9"/>
    <w:rsid w:val="00605548"/>
    <w:rsid w:val="00612E9B"/>
    <w:rsid w:val="00621387"/>
    <w:rsid w:val="0063441E"/>
    <w:rsid w:val="00656527"/>
    <w:rsid w:val="006C4DD4"/>
    <w:rsid w:val="00701690"/>
    <w:rsid w:val="00757BEE"/>
    <w:rsid w:val="00794538"/>
    <w:rsid w:val="007D764F"/>
    <w:rsid w:val="007F772D"/>
    <w:rsid w:val="00834087"/>
    <w:rsid w:val="0088562A"/>
    <w:rsid w:val="008B2D2E"/>
    <w:rsid w:val="008D4BB9"/>
    <w:rsid w:val="00967625"/>
    <w:rsid w:val="009771BA"/>
    <w:rsid w:val="00993471"/>
    <w:rsid w:val="009D1C3E"/>
    <w:rsid w:val="009E379D"/>
    <w:rsid w:val="00A67430"/>
    <w:rsid w:val="00AA25E9"/>
    <w:rsid w:val="00AF40A9"/>
    <w:rsid w:val="00BA1650"/>
    <w:rsid w:val="00BB6C15"/>
    <w:rsid w:val="00BC1E22"/>
    <w:rsid w:val="00BC323E"/>
    <w:rsid w:val="00C61161"/>
    <w:rsid w:val="00D67672"/>
    <w:rsid w:val="00E00240"/>
    <w:rsid w:val="00E05DC3"/>
    <w:rsid w:val="00E27FE5"/>
    <w:rsid w:val="00E31A86"/>
    <w:rsid w:val="00E55078"/>
    <w:rsid w:val="00EA0D42"/>
    <w:rsid w:val="00F20DA1"/>
    <w:rsid w:val="00F41A6E"/>
    <w:rsid w:val="00FB247F"/>
    <w:rsid w:val="00FB56C7"/>
    <w:rsid w:val="00FC2B4F"/>
    <w:rsid w:val="00FE2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E002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240"/>
    <w:rPr>
      <w:rFonts w:ascii="Segoe UI" w:hAnsi="Segoe UI" w:cs="Segoe UI"/>
      <w:sz w:val="18"/>
      <w:szCs w:val="18"/>
    </w:rPr>
  </w:style>
  <w:style w:type="character" w:styleId="CommentReference">
    <w:name w:val="annotation reference"/>
    <w:basedOn w:val="DefaultParagraphFont"/>
    <w:uiPriority w:val="99"/>
    <w:semiHidden/>
    <w:unhideWhenUsed/>
    <w:rsid w:val="0000402B"/>
    <w:rPr>
      <w:sz w:val="16"/>
      <w:szCs w:val="16"/>
    </w:rPr>
  </w:style>
  <w:style w:type="paragraph" w:styleId="CommentText">
    <w:name w:val="annotation text"/>
    <w:basedOn w:val="Normal"/>
    <w:link w:val="CommentTextChar"/>
    <w:uiPriority w:val="99"/>
    <w:semiHidden/>
    <w:unhideWhenUsed/>
    <w:rsid w:val="0000402B"/>
  </w:style>
  <w:style w:type="character" w:customStyle="1" w:styleId="CommentTextChar">
    <w:name w:val="Comment Text Char"/>
    <w:basedOn w:val="DefaultParagraphFont"/>
    <w:link w:val="CommentText"/>
    <w:uiPriority w:val="99"/>
    <w:semiHidden/>
    <w:rsid w:val="0000402B"/>
  </w:style>
  <w:style w:type="paragraph" w:styleId="CommentSubject">
    <w:name w:val="annotation subject"/>
    <w:basedOn w:val="CommentText"/>
    <w:next w:val="CommentText"/>
    <w:link w:val="CommentSubjectChar"/>
    <w:uiPriority w:val="99"/>
    <w:semiHidden/>
    <w:unhideWhenUsed/>
    <w:rsid w:val="0000402B"/>
    <w:rPr>
      <w:b/>
      <w:bCs/>
    </w:rPr>
  </w:style>
  <w:style w:type="character" w:customStyle="1" w:styleId="CommentSubjectChar">
    <w:name w:val="Comment Subject Char"/>
    <w:basedOn w:val="CommentTextChar"/>
    <w:link w:val="CommentSubject"/>
    <w:uiPriority w:val="99"/>
    <w:semiHidden/>
    <w:rsid w:val="0000402B"/>
    <w:rPr>
      <w:b/>
      <w:bCs/>
    </w:rPr>
  </w:style>
  <w:style w:type="paragraph" w:styleId="Header">
    <w:name w:val="header"/>
    <w:basedOn w:val="Normal"/>
    <w:link w:val="HeaderChar"/>
    <w:uiPriority w:val="99"/>
    <w:unhideWhenUsed/>
    <w:rsid w:val="00967625"/>
    <w:pPr>
      <w:tabs>
        <w:tab w:val="center" w:pos="4680"/>
        <w:tab w:val="right" w:pos="9360"/>
      </w:tabs>
    </w:pPr>
  </w:style>
  <w:style w:type="character" w:customStyle="1" w:styleId="HeaderChar">
    <w:name w:val="Header Char"/>
    <w:basedOn w:val="DefaultParagraphFont"/>
    <w:link w:val="Header"/>
    <w:uiPriority w:val="99"/>
    <w:rsid w:val="00967625"/>
  </w:style>
  <w:style w:type="paragraph" w:styleId="Footer">
    <w:name w:val="footer"/>
    <w:basedOn w:val="Normal"/>
    <w:link w:val="FooterChar"/>
    <w:uiPriority w:val="99"/>
    <w:unhideWhenUsed/>
    <w:rsid w:val="00967625"/>
    <w:pPr>
      <w:tabs>
        <w:tab w:val="center" w:pos="4680"/>
        <w:tab w:val="right" w:pos="9360"/>
      </w:tabs>
    </w:pPr>
  </w:style>
  <w:style w:type="character" w:customStyle="1" w:styleId="FooterChar">
    <w:name w:val="Footer Char"/>
    <w:basedOn w:val="DefaultParagraphFont"/>
    <w:link w:val="Footer"/>
    <w:uiPriority w:val="99"/>
    <w:rsid w:val="00967625"/>
  </w:style>
  <w:style w:type="paragraph" w:styleId="ListParagraph">
    <w:name w:val="List Paragraph"/>
    <w:basedOn w:val="Normal"/>
    <w:uiPriority w:val="34"/>
    <w:qFormat/>
    <w:rsid w:val="003051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E002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240"/>
    <w:rPr>
      <w:rFonts w:ascii="Segoe UI" w:hAnsi="Segoe UI" w:cs="Segoe UI"/>
      <w:sz w:val="18"/>
      <w:szCs w:val="18"/>
    </w:rPr>
  </w:style>
  <w:style w:type="character" w:styleId="CommentReference">
    <w:name w:val="annotation reference"/>
    <w:basedOn w:val="DefaultParagraphFont"/>
    <w:uiPriority w:val="99"/>
    <w:semiHidden/>
    <w:unhideWhenUsed/>
    <w:rsid w:val="0000402B"/>
    <w:rPr>
      <w:sz w:val="16"/>
      <w:szCs w:val="16"/>
    </w:rPr>
  </w:style>
  <w:style w:type="paragraph" w:styleId="CommentText">
    <w:name w:val="annotation text"/>
    <w:basedOn w:val="Normal"/>
    <w:link w:val="CommentTextChar"/>
    <w:uiPriority w:val="99"/>
    <w:semiHidden/>
    <w:unhideWhenUsed/>
    <w:rsid w:val="0000402B"/>
  </w:style>
  <w:style w:type="character" w:customStyle="1" w:styleId="CommentTextChar">
    <w:name w:val="Comment Text Char"/>
    <w:basedOn w:val="DefaultParagraphFont"/>
    <w:link w:val="CommentText"/>
    <w:uiPriority w:val="99"/>
    <w:semiHidden/>
    <w:rsid w:val="0000402B"/>
  </w:style>
  <w:style w:type="paragraph" w:styleId="CommentSubject">
    <w:name w:val="annotation subject"/>
    <w:basedOn w:val="CommentText"/>
    <w:next w:val="CommentText"/>
    <w:link w:val="CommentSubjectChar"/>
    <w:uiPriority w:val="99"/>
    <w:semiHidden/>
    <w:unhideWhenUsed/>
    <w:rsid w:val="0000402B"/>
    <w:rPr>
      <w:b/>
      <w:bCs/>
    </w:rPr>
  </w:style>
  <w:style w:type="character" w:customStyle="1" w:styleId="CommentSubjectChar">
    <w:name w:val="Comment Subject Char"/>
    <w:basedOn w:val="CommentTextChar"/>
    <w:link w:val="CommentSubject"/>
    <w:uiPriority w:val="99"/>
    <w:semiHidden/>
    <w:rsid w:val="0000402B"/>
    <w:rPr>
      <w:b/>
      <w:bCs/>
    </w:rPr>
  </w:style>
  <w:style w:type="paragraph" w:styleId="Header">
    <w:name w:val="header"/>
    <w:basedOn w:val="Normal"/>
    <w:link w:val="HeaderChar"/>
    <w:uiPriority w:val="99"/>
    <w:unhideWhenUsed/>
    <w:rsid w:val="00967625"/>
    <w:pPr>
      <w:tabs>
        <w:tab w:val="center" w:pos="4680"/>
        <w:tab w:val="right" w:pos="9360"/>
      </w:tabs>
    </w:pPr>
  </w:style>
  <w:style w:type="character" w:customStyle="1" w:styleId="HeaderChar">
    <w:name w:val="Header Char"/>
    <w:basedOn w:val="DefaultParagraphFont"/>
    <w:link w:val="Header"/>
    <w:uiPriority w:val="99"/>
    <w:rsid w:val="00967625"/>
  </w:style>
  <w:style w:type="paragraph" w:styleId="Footer">
    <w:name w:val="footer"/>
    <w:basedOn w:val="Normal"/>
    <w:link w:val="FooterChar"/>
    <w:uiPriority w:val="99"/>
    <w:unhideWhenUsed/>
    <w:rsid w:val="00967625"/>
    <w:pPr>
      <w:tabs>
        <w:tab w:val="center" w:pos="4680"/>
        <w:tab w:val="right" w:pos="9360"/>
      </w:tabs>
    </w:pPr>
  </w:style>
  <w:style w:type="character" w:customStyle="1" w:styleId="FooterChar">
    <w:name w:val="Footer Char"/>
    <w:basedOn w:val="DefaultParagraphFont"/>
    <w:link w:val="Footer"/>
    <w:uiPriority w:val="99"/>
    <w:rsid w:val="00967625"/>
  </w:style>
  <w:style w:type="paragraph" w:styleId="ListParagraph">
    <w:name w:val="List Paragraph"/>
    <w:basedOn w:val="Normal"/>
    <w:uiPriority w:val="34"/>
    <w:qFormat/>
    <w:rsid w:val="003051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21"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A7E47CE4AB8C4EC79ADF5C0476FE1D1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310</Nr_x002e__x0020_akti>
    <Data_x0020_e_x0020_Krijimit xmlns="0e656187-b300-4fb0-8bf4-3a50f872073c">2021-05-27T11:58:32Z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2021-05-26T22:00:00Z</Date_x0020_protokolli>
    <Titulli xmlns="0e656187-b300-4fb0-8bf4-3a50f872073c">Për heqjen nga fondi pyjor publik dhe zvogëlimin në volum të sipërfaqes prej 2.874 ha, në objektin “Rubik”, të Bashkisë Mirditë, që do të përdoret nga shoqëria “Vuthaj”, sh.p.k., për shfrytëzimin e mineralit të bazaltit</Titulli>
    <Modifikuesi xmlns="0e656187-b300-4fb0-8bf4-3a50f872073c">Fjora.Korita</Modifikuesi>
    <Nr_x002e__x0020_prot_x0020_QBZ xmlns="0e656187-b300-4fb0-8bf4-3a50f872073c">786</Nr_x002e__x0020_prot_x0020_QBZ>
    <Data_x0020_e_x0020_Modifikimit xmlns="0e656187-b300-4fb0-8bf4-3a50f872073c">2021-05-28T07:15:42Z</Data_x0020_e_x0020_Modifikimit>
    <Dekretuar xmlns="0e656187-b300-4fb0-8bf4-3a50f872073c">false</Dekretuar>
    <Data xmlns="0e656187-b300-4fb0-8bf4-3a50f872073c">2021-05-25T22:00:00Z</Data>
    <Nr_x002e__x0020_protokolli_x0020_i_x0020_aktit xmlns="0e656187-b300-4fb0-8bf4-3a50f872073c">1757/1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30A93-2DB3-4457-9215-3D9A2AF7C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0A31C2E-E2CB-4191-A684-AF0511DF13B0}">
  <ds:schemaRefs>
    <ds:schemaRef ds:uri="http://schemas.microsoft.com/sharepoint/v3/contenttype/forms"/>
  </ds:schemaRefs>
</ds:datastoreItem>
</file>

<file path=customXml/itemProps3.xml><?xml version="1.0" encoding="utf-8"?>
<ds:datastoreItem xmlns:ds="http://schemas.openxmlformats.org/officeDocument/2006/customXml" ds:itemID="{3C0E6B47-A088-4C89-8D29-B02CCEB06FC8}">
  <ds:schemaRefs>
    <ds:schemaRef ds:uri="0e656187-b300-4fb0-8bf4-3a50f872073c"/>
    <ds:schemaRef ds:uri="http://purl.org/dc/term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77DD246-B214-4450-8011-83C07E9A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Për heqjen nga fondi pyjor publik dhe zvogëlimin në volum të sipërfaqes prej 2.874 ha, në objektin “Rubik”, të Bashkisë Mirditë, që do të përdoret nga shoqëria “Vuthaj”, sh.p.k., për shfrytëzimin e mineralit të bazaltit</vt:lpstr>
    </vt:vector>
  </TitlesOfParts>
  <Company>Hewlett-Packard Company</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heqjen nga fondi pyjor publik dhe zvogëlimin në volum të sipërfaqes prej 2.874 ha, në objektin “Rubik”, të Bashkisë Mirditë, që do të përdoret nga shoqëria “Vuthaj”, sh.p.k., për shfrytëzimin e mineralit të bazaltit</dc:title>
  <dc:creator>Aida Tafili</dc:creator>
  <cp:lastModifiedBy>Amarilda Muja</cp:lastModifiedBy>
  <cp:revision>15</cp:revision>
  <cp:lastPrinted>2021-05-26T10:30:00Z</cp:lastPrinted>
  <dcterms:created xsi:type="dcterms:W3CDTF">2021-05-27T11:50:00Z</dcterms:created>
  <dcterms:modified xsi:type="dcterms:W3CDTF">2021-05-28T08:26:00Z</dcterms:modified>
</cp:coreProperties>
</file>