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6E236" w14:textId="77777777" w:rsidR="00DD27BB" w:rsidRPr="009B4F7E" w:rsidRDefault="00DD27BB" w:rsidP="00DD27B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b/>
          <w:bCs/>
          <w:color w:val="000000"/>
          <w:lang w:val="sq-AL"/>
        </w:rPr>
      </w:pPr>
      <w:r w:rsidRPr="009B4F7E">
        <w:rPr>
          <w:rFonts w:ascii="Garamond" w:eastAsiaTheme="minorHAnsi" w:hAnsi="Garamond" w:cs="Garamond"/>
          <w:b/>
          <w:bCs/>
          <w:color w:val="000000"/>
          <w:lang w:val="sq-AL"/>
        </w:rPr>
        <w:t>VENDIM</w:t>
      </w:r>
    </w:p>
    <w:p w14:paraId="74A2E140" w14:textId="2B53D2E0" w:rsidR="00DD27BB" w:rsidRPr="009B4F7E" w:rsidRDefault="00DD27BB" w:rsidP="00DD27B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b/>
          <w:bCs/>
          <w:color w:val="000000"/>
          <w:lang w:val="sq-AL"/>
        </w:rPr>
      </w:pPr>
      <w:r w:rsidRPr="009B4F7E">
        <w:rPr>
          <w:rFonts w:ascii="Garamond" w:eastAsiaTheme="minorHAnsi" w:hAnsi="Garamond" w:cs="Garamond"/>
          <w:b/>
          <w:bCs/>
          <w:color w:val="000000"/>
          <w:lang w:val="sq-AL"/>
        </w:rPr>
        <w:t>Nr. 331, datë 2.6.2021</w:t>
      </w:r>
    </w:p>
    <w:p w14:paraId="27A837D5" w14:textId="77777777" w:rsidR="00DD27BB" w:rsidRPr="009B4F7E" w:rsidRDefault="00DD27BB" w:rsidP="00DD27B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b/>
          <w:bCs/>
          <w:color w:val="000000"/>
          <w:lang w:val="sq-AL"/>
        </w:rPr>
      </w:pPr>
    </w:p>
    <w:p w14:paraId="2C743E4D" w14:textId="7D210FA0" w:rsidR="00DD27BB" w:rsidRPr="009B4F7E" w:rsidRDefault="00DD27BB" w:rsidP="00DD27B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b/>
          <w:bCs/>
          <w:lang w:val="sq-AL"/>
        </w:rPr>
      </w:pPr>
      <w:r w:rsidRPr="009B4F7E">
        <w:rPr>
          <w:rFonts w:ascii="Garamond" w:eastAsiaTheme="minorHAnsi" w:hAnsi="Garamond" w:cs="Garamond"/>
          <w:b/>
          <w:bCs/>
          <w:color w:val="000000"/>
          <w:lang w:val="sq-AL"/>
        </w:rPr>
        <w:t>PËR</w:t>
      </w:r>
      <w:r w:rsidRPr="009B4F7E">
        <w:rPr>
          <w:rFonts w:ascii="Garamond" w:eastAsiaTheme="minorHAnsi" w:hAnsi="Garamond" w:cs="Garamond"/>
          <w:b/>
          <w:bCs/>
          <w:lang w:val="sq-AL"/>
        </w:rPr>
        <w:t xml:space="preserve"> </w:t>
      </w:r>
      <w:r w:rsidRPr="009B4F7E">
        <w:rPr>
          <w:rFonts w:ascii="Garamond" w:eastAsiaTheme="minorHAnsi" w:hAnsi="Garamond" w:cs="Garamond"/>
          <w:b/>
          <w:bCs/>
          <w:color w:val="000000"/>
          <w:lang w:val="sq-AL"/>
        </w:rPr>
        <w:t>MIRATIMIN E NDRYSHIMIT TË STATUSIT NGA KATEGORIA E RESURSIT “TOKË BUJQËSORE” NË “TOKË URBANE”, TRUALL, TË PASURISË ME NUMËR 1/68, ZONA KADASTRALE 3529, BASHKIA POGRADEC</w:t>
      </w:r>
    </w:p>
    <w:p w14:paraId="0286DEBA" w14:textId="77777777" w:rsidR="00DD27BB" w:rsidRPr="009B4F7E" w:rsidRDefault="00DD27BB" w:rsidP="00DD27B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lang w:val="sq-AL"/>
        </w:rPr>
      </w:pPr>
    </w:p>
    <w:p w14:paraId="0B1B3561" w14:textId="437D0AB3" w:rsidR="00DD27BB" w:rsidRPr="009B4F7E" w:rsidRDefault="00DD27BB" w:rsidP="00DD27B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lang w:val="sq-AL"/>
        </w:rPr>
      </w:pPr>
      <w:r w:rsidRPr="009B4F7E">
        <w:rPr>
          <w:rFonts w:ascii="Garamond" w:eastAsiaTheme="minorHAnsi" w:hAnsi="Garamond" w:cs="Garamond"/>
          <w:color w:val="000000"/>
          <w:lang w:val="sq-AL"/>
        </w:rPr>
        <w:t>Në mbështetje të nenit 100 të Kushtetutës dhe të nenit 11/1, të ligjit nr.</w:t>
      </w:r>
      <w:r w:rsidR="009B4F7E" w:rsidRPr="009B4F7E">
        <w:rPr>
          <w:rFonts w:ascii="Garamond" w:eastAsiaTheme="minorHAnsi" w:hAnsi="Garamond" w:cs="Garamond"/>
          <w:color w:val="000000"/>
          <w:lang w:val="sq-AL"/>
        </w:rPr>
        <w:t xml:space="preserve"> </w:t>
      </w:r>
      <w:r w:rsidRPr="009B4F7E">
        <w:rPr>
          <w:rFonts w:ascii="Garamond" w:eastAsiaTheme="minorHAnsi" w:hAnsi="Garamond" w:cs="Garamond"/>
          <w:color w:val="000000"/>
          <w:lang w:val="sq-AL"/>
        </w:rPr>
        <w:t>8752, datë 26.3.2001, “Për krijimin dhe funksionimin e strukturave për administrimin dhe mbrojtjen e tokës”, të ndryshuar, me propozimin e ministrit të Turizmit dhe Mjedisit, Këshilli i Ministrave</w:t>
      </w:r>
    </w:p>
    <w:p w14:paraId="2DDB795F" w14:textId="77777777" w:rsidR="00DD27BB" w:rsidRPr="009B4F7E" w:rsidRDefault="00DD27BB" w:rsidP="00DD27B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color w:val="000000"/>
          <w:lang w:val="sq-AL"/>
        </w:rPr>
      </w:pPr>
    </w:p>
    <w:p w14:paraId="57CC05A5" w14:textId="683A2125" w:rsidR="00DD27BB" w:rsidRPr="009B4F7E" w:rsidRDefault="00DD27BB" w:rsidP="00DD27B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bCs/>
          <w:color w:val="000000"/>
          <w:lang w:val="sq-AL"/>
        </w:rPr>
      </w:pPr>
      <w:r w:rsidRPr="009B4F7E">
        <w:rPr>
          <w:rFonts w:ascii="Garamond" w:eastAsiaTheme="minorHAnsi" w:hAnsi="Garamond" w:cs="Garamond"/>
          <w:bCs/>
          <w:color w:val="000000"/>
          <w:lang w:val="sq-AL"/>
        </w:rPr>
        <w:t>VENDOSI:</w:t>
      </w:r>
    </w:p>
    <w:p w14:paraId="49017B39" w14:textId="77777777" w:rsidR="00DD27BB" w:rsidRPr="009B4F7E" w:rsidRDefault="00DD27BB" w:rsidP="00DD27BB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b/>
          <w:bCs/>
          <w:color w:val="000000"/>
          <w:lang w:val="sq-AL"/>
        </w:rPr>
      </w:pPr>
    </w:p>
    <w:p w14:paraId="58E107A2" w14:textId="2F106040" w:rsidR="00DD27BB" w:rsidRPr="009B4F7E" w:rsidRDefault="00DD27BB" w:rsidP="00DD27B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lang w:val="sq-AL"/>
        </w:rPr>
      </w:pPr>
      <w:r w:rsidRPr="009B4F7E">
        <w:rPr>
          <w:rFonts w:ascii="Garamond" w:eastAsiaTheme="minorHAnsi" w:hAnsi="Garamond" w:cs="Garamond"/>
          <w:color w:val="000000"/>
          <w:lang w:val="sq-AL"/>
        </w:rPr>
        <w:t>1. Miratimin e ndryshimit të statusit, nga kategoria e resursit “tokë bujqësore” në “tokë urbane”, truall, të sipërfaqes prej 4 700 m</w:t>
      </w:r>
      <w:r w:rsidRPr="009B4F7E">
        <w:rPr>
          <w:rFonts w:ascii="Garamond" w:eastAsiaTheme="minorHAnsi" w:hAnsi="Garamond" w:cs="Garamond"/>
          <w:color w:val="000000"/>
          <w:position w:val="7"/>
          <w:sz w:val="13"/>
          <w:szCs w:val="13"/>
          <w:lang w:val="sq-AL"/>
        </w:rPr>
        <w:t>2</w:t>
      </w:r>
      <w:r w:rsidRPr="009B4F7E">
        <w:rPr>
          <w:rFonts w:ascii="Garamond" w:eastAsiaTheme="minorHAnsi" w:hAnsi="Garamond" w:cs="Garamond"/>
          <w:color w:val="000000"/>
          <w:lang w:val="sq-AL"/>
        </w:rPr>
        <w:t>, pjesë e pasurisë me numër 1/68, zona kadastrale 3529, Bashkia Pogradec</w:t>
      </w:r>
      <w:r w:rsidRPr="009B4F7E">
        <w:rPr>
          <w:rFonts w:ascii="Garamond" w:eastAsiaTheme="minorHAnsi" w:hAnsi="Garamond" w:cs="Garamond"/>
          <w:i/>
          <w:iCs/>
          <w:color w:val="000000"/>
          <w:lang w:val="sq-AL"/>
        </w:rPr>
        <w:t xml:space="preserve">, </w:t>
      </w:r>
      <w:r w:rsidRPr="009B4F7E">
        <w:rPr>
          <w:rFonts w:ascii="Garamond" w:eastAsiaTheme="minorHAnsi" w:hAnsi="Garamond" w:cs="Garamond"/>
          <w:color w:val="000000"/>
          <w:lang w:val="sq-AL"/>
        </w:rPr>
        <w:t>sipas certifikatës të pasurisë, hartës treguese dhe lidhjes nr.</w:t>
      </w:r>
      <w:r w:rsidR="009B4F7E" w:rsidRPr="009B4F7E">
        <w:rPr>
          <w:rFonts w:ascii="Garamond" w:eastAsiaTheme="minorHAnsi" w:hAnsi="Garamond" w:cs="Garamond"/>
          <w:color w:val="000000"/>
          <w:lang w:val="sq-AL"/>
        </w:rPr>
        <w:t xml:space="preserve"> </w:t>
      </w:r>
      <w:r w:rsidRPr="009B4F7E">
        <w:rPr>
          <w:rFonts w:ascii="Garamond" w:eastAsiaTheme="minorHAnsi" w:hAnsi="Garamond" w:cs="Garamond"/>
          <w:color w:val="000000"/>
          <w:lang w:val="sq-AL"/>
        </w:rPr>
        <w:t xml:space="preserve">1, bashkëlidhur këtij vendimi. </w:t>
      </w:r>
    </w:p>
    <w:p w14:paraId="1DB37D2F" w14:textId="38E3318C" w:rsidR="00DD27BB" w:rsidRPr="009B4F7E" w:rsidRDefault="00DD27BB" w:rsidP="00DD27B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lang w:val="sq-AL"/>
        </w:rPr>
      </w:pPr>
      <w:r w:rsidRPr="009B4F7E">
        <w:rPr>
          <w:rFonts w:ascii="Garamond" w:eastAsiaTheme="minorHAnsi" w:hAnsi="Garamond" w:cs="Garamond"/>
          <w:color w:val="000000"/>
          <w:lang w:val="sq-AL"/>
        </w:rPr>
        <w:t xml:space="preserve">2. Drejtoria e Administrimit dhe e Mbrojtjes së Tokës, </w:t>
      </w:r>
      <w:r w:rsidR="009B4F7E" w:rsidRPr="009B4F7E">
        <w:rPr>
          <w:rFonts w:ascii="Garamond" w:eastAsiaTheme="minorHAnsi" w:hAnsi="Garamond" w:cs="Garamond"/>
          <w:color w:val="000000"/>
          <w:lang w:val="sq-AL"/>
        </w:rPr>
        <w:t xml:space="preserve">qarku </w:t>
      </w:r>
      <w:r w:rsidRPr="009B4F7E">
        <w:rPr>
          <w:rFonts w:ascii="Garamond" w:eastAsiaTheme="minorHAnsi" w:hAnsi="Garamond" w:cs="Garamond"/>
          <w:color w:val="000000"/>
          <w:lang w:val="sq-AL"/>
        </w:rPr>
        <w:t>Korçë, të pasqyrojë në dokumentacionin kadastral (LN) ndryshimin e resursit nga “tokë bujqësore” në “tokë urbane”, truall, të pasurisë me numër 1/68, zona kadastrale 3529, Bashkia Pogradec.</w:t>
      </w:r>
    </w:p>
    <w:p w14:paraId="788CD452" w14:textId="3D6D3F22" w:rsidR="00DD27BB" w:rsidRPr="009B4F7E" w:rsidRDefault="00DD27BB" w:rsidP="00DD27B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lang w:val="sq-AL"/>
        </w:rPr>
      </w:pPr>
      <w:r w:rsidRPr="009B4F7E">
        <w:rPr>
          <w:rFonts w:ascii="Garamond" w:eastAsiaTheme="minorHAnsi" w:hAnsi="Garamond" w:cs="Garamond"/>
          <w:color w:val="000000"/>
          <w:lang w:val="sq-AL"/>
        </w:rPr>
        <w:t>3. Agjencia Shtetërore e Kadastrës të bëjë ndryshimin e llojit të pasurisë, në certifikatën e pasurisë, sipas të dhënave për pa</w:t>
      </w:r>
      <w:r w:rsidR="009B4F7E">
        <w:rPr>
          <w:rFonts w:ascii="Garamond" w:eastAsiaTheme="minorHAnsi" w:hAnsi="Garamond" w:cs="Garamond"/>
          <w:color w:val="000000"/>
          <w:lang w:val="sq-AL"/>
        </w:rPr>
        <w:t xml:space="preserve">surinë e përcaktuar në pikën 1 </w:t>
      </w:r>
      <w:r w:rsidRPr="009B4F7E">
        <w:rPr>
          <w:rFonts w:ascii="Garamond" w:eastAsiaTheme="minorHAnsi" w:hAnsi="Garamond" w:cs="Garamond"/>
          <w:color w:val="000000"/>
          <w:lang w:val="sq-AL"/>
        </w:rPr>
        <w:t xml:space="preserve">të këtij vendimi. </w:t>
      </w:r>
    </w:p>
    <w:p w14:paraId="7F88586E" w14:textId="6FAB985D" w:rsidR="00DD27BB" w:rsidRPr="009B4F7E" w:rsidRDefault="00DD27BB" w:rsidP="00DD27BB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lang w:val="sq-AL"/>
        </w:rPr>
      </w:pPr>
      <w:r w:rsidRPr="009B4F7E">
        <w:rPr>
          <w:rFonts w:ascii="Garamond" w:eastAsiaTheme="minorHAnsi" w:hAnsi="Garamond" w:cs="Garamond"/>
          <w:color w:val="000000"/>
          <w:lang w:val="sq-AL"/>
        </w:rPr>
        <w:t>4. Ngarkohen Ministria e Turizmit dhe Mjedisit, Këshilli i Qarkut Korçë dhe Agjencia Shtetërore e Kadastrës për zbatimin e këtij vendimi.</w:t>
      </w:r>
    </w:p>
    <w:p w14:paraId="4855DFA8" w14:textId="236B1622" w:rsidR="00DD27BB" w:rsidRPr="009B4F7E" w:rsidRDefault="00DD27BB" w:rsidP="00DD27BB">
      <w:pPr>
        <w:autoSpaceDE w:val="0"/>
        <w:autoSpaceDN w:val="0"/>
        <w:adjustRightInd w:val="0"/>
        <w:ind w:firstLine="284"/>
        <w:rPr>
          <w:rFonts w:ascii="Garamond" w:eastAsiaTheme="minorHAnsi" w:hAnsi="Garamond" w:cs="Garamond"/>
          <w:color w:val="000000"/>
          <w:lang w:val="sq-AL"/>
        </w:rPr>
      </w:pPr>
      <w:r w:rsidRPr="009B4F7E">
        <w:rPr>
          <w:rFonts w:ascii="Garamond" w:eastAsiaTheme="minorHAnsi" w:hAnsi="Garamond" w:cs="Garamond"/>
          <w:color w:val="000000"/>
          <w:lang w:val="sq-AL"/>
        </w:rPr>
        <w:t>Ky vendim hyn në</w:t>
      </w:r>
      <w:r w:rsidR="00727548" w:rsidRPr="009B4F7E">
        <w:rPr>
          <w:rFonts w:ascii="Garamond" w:eastAsiaTheme="minorHAnsi" w:hAnsi="Garamond" w:cs="Garamond"/>
          <w:color w:val="000000"/>
          <w:lang w:val="sq-AL"/>
        </w:rPr>
        <w:t xml:space="preserve"> fuqi menjëherë </w:t>
      </w:r>
      <w:bookmarkStart w:id="0" w:name="_GoBack"/>
      <w:bookmarkEnd w:id="0"/>
      <w:r w:rsidR="00727548" w:rsidRPr="009B4F7E">
        <w:rPr>
          <w:rFonts w:ascii="Garamond" w:eastAsiaTheme="minorHAnsi" w:hAnsi="Garamond" w:cs="Garamond"/>
          <w:color w:val="000000"/>
          <w:lang w:val="sq-AL"/>
        </w:rPr>
        <w:t>dhe botohet në Fletoren Zyrtare</w:t>
      </w:r>
      <w:r w:rsidRPr="009B4F7E">
        <w:rPr>
          <w:rFonts w:ascii="Garamond" w:eastAsiaTheme="minorHAnsi" w:hAnsi="Garamond" w:cs="Garamond"/>
          <w:color w:val="000000"/>
          <w:lang w:val="sq-AL"/>
        </w:rPr>
        <w:t xml:space="preserve">. </w:t>
      </w:r>
    </w:p>
    <w:p w14:paraId="21721064" w14:textId="77777777" w:rsidR="00DD27BB" w:rsidRPr="009B4F7E" w:rsidRDefault="00DD27BB" w:rsidP="00DD27BB">
      <w:pPr>
        <w:autoSpaceDE w:val="0"/>
        <w:autoSpaceDN w:val="0"/>
        <w:adjustRightInd w:val="0"/>
        <w:ind w:firstLine="284"/>
        <w:rPr>
          <w:rFonts w:ascii="Garamond" w:eastAsiaTheme="minorHAnsi" w:hAnsi="Garamond" w:cs="Garamond"/>
          <w:color w:val="000000"/>
          <w:lang w:val="sq-AL"/>
        </w:rPr>
      </w:pPr>
    </w:p>
    <w:p w14:paraId="06778304" w14:textId="77777777" w:rsidR="00DD27BB" w:rsidRPr="009B4F7E" w:rsidRDefault="00DD27BB" w:rsidP="00DD27BB">
      <w:pPr>
        <w:ind w:firstLine="284"/>
        <w:jc w:val="right"/>
        <w:rPr>
          <w:rFonts w:ascii="Garamond" w:hAnsi="Garamond"/>
          <w:bCs/>
          <w:lang w:val="sq-AL"/>
        </w:rPr>
      </w:pPr>
      <w:r w:rsidRPr="009B4F7E">
        <w:rPr>
          <w:rFonts w:ascii="Garamond" w:hAnsi="Garamond"/>
          <w:bCs/>
          <w:lang w:val="sq-AL"/>
        </w:rPr>
        <w:t>ZËVENDËSKRYEMINISTËR</w:t>
      </w:r>
    </w:p>
    <w:p w14:paraId="31E9D817" w14:textId="77777777" w:rsidR="00DD27BB" w:rsidRPr="009B4F7E" w:rsidRDefault="00DD27BB" w:rsidP="00DD27BB">
      <w:pPr>
        <w:ind w:firstLine="284"/>
        <w:jc w:val="right"/>
        <w:rPr>
          <w:rFonts w:ascii="Garamond" w:hAnsi="Garamond"/>
          <w:b/>
          <w:bCs/>
          <w:lang w:val="sq-AL"/>
        </w:rPr>
      </w:pPr>
      <w:r w:rsidRPr="009B4F7E">
        <w:rPr>
          <w:rFonts w:ascii="Garamond" w:hAnsi="Garamond"/>
          <w:b/>
          <w:bCs/>
          <w:lang w:val="sq-AL"/>
        </w:rPr>
        <w:t>Erion Braçe</w:t>
      </w:r>
    </w:p>
    <w:p w14:paraId="3169B49B" w14:textId="77777777" w:rsidR="009002C6" w:rsidRPr="009B4F7E" w:rsidRDefault="009002C6" w:rsidP="00DD27BB">
      <w:pPr>
        <w:ind w:firstLine="284"/>
        <w:rPr>
          <w:sz w:val="28"/>
          <w:szCs w:val="28"/>
          <w:lang w:val="sq-AL"/>
        </w:rPr>
      </w:pPr>
    </w:p>
    <w:p w14:paraId="3169B49C" w14:textId="77777777" w:rsidR="009002C6" w:rsidRPr="009B4F7E" w:rsidRDefault="009002C6" w:rsidP="00783056">
      <w:pPr>
        <w:rPr>
          <w:sz w:val="28"/>
          <w:szCs w:val="28"/>
          <w:lang w:val="sq-AL"/>
        </w:rPr>
      </w:pPr>
    </w:p>
    <w:p w14:paraId="3169B49D" w14:textId="77777777" w:rsidR="009002C6" w:rsidRPr="009B4F7E" w:rsidRDefault="009002C6" w:rsidP="00783056">
      <w:pPr>
        <w:rPr>
          <w:sz w:val="28"/>
          <w:szCs w:val="28"/>
          <w:lang w:val="sq-AL"/>
        </w:rPr>
      </w:pPr>
    </w:p>
    <w:p w14:paraId="3169B49E" w14:textId="77777777" w:rsidR="009002C6" w:rsidRPr="009B4F7E" w:rsidRDefault="009002C6" w:rsidP="00783056">
      <w:pPr>
        <w:rPr>
          <w:sz w:val="28"/>
          <w:szCs w:val="28"/>
          <w:lang w:val="sq-AL"/>
        </w:rPr>
      </w:pPr>
    </w:p>
    <w:p w14:paraId="3169B49F" w14:textId="77777777" w:rsidR="009002C6" w:rsidRPr="009B4F7E" w:rsidRDefault="009002C6" w:rsidP="00783056">
      <w:pPr>
        <w:jc w:val="center"/>
        <w:rPr>
          <w:sz w:val="28"/>
          <w:szCs w:val="28"/>
          <w:lang w:val="sq-AL"/>
        </w:rPr>
      </w:pPr>
    </w:p>
    <w:p w14:paraId="3169B4A0" w14:textId="77777777" w:rsidR="009002C6" w:rsidRPr="009B4F7E" w:rsidRDefault="009002C6" w:rsidP="00783056">
      <w:pPr>
        <w:jc w:val="center"/>
        <w:rPr>
          <w:sz w:val="28"/>
          <w:szCs w:val="28"/>
          <w:lang w:val="sq-AL"/>
        </w:rPr>
      </w:pPr>
    </w:p>
    <w:p w14:paraId="3169B4A1" w14:textId="77777777" w:rsidR="00757531" w:rsidRPr="009B4F7E" w:rsidRDefault="00757531" w:rsidP="00783056">
      <w:pPr>
        <w:jc w:val="both"/>
        <w:rPr>
          <w:sz w:val="28"/>
          <w:szCs w:val="28"/>
          <w:lang w:val="sq-AL"/>
        </w:rPr>
      </w:pPr>
    </w:p>
    <w:p w14:paraId="3169B4A2" w14:textId="77777777" w:rsidR="00757531" w:rsidRPr="009B4F7E" w:rsidRDefault="00757531" w:rsidP="00783056">
      <w:pPr>
        <w:jc w:val="both"/>
        <w:rPr>
          <w:sz w:val="28"/>
          <w:szCs w:val="28"/>
          <w:lang w:val="sq-AL"/>
        </w:rPr>
      </w:pPr>
    </w:p>
    <w:p w14:paraId="3169B4A3" w14:textId="77777777" w:rsidR="008E649E" w:rsidRPr="009B4F7E" w:rsidRDefault="008E649E" w:rsidP="00783056">
      <w:pPr>
        <w:rPr>
          <w:sz w:val="28"/>
          <w:szCs w:val="28"/>
          <w:lang w:val="sq-AL"/>
        </w:rPr>
      </w:pPr>
    </w:p>
    <w:sectPr w:rsidR="008E649E" w:rsidRPr="009B4F7E" w:rsidSect="00D97737">
      <w:headerReference w:type="default" r:id="rId13"/>
      <w:footerReference w:type="default" r:id="rId14"/>
      <w:pgSz w:w="11907" w:h="16839" w:code="9"/>
      <w:pgMar w:top="1440" w:right="1440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DF92B" w14:textId="77777777" w:rsidR="009B4F7E" w:rsidRDefault="009B4F7E" w:rsidP="00783056">
      <w:r>
        <w:separator/>
      </w:r>
    </w:p>
  </w:endnote>
  <w:endnote w:type="continuationSeparator" w:id="0">
    <w:p w14:paraId="7E77D0AF" w14:textId="77777777" w:rsidR="009B4F7E" w:rsidRDefault="009B4F7E" w:rsidP="00783056">
      <w:r>
        <w:continuationSeparator/>
      </w:r>
    </w:p>
  </w:endnote>
  <w:endnote w:type="continuationNotice" w:id="1">
    <w:p w14:paraId="3CE71901" w14:textId="77777777" w:rsidR="009B4F7E" w:rsidRDefault="009B4F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2486105"/>
      <w:docPartObj>
        <w:docPartGallery w:val="Page Numbers (Bottom of Page)"/>
        <w:docPartUnique/>
      </w:docPartObj>
    </w:sdtPr>
    <w:sdtContent>
      <w:p w14:paraId="3169B4AC" w14:textId="77777777" w:rsidR="009B4F7E" w:rsidRDefault="009B4F7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58D" w:rsidRPr="0054258D">
          <w:rPr>
            <w:noProof/>
            <w:lang w:val="sq-AL"/>
          </w:rPr>
          <w:t>1</w:t>
        </w:r>
        <w:r>
          <w:fldChar w:fldCharType="end"/>
        </w:r>
      </w:p>
    </w:sdtContent>
  </w:sdt>
  <w:p w14:paraId="3169B4AD" w14:textId="77777777" w:rsidR="009B4F7E" w:rsidRDefault="009B4F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1E3BE" w14:textId="77777777" w:rsidR="009B4F7E" w:rsidRDefault="009B4F7E" w:rsidP="00783056">
      <w:r>
        <w:separator/>
      </w:r>
    </w:p>
  </w:footnote>
  <w:footnote w:type="continuationSeparator" w:id="0">
    <w:p w14:paraId="544C0EEF" w14:textId="77777777" w:rsidR="009B4F7E" w:rsidRDefault="009B4F7E" w:rsidP="00783056">
      <w:r>
        <w:continuationSeparator/>
      </w:r>
    </w:p>
  </w:footnote>
  <w:footnote w:type="continuationNotice" w:id="1">
    <w:p w14:paraId="7F72F087" w14:textId="77777777" w:rsidR="009B4F7E" w:rsidRDefault="009B4F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69870" w14:textId="77777777" w:rsidR="009B4F7E" w:rsidRDefault="009B4F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96AD2"/>
    <w:multiLevelType w:val="hybridMultilevel"/>
    <w:tmpl w:val="BAAA93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C6"/>
    <w:rsid w:val="0000772D"/>
    <w:rsid w:val="00007A20"/>
    <w:rsid w:val="00010319"/>
    <w:rsid w:val="00010CBE"/>
    <w:rsid w:val="00012919"/>
    <w:rsid w:val="0004094E"/>
    <w:rsid w:val="000558A2"/>
    <w:rsid w:val="000D2F69"/>
    <w:rsid w:val="00103ED5"/>
    <w:rsid w:val="00123884"/>
    <w:rsid w:val="00194971"/>
    <w:rsid w:val="001F2C68"/>
    <w:rsid w:val="00200B9A"/>
    <w:rsid w:val="002014DE"/>
    <w:rsid w:val="00217FA8"/>
    <w:rsid w:val="00265180"/>
    <w:rsid w:val="00267984"/>
    <w:rsid w:val="0028606E"/>
    <w:rsid w:val="002916E7"/>
    <w:rsid w:val="0029451E"/>
    <w:rsid w:val="002C4CF6"/>
    <w:rsid w:val="002F4955"/>
    <w:rsid w:val="003725A2"/>
    <w:rsid w:val="00373A6A"/>
    <w:rsid w:val="00381861"/>
    <w:rsid w:val="00383361"/>
    <w:rsid w:val="003C4201"/>
    <w:rsid w:val="003E4692"/>
    <w:rsid w:val="003F0DA7"/>
    <w:rsid w:val="00422927"/>
    <w:rsid w:val="004E22DD"/>
    <w:rsid w:val="004F0566"/>
    <w:rsid w:val="00504524"/>
    <w:rsid w:val="005073B7"/>
    <w:rsid w:val="005125F8"/>
    <w:rsid w:val="0051721E"/>
    <w:rsid w:val="00530E84"/>
    <w:rsid w:val="0054258D"/>
    <w:rsid w:val="00575135"/>
    <w:rsid w:val="00593195"/>
    <w:rsid w:val="005B1D97"/>
    <w:rsid w:val="005D18BC"/>
    <w:rsid w:val="006249EB"/>
    <w:rsid w:val="00630E7B"/>
    <w:rsid w:val="00634E06"/>
    <w:rsid w:val="00671A00"/>
    <w:rsid w:val="00674D53"/>
    <w:rsid w:val="00675E47"/>
    <w:rsid w:val="00680D36"/>
    <w:rsid w:val="0070031B"/>
    <w:rsid w:val="00727548"/>
    <w:rsid w:val="007311F8"/>
    <w:rsid w:val="007523F6"/>
    <w:rsid w:val="00757531"/>
    <w:rsid w:val="00783056"/>
    <w:rsid w:val="0078725A"/>
    <w:rsid w:val="007D0F05"/>
    <w:rsid w:val="007F42E2"/>
    <w:rsid w:val="008A7884"/>
    <w:rsid w:val="008E649E"/>
    <w:rsid w:val="009002C6"/>
    <w:rsid w:val="00917BCF"/>
    <w:rsid w:val="0095374E"/>
    <w:rsid w:val="00963254"/>
    <w:rsid w:val="00981D35"/>
    <w:rsid w:val="00993789"/>
    <w:rsid w:val="009B4F7E"/>
    <w:rsid w:val="009C2CEA"/>
    <w:rsid w:val="009C5D40"/>
    <w:rsid w:val="009E121B"/>
    <w:rsid w:val="00A05551"/>
    <w:rsid w:val="00A1249F"/>
    <w:rsid w:val="00A86070"/>
    <w:rsid w:val="00AC2EB8"/>
    <w:rsid w:val="00AC64FC"/>
    <w:rsid w:val="00AC6C00"/>
    <w:rsid w:val="00AE0696"/>
    <w:rsid w:val="00B81281"/>
    <w:rsid w:val="00B93BB3"/>
    <w:rsid w:val="00BB037F"/>
    <w:rsid w:val="00BB10D6"/>
    <w:rsid w:val="00BB1294"/>
    <w:rsid w:val="00C3173C"/>
    <w:rsid w:val="00C42FAA"/>
    <w:rsid w:val="00C47636"/>
    <w:rsid w:val="00C52F59"/>
    <w:rsid w:val="00C844C9"/>
    <w:rsid w:val="00C96F6D"/>
    <w:rsid w:val="00CB2C37"/>
    <w:rsid w:val="00CD5097"/>
    <w:rsid w:val="00CF1DE7"/>
    <w:rsid w:val="00CF1E45"/>
    <w:rsid w:val="00D25BDB"/>
    <w:rsid w:val="00D31CF8"/>
    <w:rsid w:val="00D5166A"/>
    <w:rsid w:val="00D57641"/>
    <w:rsid w:val="00D76558"/>
    <w:rsid w:val="00D833F2"/>
    <w:rsid w:val="00D97737"/>
    <w:rsid w:val="00DA5772"/>
    <w:rsid w:val="00DD27BB"/>
    <w:rsid w:val="00DD4696"/>
    <w:rsid w:val="00DF0BD5"/>
    <w:rsid w:val="00E345CD"/>
    <w:rsid w:val="00E918FA"/>
    <w:rsid w:val="00E91D59"/>
    <w:rsid w:val="00EA38F1"/>
    <w:rsid w:val="00F06218"/>
    <w:rsid w:val="00F62321"/>
    <w:rsid w:val="00F768D2"/>
    <w:rsid w:val="00F965A1"/>
    <w:rsid w:val="00FC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9B468"/>
  <w15:docId w15:val="{E586037A-7E28-4458-93DE-4E1C943C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02C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900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2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2C6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4F0566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830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0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30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05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81C95A9BCE24A7B8D86B45DB810AE0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331</Nr_x002e__x0020_akti>
    <Data_x0020_e_x0020_Krijimit xmlns="0e656187-b300-4fb0-8bf4-3a50f872073c">2021-06-08T12:40:34Z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2021-06-07T22:00:00Z</Date_x0020_protokolli>
    <Titulli xmlns="0e656187-b300-4fb0-8bf4-3a50f872073c">Për miratimin e ndryshimit të statusit nga kategoria e resursit “tokë bujqësore” në “tokë urbane”, truall, të pasurisë me numër 1/68, zona kadastrale 3529, Bashkia Pogradec</Titulli>
    <Modifikuesi xmlns="0e656187-b300-4fb0-8bf4-3a50f872073c">ermira.bukaci</Modifikuesi>
    <Nr_x002e__x0020_prot_x0020_QBZ xmlns="0e656187-b300-4fb0-8bf4-3a50f872073c">844</Nr_x002e__x0020_prot_x0020_QBZ>
    <Data_x0020_e_x0020_Modifikimit xmlns="0e656187-b300-4fb0-8bf4-3a50f872073c">2021-06-08T13:03:51Z</Data_x0020_e_x0020_Modifikimit>
    <Dekretuar xmlns="0e656187-b300-4fb0-8bf4-3a50f872073c">false</Dekretuar>
    <Data xmlns="0e656187-b300-4fb0-8bf4-3a50f872073c">2021-06-01T22:00:00Z</Data>
    <Nr_x002e__x0020_protokolli_x0020_i_x0020_aktit xmlns="0e656187-b300-4fb0-8bf4-3a50f872073c">2728/1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81C95A9BCE24A7B8D86B45DB810AE0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0B138-6289-4437-BFCF-70C733D84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C7871A9-1337-4825-A362-03C75D1B1DDF}">
  <ds:schemaRefs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CD14A7D-59A7-4D1B-8450-AC62F7D8E2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3CDA2F-D5B2-4A4B-9B92-AF8D93BC95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0B2D5D-15B8-45E9-9D64-CC133322B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DDBDADE-EF93-4011-A9B8-E8EA1F6C8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ndryshimit të statusit nga kategoria e resursit “tokë bujqësore” në “tokë urbane”, truall, të pasurisë me numër 1/68, zona kadastrale 3529, Bashkia Pogradec</vt:lpstr>
    </vt:vector>
  </TitlesOfParts>
  <Company>Microsoft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ndryshimit të statusit nga kategoria e resursit “tokë bujqësore” në “tokë urbane”, truall, të pasurisë me numër 1/68, zona kadastrale 3529, Bashkia Pogradec</dc:title>
  <dc:creator>mimoza.shahini</dc:creator>
  <cp:lastModifiedBy>Alma Lisaku</cp:lastModifiedBy>
  <cp:revision>8</cp:revision>
  <cp:lastPrinted>2021-06-02T11:30:00Z</cp:lastPrinted>
  <dcterms:created xsi:type="dcterms:W3CDTF">2021-06-08T12:43:00Z</dcterms:created>
  <dcterms:modified xsi:type="dcterms:W3CDTF">2021-06-09T07:49:00Z</dcterms:modified>
</cp:coreProperties>
</file>