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3C1B8" w14:textId="77777777" w:rsidR="00C0382E" w:rsidRPr="00C0382E" w:rsidRDefault="00C0382E" w:rsidP="00C0382E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0382E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461BA5A2" w14:textId="63951385" w:rsidR="00C0382E" w:rsidRPr="00C0382E" w:rsidRDefault="00C0382E" w:rsidP="00C0382E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  <w:r w:rsidRPr="00C0382E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97708A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C0382E">
        <w:rPr>
          <w:rFonts w:ascii="Garamond" w:eastAsiaTheme="minorHAnsi" w:hAnsi="Garamond"/>
          <w:b/>
          <w:bCs/>
          <w:color w:val="000000"/>
          <w:szCs w:val="24"/>
        </w:rPr>
        <w:t>404, datë 30.6.2021</w:t>
      </w:r>
    </w:p>
    <w:p w14:paraId="2DAE0002" w14:textId="77777777" w:rsidR="00C0382E" w:rsidRPr="00C0382E" w:rsidRDefault="00C0382E" w:rsidP="00C0382E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0743237F" w14:textId="77777777" w:rsidR="00C0382E" w:rsidRPr="00C0382E" w:rsidRDefault="00C0382E" w:rsidP="00C0382E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0382E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RINDËRTIMIT, PËR FINANCIMIN E RIKONSTRUKSIONIT TË RRUGËVE “MIQËSIA” DHE “</w:t>
      </w:r>
      <w:proofErr w:type="spellStart"/>
      <w:r w:rsidRPr="00C0382E">
        <w:rPr>
          <w:rFonts w:ascii="Garamond" w:eastAsiaTheme="minorHAnsi" w:hAnsi="Garamond"/>
          <w:b/>
          <w:bCs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b/>
          <w:bCs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b/>
          <w:bCs/>
          <w:color w:val="000000"/>
          <w:szCs w:val="24"/>
        </w:rPr>
        <w:t xml:space="preserve"> - GJELBËRIMI”, TË NDODHURA BRENDA </w:t>
      </w:r>
      <w:proofErr w:type="spellStart"/>
      <w:r w:rsidRPr="00C0382E">
        <w:rPr>
          <w:rFonts w:ascii="Garamond" w:eastAsiaTheme="minorHAnsi" w:hAnsi="Garamond"/>
          <w:b/>
          <w:bCs/>
          <w:color w:val="000000"/>
          <w:szCs w:val="24"/>
        </w:rPr>
        <w:t>KONTURIT</w:t>
      </w:r>
      <w:proofErr w:type="spellEnd"/>
      <w:r w:rsidRPr="00C0382E">
        <w:rPr>
          <w:rFonts w:ascii="Garamond" w:eastAsiaTheme="minorHAnsi" w:hAnsi="Garamond"/>
          <w:b/>
          <w:bCs/>
          <w:color w:val="000000"/>
          <w:szCs w:val="24"/>
        </w:rPr>
        <w:t xml:space="preserve">  TË ZONËS SË RE PËR ZHVILLIM, ZONA 4, NJËSIA ADMINISTRATIVE DURRËS, BASHKIA DURRËS</w:t>
      </w:r>
    </w:p>
    <w:p w14:paraId="35B57FA7" w14:textId="77777777" w:rsidR="00C0382E" w:rsidRPr="00C0382E" w:rsidRDefault="00C0382E" w:rsidP="00C0382E">
      <w:pPr>
        <w:autoSpaceDE w:val="0"/>
        <w:autoSpaceDN w:val="0"/>
        <w:adjustRightInd w:val="0"/>
        <w:jc w:val="center"/>
        <w:rPr>
          <w:rFonts w:ascii="Garamond" w:eastAsiaTheme="minorHAnsi" w:hAnsi="Garamond"/>
          <w:szCs w:val="24"/>
        </w:rPr>
      </w:pPr>
    </w:p>
    <w:p w14:paraId="0EEEEC35" w14:textId="30F8DC82" w:rsidR="00C0382E" w:rsidRP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C0382E">
        <w:rPr>
          <w:rFonts w:ascii="Garamond" w:eastAsiaTheme="minorHAnsi" w:hAnsi="Garamond"/>
          <w:szCs w:val="24"/>
        </w:rPr>
        <w:t>Në mbështetje të nenit 100 të Kushtetutës, të neneve 13, shkronja “b”,  nënndarja “i”, 16, dhe 36, të aktit normativ nr.</w:t>
      </w:r>
      <w:r w:rsidR="00374A44">
        <w:rPr>
          <w:rFonts w:ascii="Garamond" w:eastAsiaTheme="minorHAnsi" w:hAnsi="Garamond"/>
          <w:szCs w:val="24"/>
        </w:rPr>
        <w:t xml:space="preserve"> </w:t>
      </w:r>
      <w:r w:rsidRPr="00C0382E">
        <w:rPr>
          <w:rFonts w:ascii="Garamond" w:eastAsiaTheme="minorHAnsi" w:hAnsi="Garamond"/>
          <w:szCs w:val="24"/>
        </w:rPr>
        <w:t>9, datë 16.12.2019, të Këshillit të Ministrave, “Për përballimin e pasojave të fatkeqësisë natyrore”, miratuar me ligjin nr.</w:t>
      </w:r>
      <w:r w:rsidR="00374A44">
        <w:rPr>
          <w:rFonts w:ascii="Garamond" w:eastAsiaTheme="minorHAnsi" w:hAnsi="Garamond"/>
          <w:szCs w:val="24"/>
        </w:rPr>
        <w:t xml:space="preserve"> </w:t>
      </w:r>
      <w:r w:rsidRPr="00C0382E">
        <w:rPr>
          <w:rFonts w:ascii="Garamond" w:eastAsiaTheme="minorHAnsi" w:hAnsi="Garamond"/>
          <w:szCs w:val="24"/>
        </w:rPr>
        <w:t>97/2019, të ligjit nr.</w:t>
      </w:r>
      <w:r w:rsidR="00374A44">
        <w:rPr>
          <w:rFonts w:ascii="Garamond" w:eastAsiaTheme="minorHAnsi" w:hAnsi="Garamond"/>
          <w:szCs w:val="24"/>
        </w:rPr>
        <w:t xml:space="preserve"> </w:t>
      </w:r>
      <w:r w:rsidRPr="00C0382E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 ligjit nr.</w:t>
      </w:r>
      <w:r w:rsidR="00374A44">
        <w:rPr>
          <w:rFonts w:ascii="Garamond" w:eastAsiaTheme="minorHAnsi" w:hAnsi="Garamond"/>
          <w:szCs w:val="24"/>
        </w:rPr>
        <w:t xml:space="preserve"> </w:t>
      </w:r>
      <w:r w:rsidRPr="00C0382E">
        <w:rPr>
          <w:rFonts w:ascii="Garamond" w:eastAsiaTheme="minorHAnsi" w:hAnsi="Garamond"/>
          <w:szCs w:val="24"/>
        </w:rPr>
        <w:t>137/2020, “Për buxhetin e vitit 2021”, të ndryshuar, me propozimin e ministrit të Shtetit për Rindërtimin, Këshilli i Ministrave</w:t>
      </w:r>
    </w:p>
    <w:p w14:paraId="7EE86C1D" w14:textId="77777777" w:rsidR="00C0382E" w:rsidRPr="00C0382E" w:rsidRDefault="00C0382E" w:rsidP="00C0382E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588A3F3" w14:textId="72251C3A" w:rsidR="00C0382E" w:rsidRPr="00C0382E" w:rsidRDefault="00C0382E" w:rsidP="00C0382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C0382E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56066E3A" w14:textId="77777777" w:rsidR="00C0382E" w:rsidRPr="00C0382E" w:rsidRDefault="00C0382E" w:rsidP="00C0382E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4FBF95D0" w14:textId="3AAE9586" w:rsidR="00C0382E" w:rsidRP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0382E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C0382E">
        <w:rPr>
          <w:rFonts w:ascii="Garamond" w:eastAsiaTheme="minorHAnsi" w:hAnsi="Garamond"/>
          <w:color w:val="000000"/>
          <w:szCs w:val="24"/>
        </w:rPr>
        <w:t xml:space="preserve">Përdorimin e fondit të rindërtimit, në masën 1 400 276 890 (një miliard </w:t>
      </w:r>
      <w:bookmarkStart w:id="0" w:name="_GoBack"/>
      <w:bookmarkEnd w:id="0"/>
      <w:r w:rsidRPr="00C0382E">
        <w:rPr>
          <w:rFonts w:ascii="Garamond" w:eastAsiaTheme="minorHAnsi" w:hAnsi="Garamond"/>
          <w:color w:val="000000"/>
          <w:szCs w:val="24"/>
        </w:rPr>
        <w:t>e katërqind milionë e dyqind e shtatëdhjetë e gjashtë mijë e tetëqind e nëntëdhjetë) lekë pa TVSH, për financimin e rikonstruksionit të rrugëve “Miqësia” dhe “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- Gjelbërimi”, të ndodhura brenda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konturit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të zonës së re për zhvillim, zona 4, Njësia Administrative Durrës, Bashkia Durrës, të cilat shërbejnë si rrugë lidhëse me aksin kryesor të rrugës “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>”.</w:t>
      </w:r>
    </w:p>
    <w:p w14:paraId="3EF13050" w14:textId="781B1A0B" w:rsidR="00C0382E" w:rsidRP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0382E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C0382E">
        <w:rPr>
          <w:rFonts w:ascii="Garamond" w:eastAsiaTheme="minorHAnsi" w:hAnsi="Garamond"/>
          <w:color w:val="000000"/>
          <w:szCs w:val="24"/>
        </w:rPr>
        <w:t>Fondit Shqiptar të Zhvillimit, në buxhetin e miratuar për vitin 2021, i transferohet fondi në masën 280 055 378 (dyqind e tetëdhjetë milionë e pesëdhjetë e pesë mijë e treqind e shtatëdhjetë e tetë) lekë pa TVSH, nga hapësira buxhetore e siguruar pas ngurtësimit në të njëjtën masë të fondeve të projekteve të rindërtimit me ecuri të ngadaltë, për financimin e rikonstruksionit të rrugëve “Miqësia” dhe “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- Gjelbërimi”, të ndodhura brenda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konturit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të zonës së re për zhvillim, zona 4, Njësia Administrative Durrës, Bashkia Durrës, të cilat shërbejnë si rrugë lidhëse me aksin kryesor të rrugës “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>”.</w:t>
      </w:r>
    </w:p>
    <w:p w14:paraId="6B7503DE" w14:textId="4E3CD409" w:rsidR="00C0382E" w:rsidRP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0382E">
        <w:rPr>
          <w:rFonts w:ascii="Garamond" w:eastAsiaTheme="minorHAnsi" w:hAnsi="Garamond"/>
          <w:color w:val="000000"/>
          <w:szCs w:val="24"/>
        </w:rPr>
        <w:t>3.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C0382E">
        <w:rPr>
          <w:rFonts w:ascii="Garamond" w:eastAsiaTheme="minorHAnsi" w:hAnsi="Garamond"/>
          <w:color w:val="000000"/>
          <w:szCs w:val="24"/>
        </w:rPr>
        <w:t>Caktimin e Fondit Shqiptar të Zhvillimit si njësi zbatuese për rikonstruksionin e rrugëve “Miqësia” dhe “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Azem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Hajdari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- Gjelbërimi”, të ndodhura brenda </w:t>
      </w:r>
      <w:proofErr w:type="spellStart"/>
      <w:r w:rsidRPr="00C0382E">
        <w:rPr>
          <w:rFonts w:ascii="Garamond" w:eastAsiaTheme="minorHAnsi" w:hAnsi="Garamond"/>
          <w:color w:val="000000"/>
          <w:szCs w:val="24"/>
        </w:rPr>
        <w:t>konturit</w:t>
      </w:r>
      <w:proofErr w:type="spellEnd"/>
      <w:r w:rsidRPr="00C0382E">
        <w:rPr>
          <w:rFonts w:ascii="Garamond" w:eastAsiaTheme="minorHAnsi" w:hAnsi="Garamond"/>
          <w:color w:val="000000"/>
          <w:szCs w:val="24"/>
        </w:rPr>
        <w:t xml:space="preserve"> të zonës së re për zhvillim, zona 4, Njësia Administrative Durrës, Bashkia Durrës.</w:t>
      </w:r>
    </w:p>
    <w:p w14:paraId="56EE5A2B" w14:textId="10287B48" w:rsidR="00C0382E" w:rsidRP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0382E">
        <w:rPr>
          <w:rFonts w:ascii="Garamond" w:eastAsiaTheme="minorHAnsi" w:hAnsi="Garamond"/>
          <w:color w:val="000000"/>
          <w:szCs w:val="24"/>
        </w:rPr>
        <w:t>4.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C0382E">
        <w:rPr>
          <w:rFonts w:ascii="Garamond" w:eastAsiaTheme="minorHAnsi" w:hAnsi="Garamond"/>
          <w:color w:val="000000"/>
          <w:szCs w:val="24"/>
        </w:rPr>
        <w:t>Ngarkohen ministri i Shtetit për Rindërtimin, Ministria e Financave dhe Ekonomisë dhe Fondi Shqiptar i Zhvillimit për zbatimin e këtij vendimi.</w:t>
      </w:r>
    </w:p>
    <w:p w14:paraId="1105FCF1" w14:textId="5E2468C2" w:rsid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0382E">
        <w:rPr>
          <w:rFonts w:ascii="Garamond" w:eastAsiaTheme="minorHAnsi" w:hAnsi="Garamond"/>
          <w:color w:val="000000"/>
          <w:szCs w:val="24"/>
        </w:rPr>
        <w:t xml:space="preserve">Ky vendim hyn në fuqi menjëherë dhe botohet </w:t>
      </w:r>
      <w:r>
        <w:rPr>
          <w:rFonts w:ascii="Garamond" w:eastAsiaTheme="minorHAnsi" w:hAnsi="Garamond"/>
          <w:color w:val="000000"/>
          <w:szCs w:val="24"/>
        </w:rPr>
        <w:t>në Fletoren Zyrtare</w:t>
      </w:r>
      <w:r w:rsidRPr="00C0382E">
        <w:rPr>
          <w:rFonts w:ascii="Garamond" w:eastAsiaTheme="minorHAnsi" w:hAnsi="Garamond"/>
          <w:color w:val="000000"/>
          <w:szCs w:val="24"/>
        </w:rPr>
        <w:t>.</w:t>
      </w:r>
    </w:p>
    <w:p w14:paraId="35D3BECE" w14:textId="77777777" w:rsidR="00C0382E" w:rsidRDefault="00C0382E" w:rsidP="00C038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174BC6FF" w14:textId="79734D02" w:rsidR="00C0382E" w:rsidRDefault="00C0382E" w:rsidP="00C0382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>ZËVENDËSKRYEMINISTËR</w:t>
      </w:r>
    </w:p>
    <w:p w14:paraId="48BEC478" w14:textId="620C05EE" w:rsidR="00C0382E" w:rsidRPr="00C0382E" w:rsidRDefault="00C1476F" w:rsidP="00C0382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Cs w:val="24"/>
        </w:rPr>
      </w:pPr>
      <w:proofErr w:type="spellStart"/>
      <w:r>
        <w:rPr>
          <w:rFonts w:ascii="Garamond" w:eastAsiaTheme="minorHAnsi" w:hAnsi="Garamond"/>
          <w:b/>
          <w:color w:val="000000"/>
          <w:szCs w:val="24"/>
        </w:rPr>
        <w:t>Erion</w:t>
      </w:r>
      <w:proofErr w:type="spellEnd"/>
      <w:r>
        <w:rPr>
          <w:rFonts w:ascii="Garamond" w:eastAsiaTheme="minorHAnsi" w:hAnsi="Garamond"/>
          <w:b/>
          <w:color w:val="000000"/>
          <w:szCs w:val="24"/>
        </w:rPr>
        <w:t xml:space="preserve"> </w:t>
      </w:r>
      <w:proofErr w:type="spellStart"/>
      <w:r>
        <w:rPr>
          <w:rFonts w:ascii="Garamond" w:eastAsiaTheme="minorHAnsi" w:hAnsi="Garamond"/>
          <w:b/>
          <w:color w:val="000000"/>
          <w:szCs w:val="24"/>
        </w:rPr>
        <w:t>Braçe</w:t>
      </w:r>
      <w:proofErr w:type="spellEnd"/>
    </w:p>
    <w:p w14:paraId="529184EE" w14:textId="77777777" w:rsidR="00104E37" w:rsidRPr="00C0382E" w:rsidRDefault="00104E37" w:rsidP="00C0382E">
      <w:pPr>
        <w:ind w:firstLine="284"/>
        <w:rPr>
          <w:rFonts w:ascii="Garamond" w:hAnsi="Garamond"/>
          <w:szCs w:val="24"/>
        </w:rPr>
      </w:pPr>
    </w:p>
    <w:sectPr w:rsidR="00104E37" w:rsidRPr="00C0382E" w:rsidSect="00B60B79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C2CA5" w14:textId="77777777" w:rsidR="0097708A" w:rsidRDefault="0097708A" w:rsidP="00DF06D8">
      <w:r>
        <w:separator/>
      </w:r>
    </w:p>
  </w:endnote>
  <w:endnote w:type="continuationSeparator" w:id="0">
    <w:p w14:paraId="0A0F2E38" w14:textId="77777777" w:rsidR="0097708A" w:rsidRDefault="0097708A" w:rsidP="00DF06D8">
      <w:r>
        <w:continuationSeparator/>
      </w:r>
    </w:p>
  </w:endnote>
  <w:endnote w:type="continuationNotice" w:id="1">
    <w:p w14:paraId="7DCADDDB" w14:textId="77777777" w:rsidR="0097708A" w:rsidRDefault="009770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218942"/>
      <w:docPartObj>
        <w:docPartGallery w:val="Page Numbers (Bottom of Page)"/>
        <w:docPartUnique/>
      </w:docPartObj>
    </w:sdtPr>
    <w:sdtContent>
      <w:p w14:paraId="52918505" w14:textId="77777777" w:rsidR="0097708A" w:rsidRDefault="0097708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A44">
          <w:rPr>
            <w:noProof/>
          </w:rPr>
          <w:t>1</w:t>
        </w:r>
        <w:r>
          <w:fldChar w:fldCharType="end"/>
        </w:r>
      </w:p>
    </w:sdtContent>
  </w:sdt>
  <w:p w14:paraId="52918506" w14:textId="77777777" w:rsidR="0097708A" w:rsidRDefault="009770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2CEFA" w14:textId="77777777" w:rsidR="0097708A" w:rsidRDefault="0097708A" w:rsidP="00DF06D8">
      <w:r>
        <w:separator/>
      </w:r>
    </w:p>
  </w:footnote>
  <w:footnote w:type="continuationSeparator" w:id="0">
    <w:p w14:paraId="0F38324B" w14:textId="77777777" w:rsidR="0097708A" w:rsidRDefault="0097708A" w:rsidP="00DF06D8">
      <w:r>
        <w:continuationSeparator/>
      </w:r>
    </w:p>
  </w:footnote>
  <w:footnote w:type="continuationNotice" w:id="1">
    <w:p w14:paraId="407DE61E" w14:textId="77777777" w:rsidR="0097708A" w:rsidRDefault="009770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95EEA" w14:textId="77777777" w:rsidR="0097708A" w:rsidRDefault="009770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"/>
  </w:num>
  <w:num w:numId="8">
    <w:abstractNumId w:val="16"/>
  </w:num>
  <w:num w:numId="9">
    <w:abstractNumId w:val="7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17"/>
  </w:num>
  <w:num w:numId="15">
    <w:abstractNumId w:val="12"/>
  </w:num>
  <w:num w:numId="16">
    <w:abstractNumId w:val="6"/>
  </w:num>
  <w:num w:numId="17">
    <w:abstractNumId w:val="4"/>
  </w:num>
  <w:num w:numId="18">
    <w:abstractNumId w:val="14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147B"/>
    <w:rsid w:val="00046323"/>
    <w:rsid w:val="00053AF6"/>
    <w:rsid w:val="00063C8F"/>
    <w:rsid w:val="000660A0"/>
    <w:rsid w:val="00080697"/>
    <w:rsid w:val="00097C8F"/>
    <w:rsid w:val="000B306E"/>
    <w:rsid w:val="000B44AC"/>
    <w:rsid w:val="000F3B45"/>
    <w:rsid w:val="00104E37"/>
    <w:rsid w:val="00165DD8"/>
    <w:rsid w:val="0017708B"/>
    <w:rsid w:val="0017725F"/>
    <w:rsid w:val="00194BBB"/>
    <w:rsid w:val="001D7A26"/>
    <w:rsid w:val="001E4AD9"/>
    <w:rsid w:val="001F461A"/>
    <w:rsid w:val="0020557A"/>
    <w:rsid w:val="00215A34"/>
    <w:rsid w:val="00222082"/>
    <w:rsid w:val="0022688C"/>
    <w:rsid w:val="00237B3A"/>
    <w:rsid w:val="002469B2"/>
    <w:rsid w:val="00250AE4"/>
    <w:rsid w:val="002515FE"/>
    <w:rsid w:val="0026290C"/>
    <w:rsid w:val="002762FD"/>
    <w:rsid w:val="00276E21"/>
    <w:rsid w:val="0029068E"/>
    <w:rsid w:val="002938E2"/>
    <w:rsid w:val="002A0FB9"/>
    <w:rsid w:val="002B34DE"/>
    <w:rsid w:val="002B72D8"/>
    <w:rsid w:val="002C7C85"/>
    <w:rsid w:val="002E7D0A"/>
    <w:rsid w:val="0032014A"/>
    <w:rsid w:val="003237C0"/>
    <w:rsid w:val="00341419"/>
    <w:rsid w:val="003456AE"/>
    <w:rsid w:val="00374A44"/>
    <w:rsid w:val="003764CA"/>
    <w:rsid w:val="00391F73"/>
    <w:rsid w:val="003B0BE9"/>
    <w:rsid w:val="00400D15"/>
    <w:rsid w:val="00410238"/>
    <w:rsid w:val="00413BEE"/>
    <w:rsid w:val="00421DC0"/>
    <w:rsid w:val="004529AC"/>
    <w:rsid w:val="004762A4"/>
    <w:rsid w:val="00481D63"/>
    <w:rsid w:val="00486205"/>
    <w:rsid w:val="00497C68"/>
    <w:rsid w:val="004A0E98"/>
    <w:rsid w:val="004B2A1C"/>
    <w:rsid w:val="004F1DF0"/>
    <w:rsid w:val="004F5A11"/>
    <w:rsid w:val="005101FE"/>
    <w:rsid w:val="00520836"/>
    <w:rsid w:val="00521C78"/>
    <w:rsid w:val="005323BD"/>
    <w:rsid w:val="00540FA7"/>
    <w:rsid w:val="00553D7D"/>
    <w:rsid w:val="00571156"/>
    <w:rsid w:val="00574835"/>
    <w:rsid w:val="00575B3A"/>
    <w:rsid w:val="005809CB"/>
    <w:rsid w:val="00581069"/>
    <w:rsid w:val="005835B2"/>
    <w:rsid w:val="005A0234"/>
    <w:rsid w:val="005A0882"/>
    <w:rsid w:val="005A3602"/>
    <w:rsid w:val="005B3D30"/>
    <w:rsid w:val="005D1C15"/>
    <w:rsid w:val="005D219A"/>
    <w:rsid w:val="005D2474"/>
    <w:rsid w:val="005D279D"/>
    <w:rsid w:val="005E502A"/>
    <w:rsid w:val="00636937"/>
    <w:rsid w:val="00636DA1"/>
    <w:rsid w:val="006574D8"/>
    <w:rsid w:val="00667980"/>
    <w:rsid w:val="006805C5"/>
    <w:rsid w:val="00696020"/>
    <w:rsid w:val="006A4C41"/>
    <w:rsid w:val="006C724D"/>
    <w:rsid w:val="006D0C09"/>
    <w:rsid w:val="006D5DE8"/>
    <w:rsid w:val="006F437C"/>
    <w:rsid w:val="006F4E78"/>
    <w:rsid w:val="007170CA"/>
    <w:rsid w:val="00725E27"/>
    <w:rsid w:val="007421EF"/>
    <w:rsid w:val="00743B48"/>
    <w:rsid w:val="00751CFB"/>
    <w:rsid w:val="0077116C"/>
    <w:rsid w:val="00777DD7"/>
    <w:rsid w:val="007A5173"/>
    <w:rsid w:val="007A6FDE"/>
    <w:rsid w:val="007B3420"/>
    <w:rsid w:val="007B57B9"/>
    <w:rsid w:val="007F7A97"/>
    <w:rsid w:val="00801810"/>
    <w:rsid w:val="008355E7"/>
    <w:rsid w:val="0085209E"/>
    <w:rsid w:val="008664B8"/>
    <w:rsid w:val="00885040"/>
    <w:rsid w:val="008A02E4"/>
    <w:rsid w:val="008E7BC6"/>
    <w:rsid w:val="008F077C"/>
    <w:rsid w:val="0090659D"/>
    <w:rsid w:val="00910551"/>
    <w:rsid w:val="00911A4C"/>
    <w:rsid w:val="0094586D"/>
    <w:rsid w:val="00946FBB"/>
    <w:rsid w:val="0095482E"/>
    <w:rsid w:val="0097708A"/>
    <w:rsid w:val="009843B8"/>
    <w:rsid w:val="009A11A3"/>
    <w:rsid w:val="009B4F54"/>
    <w:rsid w:val="009C03ED"/>
    <w:rsid w:val="009C40DC"/>
    <w:rsid w:val="009F0D74"/>
    <w:rsid w:val="009F60B2"/>
    <w:rsid w:val="00A13CF0"/>
    <w:rsid w:val="00A179BB"/>
    <w:rsid w:val="00A41C85"/>
    <w:rsid w:val="00A67971"/>
    <w:rsid w:val="00A97F51"/>
    <w:rsid w:val="00AA7597"/>
    <w:rsid w:val="00AC7518"/>
    <w:rsid w:val="00AF4854"/>
    <w:rsid w:val="00B0058B"/>
    <w:rsid w:val="00B10B3A"/>
    <w:rsid w:val="00B22FA3"/>
    <w:rsid w:val="00B3379B"/>
    <w:rsid w:val="00B44CDE"/>
    <w:rsid w:val="00B60B79"/>
    <w:rsid w:val="00B76AAC"/>
    <w:rsid w:val="00BB5184"/>
    <w:rsid w:val="00BD304D"/>
    <w:rsid w:val="00BD6596"/>
    <w:rsid w:val="00BD75CD"/>
    <w:rsid w:val="00C0382E"/>
    <w:rsid w:val="00C1476F"/>
    <w:rsid w:val="00C3216D"/>
    <w:rsid w:val="00C50A00"/>
    <w:rsid w:val="00C625DF"/>
    <w:rsid w:val="00C70902"/>
    <w:rsid w:val="00C9448A"/>
    <w:rsid w:val="00CB5010"/>
    <w:rsid w:val="00CD4247"/>
    <w:rsid w:val="00CD6CBA"/>
    <w:rsid w:val="00CE0433"/>
    <w:rsid w:val="00CE748D"/>
    <w:rsid w:val="00D16AF8"/>
    <w:rsid w:val="00D376ED"/>
    <w:rsid w:val="00D462B0"/>
    <w:rsid w:val="00D512FA"/>
    <w:rsid w:val="00D51310"/>
    <w:rsid w:val="00D54C41"/>
    <w:rsid w:val="00D54FD7"/>
    <w:rsid w:val="00D752CD"/>
    <w:rsid w:val="00D9016D"/>
    <w:rsid w:val="00DA270F"/>
    <w:rsid w:val="00DA52A0"/>
    <w:rsid w:val="00DE09FD"/>
    <w:rsid w:val="00DF06D8"/>
    <w:rsid w:val="00DF6F6B"/>
    <w:rsid w:val="00E002E2"/>
    <w:rsid w:val="00E044B5"/>
    <w:rsid w:val="00E06E43"/>
    <w:rsid w:val="00E216E6"/>
    <w:rsid w:val="00E31363"/>
    <w:rsid w:val="00E36D96"/>
    <w:rsid w:val="00E416B3"/>
    <w:rsid w:val="00E477FE"/>
    <w:rsid w:val="00E60FC7"/>
    <w:rsid w:val="00E86961"/>
    <w:rsid w:val="00E94D7C"/>
    <w:rsid w:val="00EB0988"/>
    <w:rsid w:val="00EB42D7"/>
    <w:rsid w:val="00EC31DE"/>
    <w:rsid w:val="00EF3F1C"/>
    <w:rsid w:val="00EF6F78"/>
    <w:rsid w:val="00F14BED"/>
    <w:rsid w:val="00F27648"/>
    <w:rsid w:val="00F32F70"/>
    <w:rsid w:val="00F36F56"/>
    <w:rsid w:val="00FB1195"/>
    <w:rsid w:val="00FD63D0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184D4"/>
  <w15:docId w15:val="{E59D348E-D4AC-442A-B630-77663CAC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2021-07-01T12:58:20Z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përdorimin e fondit të rindërtimit, për financimin e rikonstruksionit të rrugëve “Miqësia” dhe “Azem Hajdari – Gjelbërimi”, të ndodhura brenda konturit të zonës së re për zhvillim, zona 4, Njësia Administrative Durrës, Bashkia Durrës</Titulli>
    <Modifikuesi xmlns="0e656187-b300-4fb0-8bf4-3a50f872073c">ermira.bukaci</Modifikuesi>
    <Nr_x002e__x0020_prot_x0020_QBZ xmlns="0e656187-b300-4fb0-8bf4-3a50f872073c">967</Nr_x002e__x0020_prot_x0020_QBZ>
    <Data_x0020_e_x0020_Modifikimit xmlns="0e656187-b300-4fb0-8bf4-3a50f872073c">2021-07-01T13:18:19Z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54D5F1AABA4BB4B0DD0239C6C65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54D5F1AABA4BB4B0DD0239C6C65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FD3E9-CB64-4D96-BA9B-E965B4B141E2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EF9DC7-4C8D-4D92-A040-34007D95B8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3FE2A8-F10B-4739-A951-0BD1E51E6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31A3D5-39A0-488A-89D3-D9C8BD5560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875A84-0F81-42B1-A78A-98843DC80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9E2C72-6981-4357-86A2-FA00F90E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rikonstruksionit të rrugëve “Miqësia” dhe “Azem Hajdari – Gjelbërimi”, të ndodhura brenda konturit të zonës së re për zhvillim, zona 4, Njësia Administrative Durrës, Bashkia Durrës</vt:lpstr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rikonstruksionit të rrugëve “Miqësia” dhe “Azem Hajdari – Gjelbërimi”, të ndodhura brenda konturit të zonës së re për zhvillim, zona 4, Njësia Administrative Durrës, Bashkia Durrës</dc:title>
  <dc:creator>user1</dc:creator>
  <cp:lastModifiedBy>Alma Lisaku</cp:lastModifiedBy>
  <cp:revision>9</cp:revision>
  <cp:lastPrinted>2021-06-30T13:01:00Z</cp:lastPrinted>
  <dcterms:created xsi:type="dcterms:W3CDTF">2021-07-01T13:01:00Z</dcterms:created>
  <dcterms:modified xsi:type="dcterms:W3CDTF">2021-07-02T07:33:00Z</dcterms:modified>
</cp:coreProperties>
</file>