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10E1BF" w14:textId="77777777" w:rsidR="00AB702E" w:rsidRPr="00AB702E" w:rsidRDefault="00AB702E" w:rsidP="00AB702E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</w:rPr>
      </w:pPr>
      <w:r w:rsidRPr="00AB702E">
        <w:rPr>
          <w:rFonts w:ascii="Garamond" w:eastAsiaTheme="minorHAnsi" w:hAnsi="Garamond" w:cs="Garamond"/>
          <w:b/>
          <w:bCs/>
          <w:color w:val="000000"/>
          <w:szCs w:val="24"/>
        </w:rPr>
        <w:t>VENDIM</w:t>
      </w:r>
    </w:p>
    <w:p w14:paraId="3396B3FA" w14:textId="3B480DFF" w:rsidR="00AB702E" w:rsidRPr="00AB702E" w:rsidRDefault="00AB702E" w:rsidP="00AB702E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</w:rPr>
      </w:pPr>
      <w:r w:rsidRPr="00AB702E">
        <w:rPr>
          <w:rFonts w:ascii="Garamond" w:eastAsiaTheme="minorHAnsi" w:hAnsi="Garamond" w:cs="Garamond"/>
          <w:b/>
          <w:bCs/>
          <w:color w:val="000000"/>
          <w:szCs w:val="24"/>
        </w:rPr>
        <w:t>Nr.</w:t>
      </w:r>
      <w:r w:rsidR="005769A2">
        <w:rPr>
          <w:rFonts w:ascii="Garamond" w:eastAsiaTheme="minorHAnsi" w:hAnsi="Garamond" w:cs="Garamond"/>
          <w:b/>
          <w:bCs/>
          <w:color w:val="000000"/>
          <w:szCs w:val="24"/>
        </w:rPr>
        <w:t xml:space="preserve"> </w:t>
      </w:r>
      <w:r w:rsidRPr="00AB702E">
        <w:rPr>
          <w:rFonts w:ascii="Garamond" w:eastAsiaTheme="minorHAnsi" w:hAnsi="Garamond" w:cs="Garamond"/>
          <w:b/>
          <w:bCs/>
          <w:color w:val="000000"/>
          <w:szCs w:val="24"/>
        </w:rPr>
        <w:t>405, datë 30.6.2021</w:t>
      </w:r>
    </w:p>
    <w:p w14:paraId="37834082" w14:textId="77777777" w:rsidR="00AB702E" w:rsidRPr="00AB702E" w:rsidRDefault="00AB702E" w:rsidP="00AB702E">
      <w:pPr>
        <w:autoSpaceDE w:val="0"/>
        <w:autoSpaceDN w:val="0"/>
        <w:adjustRightInd w:val="0"/>
        <w:rPr>
          <w:rFonts w:ascii="Garamond" w:eastAsiaTheme="minorHAnsi" w:hAnsi="Garamond" w:cs="Garamond"/>
          <w:b/>
          <w:bCs/>
          <w:color w:val="000000"/>
          <w:szCs w:val="24"/>
          <w:u w:val="single"/>
        </w:rPr>
      </w:pPr>
    </w:p>
    <w:p w14:paraId="7CC55559" w14:textId="564DCC19" w:rsidR="00AB702E" w:rsidRPr="00AB702E" w:rsidRDefault="00AB702E" w:rsidP="00AB702E">
      <w:pPr>
        <w:autoSpaceDE w:val="0"/>
        <w:autoSpaceDN w:val="0"/>
        <w:adjustRightInd w:val="0"/>
        <w:jc w:val="center"/>
        <w:rPr>
          <w:rFonts w:ascii="Garamond" w:eastAsiaTheme="minorHAnsi" w:hAnsi="Garamond" w:cs="Garamond"/>
          <w:b/>
          <w:bCs/>
          <w:color w:val="000000"/>
          <w:szCs w:val="24"/>
        </w:rPr>
      </w:pPr>
      <w:r w:rsidRPr="00AB702E">
        <w:rPr>
          <w:rFonts w:ascii="Garamond" w:eastAsiaTheme="minorHAnsi" w:hAnsi="Garamond" w:cs="Garamond"/>
          <w:b/>
          <w:bCs/>
          <w:color w:val="000000"/>
          <w:szCs w:val="24"/>
        </w:rPr>
        <w:t>PËR</w:t>
      </w:r>
      <w:r>
        <w:rPr>
          <w:rFonts w:ascii="Garamond" w:eastAsiaTheme="minorHAnsi" w:hAnsi="Garamond" w:cs="Garamond"/>
          <w:b/>
          <w:bCs/>
          <w:color w:val="000000"/>
          <w:szCs w:val="24"/>
        </w:rPr>
        <w:t xml:space="preserve"> </w:t>
      </w:r>
      <w:r w:rsidRPr="00AB702E">
        <w:rPr>
          <w:rFonts w:ascii="Garamond" w:eastAsiaTheme="minorHAnsi" w:hAnsi="Garamond" w:cs="Garamond"/>
          <w:b/>
          <w:bCs/>
          <w:color w:val="000000"/>
          <w:spacing w:val="-15"/>
          <w:szCs w:val="24"/>
        </w:rPr>
        <w:t>DISA NDRYSHIME NË VENDIMIN NR.</w:t>
      </w:r>
      <w:r w:rsidR="005769A2">
        <w:rPr>
          <w:rFonts w:ascii="Garamond" w:eastAsiaTheme="minorHAnsi" w:hAnsi="Garamond" w:cs="Garamond"/>
          <w:b/>
          <w:bCs/>
          <w:color w:val="000000"/>
          <w:spacing w:val="-15"/>
          <w:szCs w:val="24"/>
        </w:rPr>
        <w:t xml:space="preserve"> </w:t>
      </w:r>
      <w:r w:rsidRPr="00AB702E">
        <w:rPr>
          <w:rFonts w:ascii="Garamond" w:eastAsiaTheme="minorHAnsi" w:hAnsi="Garamond" w:cs="Garamond"/>
          <w:b/>
          <w:bCs/>
          <w:color w:val="000000"/>
          <w:spacing w:val="-15"/>
          <w:szCs w:val="24"/>
        </w:rPr>
        <w:t xml:space="preserve">587, </w:t>
      </w:r>
      <w:r w:rsidRPr="00AB702E">
        <w:rPr>
          <w:rFonts w:ascii="Garamond" w:eastAsiaTheme="minorHAnsi" w:hAnsi="Garamond" w:cs="Garamond"/>
          <w:b/>
          <w:bCs/>
          <w:color w:val="000000"/>
          <w:szCs w:val="24"/>
        </w:rPr>
        <w:t xml:space="preserve"> DATË 22.7.2020,  TË KËSHILLIT TË MINISTRAVE, “PËR PËRDORIMIN E FONDIT TË RINDËRTIMIT PËR FINANCIMIN E RINDËRTIMIT TË NJËSIVE TË BANIMIT NË NDËRTESA (PALLAT), TË DËMTUARA, NË ZONAT E SHPALLURA PËR ZHVILLIM TË DETYRUAR”, TË NDRYSHUAR</w:t>
      </w:r>
    </w:p>
    <w:p w14:paraId="39682B3F" w14:textId="77777777" w:rsidR="00AB702E" w:rsidRPr="00AB702E" w:rsidRDefault="00AB702E" w:rsidP="00AB702E">
      <w:pPr>
        <w:autoSpaceDE w:val="0"/>
        <w:autoSpaceDN w:val="0"/>
        <w:adjustRightInd w:val="0"/>
        <w:rPr>
          <w:rFonts w:ascii="Garamond" w:eastAsiaTheme="minorHAnsi" w:hAnsi="Garamond" w:cs="Garamond"/>
          <w:b/>
          <w:bCs/>
          <w:color w:val="000000"/>
          <w:szCs w:val="24"/>
          <w:u w:val="single"/>
        </w:rPr>
      </w:pPr>
      <w:r w:rsidRPr="00AB702E">
        <w:rPr>
          <w:rFonts w:ascii="Garamond" w:eastAsiaTheme="minorHAnsi" w:hAnsi="Garamond" w:cs="Garamond"/>
          <w:b/>
          <w:bCs/>
          <w:color w:val="000000"/>
          <w:szCs w:val="24"/>
          <w:u w:val="single"/>
        </w:rPr>
        <w:t xml:space="preserve"> </w:t>
      </w:r>
    </w:p>
    <w:p w14:paraId="6C4FE9B9" w14:textId="6D6C63D6" w:rsidR="00AB702E" w:rsidRPr="00AB702E" w:rsidRDefault="00AB702E" w:rsidP="00AB702E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>Në mbështetje të nenit 100 të Kushtetutës, të neneve 13, shkronja “b”, nënndarja “i”, 16, pika 3, 18, pika 2, shkronja “c”, dhe 36, të aktit normativ nr.</w:t>
      </w:r>
      <w:r w:rsidR="005769A2">
        <w:rPr>
          <w:rFonts w:ascii="Garamond" w:eastAsiaTheme="minorHAnsi" w:hAnsi="Garamond" w:cs="Garamond"/>
          <w:color w:val="000000"/>
          <w:szCs w:val="24"/>
        </w:rPr>
        <w:t xml:space="preserve"> </w:t>
      </w:r>
      <w:r w:rsidRPr="00AB702E">
        <w:rPr>
          <w:rFonts w:ascii="Garamond" w:eastAsiaTheme="minorHAnsi" w:hAnsi="Garamond" w:cs="Garamond"/>
          <w:color w:val="000000"/>
          <w:szCs w:val="24"/>
        </w:rPr>
        <w:t>9, datë 16.12.2019, të Këshillit Ministrave, “Për përballimin e pasojave të fatkeqësisë natyrore”, miratuar me ligjin nr.</w:t>
      </w:r>
      <w:r w:rsidR="005769A2">
        <w:rPr>
          <w:rFonts w:ascii="Garamond" w:eastAsiaTheme="minorHAnsi" w:hAnsi="Garamond" w:cs="Garamond"/>
          <w:color w:val="000000"/>
          <w:szCs w:val="24"/>
        </w:rPr>
        <w:t xml:space="preserve"> </w:t>
      </w:r>
      <w:bookmarkStart w:id="0" w:name="_GoBack"/>
      <w:bookmarkEnd w:id="0"/>
      <w:r w:rsidRPr="00AB702E">
        <w:rPr>
          <w:rFonts w:ascii="Garamond" w:eastAsiaTheme="minorHAnsi" w:hAnsi="Garamond" w:cs="Garamond"/>
          <w:color w:val="000000"/>
          <w:szCs w:val="24"/>
        </w:rPr>
        <w:t>97/2019, të ligjit nr.</w:t>
      </w:r>
      <w:r w:rsidR="005769A2">
        <w:rPr>
          <w:rFonts w:ascii="Garamond" w:eastAsiaTheme="minorHAnsi" w:hAnsi="Garamond" w:cs="Garamond"/>
          <w:color w:val="000000"/>
          <w:szCs w:val="24"/>
        </w:rPr>
        <w:t xml:space="preserve"> </w:t>
      </w:r>
      <w:r w:rsidRPr="00AB702E">
        <w:rPr>
          <w:rFonts w:ascii="Garamond" w:eastAsiaTheme="minorHAnsi" w:hAnsi="Garamond" w:cs="Garamond"/>
          <w:color w:val="000000"/>
          <w:szCs w:val="24"/>
        </w:rPr>
        <w:t>9936, datë 26.6.2008, “Për menaxhimin e sistemit buxhetor në Republikën e Shqipërisë”, të ndryshuar, dhe të nenit 7, të ligjit nr.</w:t>
      </w:r>
      <w:r w:rsidR="005769A2">
        <w:rPr>
          <w:rFonts w:ascii="Garamond" w:eastAsiaTheme="minorHAnsi" w:hAnsi="Garamond" w:cs="Garamond"/>
          <w:color w:val="000000"/>
          <w:szCs w:val="24"/>
        </w:rPr>
        <w:t xml:space="preserve"> </w:t>
      </w:r>
      <w:r w:rsidRPr="00AB702E">
        <w:rPr>
          <w:rFonts w:ascii="Garamond" w:eastAsiaTheme="minorHAnsi" w:hAnsi="Garamond" w:cs="Garamond"/>
          <w:color w:val="000000"/>
          <w:szCs w:val="24"/>
        </w:rPr>
        <w:t>137/2020, “Për buxhetin e vitit 2021”, të ndryshuar, me propozimin e ministrit të Shtetit për Rindërtimin, Këshilli i Ministrave</w:t>
      </w:r>
    </w:p>
    <w:p w14:paraId="50C6563E" w14:textId="77777777" w:rsidR="00AB702E" w:rsidRPr="00AB702E" w:rsidRDefault="00AB702E" w:rsidP="00AB702E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</w:p>
    <w:p w14:paraId="63E76210" w14:textId="77777777" w:rsidR="00AB702E" w:rsidRPr="00AB702E" w:rsidRDefault="00AB702E" w:rsidP="00AB702E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Garamond"/>
          <w:bCs/>
          <w:color w:val="000000"/>
          <w:szCs w:val="24"/>
        </w:rPr>
      </w:pPr>
      <w:r w:rsidRPr="00AB702E">
        <w:rPr>
          <w:rFonts w:ascii="Garamond" w:eastAsiaTheme="minorHAnsi" w:hAnsi="Garamond" w:cs="Garamond"/>
          <w:bCs/>
          <w:color w:val="000000"/>
          <w:szCs w:val="24"/>
        </w:rPr>
        <w:t>VENDOSI:</w:t>
      </w:r>
    </w:p>
    <w:p w14:paraId="3EA9DBFA" w14:textId="77777777" w:rsidR="00AB702E" w:rsidRPr="00AB702E" w:rsidRDefault="00AB702E" w:rsidP="00AB702E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Garamond"/>
          <w:bCs/>
          <w:color w:val="000000"/>
          <w:szCs w:val="24"/>
        </w:rPr>
      </w:pPr>
    </w:p>
    <w:p w14:paraId="1568C955" w14:textId="26235EAE" w:rsidR="00AB702E" w:rsidRPr="00AB702E" w:rsidRDefault="00AB702E" w:rsidP="00AB702E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>Në  vendimin nr.</w:t>
      </w:r>
      <w:r w:rsidR="005769A2">
        <w:rPr>
          <w:rFonts w:ascii="Garamond" w:eastAsiaTheme="minorHAnsi" w:hAnsi="Garamond" w:cs="Garamond"/>
          <w:color w:val="000000"/>
          <w:szCs w:val="24"/>
        </w:rPr>
        <w:t xml:space="preserve"> </w:t>
      </w:r>
      <w:r w:rsidRPr="00AB702E">
        <w:rPr>
          <w:rFonts w:ascii="Garamond" w:eastAsiaTheme="minorHAnsi" w:hAnsi="Garamond" w:cs="Garamond"/>
          <w:color w:val="000000"/>
          <w:szCs w:val="24"/>
        </w:rPr>
        <w:t>587, datë 22.7.2020 , të Këshillit të Ministrave, të ndryshuar, bëhen këto ndryshime:</w:t>
      </w:r>
    </w:p>
    <w:p w14:paraId="70008E9A" w14:textId="092BD6BA" w:rsidR="00AB702E" w:rsidRPr="00AB702E" w:rsidRDefault="00AB702E" w:rsidP="00AB702E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>1. Titulli i vendimit ndryshon dhe bëhet “Për përdorimin e fondit të rindërtimit për financimin e rindërtimit të njësive të banimit në ndërtesa (pallat), të dëmtuara, në zonat e  reja  për zhvillim dhe rindërtim në të njëjtin truall”.</w:t>
      </w:r>
    </w:p>
    <w:p w14:paraId="1D6B458E" w14:textId="38DBECF9" w:rsidR="00AB702E" w:rsidRPr="00AB702E" w:rsidRDefault="00AB702E" w:rsidP="00AB702E">
      <w:pPr>
        <w:autoSpaceDE w:val="0"/>
        <w:autoSpaceDN w:val="0"/>
        <w:adjustRightInd w:val="0"/>
        <w:ind w:firstLine="284"/>
        <w:rPr>
          <w:rFonts w:ascii="Garamond" w:eastAsiaTheme="minorHAnsi" w:hAnsi="Garamond" w:cs="Garamond"/>
          <w:color w:val="000000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>2. Pika 1 ndryshohet, si më poshtë vijon:</w:t>
      </w:r>
    </w:p>
    <w:p w14:paraId="48CDA83C" w14:textId="35F404E4" w:rsidR="00AB702E" w:rsidRPr="00AB702E" w:rsidRDefault="00AB702E" w:rsidP="00AB702E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>“1.</w:t>
      </w:r>
      <w:r w:rsidR="005769A2">
        <w:rPr>
          <w:rFonts w:ascii="Garamond" w:eastAsiaTheme="minorHAnsi" w:hAnsi="Garamond" w:cs="Garamond"/>
          <w:color w:val="000000"/>
          <w:szCs w:val="24"/>
        </w:rPr>
        <w:t xml:space="preserve"> </w:t>
      </w:r>
      <w:r w:rsidRPr="00AB702E">
        <w:rPr>
          <w:rFonts w:ascii="Garamond" w:eastAsiaTheme="minorHAnsi" w:hAnsi="Garamond" w:cs="Garamond"/>
          <w:color w:val="000000"/>
          <w:szCs w:val="24"/>
        </w:rPr>
        <w:t xml:space="preserve">Përdorimin e fondit të rindërtimit, në masën </w:t>
      </w:r>
      <w:r w:rsidRPr="00AB702E">
        <w:rPr>
          <w:rFonts w:ascii="Garamond" w:eastAsiaTheme="minorHAnsi" w:hAnsi="Garamond" w:cs="Garamond"/>
          <w:b/>
          <w:bCs/>
          <w:color w:val="000000"/>
          <w:szCs w:val="24"/>
        </w:rPr>
        <w:t xml:space="preserve"> </w:t>
      </w:r>
      <w:r w:rsidRPr="00AB702E">
        <w:rPr>
          <w:rFonts w:ascii="Garamond" w:eastAsiaTheme="minorHAnsi" w:hAnsi="Garamond" w:cs="Garamond"/>
          <w:color w:val="000000"/>
          <w:szCs w:val="24"/>
        </w:rPr>
        <w:t>18 441 909 064 (tetëmbëdhjetë miliardë e katërqind e dyzet e një milionë e nëntëqind e nëntë mijë e gjashtëdhjetë e katër) lekë pa TVSH, nga Fondi Shqiptar i Zhvillimit, për rindërtimit të njësive të banimit në ndërtesa (pallat), të dëmtuara, në zonat e  reja  për zhvillim dhe rindërtim në të njëjtin truall, në bashkitë Durrës, Kavajë, Kamzë, Krujë, Kurbin, Mirditë, Lezhë, Shijak dhe Vorë.</w:t>
      </w:r>
    </w:p>
    <w:p w14:paraId="14BBD1ED" w14:textId="022B5DAB" w:rsidR="00AB702E" w:rsidRPr="00AB702E" w:rsidRDefault="00AB702E" w:rsidP="00AB702E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i/>
          <w:iCs/>
          <w:color w:val="000000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>3. Në pikën 2, fjalët “... në zonat e shpallura për zhvillim të detyruar ...”, zëvendësohen me “...në zonat e  reja  për zhvillim dhe rindërtim në të njëjtin  truall ...”.</w:t>
      </w:r>
    </w:p>
    <w:p w14:paraId="0471398F" w14:textId="428731B9" w:rsidR="00AB702E" w:rsidRPr="00AB702E" w:rsidRDefault="00AB702E" w:rsidP="00AB702E">
      <w:pPr>
        <w:autoSpaceDE w:val="0"/>
        <w:autoSpaceDN w:val="0"/>
        <w:adjustRightInd w:val="0"/>
        <w:ind w:firstLine="284"/>
        <w:rPr>
          <w:rFonts w:ascii="Garamond" w:eastAsiaTheme="minorHAnsi" w:hAnsi="Garamond" w:cs="Garamond"/>
          <w:color w:val="000000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>4. Pikat 2.1 dhe 3.1 ndryshohen, si më poshtë vijon:</w:t>
      </w:r>
    </w:p>
    <w:p w14:paraId="205B9CAE" w14:textId="77777777" w:rsidR="00AB702E" w:rsidRPr="00AB702E" w:rsidRDefault="00AB702E" w:rsidP="00AB702E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 xml:space="preserve">“2.1 Përdorimin e fondit, miratuar në buxhetin e vitit 2021, nga Fondi Shqiptar i Zhvillimit, në masën 666 179 207 (gjashtëqind e gjashtëdhjetë e gjashtë milionë e njëqind e shtatëdhjetë e nëntë mijë e dyqind e shtatë) lekë pa TVSH, për rindërtimin e njësive të banimit në ndërtesa (pallat), të dëmtuara, në zonat e  reja  për zhvillim dhe rindërtim në të njëjtin truall, në bashkitë Durrës, Kavajë, Kamzë, Krujë, Kurbin, Mirditë, Lezhë, Shijak dhe Vorë. </w:t>
      </w:r>
    </w:p>
    <w:p w14:paraId="2A35DF08" w14:textId="77777777" w:rsidR="00AB702E" w:rsidRPr="00AB702E" w:rsidRDefault="00AB702E" w:rsidP="00AB702E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 xml:space="preserve">3.1 Fondit Shqiptar të Zhvillimit, në buxhetin e miratuar për vitin 2021, në zërin “Shpenzime kapitale me financim të brendshëm”, të programit 06210 “Programe zhvillimi”, i shtohet fondi prej 666 179 207 (gjashtëqind e gjashtëdhjetë e gjashtë milionë e njëqind e shtatëdhjetë e nëntë mijë e dyqind e shtatë) lekë pa TVSH, për rindërtimin e njësive të banimit në ndërtesa (pallat), të dëmtuara, në zonat e  reja  për zhvillim dhe rindërtim në të njëjtin truall, në bashkitë Durrës, Kavajë, Kamzë, Krujë, Kurbin, Mirditë, Lezhë, Shijak dhe Vorë. </w:t>
      </w:r>
    </w:p>
    <w:p w14:paraId="6FB9F2F8" w14:textId="77777777" w:rsidR="00AB702E" w:rsidRPr="00AB702E" w:rsidRDefault="00AB702E" w:rsidP="00AB702E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>Efekti financiar sipas kësaj pike të përballohet nga hapësira buxhetore e siguruar pas ngurtësimit në të njëjtën masë të fondeve të projekteve të rindërtimit me ecuri të ngadaltë.”.</w:t>
      </w:r>
    </w:p>
    <w:p w14:paraId="7D6D16F8" w14:textId="18B420C0" w:rsidR="00AB702E" w:rsidRPr="00AB702E" w:rsidRDefault="00AB702E" w:rsidP="00AB702E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Garamond"/>
          <w:color w:val="000000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>5. Ngarkohen ministri i Shtetit për Rindërtimin, Ministria e Financave dhe Ekonomisë dhe Fondi Shqiptar i Zhvillimit për zbatimin e këtij vendimi.</w:t>
      </w:r>
    </w:p>
    <w:p w14:paraId="5D173435" w14:textId="69BEAFDF" w:rsidR="00AB702E" w:rsidRPr="00AB702E" w:rsidRDefault="00AB702E" w:rsidP="00AB702E">
      <w:pPr>
        <w:autoSpaceDE w:val="0"/>
        <w:autoSpaceDN w:val="0"/>
        <w:adjustRightInd w:val="0"/>
        <w:ind w:firstLine="284"/>
        <w:rPr>
          <w:rFonts w:ascii="Garamond" w:eastAsiaTheme="minorHAnsi" w:hAnsi="Garamond" w:cs="Garamond"/>
          <w:color w:val="000000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 xml:space="preserve">Ky vendim hyn në fuqi pas botimit </w:t>
      </w:r>
      <w:r>
        <w:rPr>
          <w:rFonts w:ascii="Garamond" w:eastAsiaTheme="minorHAnsi" w:hAnsi="Garamond" w:cs="Garamond"/>
          <w:color w:val="000000"/>
          <w:szCs w:val="24"/>
        </w:rPr>
        <w:t>në Fletoren Zyrtare</w:t>
      </w:r>
      <w:r w:rsidRPr="00AB702E">
        <w:rPr>
          <w:rFonts w:ascii="Garamond" w:eastAsiaTheme="minorHAnsi" w:hAnsi="Garamond" w:cs="Garamond"/>
          <w:color w:val="000000"/>
          <w:szCs w:val="24"/>
        </w:rPr>
        <w:t>.</w:t>
      </w:r>
    </w:p>
    <w:p w14:paraId="1038D0E8" w14:textId="77777777" w:rsidR="00AB702E" w:rsidRPr="00AB702E" w:rsidRDefault="00AB702E" w:rsidP="00AB702E">
      <w:pPr>
        <w:autoSpaceDE w:val="0"/>
        <w:autoSpaceDN w:val="0"/>
        <w:adjustRightInd w:val="0"/>
        <w:rPr>
          <w:rFonts w:ascii="Garamond" w:eastAsiaTheme="minorHAnsi" w:hAnsi="Garamond" w:cs="Garamond"/>
          <w:color w:val="000000"/>
          <w:szCs w:val="24"/>
        </w:rPr>
      </w:pPr>
    </w:p>
    <w:p w14:paraId="6EB3091A" w14:textId="77777777" w:rsidR="00AB702E" w:rsidRPr="00AB702E" w:rsidRDefault="00AB702E" w:rsidP="00AB702E">
      <w:pPr>
        <w:autoSpaceDE w:val="0"/>
        <w:autoSpaceDN w:val="0"/>
        <w:adjustRightInd w:val="0"/>
        <w:jc w:val="right"/>
        <w:rPr>
          <w:rFonts w:ascii="Garamond" w:eastAsiaTheme="minorHAnsi" w:hAnsi="Garamond" w:cs="Garamond"/>
          <w:szCs w:val="24"/>
        </w:rPr>
      </w:pPr>
      <w:r w:rsidRPr="00AB702E">
        <w:rPr>
          <w:rFonts w:ascii="Garamond" w:eastAsiaTheme="minorHAnsi" w:hAnsi="Garamond" w:cs="Garamond"/>
          <w:color w:val="000000"/>
          <w:szCs w:val="24"/>
        </w:rPr>
        <w:t>ZËVENDËSKRYEMINISTËR</w:t>
      </w:r>
    </w:p>
    <w:p w14:paraId="65712CD2" w14:textId="77777777" w:rsidR="00AB702E" w:rsidRPr="00AB702E" w:rsidRDefault="00AB702E" w:rsidP="00AB702E">
      <w:pPr>
        <w:autoSpaceDE w:val="0"/>
        <w:autoSpaceDN w:val="0"/>
        <w:adjustRightInd w:val="0"/>
        <w:jc w:val="right"/>
        <w:rPr>
          <w:rFonts w:ascii="Garamond" w:eastAsiaTheme="minorHAnsi" w:hAnsi="Garamond" w:cs="Garamond"/>
          <w:color w:val="000000"/>
          <w:szCs w:val="24"/>
        </w:rPr>
      </w:pPr>
      <w:r w:rsidRPr="00AB702E">
        <w:rPr>
          <w:rFonts w:ascii="Garamond" w:eastAsiaTheme="minorHAnsi" w:hAnsi="Garamond" w:cs="Garamond"/>
          <w:b/>
          <w:bCs/>
          <w:szCs w:val="24"/>
        </w:rPr>
        <w:t>Erion Braçe</w:t>
      </w:r>
    </w:p>
    <w:sectPr w:rsidR="00AB702E" w:rsidRPr="00AB702E" w:rsidSect="00D07713">
      <w:headerReference w:type="default" r:id="rId13"/>
      <w:footerReference w:type="default" r:id="rId14"/>
      <w:pgSz w:w="11907" w:h="16839" w:code="9"/>
      <w:pgMar w:top="1440" w:right="1440" w:bottom="1620" w:left="1440" w:header="72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15084" w14:textId="77777777" w:rsidR="005769A2" w:rsidRDefault="005769A2" w:rsidP="00984444">
      <w:r>
        <w:separator/>
      </w:r>
    </w:p>
  </w:endnote>
  <w:endnote w:type="continuationSeparator" w:id="0">
    <w:p w14:paraId="59918A3F" w14:textId="77777777" w:rsidR="005769A2" w:rsidRDefault="005769A2" w:rsidP="00984444">
      <w:r>
        <w:continuationSeparator/>
      </w:r>
    </w:p>
  </w:endnote>
  <w:endnote w:type="continuationNotice" w:id="1">
    <w:p w14:paraId="00C90631" w14:textId="77777777" w:rsidR="005769A2" w:rsidRDefault="005769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38374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93D7D" w14:textId="77777777" w:rsidR="005769A2" w:rsidRDefault="005769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00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993D7E" w14:textId="77777777" w:rsidR="005769A2" w:rsidRDefault="005769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C1E7C" w14:textId="77777777" w:rsidR="005769A2" w:rsidRDefault="005769A2" w:rsidP="00984444">
      <w:r>
        <w:separator/>
      </w:r>
    </w:p>
  </w:footnote>
  <w:footnote w:type="continuationSeparator" w:id="0">
    <w:p w14:paraId="2C34A407" w14:textId="77777777" w:rsidR="005769A2" w:rsidRDefault="005769A2" w:rsidP="00984444">
      <w:r>
        <w:continuationSeparator/>
      </w:r>
    </w:p>
  </w:footnote>
  <w:footnote w:type="continuationNotice" w:id="1">
    <w:p w14:paraId="6BFFE6EE" w14:textId="77777777" w:rsidR="005769A2" w:rsidRDefault="005769A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FB6DC" w14:textId="77777777" w:rsidR="005769A2" w:rsidRDefault="005769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005A0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91A6E"/>
    <w:multiLevelType w:val="hybridMultilevel"/>
    <w:tmpl w:val="72F473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1503A"/>
    <w:multiLevelType w:val="hybridMultilevel"/>
    <w:tmpl w:val="3186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003F5"/>
    <w:multiLevelType w:val="hybridMultilevel"/>
    <w:tmpl w:val="FD72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729BE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7A797A"/>
    <w:multiLevelType w:val="hybridMultilevel"/>
    <w:tmpl w:val="1F08F5EE"/>
    <w:lvl w:ilvl="0" w:tplc="6DBC4F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A04B9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C244F"/>
    <w:multiLevelType w:val="hybridMultilevel"/>
    <w:tmpl w:val="0B38B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25351"/>
    <w:multiLevelType w:val="hybridMultilevel"/>
    <w:tmpl w:val="68724C84"/>
    <w:lvl w:ilvl="0" w:tplc="F8824CF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3D2224"/>
    <w:multiLevelType w:val="hybridMultilevel"/>
    <w:tmpl w:val="8D36E340"/>
    <w:lvl w:ilvl="0" w:tplc="D1E28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14"/>
  </w:num>
  <w:num w:numId="9">
    <w:abstractNumId w:val="7"/>
  </w:num>
  <w:num w:numId="10">
    <w:abstractNumId w:val="9"/>
  </w:num>
  <w:num w:numId="11">
    <w:abstractNumId w:val="1"/>
  </w:num>
  <w:num w:numId="12">
    <w:abstractNumId w:val="0"/>
  </w:num>
  <w:num w:numId="13">
    <w:abstractNumId w:val="5"/>
  </w:num>
  <w:num w:numId="14">
    <w:abstractNumId w:val="15"/>
  </w:num>
  <w:num w:numId="15">
    <w:abstractNumId w:val="10"/>
  </w:num>
  <w:num w:numId="16">
    <w:abstractNumId w:val="6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11135"/>
    <w:rsid w:val="00031065"/>
    <w:rsid w:val="00046323"/>
    <w:rsid w:val="00063C8F"/>
    <w:rsid w:val="00080697"/>
    <w:rsid w:val="00097C8F"/>
    <w:rsid w:val="000B306E"/>
    <w:rsid w:val="000B44AC"/>
    <w:rsid w:val="000D3C41"/>
    <w:rsid w:val="000D78E7"/>
    <w:rsid w:val="000F000A"/>
    <w:rsid w:val="000F3B45"/>
    <w:rsid w:val="00104E37"/>
    <w:rsid w:val="00160E3B"/>
    <w:rsid w:val="0017708B"/>
    <w:rsid w:val="0017725F"/>
    <w:rsid w:val="00194BBB"/>
    <w:rsid w:val="001A5173"/>
    <w:rsid w:val="001C1E03"/>
    <w:rsid w:val="001D7A26"/>
    <w:rsid w:val="001E0F5A"/>
    <w:rsid w:val="001E4AD9"/>
    <w:rsid w:val="001F461A"/>
    <w:rsid w:val="001F4655"/>
    <w:rsid w:val="0021725A"/>
    <w:rsid w:val="00222082"/>
    <w:rsid w:val="0022688C"/>
    <w:rsid w:val="00237B3A"/>
    <w:rsid w:val="002469B2"/>
    <w:rsid w:val="002515FE"/>
    <w:rsid w:val="0027440F"/>
    <w:rsid w:val="00275C8D"/>
    <w:rsid w:val="002762FD"/>
    <w:rsid w:val="00276E21"/>
    <w:rsid w:val="00282AC3"/>
    <w:rsid w:val="0029068E"/>
    <w:rsid w:val="002938E2"/>
    <w:rsid w:val="002B34DE"/>
    <w:rsid w:val="002B72D8"/>
    <w:rsid w:val="002E102B"/>
    <w:rsid w:val="002E2400"/>
    <w:rsid w:val="0031454E"/>
    <w:rsid w:val="0032014A"/>
    <w:rsid w:val="00325D32"/>
    <w:rsid w:val="00341419"/>
    <w:rsid w:val="003456AE"/>
    <w:rsid w:val="003764CA"/>
    <w:rsid w:val="00391F73"/>
    <w:rsid w:val="003B539F"/>
    <w:rsid w:val="003D58FC"/>
    <w:rsid w:val="004153C7"/>
    <w:rsid w:val="004269AB"/>
    <w:rsid w:val="004529AC"/>
    <w:rsid w:val="004762A4"/>
    <w:rsid w:val="00481D63"/>
    <w:rsid w:val="00486205"/>
    <w:rsid w:val="00497C68"/>
    <w:rsid w:val="004A0E98"/>
    <w:rsid w:val="004B2A1C"/>
    <w:rsid w:val="004F1DF0"/>
    <w:rsid w:val="004F5A11"/>
    <w:rsid w:val="00512744"/>
    <w:rsid w:val="005323BD"/>
    <w:rsid w:val="0054423E"/>
    <w:rsid w:val="00552559"/>
    <w:rsid w:val="00553D7D"/>
    <w:rsid w:val="00561584"/>
    <w:rsid w:val="00574835"/>
    <w:rsid w:val="00575B3A"/>
    <w:rsid w:val="005769A2"/>
    <w:rsid w:val="005809CB"/>
    <w:rsid w:val="00581069"/>
    <w:rsid w:val="0058642D"/>
    <w:rsid w:val="005A0234"/>
    <w:rsid w:val="005A0882"/>
    <w:rsid w:val="005A3602"/>
    <w:rsid w:val="005A5F83"/>
    <w:rsid w:val="005C215D"/>
    <w:rsid w:val="005D1C15"/>
    <w:rsid w:val="005D219A"/>
    <w:rsid w:val="005D2474"/>
    <w:rsid w:val="005D279D"/>
    <w:rsid w:val="005E502A"/>
    <w:rsid w:val="005F4E47"/>
    <w:rsid w:val="0064570C"/>
    <w:rsid w:val="006705EA"/>
    <w:rsid w:val="00696020"/>
    <w:rsid w:val="006A4C41"/>
    <w:rsid w:val="006C4213"/>
    <w:rsid w:val="006C724D"/>
    <w:rsid w:val="006F437C"/>
    <w:rsid w:val="006F4E78"/>
    <w:rsid w:val="007170CA"/>
    <w:rsid w:val="007421EF"/>
    <w:rsid w:val="00743B48"/>
    <w:rsid w:val="00751CFB"/>
    <w:rsid w:val="0075790E"/>
    <w:rsid w:val="0077116C"/>
    <w:rsid w:val="00793187"/>
    <w:rsid w:val="00794334"/>
    <w:rsid w:val="007A6FDE"/>
    <w:rsid w:val="007B3420"/>
    <w:rsid w:val="007B57B9"/>
    <w:rsid w:val="007F4309"/>
    <w:rsid w:val="007F7A97"/>
    <w:rsid w:val="008355E7"/>
    <w:rsid w:val="0085209E"/>
    <w:rsid w:val="0086446B"/>
    <w:rsid w:val="00885040"/>
    <w:rsid w:val="008A02E4"/>
    <w:rsid w:val="008B5F62"/>
    <w:rsid w:val="008D78CC"/>
    <w:rsid w:val="008E7BC6"/>
    <w:rsid w:val="009013EE"/>
    <w:rsid w:val="0090659D"/>
    <w:rsid w:val="00910551"/>
    <w:rsid w:val="00911A4C"/>
    <w:rsid w:val="00946FBB"/>
    <w:rsid w:val="00984444"/>
    <w:rsid w:val="009920DF"/>
    <w:rsid w:val="009C2813"/>
    <w:rsid w:val="009C40DC"/>
    <w:rsid w:val="009F0D74"/>
    <w:rsid w:val="009F4114"/>
    <w:rsid w:val="00A13CF0"/>
    <w:rsid w:val="00A179BB"/>
    <w:rsid w:val="00A41C85"/>
    <w:rsid w:val="00A67971"/>
    <w:rsid w:val="00AB702E"/>
    <w:rsid w:val="00AE1F13"/>
    <w:rsid w:val="00AF4854"/>
    <w:rsid w:val="00B10B3A"/>
    <w:rsid w:val="00B1335D"/>
    <w:rsid w:val="00B22FA3"/>
    <w:rsid w:val="00B3379B"/>
    <w:rsid w:val="00B44CDE"/>
    <w:rsid w:val="00B76AAC"/>
    <w:rsid w:val="00BB5184"/>
    <w:rsid w:val="00BD304D"/>
    <w:rsid w:val="00BD6596"/>
    <w:rsid w:val="00C21B63"/>
    <w:rsid w:val="00C60E93"/>
    <w:rsid w:val="00C9448A"/>
    <w:rsid w:val="00C96BA9"/>
    <w:rsid w:val="00CA5ED9"/>
    <w:rsid w:val="00CB5010"/>
    <w:rsid w:val="00CD4247"/>
    <w:rsid w:val="00CD4AED"/>
    <w:rsid w:val="00CD6CBA"/>
    <w:rsid w:val="00CE0433"/>
    <w:rsid w:val="00D07713"/>
    <w:rsid w:val="00D34981"/>
    <w:rsid w:val="00D462B0"/>
    <w:rsid w:val="00D54C41"/>
    <w:rsid w:val="00D66F66"/>
    <w:rsid w:val="00D770DE"/>
    <w:rsid w:val="00D91E5F"/>
    <w:rsid w:val="00DA270F"/>
    <w:rsid w:val="00DA52A0"/>
    <w:rsid w:val="00DD0105"/>
    <w:rsid w:val="00DD1456"/>
    <w:rsid w:val="00DD19CA"/>
    <w:rsid w:val="00DE09FD"/>
    <w:rsid w:val="00DF6F6B"/>
    <w:rsid w:val="00E06E43"/>
    <w:rsid w:val="00E31363"/>
    <w:rsid w:val="00E36D96"/>
    <w:rsid w:val="00E477FE"/>
    <w:rsid w:val="00E86961"/>
    <w:rsid w:val="00E94D7C"/>
    <w:rsid w:val="00EA4E55"/>
    <w:rsid w:val="00EB0988"/>
    <w:rsid w:val="00EB42D7"/>
    <w:rsid w:val="00EC31DE"/>
    <w:rsid w:val="00EF3F1C"/>
    <w:rsid w:val="00EF6F78"/>
    <w:rsid w:val="00F32F70"/>
    <w:rsid w:val="00F36F56"/>
    <w:rsid w:val="00F545E4"/>
    <w:rsid w:val="00F766D7"/>
    <w:rsid w:val="00FB1195"/>
    <w:rsid w:val="00FD5E47"/>
    <w:rsid w:val="00FF2D15"/>
    <w:rsid w:val="00FF66C5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993D35"/>
  <w15:docId w15:val="{E69CA926-4A17-4698-B83C-3F103755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uiPriority w:val="99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31454E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9844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444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984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444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D5764AE339D4B23903E2378D2553A6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405</Nr_x002e__x0020_akti>
    <Data_x0020_e_x0020_Krijimit xmlns="0e656187-b300-4fb0-8bf4-3a50f872073c">2021-07-01T12:46:41Z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2021-06-30T22:00:00Z</Date_x0020_protokolli>
    <Titulli xmlns="0e656187-b300-4fb0-8bf4-3a50f872073c">Për disa ndryshime në vendimin nr.587, datë 22.7.2020, të Këshillit të Ministrave, “Për përdorimin e fondit të rindërtimit për financimin e rindërtimit të njësive të banimit në ndërtesa (pallat), të dëmtuara, në zonat e shpallura për zhvillim të detyruar”, të ndryshuar</Titulli>
    <Modifikuesi xmlns="0e656187-b300-4fb0-8bf4-3a50f872073c">ermira.bukaci</Modifikuesi>
    <Nr_x002e__x0020_prot_x0020_QBZ xmlns="0e656187-b300-4fb0-8bf4-3a50f872073c">968</Nr_x002e__x0020_prot_x0020_QBZ>
    <Data_x0020_e_x0020_Modifikimit xmlns="0e656187-b300-4fb0-8bf4-3a50f872073c">2021-07-01T12:57:01Z</Data_x0020_e_x0020_Modifikimit>
    <Dekretuar xmlns="0e656187-b300-4fb0-8bf4-3a50f872073c">false</Dekretuar>
    <Data xmlns="0e656187-b300-4fb0-8bf4-3a50f872073c">2021-06-29T22:00:00Z</Data>
    <Nr_x002e__x0020_protokolli_x0020_i_x0020_aktit xmlns="0e656187-b300-4fb0-8bf4-3a50f872073c">3166/1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D5764AE339D4B23903E2378D2553A6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E4453-3650-4D28-8001-B9EF970CCF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BBB7E5-60F3-4C1D-89F3-21408F1D9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1D5CCF7-B232-479A-9D41-6505210CF377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D4F1788-846B-4A3C-861E-4BD9DB208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2866517-1FF6-44D9-980F-2195FA32D2E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A38711D-CB82-43D8-9C9F-172FBEA14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nr.587, datë 22.7.2020, të Këshillit të Ministrave, “Për përdorimin e fondit të rindërtimit për financimin e rindërtimit të njësive të banimit në ndërtesa (pallat), të dëmtuara, në zonat e shpallura për zhvillim të detyruar”</vt:lpstr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nr.587, datë 22.7.2020, të Këshillit të Ministrave, “Për përdorimin e fondit të rindërtimit për financimin e rindërtimit të njësive të banimit në ndërtesa (pallat), të dëmtuara, në zonat e shpallura për zhvillim të detyruar”, të ndryshuar</dc:title>
  <dc:creator>user1</dc:creator>
  <cp:lastModifiedBy>Alma Lisaku</cp:lastModifiedBy>
  <cp:revision>6</cp:revision>
  <cp:lastPrinted>2021-06-30T15:34:00Z</cp:lastPrinted>
  <dcterms:created xsi:type="dcterms:W3CDTF">2021-07-01T12:52:00Z</dcterms:created>
  <dcterms:modified xsi:type="dcterms:W3CDTF">2021-07-02T07:44:00Z</dcterms:modified>
</cp:coreProperties>
</file>