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D2F98" w14:textId="77777777" w:rsidR="00B971E3" w:rsidRPr="0018403E" w:rsidRDefault="00B971E3" w:rsidP="00B971E3">
      <w:pPr>
        <w:spacing w:after="0" w:line="240" w:lineRule="auto"/>
        <w:rPr>
          <w:lang w:val="sq-AL"/>
        </w:rPr>
      </w:pPr>
    </w:p>
    <w:p w14:paraId="212D46C8" w14:textId="77777777" w:rsidR="00B971E3" w:rsidRPr="0018403E" w:rsidRDefault="00B971E3" w:rsidP="00B971E3">
      <w:pPr>
        <w:spacing w:after="0" w:line="240" w:lineRule="auto"/>
        <w:jc w:val="center"/>
        <w:rPr>
          <w:rFonts w:ascii="Garamond" w:hAnsi="Garamond"/>
          <w:b/>
          <w:lang w:val="sq-AL"/>
        </w:rPr>
      </w:pPr>
      <w:r w:rsidRPr="0018403E">
        <w:rPr>
          <w:rFonts w:ascii="Garamond" w:hAnsi="Garamond"/>
          <w:b/>
          <w:lang w:val="sq-AL"/>
        </w:rPr>
        <w:t>VENDIM</w:t>
      </w:r>
    </w:p>
    <w:p w14:paraId="61011D34" w14:textId="0BE3F978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18403E"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433, datë 15.7.2021</w:t>
      </w:r>
    </w:p>
    <w:p w14:paraId="02CA36BA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22A22117" w14:textId="6536A32E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DISA SHTESA NË VENDIMIN NR.</w:t>
      </w:r>
      <w:r w:rsidR="0018403E"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239, DATË 20.3.2020, TË KËSHILLIT TË MINISTRAVE, “PËR KËRKESAT TEKNIKE DHE FUNKSIONALE TË ZGJIDHJES </w:t>
      </w:r>
      <w:r w:rsidRPr="0018403E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b/>
          <w:bCs/>
          <w:sz w:val="24"/>
          <w:szCs w:val="24"/>
          <w:lang w:val="sq-AL"/>
        </w:rPr>
        <w:t>-IKE</w:t>
      </w:r>
      <w:r w:rsidR="0018403E" w:rsidRPr="0018403E">
        <w:rPr>
          <w:rFonts w:ascii="Garamond" w:hAnsi="Garamond" w:cs="Times New Roman"/>
          <w:b/>
          <w:bCs/>
          <w:sz w:val="24"/>
          <w:szCs w:val="24"/>
          <w:lang w:val="sq-AL"/>
        </w:rPr>
        <w:t>,</w:t>
      </w:r>
      <w:r w:rsidRPr="0018403E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PËR PROCEDURËN E FATURIMIT DHE TË FISKALIZIMIT</w:t>
      </w:r>
      <w:r w:rsidR="0018403E" w:rsidRPr="0018403E">
        <w:rPr>
          <w:rFonts w:ascii="Garamond" w:hAnsi="Garamond" w:cs="Times New Roman"/>
          <w:b/>
          <w:bCs/>
          <w:sz w:val="24"/>
          <w:szCs w:val="24"/>
          <w:lang w:val="sq-AL"/>
        </w:rPr>
        <w:t>,</w:t>
      </w:r>
      <w:r w:rsidRPr="0018403E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SI DHE PROCEDURËN E KRITERET PËR REGJISTRIMIN E PRODHUESVE E TË MIRËMBAJTËSVE TË ZGJIDHJEVE </w:t>
      </w:r>
      <w:r w:rsidRPr="0018403E">
        <w:rPr>
          <w:rFonts w:ascii="Garamond" w:hAnsi="Garamond" w:cs="Times New Roman"/>
          <w:b/>
          <w:bCs/>
          <w:i/>
          <w:iCs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b/>
          <w:bCs/>
          <w:sz w:val="24"/>
          <w:szCs w:val="24"/>
          <w:lang w:val="sq-AL"/>
        </w:rPr>
        <w:t>-IKE”</w:t>
      </w:r>
    </w:p>
    <w:p w14:paraId="40DC2695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58C0E796" w14:textId="7C1EF70C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18403E">
        <w:rPr>
          <w:rFonts w:ascii="Garamond" w:hAnsi="Garamond" w:cs="Times New Roman"/>
          <w:sz w:val="24"/>
          <w:szCs w:val="24"/>
          <w:lang w:val="sq-AL"/>
        </w:rPr>
        <w:t>Në mbështetje të nenit 100 të Kushtetutës dhe të pikës 10, të nenit 16, të ligjit nr.</w:t>
      </w:r>
      <w:r w:rsidR="0018403E" w:rsidRPr="0018403E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18403E">
        <w:rPr>
          <w:rFonts w:ascii="Garamond" w:hAnsi="Garamond" w:cs="Times New Roman"/>
          <w:sz w:val="24"/>
          <w:szCs w:val="24"/>
          <w:lang w:val="sq-AL"/>
        </w:rPr>
        <w:t>87/2019, “Për faturën dhe sistemin e monitorimit të qarkullimit”, me propozimin e ministrit të Financave dhe Ekonomisë, Këshilli i Ministrave</w:t>
      </w:r>
    </w:p>
    <w:p w14:paraId="2A97F855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18403E">
        <w:rPr>
          <w:rFonts w:ascii="Garamond" w:hAnsi="Garamond" w:cs="Times New Roman"/>
          <w:bCs/>
          <w:sz w:val="24"/>
          <w:szCs w:val="24"/>
          <w:lang w:val="sq-AL"/>
        </w:rPr>
        <w:t>VENDOSI:</w:t>
      </w:r>
    </w:p>
    <w:p w14:paraId="231EB05E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07219AFE" w14:textId="4AF8714F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Në vendimin nr.</w:t>
      </w:r>
      <w:r w:rsidR="0018403E"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239, datë 20.3.2020, të Këshillit të Ministrave, bëhen këto shtesa:</w:t>
      </w:r>
    </w:p>
    <w:p w14:paraId="687D49BA" w14:textId="381FB78B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1</w:t>
      </w:r>
      <w:r w:rsidR="0018403E"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Pas pikës 12, të kreut III, “Regjistrimi i prodhuesve dhe mirëmbajtësve të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-it”, shtohet pika 12.1, me këtë përmbajtje:</w:t>
      </w:r>
    </w:p>
    <w:p w14:paraId="0935DF0E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“12.1 Subjektet aplikuese kanë detyrimin të dorëzojnë pranë AKSHI-it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-in me të njëjtat të dhëna si në aplikimin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on-line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jo më vonë se dita e nesërme e punës nga aplikimi në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e-Albania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Në rast mosdorëzimi, subjekti do të duhet të riaplikojë në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e-Albania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.”.</w:t>
      </w:r>
    </w:p>
    <w:p w14:paraId="7CB5859E" w14:textId="7BA428F8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2. Në kreun IV “Certifikimi i Programit (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="0018403E"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)” bëhen këto shtesa:</w:t>
      </w:r>
    </w:p>
    <w:p w14:paraId="681D7A0A" w14:textId="12D5C159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a) </w:t>
      </w:r>
      <w:r w:rsidRPr="0018403E">
        <w:rPr>
          <w:rFonts w:ascii="Garamond" w:hAnsi="Garamond"/>
          <w:color w:val="000000"/>
          <w:sz w:val="24"/>
          <w:szCs w:val="24"/>
          <w:lang w:val="sq-AL"/>
        </w:rPr>
        <w:t>Pas pikës 14 shtohet pika 14.1, me këtë përmbajtje:</w:t>
      </w:r>
    </w:p>
    <w:p w14:paraId="195D4BA6" w14:textId="0B7D44D9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“14.1 Prodhuesi ose mirëmbajtësi i certifikuar i zgjidhjes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-ike, me kërkesë të AKSHI-t dhe të DPT-së</w:t>
      </w:r>
      <w:r w:rsidR="0018403E"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dorëzon versionin e përmirësuar të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-it brenda 15 (pesëmbëdhjetë) ditëve nga data e njoftimit, në rastet kur përmirësimi i kërkuar nuk sjell ndryshime thelbësore në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Nëse përmirësimi i kërkuar sjell ndryshime thelbësore në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software,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dorëzimi i versionit të përmirësuar të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software</w:t>
      </w:r>
      <w:r w:rsidR="0018403E" w:rsidRPr="0018403E">
        <w:rPr>
          <w:rFonts w:ascii="Garamond" w:hAnsi="Garamond" w:cs="Times New Roman"/>
          <w:iCs/>
          <w:color w:val="000000"/>
          <w:sz w:val="24"/>
          <w:szCs w:val="24"/>
          <w:lang w:val="sq-AL"/>
        </w:rPr>
        <w:t>-it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bëhet brenda 45 (dyzet e pesë) ditëve nga data e njoftimit.”.</w:t>
      </w:r>
    </w:p>
    <w:p w14:paraId="4C5607EA" w14:textId="1AB2B69D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b) Pas pikës 16 shtohet pika 16.1, me këtë përmbajtje:</w:t>
      </w:r>
    </w:p>
    <w:p w14:paraId="422AACF9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“16.1 Pas marrjes së vendimit nga ana e komisionit për miratimin e aplikimit, të dhënat e certifikatës do të plotësohen me ato të dhëna që aplikuesi ka deklaruar elektronikisht në aplikim për certifikim në portalin </w:t>
      </w:r>
      <w:r w:rsidRPr="0018403E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e-Albania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”.</w:t>
      </w:r>
    </w:p>
    <w:p w14:paraId="36020F2E" w14:textId="72763618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Ky ven</w:t>
      </w:r>
      <w:r w:rsidR="0018403E"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dim hyn në fuqi pas botimit në 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Fletoren </w:t>
      </w:r>
      <w:r w:rsidR="0018403E"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Zyrtare</w:t>
      </w:r>
      <w:r w:rsidRPr="0018403E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080D2CC2" w14:textId="77777777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7C7AC82B" w14:textId="5543636D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18403E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ZËVENDËSKRYEMINIST</w:t>
      </w:r>
      <w:r w:rsidR="001D1427" w:rsidRPr="0018403E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ËR</w:t>
      </w:r>
    </w:p>
    <w:p w14:paraId="0D5E1495" w14:textId="7C17DB83" w:rsidR="00B971E3" w:rsidRPr="0018403E" w:rsidRDefault="00B971E3" w:rsidP="00B971E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bookmarkStart w:id="0" w:name="_GoBack"/>
      <w:bookmarkEnd w:id="0"/>
      <w:r w:rsidRPr="0018403E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Erion Braçe </w:t>
      </w:r>
    </w:p>
    <w:sectPr w:rsidR="00B971E3" w:rsidRPr="0018403E" w:rsidSect="007C704B">
      <w:headerReference w:type="default" r:id="rId13"/>
      <w:footerReference w:type="default" r:id="rId14"/>
      <w:pgSz w:w="12240" w:h="15840"/>
      <w:pgMar w:top="1440" w:right="1440" w:bottom="1440" w:left="1440" w:header="0" w:footer="442" w:gutter="0"/>
      <w:cols w:space="720" w:equalWidth="0">
        <w:col w:w="962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5C68C" w14:textId="77777777" w:rsidR="0018403E" w:rsidRDefault="0018403E" w:rsidP="00806544">
      <w:pPr>
        <w:spacing w:after="0" w:line="240" w:lineRule="auto"/>
      </w:pPr>
      <w:r>
        <w:separator/>
      </w:r>
    </w:p>
  </w:endnote>
  <w:endnote w:type="continuationSeparator" w:id="0">
    <w:p w14:paraId="744262FB" w14:textId="77777777" w:rsidR="0018403E" w:rsidRDefault="0018403E" w:rsidP="00806544">
      <w:pPr>
        <w:spacing w:after="0" w:line="240" w:lineRule="auto"/>
      </w:pPr>
      <w:r>
        <w:continuationSeparator/>
      </w:r>
    </w:p>
  </w:endnote>
  <w:endnote w:type="continuationNotice" w:id="1">
    <w:p w14:paraId="669C35DA" w14:textId="77777777" w:rsidR="0018403E" w:rsidRDefault="00184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8306202"/>
      <w:docPartObj>
        <w:docPartGallery w:val="Page Numbers (Bottom of Page)"/>
        <w:docPartUnique/>
      </w:docPartObj>
    </w:sdtPr>
    <w:sdtContent>
      <w:p w14:paraId="7B60EC1F" w14:textId="77777777" w:rsidR="0018403E" w:rsidRDefault="001840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5E7" w:rsidRPr="00C765E7">
          <w:rPr>
            <w:noProof/>
            <w:lang w:val="sq-AL"/>
          </w:rPr>
          <w:t>1</w:t>
        </w:r>
        <w:r>
          <w:fldChar w:fldCharType="end"/>
        </w:r>
      </w:p>
    </w:sdtContent>
  </w:sdt>
  <w:p w14:paraId="7B60EC20" w14:textId="77777777" w:rsidR="0018403E" w:rsidRDefault="001840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1F2AE" w14:textId="77777777" w:rsidR="0018403E" w:rsidRDefault="0018403E" w:rsidP="00806544">
      <w:pPr>
        <w:spacing w:after="0" w:line="240" w:lineRule="auto"/>
      </w:pPr>
      <w:r>
        <w:separator/>
      </w:r>
    </w:p>
  </w:footnote>
  <w:footnote w:type="continuationSeparator" w:id="0">
    <w:p w14:paraId="324FDD54" w14:textId="77777777" w:rsidR="0018403E" w:rsidRDefault="0018403E" w:rsidP="00806544">
      <w:pPr>
        <w:spacing w:after="0" w:line="240" w:lineRule="auto"/>
      </w:pPr>
      <w:r>
        <w:continuationSeparator/>
      </w:r>
    </w:p>
  </w:footnote>
  <w:footnote w:type="continuationNotice" w:id="1">
    <w:p w14:paraId="0FA29A1A" w14:textId="77777777" w:rsidR="0018403E" w:rsidRDefault="00184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0EC1E" w14:textId="77777777" w:rsidR="0018403E" w:rsidRDefault="0018403E" w:rsidP="0080654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04B0"/>
    <w:multiLevelType w:val="hybridMultilevel"/>
    <w:tmpl w:val="E950309E"/>
    <w:lvl w:ilvl="0" w:tplc="906E56A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2A473D3"/>
    <w:multiLevelType w:val="hybridMultilevel"/>
    <w:tmpl w:val="61FC9F2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81D710B"/>
    <w:multiLevelType w:val="hybridMultilevel"/>
    <w:tmpl w:val="17F699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F5AA4"/>
    <w:multiLevelType w:val="hybridMultilevel"/>
    <w:tmpl w:val="43F6CA54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E50E5"/>
    <w:multiLevelType w:val="multilevel"/>
    <w:tmpl w:val="0266613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1500" w:hanging="42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i/>
      </w:rPr>
    </w:lvl>
  </w:abstractNum>
  <w:abstractNum w:abstractNumId="5">
    <w:nsid w:val="0BEE648F"/>
    <w:multiLevelType w:val="hybridMultilevel"/>
    <w:tmpl w:val="00B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C151D"/>
    <w:multiLevelType w:val="hybridMultilevel"/>
    <w:tmpl w:val="C74AD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573C5"/>
    <w:multiLevelType w:val="hybridMultilevel"/>
    <w:tmpl w:val="3B8E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B6157"/>
    <w:multiLevelType w:val="hybridMultilevel"/>
    <w:tmpl w:val="E950309E"/>
    <w:lvl w:ilvl="0" w:tplc="906E56A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14B762D1"/>
    <w:multiLevelType w:val="hybridMultilevel"/>
    <w:tmpl w:val="74765782"/>
    <w:lvl w:ilvl="0" w:tplc="3C76F8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1041D"/>
    <w:multiLevelType w:val="hybridMultilevel"/>
    <w:tmpl w:val="A6A825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62B3E"/>
    <w:multiLevelType w:val="hybridMultilevel"/>
    <w:tmpl w:val="562C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66E98"/>
    <w:multiLevelType w:val="hybridMultilevel"/>
    <w:tmpl w:val="67464DF4"/>
    <w:lvl w:ilvl="0" w:tplc="18F283AE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EEB5D28"/>
    <w:multiLevelType w:val="hybridMultilevel"/>
    <w:tmpl w:val="0614691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538D8"/>
    <w:multiLevelType w:val="hybridMultilevel"/>
    <w:tmpl w:val="EB00FAF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28905F82"/>
    <w:multiLevelType w:val="hybridMultilevel"/>
    <w:tmpl w:val="79727D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01717"/>
    <w:multiLevelType w:val="hybridMultilevel"/>
    <w:tmpl w:val="5EB60A7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20B1A"/>
    <w:multiLevelType w:val="hybridMultilevel"/>
    <w:tmpl w:val="E950309E"/>
    <w:lvl w:ilvl="0" w:tplc="906E56A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2BD84230"/>
    <w:multiLevelType w:val="hybridMultilevel"/>
    <w:tmpl w:val="D778D772"/>
    <w:lvl w:ilvl="0" w:tplc="0BDC7BF4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2DD32573"/>
    <w:multiLevelType w:val="hybridMultilevel"/>
    <w:tmpl w:val="C83A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630949"/>
    <w:multiLevelType w:val="hybridMultilevel"/>
    <w:tmpl w:val="D2384EE0"/>
    <w:lvl w:ilvl="0" w:tplc="9530D5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5E4561"/>
    <w:multiLevelType w:val="hybridMultilevel"/>
    <w:tmpl w:val="AD66C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D87601"/>
    <w:multiLevelType w:val="hybridMultilevel"/>
    <w:tmpl w:val="5316C5AE"/>
    <w:lvl w:ilvl="0" w:tplc="3C76F8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D30612"/>
    <w:multiLevelType w:val="hybridMultilevel"/>
    <w:tmpl w:val="1E3066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3E3664BF"/>
    <w:multiLevelType w:val="hybridMultilevel"/>
    <w:tmpl w:val="1CCAE23C"/>
    <w:lvl w:ilvl="0" w:tplc="CFCE8D6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>
    <w:nsid w:val="40802745"/>
    <w:multiLevelType w:val="hybridMultilevel"/>
    <w:tmpl w:val="5778295A"/>
    <w:lvl w:ilvl="0" w:tplc="0409001B">
      <w:start w:val="1"/>
      <w:numFmt w:val="lowerRoman"/>
      <w:lvlText w:val="%1."/>
      <w:lvlJc w:val="righ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433474D7"/>
    <w:multiLevelType w:val="hybridMultilevel"/>
    <w:tmpl w:val="529219E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>
    <w:nsid w:val="457B3EFB"/>
    <w:multiLevelType w:val="hybridMultilevel"/>
    <w:tmpl w:val="42426A34"/>
    <w:lvl w:ilvl="0" w:tplc="AAF4F47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E3690"/>
    <w:multiLevelType w:val="hybridMultilevel"/>
    <w:tmpl w:val="4A82AE12"/>
    <w:lvl w:ilvl="0" w:tplc="3C76F8A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9">
    <w:nsid w:val="4D2553BB"/>
    <w:multiLevelType w:val="hybridMultilevel"/>
    <w:tmpl w:val="DE9C9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13D04"/>
    <w:multiLevelType w:val="hybridMultilevel"/>
    <w:tmpl w:val="DC88D936"/>
    <w:lvl w:ilvl="0" w:tplc="8CD40F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54079"/>
    <w:multiLevelType w:val="hybridMultilevel"/>
    <w:tmpl w:val="30DA8F5E"/>
    <w:lvl w:ilvl="0" w:tplc="055E4F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88D63D6"/>
    <w:multiLevelType w:val="hybridMultilevel"/>
    <w:tmpl w:val="87A444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B57714F"/>
    <w:multiLevelType w:val="hybridMultilevel"/>
    <w:tmpl w:val="568C9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8C5C93"/>
    <w:multiLevelType w:val="hybridMultilevel"/>
    <w:tmpl w:val="8A2AF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4960A3"/>
    <w:multiLevelType w:val="hybridMultilevel"/>
    <w:tmpl w:val="A7DACFC2"/>
    <w:lvl w:ilvl="0" w:tplc="6058AD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020274"/>
    <w:multiLevelType w:val="hybridMultilevel"/>
    <w:tmpl w:val="785272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756D4"/>
    <w:multiLevelType w:val="hybridMultilevel"/>
    <w:tmpl w:val="BB400D0C"/>
    <w:lvl w:ilvl="0" w:tplc="3C76F8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8">
    <w:nsid w:val="6ABB5D95"/>
    <w:multiLevelType w:val="hybridMultilevel"/>
    <w:tmpl w:val="582052D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339B5"/>
    <w:multiLevelType w:val="hybridMultilevel"/>
    <w:tmpl w:val="9508E7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B2FD6"/>
    <w:multiLevelType w:val="hybridMultilevel"/>
    <w:tmpl w:val="C74AD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"/>
  </w:num>
  <w:num w:numId="3">
    <w:abstractNumId w:val="12"/>
  </w:num>
  <w:num w:numId="4">
    <w:abstractNumId w:val="10"/>
  </w:num>
  <w:num w:numId="5">
    <w:abstractNumId w:val="36"/>
  </w:num>
  <w:num w:numId="6">
    <w:abstractNumId w:val="35"/>
  </w:num>
  <w:num w:numId="7">
    <w:abstractNumId w:val="32"/>
  </w:num>
  <w:num w:numId="8">
    <w:abstractNumId w:val="39"/>
  </w:num>
  <w:num w:numId="9">
    <w:abstractNumId w:val="20"/>
  </w:num>
  <w:num w:numId="10">
    <w:abstractNumId w:val="24"/>
  </w:num>
  <w:num w:numId="11">
    <w:abstractNumId w:val="28"/>
  </w:num>
  <w:num w:numId="12">
    <w:abstractNumId w:val="2"/>
  </w:num>
  <w:num w:numId="13">
    <w:abstractNumId w:val="25"/>
  </w:num>
  <w:num w:numId="14">
    <w:abstractNumId w:val="18"/>
  </w:num>
  <w:num w:numId="15">
    <w:abstractNumId w:val="17"/>
  </w:num>
  <w:num w:numId="16">
    <w:abstractNumId w:val="0"/>
  </w:num>
  <w:num w:numId="17">
    <w:abstractNumId w:val="8"/>
  </w:num>
  <w:num w:numId="18">
    <w:abstractNumId w:val="9"/>
  </w:num>
  <w:num w:numId="19">
    <w:abstractNumId w:val="22"/>
  </w:num>
  <w:num w:numId="20">
    <w:abstractNumId w:val="37"/>
  </w:num>
  <w:num w:numId="21">
    <w:abstractNumId w:val="23"/>
  </w:num>
  <w:num w:numId="22">
    <w:abstractNumId w:val="19"/>
  </w:num>
  <w:num w:numId="23">
    <w:abstractNumId w:val="1"/>
  </w:num>
  <w:num w:numId="24">
    <w:abstractNumId w:val="14"/>
  </w:num>
  <w:num w:numId="25">
    <w:abstractNumId w:val="33"/>
  </w:num>
  <w:num w:numId="26">
    <w:abstractNumId w:val="5"/>
  </w:num>
  <w:num w:numId="27">
    <w:abstractNumId w:val="26"/>
  </w:num>
  <w:num w:numId="28">
    <w:abstractNumId w:val="7"/>
  </w:num>
  <w:num w:numId="29">
    <w:abstractNumId w:val="21"/>
  </w:num>
  <w:num w:numId="30">
    <w:abstractNumId w:val="29"/>
  </w:num>
  <w:num w:numId="31">
    <w:abstractNumId w:val="34"/>
  </w:num>
  <w:num w:numId="32">
    <w:abstractNumId w:val="11"/>
  </w:num>
  <w:num w:numId="33">
    <w:abstractNumId w:val="16"/>
  </w:num>
  <w:num w:numId="34">
    <w:abstractNumId w:val="13"/>
  </w:num>
  <w:num w:numId="35">
    <w:abstractNumId w:val="38"/>
  </w:num>
  <w:num w:numId="36">
    <w:abstractNumId w:val="3"/>
  </w:num>
  <w:num w:numId="37">
    <w:abstractNumId w:val="4"/>
  </w:num>
  <w:num w:numId="38">
    <w:abstractNumId w:val="30"/>
  </w:num>
  <w:num w:numId="39">
    <w:abstractNumId w:val="27"/>
  </w:num>
  <w:num w:numId="40">
    <w:abstractNumId w:val="15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A3"/>
    <w:rsid w:val="000305FD"/>
    <w:rsid w:val="00081CCF"/>
    <w:rsid w:val="00091E76"/>
    <w:rsid w:val="00095634"/>
    <w:rsid w:val="000A7BD4"/>
    <w:rsid w:val="00107575"/>
    <w:rsid w:val="0018403E"/>
    <w:rsid w:val="001A69FF"/>
    <w:rsid w:val="001D1427"/>
    <w:rsid w:val="002051BB"/>
    <w:rsid w:val="00207404"/>
    <w:rsid w:val="002114AA"/>
    <w:rsid w:val="00212FA2"/>
    <w:rsid w:val="0024096F"/>
    <w:rsid w:val="002C76CF"/>
    <w:rsid w:val="00332730"/>
    <w:rsid w:val="00341552"/>
    <w:rsid w:val="00357352"/>
    <w:rsid w:val="0036354E"/>
    <w:rsid w:val="00393C14"/>
    <w:rsid w:val="004139C6"/>
    <w:rsid w:val="0044077A"/>
    <w:rsid w:val="004527C3"/>
    <w:rsid w:val="00487C1F"/>
    <w:rsid w:val="004F6CCA"/>
    <w:rsid w:val="00553C9F"/>
    <w:rsid w:val="00571CF4"/>
    <w:rsid w:val="005D3E24"/>
    <w:rsid w:val="00615F6B"/>
    <w:rsid w:val="00640C4A"/>
    <w:rsid w:val="00666D16"/>
    <w:rsid w:val="0067054F"/>
    <w:rsid w:val="006A2877"/>
    <w:rsid w:val="006C2C6A"/>
    <w:rsid w:val="006D5695"/>
    <w:rsid w:val="006E320B"/>
    <w:rsid w:val="006F60B8"/>
    <w:rsid w:val="00715CA9"/>
    <w:rsid w:val="00745F65"/>
    <w:rsid w:val="00746938"/>
    <w:rsid w:val="0076073E"/>
    <w:rsid w:val="00765AE9"/>
    <w:rsid w:val="00775330"/>
    <w:rsid w:val="007B76D4"/>
    <w:rsid w:val="007C704B"/>
    <w:rsid w:val="00806544"/>
    <w:rsid w:val="0081023E"/>
    <w:rsid w:val="008533EF"/>
    <w:rsid w:val="008C68E4"/>
    <w:rsid w:val="009123BA"/>
    <w:rsid w:val="00965C19"/>
    <w:rsid w:val="00970EF4"/>
    <w:rsid w:val="009B3C9B"/>
    <w:rsid w:val="00A245F0"/>
    <w:rsid w:val="00A36926"/>
    <w:rsid w:val="00A72883"/>
    <w:rsid w:val="00B00A0B"/>
    <w:rsid w:val="00B47620"/>
    <w:rsid w:val="00B91AC9"/>
    <w:rsid w:val="00B971E3"/>
    <w:rsid w:val="00BA0CE6"/>
    <w:rsid w:val="00BB5122"/>
    <w:rsid w:val="00BB756D"/>
    <w:rsid w:val="00BF3575"/>
    <w:rsid w:val="00C254EF"/>
    <w:rsid w:val="00C36D34"/>
    <w:rsid w:val="00C451D7"/>
    <w:rsid w:val="00C65CC7"/>
    <w:rsid w:val="00C765E7"/>
    <w:rsid w:val="00CB111E"/>
    <w:rsid w:val="00CF3808"/>
    <w:rsid w:val="00D646AA"/>
    <w:rsid w:val="00D66C64"/>
    <w:rsid w:val="00D874C6"/>
    <w:rsid w:val="00D9369A"/>
    <w:rsid w:val="00DC657A"/>
    <w:rsid w:val="00E5415C"/>
    <w:rsid w:val="00E91F77"/>
    <w:rsid w:val="00E95C8E"/>
    <w:rsid w:val="00EB4FF8"/>
    <w:rsid w:val="00ED308D"/>
    <w:rsid w:val="00EF7D5C"/>
    <w:rsid w:val="00F47040"/>
    <w:rsid w:val="00F94300"/>
    <w:rsid w:val="00FE34C3"/>
    <w:rsid w:val="00FE41C8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60EBDE"/>
  <w15:docId w15:val="{B90E0534-7039-4B79-8909-04E62ADF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F50A3"/>
  </w:style>
  <w:style w:type="paragraph" w:customStyle="1" w:styleId="Akti">
    <w:name w:val="Akti"/>
    <w:rsid w:val="00FF50A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</w:rPr>
  </w:style>
  <w:style w:type="paragraph" w:customStyle="1" w:styleId="Autoriteti">
    <w:name w:val="Autoriteti"/>
    <w:next w:val="Normal"/>
    <w:rsid w:val="00FF50A3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</w:rPr>
  </w:style>
  <w:style w:type="paragraph" w:customStyle="1" w:styleId="AutoritetiEmer">
    <w:name w:val="Autoriteti_Emer"/>
    <w:next w:val="Normal"/>
    <w:rsid w:val="00FF50A3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</w:rPr>
  </w:style>
  <w:style w:type="paragraph" w:customStyle="1" w:styleId="BazLigjPropozues">
    <w:name w:val="Baz_Ligj_Propozues"/>
    <w:rsid w:val="00FF50A3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</w:rPr>
  </w:style>
  <w:style w:type="paragraph" w:customStyle="1" w:styleId="NumriData">
    <w:name w:val="Numri_Data"/>
    <w:next w:val="Normal"/>
    <w:rsid w:val="00FF50A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</w:rPr>
  </w:style>
  <w:style w:type="paragraph" w:customStyle="1" w:styleId="Paragrafi">
    <w:name w:val="Paragrafi"/>
    <w:rsid w:val="00FF50A3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paragraph" w:customStyle="1" w:styleId="Titulli">
    <w:name w:val="Titulli"/>
    <w:next w:val="Normal"/>
    <w:link w:val="TitulliChar"/>
    <w:uiPriority w:val="99"/>
    <w:rsid w:val="00FF50A3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</w:rPr>
  </w:style>
  <w:style w:type="paragraph" w:customStyle="1" w:styleId="VENDOSI">
    <w:name w:val="VENDOSI"/>
    <w:next w:val="Normal"/>
    <w:rsid w:val="00FF50A3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</w:rPr>
  </w:style>
  <w:style w:type="paragraph" w:styleId="Title">
    <w:name w:val="Title"/>
    <w:basedOn w:val="Normal"/>
    <w:link w:val="TitleChar"/>
    <w:qFormat/>
    <w:rsid w:val="00FF50A3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FF50A3"/>
    <w:rPr>
      <w:rFonts w:ascii="Times New Roman" w:eastAsia="MS Mincho" w:hAnsi="Times New Roman" w:cs="Times New Roman"/>
      <w:b/>
      <w:bCs/>
      <w:sz w:val="32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0A3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0A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F50A3"/>
    <w:pPr>
      <w:widowControl w:val="0"/>
      <w:spacing w:after="0" w:line="240" w:lineRule="auto"/>
    </w:pPr>
    <w:rPr>
      <w:rFonts w:ascii="Calibri" w:eastAsia="Calibri" w:hAnsi="Calibri" w:cs="Times New Roman"/>
      <w:lang w:val="sq-AL"/>
    </w:rPr>
  </w:style>
  <w:style w:type="character" w:customStyle="1" w:styleId="TitulliChar">
    <w:name w:val="Titulli Char"/>
    <w:link w:val="Titulli"/>
    <w:uiPriority w:val="99"/>
    <w:locked/>
    <w:rsid w:val="00FF50A3"/>
    <w:rPr>
      <w:rFonts w:ascii="CG Times" w:eastAsia="Times New Roman" w:hAnsi="CG Times" w:cs="Times New Roman"/>
      <w:b/>
      <w:caps/>
    </w:rPr>
  </w:style>
  <w:style w:type="paragraph" w:styleId="NoSpacing">
    <w:name w:val="No Spacing"/>
    <w:uiPriority w:val="1"/>
    <w:qFormat/>
    <w:rsid w:val="00FF50A3"/>
    <w:pPr>
      <w:spacing w:after="0" w:line="240" w:lineRule="auto"/>
    </w:pPr>
    <w:rPr>
      <w:rFonts w:ascii="Cambria" w:eastAsia="Cambria" w:hAnsi="Cambria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F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FF50A3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F50A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F50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F50A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F50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FF5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0A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0A3"/>
    <w:rPr>
      <w:rFonts w:ascii="Calibri" w:eastAsia="Times New Roman" w:hAnsi="Calibri" w:cs="Times New Roman"/>
      <w:sz w:val="20"/>
      <w:szCs w:val="20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FF50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69A"/>
    <w:pPr>
      <w:spacing w:after="160" w:line="240" w:lineRule="auto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69A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00E38FF05C4E99B8C64E7D1F0EC3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433</Nr_x002e__x0020_akti>
    <Data_x0020_e_x0020_Krijimit xmlns="0e656187-b300-4fb0-8bf4-3a50f872073c">2021-07-15T12:28:10Z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2021-07-14T22:00:00Z</Date_x0020_protokolli>
    <Titulli xmlns="0e656187-b300-4fb0-8bf4-3a50f872073c">Për disa shtesa në vendimin nr. 239, datë 20.3.2020, të Këshillit të Ministrave, "Për kërkesat teknike dhe funksionale të zgjidhjes SOFTWARE-IKE për procedurën e faturimit dhe të fiskalizimit si dhe procedurën e kriteret për regjistrimin e prodhuesve e të mirëmbajtësve të zgjidhjeve SOFTWARE-IKE" "</Titulli>
    <Modifikuesi xmlns="0e656187-b300-4fb0-8bf4-3a50f872073c">nevila.samarxhi</Modifikuesi>
    <Nr_x002e__x0020_prot_x0020_QBZ xmlns="0e656187-b300-4fb0-8bf4-3a50f872073c">1045</Nr_x002e__x0020_prot_x0020_QBZ>
    <Data_x0020_e_x0020_Modifikimit xmlns="0e656187-b300-4fb0-8bf4-3a50f872073c">2021-07-16T07:18:40Z</Data_x0020_e_x0020_Modifikimit>
    <Dekretuar xmlns="0e656187-b300-4fb0-8bf4-3a50f872073c">false</Dekretuar>
    <Data xmlns="0e656187-b300-4fb0-8bf4-3a50f872073c">2021-07-14T22:00:00Z</Data>
    <Nr_x002e__x0020_protokolli_x0020_i_x0020_aktit xmlns="0e656187-b300-4fb0-8bf4-3a50f872073c">3114/1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100E38FF05C4E99B8C64E7D1F0EC3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0721-CCE7-43DD-90B9-0F38C410D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7BFE987-31AB-4FF8-8B4C-D361151743BC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53FDE4-999B-495B-91F1-60B9432C04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F59089-BA28-4696-9597-F4D7EBEED02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E0E554-0985-4455-9756-A117CC9D2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C0B1A56-5653-4800-A751-8FA1E0B63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 239, datë 20.3.2020, të Këshillit të Ministrave, "Për kërkesat teknike dhe funksionale të zgjidhjes SOFTWARE-IKE për procedurën e faturimit dhe të fiskalizimit si dhe procedurën e kriteret për regjistrimin e prodhuesve e të</vt:lpstr>
    </vt:vector>
  </TitlesOfParts>
  <Company>HP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 239, datë 20.3.2020, të Këshillit të Ministrave, "Për kërkesat teknike dhe funksionale të zgjidhjes SOFTWARE-IKE për procedurën e faturimit dhe të fiskalizimit si dhe procedurën e kriteret për regjistrimin e prodhuesve e të mirëmbajtësve të zgjidhjeve SOFTWARE-IKE" "</dc:title>
  <dc:creator>Enkeleda Kuci</dc:creator>
  <cp:lastModifiedBy>Fjora Cahani</cp:lastModifiedBy>
  <cp:revision>9</cp:revision>
  <cp:lastPrinted>2021-07-15T08:09:00Z</cp:lastPrinted>
  <dcterms:created xsi:type="dcterms:W3CDTF">2021-07-15T12:33:00Z</dcterms:created>
  <dcterms:modified xsi:type="dcterms:W3CDTF">2021-07-16T07:39:00Z</dcterms:modified>
</cp:coreProperties>
</file>