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C57A01" w14:textId="77777777" w:rsidR="00D859E8" w:rsidRPr="00275A90" w:rsidRDefault="00D859E8" w:rsidP="00D859E8">
      <w:pPr>
        <w:tabs>
          <w:tab w:val="right" w:pos="9060"/>
        </w:tabs>
        <w:spacing w:after="0" w:line="240" w:lineRule="auto"/>
        <w:ind w:firstLine="284"/>
        <w:jc w:val="center"/>
        <w:rPr>
          <w:rFonts w:ascii="Garamond" w:hAnsi="Garamond" w:cs="Times New Roman"/>
          <w:b/>
          <w:bCs/>
          <w:sz w:val="24"/>
          <w:szCs w:val="24"/>
        </w:rPr>
      </w:pPr>
      <w:r w:rsidRPr="00275A90">
        <w:rPr>
          <w:rFonts w:ascii="Garamond" w:hAnsi="Garamond" w:cs="Times New Roman"/>
          <w:b/>
          <w:bCs/>
          <w:sz w:val="24"/>
          <w:szCs w:val="24"/>
        </w:rPr>
        <w:t>VENDIM</w:t>
      </w:r>
    </w:p>
    <w:p w14:paraId="06873B2D" w14:textId="740286B1" w:rsidR="00D55891" w:rsidRPr="00275A90" w:rsidRDefault="00D55891" w:rsidP="00D859E8">
      <w:pPr>
        <w:tabs>
          <w:tab w:val="right" w:pos="9060"/>
        </w:tabs>
        <w:spacing w:after="0" w:line="240" w:lineRule="auto"/>
        <w:ind w:firstLine="284"/>
        <w:jc w:val="center"/>
        <w:rPr>
          <w:rFonts w:ascii="Garamond" w:hAnsi="Garamond"/>
          <w:b/>
          <w:sz w:val="24"/>
          <w:szCs w:val="24"/>
        </w:rPr>
      </w:pPr>
      <w:r w:rsidRPr="00275A90">
        <w:rPr>
          <w:rFonts w:ascii="Garamond" w:hAnsi="Garamond"/>
          <w:b/>
          <w:sz w:val="24"/>
          <w:szCs w:val="24"/>
        </w:rPr>
        <w:t>Nr.</w:t>
      </w:r>
      <w:r w:rsidR="00275A90" w:rsidRPr="00275A90">
        <w:rPr>
          <w:rFonts w:ascii="Garamond" w:hAnsi="Garamond"/>
          <w:b/>
          <w:sz w:val="24"/>
          <w:szCs w:val="24"/>
        </w:rPr>
        <w:t xml:space="preserve"> 504</w:t>
      </w:r>
      <w:r w:rsidRPr="00275A90">
        <w:rPr>
          <w:rFonts w:ascii="Garamond" w:hAnsi="Garamond"/>
          <w:b/>
          <w:sz w:val="24"/>
          <w:szCs w:val="24"/>
        </w:rPr>
        <w:t>, datë 25.8.2021</w:t>
      </w:r>
    </w:p>
    <w:p w14:paraId="409371F0" w14:textId="77777777" w:rsidR="00D55891" w:rsidRPr="00275A90" w:rsidRDefault="00D55891" w:rsidP="00D859E8">
      <w:pPr>
        <w:pStyle w:val="BodyText"/>
        <w:ind w:firstLine="284"/>
        <w:jc w:val="center"/>
        <w:rPr>
          <w:rFonts w:ascii="Garamond" w:hAnsi="Garamond"/>
          <w:lang w:val="sq-AL"/>
        </w:rPr>
      </w:pPr>
    </w:p>
    <w:p w14:paraId="58D22048" w14:textId="67E9D14A" w:rsidR="00D55891" w:rsidRPr="00275A90" w:rsidRDefault="00D55891" w:rsidP="00D859E8">
      <w:pPr>
        <w:pStyle w:val="BodyText"/>
        <w:ind w:firstLine="284"/>
        <w:jc w:val="center"/>
        <w:rPr>
          <w:rFonts w:ascii="Garamond" w:hAnsi="Garamond"/>
          <w:bCs w:val="0"/>
          <w:lang w:val="sq-AL"/>
        </w:rPr>
      </w:pPr>
      <w:r w:rsidRPr="00275A90">
        <w:rPr>
          <w:rFonts w:ascii="Garamond" w:hAnsi="Garamond"/>
          <w:lang w:val="sq-AL"/>
        </w:rPr>
        <w:t xml:space="preserve">PËR </w:t>
      </w:r>
      <w:r w:rsidR="00275A90">
        <w:rPr>
          <w:rFonts w:ascii="Garamond" w:hAnsi="Garamond"/>
          <w:bCs w:val="0"/>
          <w:lang w:val="sq-AL"/>
        </w:rPr>
        <w:t>SHPRONËSIMIN PËR INTERES PUBLIK TË PRONARËVE</w:t>
      </w:r>
      <w:r w:rsidR="00D859E8" w:rsidRPr="00275A90">
        <w:rPr>
          <w:rFonts w:ascii="Garamond" w:hAnsi="Garamond"/>
          <w:bCs w:val="0"/>
          <w:lang w:val="sq-AL"/>
        </w:rPr>
        <w:t xml:space="preserve"> </w:t>
      </w:r>
      <w:r w:rsidRPr="00275A90">
        <w:rPr>
          <w:rFonts w:ascii="Garamond" w:hAnsi="Garamond"/>
          <w:bCs w:val="0"/>
          <w:lang w:val="sq-AL"/>
        </w:rPr>
        <w:t>TË PASURIVE TË PALUAJTSHME, PRONË PRIVATE, QË PREKEN NGA REALIZIMI I PROJEKTIT “RIGJENERIM URBAN</w:t>
      </w:r>
      <w:r w:rsidR="00D859E8" w:rsidRPr="00275A90">
        <w:rPr>
          <w:rFonts w:ascii="Garamond" w:hAnsi="Garamond"/>
          <w:bCs w:val="0"/>
          <w:lang w:val="sq-AL"/>
        </w:rPr>
        <w:t xml:space="preserve"> </w:t>
      </w:r>
      <w:r w:rsidRPr="00275A90">
        <w:rPr>
          <w:rFonts w:ascii="Garamond" w:hAnsi="Garamond"/>
          <w:bCs w:val="0"/>
          <w:lang w:val="sq-AL"/>
        </w:rPr>
        <w:t xml:space="preserve">I SHËTITORES BREGDETARE QENDRORE TË VLORËS, SHESHIT </w:t>
      </w:r>
      <w:r w:rsidR="00275A90">
        <w:rPr>
          <w:rFonts w:ascii="Garamond" w:hAnsi="Garamond"/>
          <w:bCs w:val="0"/>
          <w:lang w:val="sq-AL"/>
        </w:rPr>
        <w:t>‘</w:t>
      </w:r>
      <w:r w:rsidRPr="00275A90">
        <w:rPr>
          <w:rFonts w:ascii="Garamond" w:hAnsi="Garamond"/>
          <w:bCs w:val="0"/>
          <w:lang w:val="sq-AL"/>
        </w:rPr>
        <w:t xml:space="preserve">ISA </w:t>
      </w:r>
      <w:proofErr w:type="spellStart"/>
      <w:r w:rsidRPr="00275A90">
        <w:rPr>
          <w:rFonts w:ascii="Garamond" w:hAnsi="Garamond"/>
          <w:bCs w:val="0"/>
          <w:lang w:val="sq-AL"/>
        </w:rPr>
        <w:t>BOLETINI</w:t>
      </w:r>
      <w:proofErr w:type="spellEnd"/>
      <w:r w:rsidR="00275A90">
        <w:rPr>
          <w:rFonts w:ascii="Garamond" w:hAnsi="Garamond"/>
          <w:bCs w:val="0"/>
          <w:lang w:val="sq-AL"/>
        </w:rPr>
        <w:t>’</w:t>
      </w:r>
      <w:r w:rsidRPr="00275A90">
        <w:rPr>
          <w:rFonts w:ascii="Garamond" w:hAnsi="Garamond"/>
          <w:bCs w:val="0"/>
          <w:lang w:val="sq-AL"/>
        </w:rPr>
        <w:t xml:space="preserve"> DHE PORTIT</w:t>
      </w:r>
      <w:r w:rsidR="00275A90">
        <w:rPr>
          <w:rFonts w:ascii="Garamond" w:hAnsi="Garamond"/>
          <w:bCs w:val="0"/>
          <w:lang w:val="sq-AL"/>
        </w:rPr>
        <w:t>,</w:t>
      </w:r>
      <w:r w:rsidRPr="00275A90">
        <w:rPr>
          <w:rFonts w:ascii="Garamond" w:hAnsi="Garamond"/>
          <w:bCs w:val="0"/>
          <w:lang w:val="sq-AL"/>
        </w:rPr>
        <w:t xml:space="preserve"> BASHKIA VLORË”</w:t>
      </w:r>
    </w:p>
    <w:p w14:paraId="0BF51DB5" w14:textId="77777777" w:rsidR="00D859E8" w:rsidRPr="00275A90" w:rsidRDefault="00D859E8" w:rsidP="00D859E8">
      <w:pPr>
        <w:pStyle w:val="BodyText"/>
        <w:ind w:firstLine="284"/>
        <w:jc w:val="center"/>
        <w:rPr>
          <w:rFonts w:ascii="Garamond" w:hAnsi="Garamond"/>
          <w:bCs w:val="0"/>
          <w:lang w:val="sq-AL"/>
        </w:rPr>
      </w:pPr>
    </w:p>
    <w:p w14:paraId="33D87C56" w14:textId="4420ED98" w:rsidR="00D55891" w:rsidRPr="00275A90" w:rsidRDefault="00D55891" w:rsidP="00D859E8">
      <w:pPr>
        <w:spacing w:after="0" w:line="240" w:lineRule="auto"/>
        <w:ind w:firstLine="284"/>
        <w:jc w:val="both"/>
        <w:rPr>
          <w:rFonts w:ascii="Garamond" w:hAnsi="Garamond" w:cs="Times New Roman"/>
          <w:sz w:val="24"/>
          <w:szCs w:val="24"/>
        </w:rPr>
      </w:pPr>
      <w:r w:rsidRPr="00275A90">
        <w:rPr>
          <w:rFonts w:ascii="Garamond" w:hAnsi="Garamond" w:cs="Times New Roman"/>
          <w:sz w:val="24"/>
          <w:szCs w:val="24"/>
        </w:rPr>
        <w:t>Në mbështetje të nenit 100 të Kushte</w:t>
      </w:r>
      <w:r w:rsidR="00D859E8" w:rsidRPr="00275A90">
        <w:rPr>
          <w:rFonts w:ascii="Garamond" w:hAnsi="Garamond" w:cs="Times New Roman"/>
          <w:sz w:val="24"/>
          <w:szCs w:val="24"/>
        </w:rPr>
        <w:t>tutës</w:t>
      </w:r>
      <w:r w:rsidR="00275A90">
        <w:rPr>
          <w:rFonts w:ascii="Garamond" w:hAnsi="Garamond" w:cs="Times New Roman"/>
          <w:sz w:val="24"/>
          <w:szCs w:val="24"/>
        </w:rPr>
        <w:t>;</w:t>
      </w:r>
      <w:r w:rsidR="00D859E8" w:rsidRPr="00275A90">
        <w:rPr>
          <w:rFonts w:ascii="Garamond" w:hAnsi="Garamond" w:cs="Times New Roman"/>
          <w:sz w:val="24"/>
          <w:szCs w:val="24"/>
        </w:rPr>
        <w:t xml:space="preserve"> të neneve 5, 20 e 21, të</w:t>
      </w:r>
      <w:r w:rsidRPr="00275A90">
        <w:rPr>
          <w:rFonts w:ascii="Garamond" w:hAnsi="Garamond" w:cs="Times New Roman"/>
          <w:sz w:val="24"/>
          <w:szCs w:val="24"/>
        </w:rPr>
        <w:t xml:space="preserve"> ligjit nr.</w:t>
      </w:r>
      <w:r w:rsidR="00275A90">
        <w:rPr>
          <w:rFonts w:ascii="Garamond" w:hAnsi="Garamond" w:cs="Times New Roman"/>
          <w:sz w:val="24"/>
          <w:szCs w:val="24"/>
        </w:rPr>
        <w:t xml:space="preserve"> </w:t>
      </w:r>
      <w:r w:rsidRPr="00275A90">
        <w:rPr>
          <w:rFonts w:ascii="Garamond" w:hAnsi="Garamond" w:cs="Times New Roman"/>
          <w:sz w:val="24"/>
          <w:szCs w:val="24"/>
        </w:rPr>
        <w:t>8561, datë 22.12.1999, “Për shpronësimet dhe marrjen në përdorim të përkohshëm të pasurisë, pronë private, për interes publik”, të ndryshuar</w:t>
      </w:r>
      <w:r w:rsidR="00275A90">
        <w:rPr>
          <w:rFonts w:ascii="Garamond" w:hAnsi="Garamond" w:cs="Times New Roman"/>
          <w:sz w:val="24"/>
          <w:szCs w:val="24"/>
        </w:rPr>
        <w:t>;</w:t>
      </w:r>
      <w:r w:rsidRPr="00275A90">
        <w:rPr>
          <w:rFonts w:ascii="Garamond" w:hAnsi="Garamond" w:cs="Times New Roman"/>
          <w:sz w:val="24"/>
          <w:szCs w:val="24"/>
        </w:rPr>
        <w:t xml:space="preserve"> të</w:t>
      </w:r>
      <w:r w:rsidR="00D859E8" w:rsidRPr="00275A90">
        <w:rPr>
          <w:rFonts w:ascii="Garamond" w:hAnsi="Garamond" w:cs="Times New Roman"/>
          <w:sz w:val="24"/>
          <w:szCs w:val="24"/>
        </w:rPr>
        <w:t xml:space="preserve"> </w:t>
      </w:r>
      <w:r w:rsidRPr="00275A90">
        <w:rPr>
          <w:rFonts w:ascii="Garamond" w:hAnsi="Garamond" w:cs="Times New Roman"/>
          <w:sz w:val="24"/>
          <w:szCs w:val="24"/>
        </w:rPr>
        <w:t>ligjit nr.</w:t>
      </w:r>
      <w:r w:rsidR="00275A90">
        <w:rPr>
          <w:rFonts w:ascii="Garamond" w:hAnsi="Garamond" w:cs="Times New Roman"/>
          <w:sz w:val="24"/>
          <w:szCs w:val="24"/>
        </w:rPr>
        <w:t xml:space="preserve"> </w:t>
      </w:r>
      <w:r w:rsidRPr="00275A90">
        <w:rPr>
          <w:rFonts w:ascii="Garamond" w:hAnsi="Garamond" w:cs="Times New Roman"/>
          <w:sz w:val="24"/>
          <w:szCs w:val="24"/>
        </w:rPr>
        <w:t>9936, datë 26.6.2008, “Për menaxhimin e sistemit buxhetor në Republikën e Shqipërisë”, të ndryshuar, dhe të ligjit nr.</w:t>
      </w:r>
      <w:r w:rsidR="00275A90">
        <w:rPr>
          <w:rFonts w:ascii="Garamond" w:hAnsi="Garamond" w:cs="Times New Roman"/>
          <w:sz w:val="24"/>
          <w:szCs w:val="24"/>
        </w:rPr>
        <w:t xml:space="preserve"> </w:t>
      </w:r>
      <w:r w:rsidRPr="00275A90">
        <w:rPr>
          <w:rFonts w:ascii="Garamond" w:hAnsi="Garamond" w:cs="Times New Roman"/>
          <w:sz w:val="24"/>
          <w:szCs w:val="24"/>
        </w:rPr>
        <w:t>137/2020, “Për buxhetin e vitit 2021”, të ndryshuar, me propozimin e ministrit të Infrastrukturës dhe Energjisë, Këshilli i Ministrave</w:t>
      </w:r>
    </w:p>
    <w:p w14:paraId="13326ADF" w14:textId="77777777" w:rsidR="00D859E8" w:rsidRPr="00275A90" w:rsidRDefault="00D859E8" w:rsidP="00D859E8">
      <w:pPr>
        <w:spacing w:after="0" w:line="240" w:lineRule="auto"/>
        <w:ind w:firstLine="284"/>
        <w:jc w:val="center"/>
        <w:rPr>
          <w:rFonts w:ascii="Garamond" w:hAnsi="Garamond" w:cs="Times New Roman"/>
          <w:b/>
          <w:bCs/>
          <w:sz w:val="24"/>
          <w:szCs w:val="24"/>
        </w:rPr>
      </w:pPr>
    </w:p>
    <w:p w14:paraId="0B77C45F" w14:textId="0F9CF367" w:rsidR="00D55891" w:rsidRPr="00275A90" w:rsidRDefault="00D859E8" w:rsidP="00D859E8">
      <w:pPr>
        <w:spacing w:after="0" w:line="240" w:lineRule="auto"/>
        <w:ind w:firstLine="284"/>
        <w:jc w:val="center"/>
        <w:rPr>
          <w:rFonts w:ascii="Garamond" w:hAnsi="Garamond" w:cs="Times New Roman"/>
          <w:bCs/>
          <w:sz w:val="24"/>
          <w:szCs w:val="24"/>
        </w:rPr>
      </w:pPr>
      <w:r w:rsidRPr="00275A90">
        <w:rPr>
          <w:rFonts w:ascii="Garamond" w:hAnsi="Garamond" w:cs="Times New Roman"/>
          <w:bCs/>
          <w:sz w:val="24"/>
          <w:szCs w:val="24"/>
        </w:rPr>
        <w:t>VENDOSI:</w:t>
      </w:r>
    </w:p>
    <w:p w14:paraId="0CB52EEE" w14:textId="77777777" w:rsidR="00D55891" w:rsidRPr="00275A90" w:rsidRDefault="00D55891" w:rsidP="00D859E8">
      <w:pPr>
        <w:spacing w:after="0" w:line="240" w:lineRule="auto"/>
        <w:ind w:firstLine="284"/>
        <w:jc w:val="center"/>
        <w:rPr>
          <w:rFonts w:ascii="Garamond" w:hAnsi="Garamond" w:cs="Times New Roman"/>
          <w:bCs/>
          <w:sz w:val="24"/>
          <w:szCs w:val="24"/>
        </w:rPr>
      </w:pPr>
    </w:p>
    <w:p w14:paraId="3A8AFB8E" w14:textId="698C1FDB"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1.</w:t>
      </w:r>
      <w:r w:rsidR="00D859E8" w:rsidRPr="00275A90">
        <w:rPr>
          <w:rFonts w:ascii="Garamond" w:hAnsi="Garamond"/>
          <w:sz w:val="24"/>
          <w:szCs w:val="24"/>
          <w:lang w:val="sq-AL"/>
        </w:rPr>
        <w:t xml:space="preserve"> </w:t>
      </w:r>
      <w:r w:rsidR="00275A90">
        <w:rPr>
          <w:rFonts w:ascii="Garamond" w:hAnsi="Garamond"/>
          <w:sz w:val="24"/>
          <w:szCs w:val="24"/>
          <w:lang w:val="sq-AL"/>
        </w:rPr>
        <w:t>Shpronësimin për interes publik</w:t>
      </w:r>
      <w:r w:rsidRPr="00275A90">
        <w:rPr>
          <w:rFonts w:ascii="Garamond" w:hAnsi="Garamond"/>
          <w:sz w:val="24"/>
          <w:szCs w:val="24"/>
          <w:lang w:val="sq-AL"/>
        </w:rPr>
        <w:t xml:space="preserve"> të pronarëve të pasurive të paluajtshme, pronë private, që preken nga realizimi projektit “Rigjenerim urban i shëtitores bregdetare qendrore të Vlorës, sheshit </w:t>
      </w:r>
      <w:r w:rsidR="00275A90">
        <w:rPr>
          <w:rFonts w:ascii="Garamond" w:hAnsi="Garamond"/>
          <w:sz w:val="24"/>
          <w:szCs w:val="24"/>
          <w:lang w:val="sq-AL"/>
        </w:rPr>
        <w:t>‘</w:t>
      </w:r>
      <w:r w:rsidRPr="00275A90">
        <w:rPr>
          <w:rFonts w:ascii="Garamond" w:hAnsi="Garamond"/>
          <w:sz w:val="24"/>
          <w:szCs w:val="24"/>
          <w:lang w:val="sq-AL"/>
        </w:rPr>
        <w:t xml:space="preserve">Isa </w:t>
      </w:r>
      <w:proofErr w:type="spellStart"/>
      <w:r w:rsidRPr="00275A90">
        <w:rPr>
          <w:rFonts w:ascii="Garamond" w:hAnsi="Garamond"/>
          <w:sz w:val="24"/>
          <w:szCs w:val="24"/>
          <w:lang w:val="sq-AL"/>
        </w:rPr>
        <w:t>Boletini</w:t>
      </w:r>
      <w:proofErr w:type="spellEnd"/>
      <w:r w:rsidR="00275A90">
        <w:rPr>
          <w:rFonts w:ascii="Garamond" w:hAnsi="Garamond"/>
          <w:sz w:val="24"/>
          <w:szCs w:val="24"/>
          <w:lang w:val="sq-AL"/>
        </w:rPr>
        <w:t>’</w:t>
      </w:r>
      <w:r w:rsidRPr="00275A90">
        <w:rPr>
          <w:rFonts w:ascii="Garamond" w:hAnsi="Garamond"/>
          <w:sz w:val="24"/>
          <w:szCs w:val="24"/>
          <w:lang w:val="sq-AL"/>
        </w:rPr>
        <w:t xml:space="preserve"> dhe </w:t>
      </w:r>
      <w:r w:rsidR="00930D41" w:rsidRPr="00275A90">
        <w:rPr>
          <w:rFonts w:ascii="Garamond" w:hAnsi="Garamond"/>
          <w:sz w:val="24"/>
          <w:szCs w:val="24"/>
          <w:lang w:val="sq-AL"/>
        </w:rPr>
        <w:t>P</w:t>
      </w:r>
      <w:r w:rsidRPr="00275A90">
        <w:rPr>
          <w:rFonts w:ascii="Garamond" w:hAnsi="Garamond"/>
          <w:sz w:val="24"/>
          <w:szCs w:val="24"/>
          <w:lang w:val="sq-AL"/>
        </w:rPr>
        <w:t>ortit</w:t>
      </w:r>
      <w:r w:rsidR="00275A90">
        <w:rPr>
          <w:rFonts w:ascii="Garamond" w:hAnsi="Garamond"/>
          <w:sz w:val="24"/>
          <w:szCs w:val="24"/>
          <w:lang w:val="sq-AL"/>
        </w:rPr>
        <w:t>,</w:t>
      </w:r>
      <w:r w:rsidRPr="00275A90">
        <w:rPr>
          <w:rFonts w:ascii="Garamond" w:hAnsi="Garamond"/>
          <w:sz w:val="24"/>
          <w:szCs w:val="24"/>
          <w:lang w:val="sq-AL"/>
        </w:rPr>
        <w:t xml:space="preserve"> Bashkia Vlorë”.</w:t>
      </w:r>
    </w:p>
    <w:p w14:paraId="5F8C4F1F" w14:textId="7D9213F0"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2.</w:t>
      </w:r>
      <w:r w:rsidR="00D859E8" w:rsidRPr="00275A90">
        <w:rPr>
          <w:rFonts w:ascii="Garamond" w:hAnsi="Garamond"/>
          <w:sz w:val="24"/>
          <w:szCs w:val="24"/>
          <w:lang w:val="sq-AL"/>
        </w:rPr>
        <w:t xml:space="preserve"> </w:t>
      </w:r>
      <w:r w:rsidRPr="00275A90">
        <w:rPr>
          <w:rFonts w:ascii="Garamond" w:hAnsi="Garamond"/>
          <w:sz w:val="24"/>
          <w:szCs w:val="24"/>
          <w:lang w:val="sq-AL"/>
        </w:rPr>
        <w:t>Shpronësimi bëhet në favor të Bashkisë Vlorë.</w:t>
      </w:r>
    </w:p>
    <w:p w14:paraId="1707BDF8" w14:textId="439CE8FA"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3.</w:t>
      </w:r>
      <w:r w:rsidR="00D859E8" w:rsidRPr="00275A90">
        <w:rPr>
          <w:rFonts w:ascii="Garamond" w:hAnsi="Garamond"/>
          <w:sz w:val="24"/>
          <w:szCs w:val="24"/>
          <w:lang w:val="sq-AL"/>
        </w:rPr>
        <w:t xml:space="preserve"> </w:t>
      </w:r>
      <w:r w:rsidRPr="00275A90">
        <w:rPr>
          <w:rFonts w:ascii="Garamond" w:hAnsi="Garamond"/>
          <w:sz w:val="24"/>
          <w:szCs w:val="24"/>
          <w:lang w:val="sq-AL"/>
        </w:rPr>
        <w:t>Pronarët të kompensohen në vlerë të plotë</w:t>
      </w:r>
      <w:r w:rsidR="00275A90">
        <w:rPr>
          <w:rFonts w:ascii="Garamond" w:hAnsi="Garamond"/>
          <w:sz w:val="24"/>
          <w:szCs w:val="24"/>
          <w:lang w:val="sq-AL"/>
        </w:rPr>
        <w:t>,</w:t>
      </w:r>
      <w:r w:rsidRPr="00275A90">
        <w:rPr>
          <w:rFonts w:ascii="Garamond" w:hAnsi="Garamond"/>
          <w:sz w:val="24"/>
          <w:szCs w:val="24"/>
          <w:lang w:val="sq-AL"/>
        </w:rPr>
        <w:t xml:space="preserve"> sipas masës përkatëse, që paraqitet në tabelën që i bashkëlidhet këtij vendimi, për pasuritë e llojit “truall” dhe “ndërtesë”, me një vlerë të përgjithshme prej 70 237 995.34 (shtatëdhjetë milionë e dyqind e tridhjetë e shtatë mijë e nëntëqind e nëntëdhjetë e pesë pikë tridhjetë e katër) lekësh.</w:t>
      </w:r>
    </w:p>
    <w:p w14:paraId="3559364B" w14:textId="6EC03A60"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4.</w:t>
      </w:r>
      <w:r w:rsidR="00D859E8" w:rsidRPr="00275A90">
        <w:rPr>
          <w:rFonts w:ascii="Garamond" w:hAnsi="Garamond"/>
          <w:sz w:val="24"/>
          <w:szCs w:val="24"/>
          <w:lang w:val="sq-AL"/>
        </w:rPr>
        <w:t xml:space="preserve"> </w:t>
      </w:r>
      <w:r w:rsidRPr="00275A90">
        <w:rPr>
          <w:rFonts w:ascii="Garamond" w:hAnsi="Garamond"/>
          <w:sz w:val="24"/>
          <w:szCs w:val="24"/>
          <w:lang w:val="sq-AL"/>
        </w:rPr>
        <w:t>Vler</w:t>
      </w:r>
      <w:r w:rsidR="00275A90">
        <w:rPr>
          <w:rFonts w:ascii="Garamond" w:hAnsi="Garamond"/>
          <w:sz w:val="24"/>
          <w:szCs w:val="24"/>
          <w:lang w:val="sq-AL"/>
        </w:rPr>
        <w:t>a e përgjithshme e shpronësimit,</w:t>
      </w:r>
      <w:r w:rsidRPr="00275A90">
        <w:rPr>
          <w:rFonts w:ascii="Garamond" w:hAnsi="Garamond"/>
          <w:sz w:val="24"/>
          <w:szCs w:val="24"/>
          <w:lang w:val="sq-AL"/>
        </w:rPr>
        <w:t xml:space="preserve"> prej 70 237 995.34 (shtatëdhjetë milionë e dyqind e tridhjetë e shtatë mijë e nëntëqind e nëntëdhjetë e pesë pikë tridhjetë e katër) lekësh, të përballohet nga Ministria e Infrastrukturës dhe Energjisë, nga të cilat 43 400 000 (dyzet e tre milionë e katërqind mijë) lekë të përballohen nga buxheti i vitit 2021, në programin buxhetor “Planifikimi urban”, dhe 26 837 995.34 (njëzet e gjashtë milionë e tetëqind e tridhjetë e shtatë mijë e nëntëqind e nëntëdhjetë e pesë pikë tridhjetë e</w:t>
      </w:r>
      <w:r w:rsidR="00D859E8" w:rsidRPr="00275A90">
        <w:rPr>
          <w:rFonts w:ascii="Garamond" w:hAnsi="Garamond"/>
          <w:sz w:val="24"/>
          <w:szCs w:val="24"/>
          <w:lang w:val="sq-AL"/>
        </w:rPr>
        <w:t xml:space="preserve"> </w:t>
      </w:r>
      <w:r w:rsidRPr="00275A90">
        <w:rPr>
          <w:rFonts w:ascii="Garamond" w:hAnsi="Garamond"/>
          <w:sz w:val="24"/>
          <w:szCs w:val="24"/>
          <w:lang w:val="sq-AL"/>
        </w:rPr>
        <w:t xml:space="preserve">katër) lekë të përballohen nga buxheti i vitit 2022. </w:t>
      </w:r>
    </w:p>
    <w:p w14:paraId="0EB9AEF6" w14:textId="2649E1EB"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5.</w:t>
      </w:r>
      <w:r w:rsidR="00D859E8" w:rsidRPr="00275A90">
        <w:rPr>
          <w:rFonts w:ascii="Garamond" w:hAnsi="Garamond"/>
          <w:sz w:val="24"/>
          <w:szCs w:val="24"/>
          <w:lang w:val="sq-AL"/>
        </w:rPr>
        <w:t xml:space="preserve"> </w:t>
      </w:r>
      <w:r w:rsidRPr="00275A90">
        <w:rPr>
          <w:rFonts w:ascii="Garamond" w:hAnsi="Garamond"/>
          <w:sz w:val="24"/>
          <w:szCs w:val="24"/>
          <w:lang w:val="sq-AL"/>
        </w:rPr>
        <w:t>Shpenzimet procedurale, në vlerën 50 000 (pesëdhjetë mijë) lekë, të përballohen nga buxheti i vitit 2021 i Bashkisë Vlorë.</w:t>
      </w:r>
    </w:p>
    <w:p w14:paraId="51D07B7B" w14:textId="70B04FA1"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6.</w:t>
      </w:r>
      <w:r w:rsidR="00D859E8" w:rsidRPr="00275A90">
        <w:rPr>
          <w:rFonts w:ascii="Garamond" w:hAnsi="Garamond"/>
          <w:sz w:val="24"/>
          <w:szCs w:val="24"/>
          <w:lang w:val="sq-AL"/>
        </w:rPr>
        <w:t xml:space="preserve"> </w:t>
      </w:r>
      <w:r w:rsidRPr="00275A90">
        <w:rPr>
          <w:rFonts w:ascii="Garamond" w:hAnsi="Garamond"/>
          <w:sz w:val="24"/>
          <w:szCs w:val="24"/>
          <w:lang w:val="sq-AL"/>
        </w:rPr>
        <w:t>Afati i përfundimit të shpronësimit të jetë brenda 3 (tr</w:t>
      </w:r>
      <w:r w:rsidR="00275A90">
        <w:rPr>
          <w:rFonts w:ascii="Garamond" w:hAnsi="Garamond"/>
          <w:sz w:val="24"/>
          <w:szCs w:val="24"/>
          <w:lang w:val="sq-AL"/>
        </w:rPr>
        <w:t>i</w:t>
      </w:r>
      <w:r w:rsidRPr="00275A90">
        <w:rPr>
          <w:rFonts w:ascii="Garamond" w:hAnsi="Garamond"/>
          <w:sz w:val="24"/>
          <w:szCs w:val="24"/>
          <w:lang w:val="sq-AL"/>
        </w:rPr>
        <w:t>) muajve nga data e hyrjes në fuqi të këtij vendimi.</w:t>
      </w:r>
    </w:p>
    <w:p w14:paraId="07D2D42A" w14:textId="1457A1E9"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7.</w:t>
      </w:r>
      <w:r w:rsidR="00D859E8" w:rsidRPr="00275A90">
        <w:rPr>
          <w:rFonts w:ascii="Garamond" w:hAnsi="Garamond"/>
          <w:sz w:val="24"/>
          <w:szCs w:val="24"/>
          <w:lang w:val="sq-AL"/>
        </w:rPr>
        <w:t xml:space="preserve"> </w:t>
      </w:r>
      <w:r w:rsidRPr="00275A90">
        <w:rPr>
          <w:rFonts w:ascii="Garamond" w:hAnsi="Garamond"/>
          <w:sz w:val="24"/>
          <w:szCs w:val="24"/>
          <w:lang w:val="sq-AL"/>
        </w:rPr>
        <w:t>Pronar</w:t>
      </w:r>
      <w:r w:rsidR="00275A90">
        <w:rPr>
          <w:rFonts w:ascii="Garamond" w:hAnsi="Garamond"/>
          <w:sz w:val="24"/>
          <w:szCs w:val="24"/>
          <w:lang w:val="sq-AL"/>
        </w:rPr>
        <w:t>ët e pasqyruar në tabelën</w:t>
      </w:r>
      <w:r w:rsidRPr="00275A90">
        <w:rPr>
          <w:rFonts w:ascii="Garamond" w:hAnsi="Garamond"/>
          <w:sz w:val="24"/>
          <w:szCs w:val="24"/>
          <w:lang w:val="sq-AL"/>
        </w:rPr>
        <w:t xml:space="preserve"> </w:t>
      </w:r>
      <w:r w:rsidR="00275A90">
        <w:rPr>
          <w:rFonts w:ascii="Garamond" w:hAnsi="Garamond"/>
          <w:sz w:val="24"/>
          <w:szCs w:val="24"/>
          <w:lang w:val="sq-AL"/>
        </w:rPr>
        <w:t>që i bashkëlidhet këtij vendimi</w:t>
      </w:r>
      <w:r w:rsidRPr="00275A90">
        <w:rPr>
          <w:rFonts w:ascii="Garamond" w:hAnsi="Garamond"/>
          <w:sz w:val="24"/>
          <w:szCs w:val="24"/>
          <w:lang w:val="sq-AL"/>
        </w:rPr>
        <w:t xml:space="preserve"> të kompensohen, për efekt shpronësimi, pasi të kenë paraqitur dokumentacionin për likuidim, certifikatën e pronësisë, kartelën e pasurisë, si dhe hartën treguese të regjistrimit pranë Bashkisë Vlorë.</w:t>
      </w:r>
    </w:p>
    <w:p w14:paraId="39FDB5E6" w14:textId="5AAC75B2"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8.</w:t>
      </w:r>
      <w:r w:rsidR="00D859E8" w:rsidRPr="00275A90">
        <w:rPr>
          <w:rFonts w:ascii="Garamond" w:hAnsi="Garamond"/>
          <w:sz w:val="24"/>
          <w:szCs w:val="24"/>
          <w:lang w:val="sq-AL"/>
        </w:rPr>
        <w:t xml:space="preserve"> </w:t>
      </w:r>
      <w:r w:rsidRPr="00275A90">
        <w:rPr>
          <w:rFonts w:ascii="Garamond" w:hAnsi="Garamond"/>
          <w:sz w:val="24"/>
          <w:szCs w:val="24"/>
          <w:lang w:val="sq-AL"/>
        </w:rPr>
        <w:t>Bashkia Vlorë të kryejë procedurat për likuidimin e pronarëve të shpronësuar, sipas përca</w:t>
      </w:r>
      <w:r w:rsidR="00275A90">
        <w:rPr>
          <w:rFonts w:ascii="Garamond" w:hAnsi="Garamond"/>
          <w:sz w:val="24"/>
          <w:szCs w:val="24"/>
          <w:lang w:val="sq-AL"/>
        </w:rPr>
        <w:t>ktimeve të bëra në këtë vendim.</w:t>
      </w:r>
    </w:p>
    <w:p w14:paraId="64B32C84" w14:textId="56F60DB7"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9.</w:t>
      </w:r>
      <w:r w:rsidR="00D859E8" w:rsidRPr="00275A90">
        <w:rPr>
          <w:rFonts w:ascii="Garamond" w:hAnsi="Garamond"/>
          <w:sz w:val="24"/>
          <w:szCs w:val="24"/>
          <w:lang w:val="sq-AL"/>
        </w:rPr>
        <w:t xml:space="preserve"> </w:t>
      </w:r>
      <w:r w:rsidRPr="00275A90">
        <w:rPr>
          <w:rFonts w:ascii="Garamond" w:hAnsi="Garamond"/>
          <w:sz w:val="24"/>
          <w:szCs w:val="24"/>
          <w:lang w:val="sq-AL"/>
        </w:rPr>
        <w:t>Afati i përfundimit të punimeve të jetë në përputhje me afatet e parashikuara.</w:t>
      </w:r>
    </w:p>
    <w:p w14:paraId="7B06BB8D" w14:textId="1410282A" w:rsidR="00D55891" w:rsidRPr="00275A90" w:rsidRDefault="00D55891" w:rsidP="00D859E8">
      <w:pPr>
        <w:pStyle w:val="ListParagraph"/>
        <w:ind w:left="0" w:firstLine="284"/>
        <w:jc w:val="both"/>
        <w:rPr>
          <w:rFonts w:ascii="Garamond" w:hAnsi="Garamond"/>
          <w:sz w:val="24"/>
          <w:szCs w:val="24"/>
          <w:lang w:val="sq-AL"/>
        </w:rPr>
      </w:pPr>
      <w:r w:rsidRPr="00275A90">
        <w:rPr>
          <w:rFonts w:ascii="Garamond" w:hAnsi="Garamond"/>
          <w:sz w:val="24"/>
          <w:szCs w:val="24"/>
          <w:lang w:val="sq-AL"/>
        </w:rPr>
        <w:t>10.</w:t>
      </w:r>
      <w:r w:rsidR="00D859E8" w:rsidRPr="00275A90">
        <w:rPr>
          <w:rFonts w:ascii="Garamond" w:hAnsi="Garamond"/>
          <w:sz w:val="24"/>
          <w:szCs w:val="24"/>
          <w:lang w:val="sq-AL"/>
        </w:rPr>
        <w:t xml:space="preserve"> </w:t>
      </w:r>
      <w:r w:rsidRPr="00275A90">
        <w:rPr>
          <w:rFonts w:ascii="Garamond" w:hAnsi="Garamond"/>
          <w:sz w:val="24"/>
          <w:szCs w:val="24"/>
          <w:lang w:val="sq-AL"/>
        </w:rPr>
        <w:t xml:space="preserve">Agjencia Shtetërore e Kadastrës, Drejtoria Vendore Vlorë, jo më vonë se 30 (tridhjetë) ditë nga data e miratimit të këtij vendimi, në bashkëpunim me Bashkinë Vlorë, të fillojnë procedurat për hedhjen e gjurmës së projektit mbi hartën </w:t>
      </w:r>
      <w:proofErr w:type="spellStart"/>
      <w:r w:rsidRPr="00275A90">
        <w:rPr>
          <w:rFonts w:ascii="Garamond" w:hAnsi="Garamond"/>
          <w:sz w:val="24"/>
          <w:szCs w:val="24"/>
          <w:lang w:val="sq-AL"/>
        </w:rPr>
        <w:t>kadastrale</w:t>
      </w:r>
      <w:proofErr w:type="spellEnd"/>
      <w:r w:rsidRPr="00275A90">
        <w:rPr>
          <w:rFonts w:ascii="Garamond" w:hAnsi="Garamond"/>
          <w:sz w:val="24"/>
          <w:szCs w:val="24"/>
          <w:lang w:val="sq-AL"/>
        </w:rPr>
        <w:t xml:space="preserve"> të regjistrimit, sipas planimetrisë së shpronësimit të miratuar dhe të bëjnë kalimin e pronësisë për pasuritë e shpronësuara në favor të Bashkisë Vlorë.</w:t>
      </w:r>
    </w:p>
    <w:p w14:paraId="1C8D39AD" w14:textId="2E06FDFE" w:rsidR="00D55891" w:rsidRPr="00275A90" w:rsidRDefault="00D55891" w:rsidP="00275A90">
      <w:pPr>
        <w:pStyle w:val="ListParagraph"/>
        <w:ind w:left="0" w:firstLine="284"/>
        <w:jc w:val="both"/>
        <w:rPr>
          <w:rFonts w:ascii="Garamond" w:hAnsi="Garamond"/>
          <w:sz w:val="24"/>
          <w:szCs w:val="24"/>
          <w:lang w:val="sq-AL"/>
        </w:rPr>
      </w:pPr>
      <w:r w:rsidRPr="00275A90">
        <w:rPr>
          <w:rFonts w:ascii="Garamond" w:hAnsi="Garamond"/>
          <w:sz w:val="24"/>
          <w:szCs w:val="24"/>
          <w:lang w:val="sq-AL"/>
        </w:rPr>
        <w:t xml:space="preserve"> 11.</w:t>
      </w:r>
      <w:r w:rsidRPr="00275A90">
        <w:rPr>
          <w:rFonts w:ascii="Garamond" w:hAnsi="Garamond"/>
          <w:sz w:val="24"/>
          <w:szCs w:val="24"/>
          <w:lang w:val="sq-AL"/>
        </w:rPr>
        <w:tab/>
        <w:t xml:space="preserve">Agjencia Shtetërore e Kadastrës, Drejtoria Vendore Vlorë, të pezullojë të gjitha transaksionet me pasuritë e shpronësuara deri në momentin kur do të realizohen procesi i hedhjes së gjurmës së projektit mbi hartën </w:t>
      </w:r>
      <w:proofErr w:type="spellStart"/>
      <w:r w:rsidRPr="00275A90">
        <w:rPr>
          <w:rFonts w:ascii="Garamond" w:hAnsi="Garamond"/>
          <w:sz w:val="24"/>
          <w:szCs w:val="24"/>
          <w:lang w:val="sq-AL"/>
        </w:rPr>
        <w:t>kadastrale</w:t>
      </w:r>
      <w:proofErr w:type="spellEnd"/>
      <w:r w:rsidRPr="00275A90">
        <w:rPr>
          <w:rFonts w:ascii="Garamond" w:hAnsi="Garamond"/>
          <w:sz w:val="24"/>
          <w:szCs w:val="24"/>
          <w:lang w:val="sq-AL"/>
        </w:rPr>
        <w:t xml:space="preserve"> të regjistrimit dhe kalimi i pronësisë në favor të Bashkisë Vlorë.</w:t>
      </w:r>
    </w:p>
    <w:p w14:paraId="69707BF8" w14:textId="493CC8FE" w:rsidR="00D55891" w:rsidRPr="00275A90" w:rsidRDefault="00D55891" w:rsidP="00D859E8">
      <w:pPr>
        <w:pStyle w:val="ListParagraph"/>
        <w:tabs>
          <w:tab w:val="left" w:pos="440"/>
        </w:tabs>
        <w:ind w:left="0" w:firstLine="284"/>
        <w:jc w:val="both"/>
        <w:rPr>
          <w:rFonts w:ascii="Garamond" w:hAnsi="Garamond"/>
          <w:sz w:val="24"/>
          <w:szCs w:val="24"/>
          <w:lang w:val="sq-AL"/>
        </w:rPr>
      </w:pPr>
      <w:r w:rsidRPr="00275A90">
        <w:rPr>
          <w:rFonts w:ascii="Garamond" w:hAnsi="Garamond"/>
          <w:sz w:val="24"/>
          <w:szCs w:val="24"/>
          <w:lang w:val="sq-AL"/>
        </w:rPr>
        <w:lastRenderedPageBreak/>
        <w:t>12.</w:t>
      </w:r>
      <w:r w:rsidR="00D859E8" w:rsidRPr="00275A90">
        <w:rPr>
          <w:rFonts w:ascii="Garamond" w:hAnsi="Garamond"/>
          <w:sz w:val="24"/>
          <w:szCs w:val="24"/>
          <w:lang w:val="sq-AL"/>
        </w:rPr>
        <w:t xml:space="preserve"> </w:t>
      </w:r>
      <w:r w:rsidRPr="00275A90">
        <w:rPr>
          <w:rFonts w:ascii="Garamond" w:hAnsi="Garamond"/>
          <w:sz w:val="24"/>
          <w:szCs w:val="24"/>
          <w:lang w:val="sq-AL"/>
        </w:rPr>
        <w:t>Ngarkohen Ministria e Infrastrukturës dhe Energjisë, Bashkia Vlorë dhe Agjencia Shtetërore e Kadastrës, Drejtoria Vendore Vlorë, për zbatimin e këtij vendimi.</w:t>
      </w:r>
    </w:p>
    <w:p w14:paraId="03A238D8" w14:textId="020A5435" w:rsidR="00D55891" w:rsidRPr="00275A90" w:rsidRDefault="00D55891" w:rsidP="00D859E8">
      <w:pPr>
        <w:tabs>
          <w:tab w:val="left" w:pos="440"/>
        </w:tabs>
        <w:spacing w:after="0" w:line="240" w:lineRule="auto"/>
        <w:ind w:firstLine="284"/>
        <w:jc w:val="both"/>
        <w:rPr>
          <w:rFonts w:ascii="Garamond" w:hAnsi="Garamond" w:cs="Times New Roman"/>
          <w:sz w:val="24"/>
          <w:szCs w:val="24"/>
        </w:rPr>
      </w:pPr>
      <w:r w:rsidRPr="00275A90">
        <w:rPr>
          <w:rFonts w:ascii="Garamond" w:hAnsi="Garamond" w:cs="Times New Roman"/>
          <w:sz w:val="24"/>
          <w:szCs w:val="24"/>
        </w:rPr>
        <w:t>Ky vendim hyn në</w:t>
      </w:r>
      <w:r w:rsidR="00275A90">
        <w:rPr>
          <w:rFonts w:ascii="Garamond" w:hAnsi="Garamond" w:cs="Times New Roman"/>
          <w:sz w:val="24"/>
          <w:szCs w:val="24"/>
        </w:rPr>
        <w:t xml:space="preserve"> fuqi menjëherë dhe botohet në Fletoren </w:t>
      </w:r>
      <w:r w:rsidR="00317AAF">
        <w:rPr>
          <w:rFonts w:ascii="Garamond" w:hAnsi="Garamond" w:cs="Times New Roman"/>
          <w:sz w:val="24"/>
          <w:szCs w:val="24"/>
        </w:rPr>
        <w:t>Z</w:t>
      </w:r>
      <w:bookmarkStart w:id="0" w:name="_GoBack"/>
      <w:bookmarkEnd w:id="0"/>
      <w:r w:rsidR="00275A90">
        <w:rPr>
          <w:rFonts w:ascii="Garamond" w:hAnsi="Garamond" w:cs="Times New Roman"/>
          <w:sz w:val="24"/>
          <w:szCs w:val="24"/>
        </w:rPr>
        <w:t>yrtare</w:t>
      </w:r>
      <w:r w:rsidRPr="00275A90">
        <w:rPr>
          <w:rFonts w:ascii="Garamond" w:hAnsi="Garamond" w:cs="Times New Roman"/>
          <w:sz w:val="24"/>
          <w:szCs w:val="24"/>
        </w:rPr>
        <w:t>.</w:t>
      </w:r>
    </w:p>
    <w:p w14:paraId="6EEA5E62" w14:textId="77777777" w:rsidR="006944C5" w:rsidRPr="00275A90" w:rsidRDefault="006944C5" w:rsidP="006944C5">
      <w:pPr>
        <w:pStyle w:val="BodyText"/>
        <w:widowControl w:val="0"/>
        <w:ind w:firstLine="284"/>
        <w:jc w:val="right"/>
        <w:rPr>
          <w:rFonts w:ascii="Garamond" w:hAnsi="Garamond" w:cs="Times New Roman Bold"/>
          <w:smallCaps/>
          <w:lang w:val="sq-AL"/>
        </w:rPr>
      </w:pPr>
    </w:p>
    <w:p w14:paraId="30FFAC6F" w14:textId="5B86E3EE" w:rsidR="006944C5" w:rsidRPr="00275A90" w:rsidRDefault="00D859E8" w:rsidP="006944C5">
      <w:pPr>
        <w:pStyle w:val="BodyText"/>
        <w:widowControl w:val="0"/>
        <w:ind w:firstLine="284"/>
        <w:jc w:val="right"/>
        <w:rPr>
          <w:rFonts w:ascii="Garamond" w:hAnsi="Garamond" w:cs="Times New Roman Bold"/>
          <w:b w:val="0"/>
          <w:smallCaps/>
          <w:lang w:val="sq-AL"/>
        </w:rPr>
      </w:pPr>
      <w:r w:rsidRPr="00275A90">
        <w:rPr>
          <w:rFonts w:ascii="Garamond" w:hAnsi="Garamond" w:cs="Times New Roman Bold"/>
          <w:b w:val="0"/>
          <w:smallCaps/>
          <w:lang w:val="sq-AL"/>
        </w:rPr>
        <w:t>KRYEMINISTËR</w:t>
      </w:r>
    </w:p>
    <w:p w14:paraId="0316B960" w14:textId="550FA3B9" w:rsidR="006944C5" w:rsidRPr="00275A90" w:rsidRDefault="00275A90" w:rsidP="006944C5">
      <w:pPr>
        <w:widowControl w:val="0"/>
        <w:spacing w:after="0" w:line="240" w:lineRule="auto"/>
        <w:ind w:firstLine="284"/>
        <w:jc w:val="right"/>
        <w:rPr>
          <w:rFonts w:ascii="Garamond" w:hAnsi="Garamond" w:cs="Times New Roman Bold"/>
          <w:b/>
          <w:bCs/>
          <w:sz w:val="24"/>
          <w:szCs w:val="24"/>
        </w:rPr>
      </w:pPr>
      <w:r w:rsidRPr="00275A90">
        <w:rPr>
          <w:rFonts w:ascii="Garamond" w:hAnsi="Garamond" w:cs="Times New Roman Bold"/>
          <w:b/>
          <w:bCs/>
          <w:sz w:val="24"/>
          <w:szCs w:val="24"/>
        </w:rPr>
        <w:t xml:space="preserve">Edi </w:t>
      </w:r>
      <w:proofErr w:type="spellStart"/>
      <w:r w:rsidRPr="00275A90">
        <w:rPr>
          <w:rFonts w:ascii="Garamond" w:hAnsi="Garamond" w:cs="Times New Roman Bold"/>
          <w:b/>
          <w:bCs/>
          <w:sz w:val="24"/>
          <w:szCs w:val="24"/>
        </w:rPr>
        <w:t>Rama</w:t>
      </w:r>
      <w:proofErr w:type="spellEnd"/>
    </w:p>
    <w:p w14:paraId="60E317D9" w14:textId="77777777" w:rsidR="006944C5" w:rsidRPr="00275A90" w:rsidRDefault="006944C5" w:rsidP="006944C5">
      <w:pPr>
        <w:pStyle w:val="BodyText"/>
        <w:widowControl w:val="0"/>
        <w:ind w:firstLine="284"/>
        <w:jc w:val="right"/>
        <w:rPr>
          <w:rFonts w:ascii="Garamond" w:hAnsi="Garamond" w:cs="Times New Roman Bold"/>
          <w:b w:val="0"/>
          <w:bCs w:val="0"/>
          <w:lang w:val="sq-AL"/>
        </w:rPr>
        <w:sectPr w:rsidR="006944C5" w:rsidRPr="00275A90" w:rsidSect="00767C24">
          <w:footerReference w:type="default" r:id="rId11"/>
          <w:pgSz w:w="11907" w:h="16839" w:code="9"/>
          <w:pgMar w:top="1440" w:right="1440" w:bottom="1260" w:left="1440" w:header="720" w:footer="278" w:gutter="0"/>
          <w:cols w:space="720"/>
          <w:docGrid w:linePitch="360"/>
        </w:sectPr>
      </w:pPr>
    </w:p>
    <w:tbl>
      <w:tblPr>
        <w:tblW w:w="5000" w:type="pct"/>
        <w:tblLook w:val="04A0" w:firstRow="1" w:lastRow="0" w:firstColumn="1" w:lastColumn="0" w:noHBand="0" w:noVBand="1"/>
      </w:tblPr>
      <w:tblGrid>
        <w:gridCol w:w="420"/>
        <w:gridCol w:w="663"/>
        <w:gridCol w:w="902"/>
        <w:gridCol w:w="692"/>
        <w:gridCol w:w="1343"/>
        <w:gridCol w:w="708"/>
        <w:gridCol w:w="809"/>
        <w:gridCol w:w="855"/>
        <w:gridCol w:w="674"/>
        <w:gridCol w:w="712"/>
        <w:gridCol w:w="1159"/>
        <w:gridCol w:w="809"/>
        <w:gridCol w:w="1185"/>
        <w:gridCol w:w="1253"/>
        <w:gridCol w:w="2035"/>
      </w:tblGrid>
      <w:tr w:rsidR="006944C5" w:rsidRPr="00275A90" w14:paraId="433D0FCB" w14:textId="77777777" w:rsidTr="006944C5">
        <w:trPr>
          <w:trHeight w:val="375"/>
        </w:trPr>
        <w:tc>
          <w:tcPr>
            <w:tcW w:w="5000" w:type="pct"/>
            <w:gridSpan w:val="15"/>
            <w:vMerge w:val="restart"/>
            <w:tcBorders>
              <w:top w:val="nil"/>
              <w:left w:val="nil"/>
              <w:bottom w:val="nil"/>
              <w:right w:val="nil"/>
            </w:tcBorders>
            <w:shd w:val="clear" w:color="auto" w:fill="auto"/>
            <w:vAlign w:val="center"/>
            <w:hideMark/>
          </w:tcPr>
          <w:p w14:paraId="5F831803" w14:textId="32BB126A" w:rsidR="006944C5" w:rsidRPr="00275A90" w:rsidRDefault="006944C5" w:rsidP="00275A90">
            <w:pPr>
              <w:spacing w:after="0" w:line="240" w:lineRule="auto"/>
              <w:jc w:val="center"/>
              <w:rPr>
                <w:rFonts w:ascii="Garamond" w:eastAsia="Times New Roman" w:hAnsi="Garamond" w:cs="Calibri"/>
                <w:bCs/>
                <w:color w:val="000000"/>
                <w:sz w:val="20"/>
                <w:szCs w:val="20"/>
              </w:rPr>
            </w:pPr>
            <w:bookmarkStart w:id="1" w:name="RANGE!A1:P24"/>
            <w:r w:rsidRPr="00275A90">
              <w:rPr>
                <w:rFonts w:ascii="Garamond" w:eastAsia="Times New Roman" w:hAnsi="Garamond" w:cs="Calibri"/>
                <w:bCs/>
                <w:color w:val="000000"/>
                <w:sz w:val="20"/>
                <w:szCs w:val="20"/>
              </w:rPr>
              <w:lastRenderedPageBreak/>
              <w:t xml:space="preserve">LISTA EMËRORE E PRONARËVE TË PASURIVE TË PALUAJTSHME, PRONË PRIVATE, TË CILAT PREKEN NGA REALIZIMI PROJEKTIT “RIGJENERIM URBAN I SHËTITORES BREGDETARE </w:t>
            </w:r>
            <w:r w:rsidR="00275A90" w:rsidRPr="00275A90">
              <w:rPr>
                <w:rFonts w:ascii="Garamond" w:eastAsia="Times New Roman" w:hAnsi="Garamond" w:cs="Calibri"/>
                <w:bCs/>
                <w:color w:val="000000"/>
                <w:sz w:val="20"/>
                <w:szCs w:val="20"/>
              </w:rPr>
              <w:t>QENDRORE</w:t>
            </w:r>
            <w:r w:rsidRPr="00275A90">
              <w:rPr>
                <w:rFonts w:ascii="Garamond" w:eastAsia="Times New Roman" w:hAnsi="Garamond" w:cs="Calibri"/>
                <w:bCs/>
                <w:color w:val="000000"/>
                <w:sz w:val="20"/>
                <w:szCs w:val="20"/>
              </w:rPr>
              <w:t xml:space="preserve"> TË VLORËS, SHESHIT </w:t>
            </w:r>
            <w:r w:rsidR="00275A90" w:rsidRPr="00275A90">
              <w:rPr>
                <w:rFonts w:ascii="Garamond" w:eastAsia="Times New Roman" w:hAnsi="Garamond" w:cs="Calibri"/>
                <w:bCs/>
                <w:color w:val="000000"/>
                <w:sz w:val="20"/>
                <w:szCs w:val="20"/>
              </w:rPr>
              <w:t>‘</w:t>
            </w:r>
            <w:r w:rsidRPr="00275A90">
              <w:rPr>
                <w:rFonts w:ascii="Garamond" w:eastAsia="Times New Roman" w:hAnsi="Garamond" w:cs="Calibri"/>
                <w:bCs/>
                <w:color w:val="000000"/>
                <w:sz w:val="20"/>
                <w:szCs w:val="20"/>
              </w:rPr>
              <w:t xml:space="preserve">ISA </w:t>
            </w:r>
            <w:proofErr w:type="spellStart"/>
            <w:r w:rsidRPr="00275A90">
              <w:rPr>
                <w:rFonts w:ascii="Garamond" w:eastAsia="Times New Roman" w:hAnsi="Garamond" w:cs="Calibri"/>
                <w:bCs/>
                <w:color w:val="000000"/>
                <w:sz w:val="20"/>
                <w:szCs w:val="20"/>
              </w:rPr>
              <w:t>BOLETINI</w:t>
            </w:r>
            <w:proofErr w:type="spellEnd"/>
            <w:r w:rsidR="00275A90" w:rsidRPr="00275A90">
              <w:rPr>
                <w:rFonts w:ascii="Garamond" w:eastAsia="Times New Roman" w:hAnsi="Garamond" w:cs="Calibri"/>
                <w:bCs/>
                <w:color w:val="000000"/>
                <w:sz w:val="20"/>
                <w:szCs w:val="20"/>
              </w:rPr>
              <w:t>’</w:t>
            </w:r>
            <w:r w:rsidRPr="00275A90">
              <w:rPr>
                <w:rFonts w:ascii="Garamond" w:eastAsia="Times New Roman" w:hAnsi="Garamond" w:cs="Calibri"/>
                <w:bCs/>
                <w:color w:val="000000"/>
                <w:sz w:val="20"/>
                <w:szCs w:val="20"/>
              </w:rPr>
              <w:t xml:space="preserve"> DHE PORTI</w:t>
            </w:r>
            <w:r w:rsidR="00275A90" w:rsidRPr="00275A90">
              <w:rPr>
                <w:rFonts w:ascii="Garamond" w:eastAsia="Times New Roman" w:hAnsi="Garamond" w:cs="Calibri"/>
                <w:bCs/>
                <w:color w:val="000000"/>
                <w:sz w:val="20"/>
                <w:szCs w:val="20"/>
              </w:rPr>
              <w:t>T</w:t>
            </w:r>
            <w:r w:rsidRPr="00275A90">
              <w:rPr>
                <w:rFonts w:ascii="Garamond" w:eastAsia="Times New Roman" w:hAnsi="Garamond" w:cs="Calibri"/>
                <w:bCs/>
                <w:color w:val="000000"/>
                <w:sz w:val="20"/>
                <w:szCs w:val="20"/>
              </w:rPr>
              <w:t>, BASHKIA VLORË”</w:t>
            </w:r>
            <w:bookmarkEnd w:id="1"/>
          </w:p>
        </w:tc>
      </w:tr>
      <w:tr w:rsidR="006944C5" w:rsidRPr="00275A90" w14:paraId="76D51BE2" w14:textId="77777777" w:rsidTr="006944C5">
        <w:trPr>
          <w:trHeight w:val="375"/>
        </w:trPr>
        <w:tc>
          <w:tcPr>
            <w:tcW w:w="5000" w:type="pct"/>
            <w:gridSpan w:val="15"/>
            <w:vMerge/>
            <w:tcBorders>
              <w:top w:val="nil"/>
              <w:left w:val="nil"/>
              <w:bottom w:val="nil"/>
              <w:right w:val="nil"/>
            </w:tcBorders>
            <w:vAlign w:val="center"/>
            <w:hideMark/>
          </w:tcPr>
          <w:p w14:paraId="1893BD62" w14:textId="77777777" w:rsidR="006944C5" w:rsidRPr="00275A90" w:rsidRDefault="006944C5" w:rsidP="006944C5">
            <w:pPr>
              <w:spacing w:after="0" w:line="240" w:lineRule="auto"/>
              <w:rPr>
                <w:rFonts w:ascii="Garamond" w:eastAsia="Times New Roman" w:hAnsi="Garamond" w:cs="Calibri"/>
                <w:bCs/>
                <w:color w:val="000000"/>
                <w:sz w:val="20"/>
                <w:szCs w:val="20"/>
              </w:rPr>
            </w:pPr>
          </w:p>
        </w:tc>
      </w:tr>
      <w:tr w:rsidR="00275A90" w:rsidRPr="00275A90" w14:paraId="29FE517C" w14:textId="77777777" w:rsidTr="006944C5">
        <w:trPr>
          <w:trHeight w:val="390"/>
        </w:trPr>
        <w:tc>
          <w:tcPr>
            <w:tcW w:w="94" w:type="pct"/>
            <w:tcBorders>
              <w:top w:val="nil"/>
              <w:left w:val="nil"/>
              <w:bottom w:val="nil"/>
              <w:right w:val="nil"/>
            </w:tcBorders>
            <w:shd w:val="clear" w:color="auto" w:fill="auto"/>
            <w:noWrap/>
            <w:vAlign w:val="bottom"/>
            <w:hideMark/>
          </w:tcPr>
          <w:p w14:paraId="689BB1A6" w14:textId="77777777" w:rsidR="006944C5" w:rsidRPr="00275A90" w:rsidRDefault="006944C5" w:rsidP="006944C5">
            <w:pPr>
              <w:spacing w:after="0" w:line="240" w:lineRule="auto"/>
              <w:rPr>
                <w:rFonts w:ascii="Garamond" w:eastAsia="Times New Roman" w:hAnsi="Garamond" w:cs="Calibri"/>
                <w:b/>
                <w:bCs/>
                <w:color w:val="000000"/>
                <w:sz w:val="20"/>
                <w:szCs w:val="20"/>
              </w:rPr>
            </w:pPr>
          </w:p>
        </w:tc>
        <w:tc>
          <w:tcPr>
            <w:tcW w:w="182" w:type="pct"/>
            <w:tcBorders>
              <w:top w:val="nil"/>
              <w:left w:val="nil"/>
              <w:bottom w:val="nil"/>
              <w:right w:val="nil"/>
            </w:tcBorders>
            <w:shd w:val="clear" w:color="auto" w:fill="auto"/>
            <w:noWrap/>
            <w:vAlign w:val="bottom"/>
            <w:hideMark/>
          </w:tcPr>
          <w:p w14:paraId="37FB1395"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82" w:type="pct"/>
            <w:tcBorders>
              <w:top w:val="nil"/>
              <w:left w:val="nil"/>
              <w:bottom w:val="nil"/>
              <w:right w:val="nil"/>
            </w:tcBorders>
            <w:shd w:val="clear" w:color="auto" w:fill="auto"/>
            <w:noWrap/>
            <w:vAlign w:val="bottom"/>
            <w:hideMark/>
          </w:tcPr>
          <w:p w14:paraId="362B12A5"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81" w:type="pct"/>
            <w:tcBorders>
              <w:top w:val="nil"/>
              <w:left w:val="nil"/>
              <w:bottom w:val="nil"/>
              <w:right w:val="nil"/>
            </w:tcBorders>
            <w:shd w:val="clear" w:color="auto" w:fill="auto"/>
            <w:noWrap/>
            <w:vAlign w:val="bottom"/>
            <w:hideMark/>
          </w:tcPr>
          <w:p w14:paraId="2D7723C7"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510" w:type="pct"/>
            <w:tcBorders>
              <w:top w:val="nil"/>
              <w:left w:val="nil"/>
              <w:bottom w:val="nil"/>
              <w:right w:val="nil"/>
            </w:tcBorders>
            <w:shd w:val="clear" w:color="auto" w:fill="auto"/>
            <w:noWrap/>
            <w:vAlign w:val="bottom"/>
            <w:hideMark/>
          </w:tcPr>
          <w:p w14:paraId="4EA448FB"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40" w:type="pct"/>
            <w:tcBorders>
              <w:top w:val="nil"/>
              <w:left w:val="nil"/>
              <w:bottom w:val="nil"/>
              <w:right w:val="nil"/>
            </w:tcBorders>
            <w:shd w:val="clear" w:color="auto" w:fill="auto"/>
            <w:noWrap/>
            <w:vAlign w:val="bottom"/>
            <w:hideMark/>
          </w:tcPr>
          <w:p w14:paraId="0F90AE29"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57" w:type="pct"/>
            <w:tcBorders>
              <w:top w:val="nil"/>
              <w:left w:val="nil"/>
              <w:bottom w:val="nil"/>
              <w:right w:val="nil"/>
            </w:tcBorders>
            <w:shd w:val="clear" w:color="auto" w:fill="auto"/>
            <w:noWrap/>
            <w:vAlign w:val="bottom"/>
            <w:hideMark/>
          </w:tcPr>
          <w:p w14:paraId="3C7620BA"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28" w:type="pct"/>
            <w:tcBorders>
              <w:top w:val="nil"/>
              <w:left w:val="nil"/>
              <w:bottom w:val="nil"/>
              <w:right w:val="nil"/>
            </w:tcBorders>
            <w:shd w:val="clear" w:color="auto" w:fill="auto"/>
            <w:noWrap/>
            <w:vAlign w:val="bottom"/>
            <w:hideMark/>
          </w:tcPr>
          <w:p w14:paraId="1AD26480"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71" w:type="pct"/>
            <w:tcBorders>
              <w:top w:val="nil"/>
              <w:left w:val="nil"/>
              <w:bottom w:val="nil"/>
              <w:right w:val="nil"/>
            </w:tcBorders>
            <w:shd w:val="clear" w:color="auto" w:fill="auto"/>
            <w:noWrap/>
            <w:vAlign w:val="bottom"/>
            <w:hideMark/>
          </w:tcPr>
          <w:p w14:paraId="14664FAE"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91" w:type="pct"/>
            <w:tcBorders>
              <w:top w:val="nil"/>
              <w:left w:val="nil"/>
              <w:bottom w:val="nil"/>
              <w:right w:val="nil"/>
            </w:tcBorders>
            <w:shd w:val="clear" w:color="auto" w:fill="auto"/>
            <w:noWrap/>
            <w:vAlign w:val="bottom"/>
            <w:hideMark/>
          </w:tcPr>
          <w:p w14:paraId="340B7D22"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445" w:type="pct"/>
            <w:tcBorders>
              <w:top w:val="nil"/>
              <w:left w:val="nil"/>
              <w:bottom w:val="nil"/>
              <w:right w:val="nil"/>
            </w:tcBorders>
            <w:shd w:val="clear" w:color="auto" w:fill="auto"/>
            <w:noWrap/>
            <w:vAlign w:val="bottom"/>
            <w:hideMark/>
          </w:tcPr>
          <w:p w14:paraId="37CC60A9"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33" w:type="pct"/>
            <w:tcBorders>
              <w:top w:val="nil"/>
              <w:left w:val="nil"/>
              <w:bottom w:val="nil"/>
              <w:right w:val="nil"/>
            </w:tcBorders>
            <w:shd w:val="clear" w:color="auto" w:fill="auto"/>
            <w:noWrap/>
            <w:vAlign w:val="bottom"/>
            <w:hideMark/>
          </w:tcPr>
          <w:p w14:paraId="36A50F08"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454" w:type="pct"/>
            <w:tcBorders>
              <w:top w:val="nil"/>
              <w:left w:val="nil"/>
              <w:bottom w:val="nil"/>
              <w:right w:val="nil"/>
            </w:tcBorders>
            <w:shd w:val="clear" w:color="auto" w:fill="auto"/>
            <w:noWrap/>
            <w:vAlign w:val="bottom"/>
            <w:hideMark/>
          </w:tcPr>
          <w:p w14:paraId="753E855D"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478" w:type="pct"/>
            <w:tcBorders>
              <w:top w:val="nil"/>
              <w:left w:val="nil"/>
              <w:bottom w:val="nil"/>
              <w:right w:val="nil"/>
            </w:tcBorders>
            <w:shd w:val="clear" w:color="auto" w:fill="auto"/>
            <w:noWrap/>
            <w:vAlign w:val="bottom"/>
            <w:hideMark/>
          </w:tcPr>
          <w:p w14:paraId="7A8F2A5B" w14:textId="77777777" w:rsidR="006944C5" w:rsidRPr="00275A90" w:rsidRDefault="006944C5" w:rsidP="006944C5">
            <w:pPr>
              <w:spacing w:after="0" w:line="240" w:lineRule="auto"/>
              <w:rPr>
                <w:rFonts w:ascii="Garamond" w:eastAsia="Times New Roman" w:hAnsi="Garamond" w:cs="Calibri"/>
                <w:b/>
                <w:bCs/>
                <w:color w:val="000000"/>
                <w:sz w:val="20"/>
                <w:szCs w:val="20"/>
              </w:rPr>
            </w:pPr>
          </w:p>
        </w:tc>
        <w:tc>
          <w:tcPr>
            <w:tcW w:w="754" w:type="pct"/>
            <w:tcBorders>
              <w:top w:val="nil"/>
              <w:left w:val="nil"/>
              <w:bottom w:val="nil"/>
              <w:right w:val="nil"/>
            </w:tcBorders>
            <w:shd w:val="clear" w:color="auto" w:fill="auto"/>
            <w:noWrap/>
            <w:vAlign w:val="bottom"/>
            <w:hideMark/>
          </w:tcPr>
          <w:p w14:paraId="6158E2B6" w14:textId="77777777" w:rsidR="006944C5" w:rsidRPr="00275A90" w:rsidRDefault="006944C5" w:rsidP="006944C5">
            <w:pPr>
              <w:spacing w:after="0" w:line="240" w:lineRule="auto"/>
              <w:rPr>
                <w:rFonts w:ascii="Garamond" w:eastAsia="Times New Roman" w:hAnsi="Garamond" w:cs="Calibri"/>
                <w:color w:val="000000"/>
                <w:sz w:val="20"/>
                <w:szCs w:val="20"/>
              </w:rPr>
            </w:pPr>
          </w:p>
        </w:tc>
      </w:tr>
      <w:tr w:rsidR="00275A90" w:rsidRPr="00275A90" w14:paraId="2249E2EC" w14:textId="77777777" w:rsidTr="006944C5">
        <w:trPr>
          <w:trHeight w:val="765"/>
        </w:trPr>
        <w:tc>
          <w:tcPr>
            <w:tcW w:w="94" w:type="pct"/>
            <w:tcBorders>
              <w:top w:val="single" w:sz="8" w:space="0" w:color="auto"/>
              <w:left w:val="single" w:sz="8" w:space="0" w:color="auto"/>
              <w:bottom w:val="nil"/>
              <w:right w:val="single" w:sz="4" w:space="0" w:color="auto"/>
            </w:tcBorders>
            <w:shd w:val="clear" w:color="000000" w:fill="C5D9F1"/>
            <w:noWrap/>
            <w:vAlign w:val="center"/>
            <w:hideMark/>
          </w:tcPr>
          <w:p w14:paraId="1C88D512" w14:textId="4DBE40E0"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Nr</w:t>
            </w:r>
            <w:r w:rsidR="00275A90">
              <w:rPr>
                <w:rFonts w:ascii="Garamond" w:eastAsia="Times New Roman" w:hAnsi="Garamond" w:cs="Calibri"/>
                <w:b/>
                <w:bCs/>
                <w:color w:val="000000"/>
                <w:sz w:val="14"/>
                <w:szCs w:val="14"/>
              </w:rPr>
              <w:t>.</w:t>
            </w:r>
          </w:p>
        </w:tc>
        <w:tc>
          <w:tcPr>
            <w:tcW w:w="182" w:type="pct"/>
            <w:tcBorders>
              <w:top w:val="single" w:sz="8" w:space="0" w:color="auto"/>
              <w:left w:val="nil"/>
              <w:bottom w:val="nil"/>
              <w:right w:val="single" w:sz="4" w:space="0" w:color="auto"/>
            </w:tcBorders>
            <w:shd w:val="clear" w:color="000000" w:fill="C5D9F1"/>
            <w:vAlign w:val="center"/>
            <w:hideMark/>
          </w:tcPr>
          <w:p w14:paraId="4862D0E8"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proofErr w:type="spellStart"/>
            <w:r w:rsidRPr="00275A90">
              <w:rPr>
                <w:rFonts w:ascii="Garamond" w:eastAsia="Times New Roman" w:hAnsi="Garamond" w:cs="Calibri"/>
                <w:b/>
                <w:bCs/>
                <w:color w:val="000000"/>
                <w:sz w:val="14"/>
                <w:szCs w:val="14"/>
              </w:rPr>
              <w:t>ZK</w:t>
            </w:r>
            <w:proofErr w:type="spellEnd"/>
          </w:p>
        </w:tc>
        <w:tc>
          <w:tcPr>
            <w:tcW w:w="282" w:type="pct"/>
            <w:tcBorders>
              <w:top w:val="single" w:sz="8" w:space="0" w:color="auto"/>
              <w:left w:val="nil"/>
              <w:bottom w:val="nil"/>
              <w:right w:val="single" w:sz="4" w:space="0" w:color="auto"/>
            </w:tcBorders>
            <w:shd w:val="clear" w:color="000000" w:fill="C5D9F1"/>
            <w:vAlign w:val="center"/>
            <w:hideMark/>
          </w:tcPr>
          <w:p w14:paraId="11F5250F" w14:textId="3872448A" w:rsidR="006944C5" w:rsidRPr="00275A90" w:rsidRDefault="006944C5" w:rsidP="00275A90">
            <w:pPr>
              <w:spacing w:after="0" w:line="240" w:lineRule="auto"/>
              <w:jc w:val="center"/>
              <w:rPr>
                <w:rFonts w:ascii="Garamond" w:eastAsia="Times New Roman" w:hAnsi="Garamond" w:cs="Calibri"/>
                <w:b/>
                <w:bCs/>
                <w:sz w:val="14"/>
                <w:szCs w:val="14"/>
              </w:rPr>
            </w:pPr>
            <w:r w:rsidRPr="00275A90">
              <w:rPr>
                <w:rFonts w:ascii="Garamond" w:eastAsia="Times New Roman" w:hAnsi="Garamond" w:cs="Calibri"/>
                <w:b/>
                <w:bCs/>
                <w:sz w:val="14"/>
                <w:szCs w:val="14"/>
              </w:rPr>
              <w:t xml:space="preserve">Nr. </w:t>
            </w:r>
            <w:r w:rsidR="00275A90">
              <w:rPr>
                <w:rFonts w:ascii="Garamond" w:eastAsia="Times New Roman" w:hAnsi="Garamond" w:cs="Calibri"/>
                <w:b/>
                <w:bCs/>
                <w:sz w:val="14"/>
                <w:szCs w:val="14"/>
              </w:rPr>
              <w:t>i p</w:t>
            </w:r>
            <w:r w:rsidRPr="00275A90">
              <w:rPr>
                <w:rFonts w:ascii="Garamond" w:eastAsia="Times New Roman" w:hAnsi="Garamond" w:cs="Calibri"/>
                <w:b/>
                <w:bCs/>
                <w:sz w:val="14"/>
                <w:szCs w:val="14"/>
              </w:rPr>
              <w:t>asurisë</w:t>
            </w:r>
          </w:p>
        </w:tc>
        <w:tc>
          <w:tcPr>
            <w:tcW w:w="281" w:type="pct"/>
            <w:tcBorders>
              <w:top w:val="single" w:sz="8" w:space="0" w:color="auto"/>
              <w:left w:val="nil"/>
              <w:bottom w:val="nil"/>
              <w:right w:val="single" w:sz="4" w:space="0" w:color="auto"/>
            </w:tcBorders>
            <w:shd w:val="clear" w:color="000000" w:fill="C5D9F1"/>
            <w:vAlign w:val="center"/>
            <w:hideMark/>
          </w:tcPr>
          <w:p w14:paraId="049B5C96"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Adresa</w:t>
            </w:r>
          </w:p>
        </w:tc>
        <w:tc>
          <w:tcPr>
            <w:tcW w:w="510" w:type="pct"/>
            <w:tcBorders>
              <w:top w:val="single" w:sz="8" w:space="0" w:color="auto"/>
              <w:left w:val="nil"/>
              <w:bottom w:val="nil"/>
              <w:right w:val="single" w:sz="4" w:space="0" w:color="auto"/>
            </w:tcBorders>
            <w:shd w:val="clear" w:color="000000" w:fill="C5D9F1"/>
            <w:vAlign w:val="center"/>
            <w:hideMark/>
          </w:tcPr>
          <w:p w14:paraId="573B9971"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Pronari</w:t>
            </w:r>
          </w:p>
        </w:tc>
        <w:tc>
          <w:tcPr>
            <w:tcW w:w="240" w:type="pct"/>
            <w:tcBorders>
              <w:top w:val="single" w:sz="8" w:space="0" w:color="auto"/>
              <w:left w:val="nil"/>
              <w:bottom w:val="nil"/>
              <w:right w:val="single" w:sz="4" w:space="0" w:color="auto"/>
            </w:tcBorders>
            <w:shd w:val="clear" w:color="000000" w:fill="C5D9F1"/>
            <w:vAlign w:val="center"/>
            <w:hideMark/>
          </w:tcPr>
          <w:p w14:paraId="247A71AC"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Lloji i pasurisë </w:t>
            </w:r>
          </w:p>
        </w:tc>
        <w:tc>
          <w:tcPr>
            <w:tcW w:w="257" w:type="pct"/>
            <w:tcBorders>
              <w:top w:val="single" w:sz="8" w:space="0" w:color="auto"/>
              <w:left w:val="nil"/>
              <w:bottom w:val="nil"/>
              <w:right w:val="single" w:sz="4" w:space="0" w:color="auto"/>
            </w:tcBorders>
            <w:shd w:val="clear" w:color="000000" w:fill="C5D9F1"/>
            <w:vAlign w:val="center"/>
            <w:hideMark/>
          </w:tcPr>
          <w:p w14:paraId="0867A35D" w14:textId="3D1D99AA" w:rsidR="006944C5" w:rsidRPr="00275A90" w:rsidRDefault="006944C5" w:rsidP="00275A90">
            <w:pPr>
              <w:spacing w:after="0" w:line="240" w:lineRule="auto"/>
              <w:jc w:val="center"/>
              <w:rPr>
                <w:rFonts w:ascii="Garamond" w:eastAsia="Times New Roman" w:hAnsi="Garamond" w:cs="Calibri"/>
                <w:b/>
                <w:bCs/>
                <w:sz w:val="14"/>
                <w:szCs w:val="14"/>
              </w:rPr>
            </w:pPr>
            <w:r w:rsidRPr="00275A90">
              <w:rPr>
                <w:rFonts w:ascii="Garamond" w:eastAsia="Times New Roman" w:hAnsi="Garamond" w:cs="Calibri"/>
                <w:b/>
                <w:bCs/>
                <w:sz w:val="14"/>
                <w:szCs w:val="14"/>
              </w:rPr>
              <w:t>Sipërfaq</w:t>
            </w:r>
            <w:r w:rsidR="00275A90">
              <w:rPr>
                <w:rFonts w:ascii="Garamond" w:eastAsia="Times New Roman" w:hAnsi="Garamond" w:cs="Calibri"/>
                <w:b/>
                <w:bCs/>
                <w:sz w:val="14"/>
                <w:szCs w:val="14"/>
              </w:rPr>
              <w:t>ja e</w:t>
            </w:r>
            <w:r w:rsidRPr="00275A90">
              <w:rPr>
                <w:rFonts w:ascii="Garamond" w:eastAsia="Times New Roman" w:hAnsi="Garamond" w:cs="Calibri"/>
                <w:b/>
                <w:bCs/>
                <w:sz w:val="14"/>
                <w:szCs w:val="14"/>
              </w:rPr>
              <w:t xml:space="preserve"> pronës </w:t>
            </w:r>
            <w:r w:rsidR="00275A90">
              <w:rPr>
                <w:rFonts w:ascii="Garamond" w:eastAsia="Times New Roman" w:hAnsi="Garamond" w:cs="Calibri"/>
                <w:b/>
                <w:bCs/>
                <w:sz w:val="14"/>
                <w:szCs w:val="14"/>
              </w:rPr>
              <w:t>“</w:t>
            </w:r>
            <w:r w:rsidRPr="00275A90">
              <w:rPr>
                <w:rFonts w:ascii="Garamond" w:eastAsia="Times New Roman" w:hAnsi="Garamond" w:cs="Calibri"/>
                <w:b/>
                <w:bCs/>
                <w:sz w:val="14"/>
                <w:szCs w:val="14"/>
              </w:rPr>
              <w:t>truall</w:t>
            </w:r>
            <w:r w:rsidR="00275A90">
              <w:rPr>
                <w:rFonts w:ascii="Garamond" w:eastAsia="Times New Roman" w:hAnsi="Garamond" w:cs="Calibri"/>
                <w:b/>
                <w:bCs/>
                <w:sz w:val="14"/>
                <w:szCs w:val="14"/>
              </w:rPr>
              <w:t>”</w:t>
            </w:r>
            <w:r w:rsidRPr="00275A90">
              <w:rPr>
                <w:rFonts w:ascii="Garamond" w:eastAsia="Times New Roman" w:hAnsi="Garamond" w:cs="Calibri"/>
                <w:b/>
                <w:bCs/>
                <w:sz w:val="14"/>
                <w:szCs w:val="14"/>
              </w:rPr>
              <w:t xml:space="preserve"> </w:t>
            </w:r>
          </w:p>
        </w:tc>
        <w:tc>
          <w:tcPr>
            <w:tcW w:w="228" w:type="pct"/>
            <w:tcBorders>
              <w:top w:val="single" w:sz="8" w:space="0" w:color="auto"/>
              <w:left w:val="nil"/>
              <w:bottom w:val="nil"/>
              <w:right w:val="single" w:sz="4" w:space="0" w:color="auto"/>
            </w:tcBorders>
            <w:shd w:val="clear" w:color="000000" w:fill="C5D9F1"/>
            <w:vAlign w:val="center"/>
            <w:hideMark/>
          </w:tcPr>
          <w:p w14:paraId="0AF2CC07" w14:textId="62F6A119" w:rsidR="006944C5" w:rsidRPr="00275A90" w:rsidRDefault="006944C5" w:rsidP="00275A90">
            <w:pPr>
              <w:spacing w:after="0" w:line="240" w:lineRule="auto"/>
              <w:jc w:val="center"/>
              <w:rPr>
                <w:rFonts w:ascii="Garamond" w:eastAsia="Times New Roman" w:hAnsi="Garamond" w:cs="Calibri"/>
                <w:b/>
                <w:bCs/>
                <w:sz w:val="14"/>
                <w:szCs w:val="14"/>
              </w:rPr>
            </w:pPr>
            <w:r w:rsidRPr="00275A90">
              <w:rPr>
                <w:rFonts w:ascii="Garamond" w:eastAsia="Times New Roman" w:hAnsi="Garamond" w:cs="Calibri"/>
                <w:b/>
                <w:bCs/>
                <w:sz w:val="14"/>
                <w:szCs w:val="14"/>
              </w:rPr>
              <w:t>Sipërfaq</w:t>
            </w:r>
            <w:r w:rsidR="00275A90">
              <w:rPr>
                <w:rFonts w:ascii="Garamond" w:eastAsia="Times New Roman" w:hAnsi="Garamond" w:cs="Calibri"/>
                <w:b/>
                <w:bCs/>
                <w:sz w:val="14"/>
                <w:szCs w:val="14"/>
              </w:rPr>
              <w:t>ja e</w:t>
            </w:r>
            <w:r w:rsidRPr="00275A90">
              <w:rPr>
                <w:rFonts w:ascii="Garamond" w:eastAsia="Times New Roman" w:hAnsi="Garamond" w:cs="Calibri"/>
                <w:b/>
                <w:bCs/>
                <w:sz w:val="14"/>
                <w:szCs w:val="14"/>
              </w:rPr>
              <w:t xml:space="preserve"> pronës </w:t>
            </w:r>
            <w:r w:rsidR="00275A90">
              <w:rPr>
                <w:rFonts w:ascii="Garamond" w:eastAsia="Times New Roman" w:hAnsi="Garamond" w:cs="Calibri"/>
                <w:b/>
                <w:bCs/>
                <w:sz w:val="14"/>
                <w:szCs w:val="14"/>
              </w:rPr>
              <w:t>“</w:t>
            </w:r>
            <w:r w:rsidRPr="00275A90">
              <w:rPr>
                <w:rFonts w:ascii="Garamond" w:eastAsia="Times New Roman" w:hAnsi="Garamond" w:cs="Calibri"/>
                <w:b/>
                <w:bCs/>
                <w:sz w:val="14"/>
                <w:szCs w:val="14"/>
              </w:rPr>
              <w:t>ndërtesë</w:t>
            </w:r>
            <w:r w:rsidR="00275A90">
              <w:rPr>
                <w:rFonts w:ascii="Garamond" w:eastAsia="Times New Roman" w:hAnsi="Garamond" w:cs="Calibri"/>
                <w:b/>
                <w:bCs/>
                <w:sz w:val="14"/>
                <w:szCs w:val="14"/>
              </w:rPr>
              <w:t>”</w:t>
            </w:r>
            <w:r w:rsidRPr="00275A90">
              <w:rPr>
                <w:rFonts w:ascii="Garamond" w:eastAsia="Times New Roman" w:hAnsi="Garamond" w:cs="Calibri"/>
                <w:b/>
                <w:bCs/>
                <w:sz w:val="14"/>
                <w:szCs w:val="14"/>
              </w:rPr>
              <w:t xml:space="preserve"> </w:t>
            </w:r>
          </w:p>
        </w:tc>
        <w:tc>
          <w:tcPr>
            <w:tcW w:w="271" w:type="pct"/>
            <w:tcBorders>
              <w:top w:val="single" w:sz="8" w:space="0" w:color="auto"/>
              <w:left w:val="nil"/>
              <w:bottom w:val="nil"/>
              <w:right w:val="single" w:sz="4" w:space="0" w:color="auto"/>
            </w:tcBorders>
            <w:shd w:val="clear" w:color="000000" w:fill="C5D9F1"/>
            <w:vAlign w:val="center"/>
            <w:hideMark/>
          </w:tcPr>
          <w:p w14:paraId="1F89E696" w14:textId="51A449BD" w:rsidR="006944C5" w:rsidRPr="00275A90" w:rsidRDefault="006944C5" w:rsidP="006944C5">
            <w:pPr>
              <w:spacing w:after="0" w:line="240" w:lineRule="auto"/>
              <w:jc w:val="center"/>
              <w:rPr>
                <w:rFonts w:ascii="Garamond" w:eastAsia="Times New Roman" w:hAnsi="Garamond" w:cs="Calibri"/>
                <w:b/>
                <w:bCs/>
                <w:sz w:val="14"/>
                <w:szCs w:val="14"/>
              </w:rPr>
            </w:pPr>
            <w:proofErr w:type="spellStart"/>
            <w:r w:rsidRPr="00275A90">
              <w:rPr>
                <w:rFonts w:ascii="Garamond" w:eastAsia="Times New Roman" w:hAnsi="Garamond" w:cs="Calibri"/>
                <w:b/>
                <w:bCs/>
                <w:sz w:val="14"/>
                <w:szCs w:val="14"/>
              </w:rPr>
              <w:t>Sip</w:t>
            </w:r>
            <w:proofErr w:type="spellEnd"/>
            <w:r w:rsidRPr="00275A90">
              <w:rPr>
                <w:rFonts w:ascii="Garamond" w:eastAsia="Times New Roman" w:hAnsi="Garamond" w:cs="Calibri"/>
                <w:b/>
                <w:bCs/>
                <w:sz w:val="14"/>
                <w:szCs w:val="14"/>
              </w:rPr>
              <w:t xml:space="preserve">. </w:t>
            </w:r>
            <w:r w:rsidR="00275A90">
              <w:rPr>
                <w:rFonts w:ascii="Garamond" w:eastAsia="Times New Roman" w:hAnsi="Garamond" w:cs="Calibri"/>
                <w:b/>
                <w:bCs/>
                <w:sz w:val="14"/>
                <w:szCs w:val="14"/>
              </w:rPr>
              <w:t xml:space="preserve">e </w:t>
            </w:r>
            <w:r w:rsidRPr="00275A90">
              <w:rPr>
                <w:rFonts w:ascii="Garamond" w:eastAsia="Times New Roman" w:hAnsi="Garamond" w:cs="Calibri"/>
                <w:b/>
                <w:bCs/>
                <w:sz w:val="14"/>
                <w:szCs w:val="14"/>
              </w:rPr>
              <w:t>trualli</w:t>
            </w:r>
            <w:r w:rsidR="00275A90">
              <w:rPr>
                <w:rFonts w:ascii="Garamond" w:eastAsia="Times New Roman" w:hAnsi="Garamond" w:cs="Calibri"/>
                <w:b/>
                <w:bCs/>
                <w:sz w:val="14"/>
                <w:szCs w:val="14"/>
              </w:rPr>
              <w:t>t</w:t>
            </w:r>
            <w:r w:rsidRPr="00275A90">
              <w:rPr>
                <w:rFonts w:ascii="Garamond" w:eastAsia="Times New Roman" w:hAnsi="Garamond" w:cs="Calibri"/>
                <w:b/>
                <w:bCs/>
                <w:sz w:val="14"/>
                <w:szCs w:val="14"/>
              </w:rPr>
              <w:t xml:space="preserve"> që preket nga projekti</w:t>
            </w:r>
          </w:p>
        </w:tc>
        <w:tc>
          <w:tcPr>
            <w:tcW w:w="291" w:type="pct"/>
            <w:tcBorders>
              <w:top w:val="single" w:sz="8" w:space="0" w:color="auto"/>
              <w:left w:val="nil"/>
              <w:bottom w:val="nil"/>
              <w:right w:val="single" w:sz="4" w:space="0" w:color="auto"/>
            </w:tcBorders>
            <w:shd w:val="clear" w:color="000000" w:fill="C5D9F1"/>
            <w:vAlign w:val="center"/>
            <w:hideMark/>
          </w:tcPr>
          <w:p w14:paraId="085FCB42"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 Çmimi i truallit lekë/</w:t>
            </w:r>
            <w:proofErr w:type="spellStart"/>
            <w:r w:rsidRPr="00275A90">
              <w:rPr>
                <w:rFonts w:ascii="Garamond" w:eastAsia="Times New Roman" w:hAnsi="Garamond" w:cs="Calibri"/>
                <w:b/>
                <w:bCs/>
                <w:color w:val="000000"/>
                <w:sz w:val="14"/>
                <w:szCs w:val="14"/>
              </w:rPr>
              <w:t>m²</w:t>
            </w:r>
            <w:proofErr w:type="spellEnd"/>
            <w:r w:rsidRPr="00275A90">
              <w:rPr>
                <w:rFonts w:ascii="Garamond" w:eastAsia="Times New Roman" w:hAnsi="Garamond" w:cs="Calibri"/>
                <w:b/>
                <w:bCs/>
                <w:color w:val="000000"/>
                <w:sz w:val="14"/>
                <w:szCs w:val="14"/>
              </w:rPr>
              <w:t xml:space="preserve"> </w:t>
            </w:r>
          </w:p>
        </w:tc>
        <w:tc>
          <w:tcPr>
            <w:tcW w:w="445" w:type="pct"/>
            <w:tcBorders>
              <w:top w:val="single" w:sz="8" w:space="0" w:color="auto"/>
              <w:left w:val="nil"/>
              <w:bottom w:val="nil"/>
              <w:right w:val="single" w:sz="4" w:space="0" w:color="auto"/>
            </w:tcBorders>
            <w:shd w:val="clear" w:color="000000" w:fill="C5D9F1"/>
            <w:vAlign w:val="center"/>
            <w:hideMark/>
          </w:tcPr>
          <w:p w14:paraId="5E055062"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 Vlera e truallit lekë </w:t>
            </w:r>
          </w:p>
        </w:tc>
        <w:tc>
          <w:tcPr>
            <w:tcW w:w="233" w:type="pct"/>
            <w:tcBorders>
              <w:top w:val="single" w:sz="8" w:space="0" w:color="auto"/>
              <w:left w:val="nil"/>
              <w:bottom w:val="nil"/>
              <w:right w:val="single" w:sz="4" w:space="0" w:color="auto"/>
            </w:tcBorders>
            <w:shd w:val="clear" w:color="000000" w:fill="C5D9F1"/>
            <w:vAlign w:val="center"/>
            <w:hideMark/>
          </w:tcPr>
          <w:p w14:paraId="0CE99C4B" w14:textId="0C549F78"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Sipërfaq</w:t>
            </w:r>
            <w:r w:rsidR="00453C81">
              <w:rPr>
                <w:rFonts w:ascii="Garamond" w:eastAsia="Times New Roman" w:hAnsi="Garamond" w:cs="Calibri"/>
                <w:b/>
                <w:bCs/>
                <w:color w:val="000000"/>
                <w:sz w:val="14"/>
                <w:szCs w:val="14"/>
              </w:rPr>
              <w:t xml:space="preserve">ja </w:t>
            </w:r>
            <w:r w:rsidRPr="00275A90">
              <w:rPr>
                <w:rFonts w:ascii="Garamond" w:eastAsia="Times New Roman" w:hAnsi="Garamond" w:cs="Calibri"/>
                <w:b/>
                <w:bCs/>
                <w:color w:val="000000"/>
                <w:sz w:val="14"/>
                <w:szCs w:val="14"/>
              </w:rPr>
              <w:t>e ndërtimi</w:t>
            </w:r>
            <w:r w:rsidR="00453C81">
              <w:rPr>
                <w:rFonts w:ascii="Garamond" w:eastAsia="Times New Roman" w:hAnsi="Garamond" w:cs="Calibri"/>
                <w:b/>
                <w:bCs/>
                <w:color w:val="000000"/>
                <w:sz w:val="14"/>
                <w:szCs w:val="14"/>
              </w:rPr>
              <w:t>t</w:t>
            </w:r>
          </w:p>
        </w:tc>
        <w:tc>
          <w:tcPr>
            <w:tcW w:w="454" w:type="pct"/>
            <w:tcBorders>
              <w:top w:val="single" w:sz="8" w:space="0" w:color="auto"/>
              <w:left w:val="nil"/>
              <w:bottom w:val="nil"/>
              <w:right w:val="single" w:sz="4" w:space="0" w:color="auto"/>
            </w:tcBorders>
            <w:shd w:val="clear" w:color="000000" w:fill="C5D9F1"/>
            <w:vAlign w:val="center"/>
            <w:hideMark/>
          </w:tcPr>
          <w:p w14:paraId="26ADAC7B" w14:textId="77777777" w:rsid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 Vlera e ndërtimit me </w:t>
            </w:r>
            <w:proofErr w:type="spellStart"/>
            <w:r w:rsidRPr="00275A90">
              <w:rPr>
                <w:rFonts w:ascii="Garamond" w:eastAsia="Times New Roman" w:hAnsi="Garamond" w:cs="Calibri"/>
                <w:b/>
                <w:bCs/>
                <w:color w:val="000000"/>
                <w:sz w:val="14"/>
                <w:szCs w:val="14"/>
              </w:rPr>
              <w:t>situacion</w:t>
            </w:r>
            <w:proofErr w:type="spellEnd"/>
          </w:p>
          <w:p w14:paraId="791D90CE" w14:textId="6FBEB5D6"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 lekë </w:t>
            </w:r>
          </w:p>
        </w:tc>
        <w:tc>
          <w:tcPr>
            <w:tcW w:w="478" w:type="pct"/>
            <w:tcBorders>
              <w:top w:val="single" w:sz="8" w:space="0" w:color="auto"/>
              <w:left w:val="nil"/>
              <w:bottom w:val="nil"/>
              <w:right w:val="single" w:sz="4" w:space="0" w:color="auto"/>
            </w:tcBorders>
            <w:shd w:val="clear" w:color="000000" w:fill="C5D9F1"/>
            <w:vAlign w:val="center"/>
            <w:hideMark/>
          </w:tcPr>
          <w:p w14:paraId="7E492B70" w14:textId="39C4B5AA"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Vlera e truall</w:t>
            </w:r>
            <w:r w:rsidR="00275A90">
              <w:rPr>
                <w:rFonts w:ascii="Garamond" w:eastAsia="Times New Roman" w:hAnsi="Garamond" w:cs="Calibri"/>
                <w:b/>
                <w:bCs/>
                <w:color w:val="000000"/>
                <w:sz w:val="14"/>
                <w:szCs w:val="14"/>
              </w:rPr>
              <w:t>it</w:t>
            </w:r>
            <w:r w:rsidRPr="00275A90">
              <w:rPr>
                <w:rFonts w:ascii="Garamond" w:eastAsia="Times New Roman" w:hAnsi="Garamond" w:cs="Calibri"/>
                <w:b/>
                <w:bCs/>
                <w:color w:val="000000"/>
                <w:sz w:val="14"/>
                <w:szCs w:val="14"/>
              </w:rPr>
              <w:t xml:space="preserve"> dhe ndërtesë</w:t>
            </w:r>
            <w:r w:rsidR="00275A90">
              <w:rPr>
                <w:rFonts w:ascii="Garamond" w:eastAsia="Times New Roman" w:hAnsi="Garamond" w:cs="Calibri"/>
                <w:b/>
                <w:bCs/>
                <w:color w:val="000000"/>
                <w:sz w:val="14"/>
                <w:szCs w:val="14"/>
              </w:rPr>
              <w:t>s</w:t>
            </w:r>
          </w:p>
        </w:tc>
        <w:tc>
          <w:tcPr>
            <w:tcW w:w="754" w:type="pct"/>
            <w:tcBorders>
              <w:top w:val="single" w:sz="8" w:space="0" w:color="auto"/>
              <w:left w:val="nil"/>
              <w:bottom w:val="nil"/>
              <w:right w:val="single" w:sz="8" w:space="0" w:color="auto"/>
            </w:tcBorders>
            <w:shd w:val="clear" w:color="000000" w:fill="C5D9F1"/>
            <w:vAlign w:val="center"/>
            <w:hideMark/>
          </w:tcPr>
          <w:p w14:paraId="58146A96"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Shënime</w:t>
            </w:r>
          </w:p>
        </w:tc>
      </w:tr>
      <w:tr w:rsidR="00275A90" w:rsidRPr="00275A90" w14:paraId="68D75CAF" w14:textId="77777777" w:rsidTr="006944C5">
        <w:trPr>
          <w:trHeight w:val="375"/>
        </w:trPr>
        <w:tc>
          <w:tcPr>
            <w:tcW w:w="94"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79336D4"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1</w:t>
            </w:r>
          </w:p>
        </w:tc>
        <w:tc>
          <w:tcPr>
            <w:tcW w:w="182" w:type="pct"/>
            <w:tcBorders>
              <w:top w:val="single" w:sz="4" w:space="0" w:color="auto"/>
              <w:left w:val="nil"/>
              <w:bottom w:val="nil"/>
              <w:right w:val="single" w:sz="4" w:space="0" w:color="auto"/>
            </w:tcBorders>
            <w:shd w:val="clear" w:color="auto" w:fill="auto"/>
            <w:noWrap/>
            <w:vAlign w:val="center"/>
            <w:hideMark/>
          </w:tcPr>
          <w:p w14:paraId="35AB143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14:paraId="7F34755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33/22</w:t>
            </w: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1A85D31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single" w:sz="4" w:space="0" w:color="auto"/>
              <w:left w:val="nil"/>
              <w:bottom w:val="single" w:sz="4" w:space="0" w:color="auto"/>
              <w:right w:val="single" w:sz="4" w:space="0" w:color="auto"/>
            </w:tcBorders>
            <w:shd w:val="clear" w:color="auto" w:fill="auto"/>
            <w:noWrap/>
            <w:vAlign w:val="center"/>
            <w:hideMark/>
          </w:tcPr>
          <w:p w14:paraId="1AFFB60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Loni</w:t>
            </w:r>
            <w:proofErr w:type="spellEnd"/>
            <w:r w:rsidRPr="00275A9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Llambro</w:t>
            </w:r>
            <w:proofErr w:type="spellEnd"/>
          </w:p>
        </w:tc>
        <w:tc>
          <w:tcPr>
            <w:tcW w:w="240" w:type="pct"/>
            <w:tcBorders>
              <w:top w:val="single" w:sz="4" w:space="0" w:color="auto"/>
              <w:left w:val="nil"/>
              <w:bottom w:val="nil"/>
              <w:right w:val="single" w:sz="4" w:space="0" w:color="auto"/>
            </w:tcBorders>
            <w:shd w:val="clear" w:color="auto" w:fill="auto"/>
            <w:noWrap/>
            <w:vAlign w:val="center"/>
            <w:hideMark/>
          </w:tcPr>
          <w:p w14:paraId="5EF8005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6B32E259"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750</w:t>
            </w:r>
          </w:p>
        </w:tc>
        <w:tc>
          <w:tcPr>
            <w:tcW w:w="228" w:type="pct"/>
            <w:tcBorders>
              <w:top w:val="single" w:sz="4" w:space="0" w:color="auto"/>
              <w:left w:val="nil"/>
              <w:bottom w:val="single" w:sz="4" w:space="0" w:color="auto"/>
              <w:right w:val="single" w:sz="4" w:space="0" w:color="auto"/>
            </w:tcBorders>
            <w:shd w:val="clear" w:color="auto" w:fill="auto"/>
            <w:noWrap/>
            <w:vAlign w:val="center"/>
            <w:hideMark/>
          </w:tcPr>
          <w:p w14:paraId="1A22661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single" w:sz="4" w:space="0" w:color="auto"/>
              <w:left w:val="nil"/>
              <w:bottom w:val="single" w:sz="4" w:space="0" w:color="auto"/>
              <w:right w:val="single" w:sz="4" w:space="0" w:color="auto"/>
            </w:tcBorders>
            <w:shd w:val="clear" w:color="auto" w:fill="auto"/>
            <w:noWrap/>
            <w:vAlign w:val="center"/>
            <w:hideMark/>
          </w:tcPr>
          <w:p w14:paraId="34B47B6B"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273</w:t>
            </w:r>
          </w:p>
        </w:tc>
        <w:tc>
          <w:tcPr>
            <w:tcW w:w="291" w:type="pct"/>
            <w:tcBorders>
              <w:top w:val="single" w:sz="4" w:space="0" w:color="auto"/>
              <w:left w:val="nil"/>
              <w:bottom w:val="single" w:sz="4" w:space="0" w:color="auto"/>
              <w:right w:val="single" w:sz="4" w:space="0" w:color="auto"/>
            </w:tcBorders>
            <w:shd w:val="clear" w:color="auto" w:fill="auto"/>
            <w:noWrap/>
            <w:vAlign w:val="center"/>
            <w:hideMark/>
          </w:tcPr>
          <w:p w14:paraId="0AEF8EA4" w14:textId="4015A694"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single" w:sz="4" w:space="0" w:color="auto"/>
              <w:left w:val="nil"/>
              <w:bottom w:val="single" w:sz="4" w:space="0" w:color="auto"/>
              <w:right w:val="single" w:sz="4" w:space="0" w:color="auto"/>
            </w:tcBorders>
            <w:shd w:val="clear" w:color="auto" w:fill="auto"/>
            <w:noWrap/>
            <w:vAlign w:val="center"/>
            <w:hideMark/>
          </w:tcPr>
          <w:p w14:paraId="233FEA18" w14:textId="7479CEF6"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2,976,519 </w:t>
            </w:r>
          </w:p>
        </w:tc>
        <w:tc>
          <w:tcPr>
            <w:tcW w:w="233" w:type="pct"/>
            <w:tcBorders>
              <w:top w:val="single" w:sz="4" w:space="0" w:color="auto"/>
              <w:left w:val="nil"/>
              <w:bottom w:val="single" w:sz="4" w:space="0" w:color="auto"/>
              <w:right w:val="single" w:sz="4" w:space="0" w:color="auto"/>
            </w:tcBorders>
            <w:shd w:val="clear" w:color="auto" w:fill="auto"/>
            <w:noWrap/>
            <w:vAlign w:val="center"/>
            <w:hideMark/>
          </w:tcPr>
          <w:p w14:paraId="66045D4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507A6BD7" w14:textId="6CCDEB92"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03880029" w14:textId="0869C70B"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2,976,519 </w:t>
            </w:r>
          </w:p>
        </w:tc>
        <w:tc>
          <w:tcPr>
            <w:tcW w:w="754" w:type="pct"/>
            <w:tcBorders>
              <w:top w:val="single" w:sz="4" w:space="0" w:color="auto"/>
              <w:left w:val="nil"/>
              <w:bottom w:val="single" w:sz="4" w:space="0" w:color="auto"/>
              <w:right w:val="single" w:sz="8" w:space="0" w:color="auto"/>
            </w:tcBorders>
            <w:shd w:val="clear" w:color="auto" w:fill="auto"/>
            <w:noWrap/>
            <w:vAlign w:val="center"/>
            <w:hideMark/>
          </w:tcPr>
          <w:p w14:paraId="137ACB56" w14:textId="257665C8"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Mungon dosja e origjinës</w:t>
            </w:r>
            <w:r w:rsidR="00453C81">
              <w:rPr>
                <w:rFonts w:ascii="Garamond" w:eastAsia="Times New Roman" w:hAnsi="Garamond" w:cs="Calibri"/>
                <w:color w:val="000000"/>
                <w:sz w:val="14"/>
                <w:szCs w:val="14"/>
              </w:rPr>
              <w:t>.</w:t>
            </w:r>
          </w:p>
        </w:tc>
      </w:tr>
      <w:tr w:rsidR="00275A90" w:rsidRPr="00275A90" w14:paraId="276781E9" w14:textId="77777777" w:rsidTr="006944C5">
        <w:trPr>
          <w:trHeight w:val="375"/>
        </w:trPr>
        <w:tc>
          <w:tcPr>
            <w:tcW w:w="94" w:type="pct"/>
            <w:tcBorders>
              <w:top w:val="nil"/>
              <w:left w:val="single" w:sz="8" w:space="0" w:color="auto"/>
              <w:bottom w:val="nil"/>
              <w:right w:val="single" w:sz="4" w:space="0" w:color="auto"/>
            </w:tcBorders>
            <w:shd w:val="clear" w:color="auto" w:fill="auto"/>
            <w:noWrap/>
            <w:vAlign w:val="center"/>
            <w:hideMark/>
          </w:tcPr>
          <w:p w14:paraId="290B997D"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2</w:t>
            </w:r>
          </w:p>
        </w:tc>
        <w:tc>
          <w:tcPr>
            <w:tcW w:w="182" w:type="pct"/>
            <w:tcBorders>
              <w:top w:val="single" w:sz="4" w:space="0" w:color="auto"/>
              <w:left w:val="nil"/>
              <w:bottom w:val="nil"/>
              <w:right w:val="single" w:sz="4" w:space="0" w:color="auto"/>
            </w:tcBorders>
            <w:shd w:val="clear" w:color="auto" w:fill="auto"/>
            <w:noWrap/>
            <w:vAlign w:val="center"/>
            <w:hideMark/>
          </w:tcPr>
          <w:p w14:paraId="3D0C2A2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16BACB0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33/23</w:t>
            </w:r>
          </w:p>
        </w:tc>
        <w:tc>
          <w:tcPr>
            <w:tcW w:w="281" w:type="pct"/>
            <w:tcBorders>
              <w:top w:val="nil"/>
              <w:left w:val="nil"/>
              <w:bottom w:val="single" w:sz="4" w:space="0" w:color="auto"/>
              <w:right w:val="single" w:sz="4" w:space="0" w:color="auto"/>
            </w:tcBorders>
            <w:shd w:val="clear" w:color="auto" w:fill="auto"/>
            <w:noWrap/>
            <w:vAlign w:val="center"/>
            <w:hideMark/>
          </w:tcPr>
          <w:p w14:paraId="170C8F3C"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noWrap/>
            <w:vAlign w:val="center"/>
            <w:hideMark/>
          </w:tcPr>
          <w:p w14:paraId="57DFBEA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Safet</w:t>
            </w:r>
            <w:proofErr w:type="spellEnd"/>
            <w:r w:rsidRPr="00275A9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Abazi</w:t>
            </w:r>
            <w:proofErr w:type="spellEnd"/>
          </w:p>
        </w:tc>
        <w:tc>
          <w:tcPr>
            <w:tcW w:w="240" w:type="pct"/>
            <w:tcBorders>
              <w:top w:val="single" w:sz="4" w:space="0" w:color="auto"/>
              <w:left w:val="nil"/>
              <w:bottom w:val="nil"/>
              <w:right w:val="single" w:sz="4" w:space="0" w:color="auto"/>
            </w:tcBorders>
            <w:shd w:val="clear" w:color="auto" w:fill="auto"/>
            <w:noWrap/>
            <w:vAlign w:val="center"/>
            <w:hideMark/>
          </w:tcPr>
          <w:p w14:paraId="3DA1B594"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7FBFCF58"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800</w:t>
            </w:r>
          </w:p>
        </w:tc>
        <w:tc>
          <w:tcPr>
            <w:tcW w:w="228" w:type="pct"/>
            <w:tcBorders>
              <w:top w:val="nil"/>
              <w:left w:val="nil"/>
              <w:bottom w:val="single" w:sz="4" w:space="0" w:color="auto"/>
              <w:right w:val="single" w:sz="4" w:space="0" w:color="auto"/>
            </w:tcBorders>
            <w:shd w:val="clear" w:color="auto" w:fill="auto"/>
            <w:noWrap/>
            <w:vAlign w:val="center"/>
            <w:hideMark/>
          </w:tcPr>
          <w:p w14:paraId="7C82685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nil"/>
              <w:left w:val="nil"/>
              <w:bottom w:val="single" w:sz="4" w:space="0" w:color="auto"/>
              <w:right w:val="single" w:sz="4" w:space="0" w:color="auto"/>
            </w:tcBorders>
            <w:shd w:val="clear" w:color="auto" w:fill="auto"/>
            <w:noWrap/>
            <w:vAlign w:val="center"/>
            <w:hideMark/>
          </w:tcPr>
          <w:p w14:paraId="31E9B7BC"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20</w:t>
            </w:r>
          </w:p>
        </w:tc>
        <w:tc>
          <w:tcPr>
            <w:tcW w:w="291" w:type="pct"/>
            <w:tcBorders>
              <w:top w:val="nil"/>
              <w:left w:val="nil"/>
              <w:bottom w:val="single" w:sz="4" w:space="0" w:color="auto"/>
              <w:right w:val="single" w:sz="4" w:space="0" w:color="auto"/>
            </w:tcBorders>
            <w:shd w:val="clear" w:color="auto" w:fill="auto"/>
            <w:noWrap/>
            <w:vAlign w:val="center"/>
            <w:hideMark/>
          </w:tcPr>
          <w:p w14:paraId="6E3A70F3" w14:textId="0A1214CD"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530C0952" w14:textId="3BF6ADF7" w:rsidR="006944C5" w:rsidRPr="00275A90" w:rsidRDefault="00521600" w:rsidP="006944C5">
            <w:pPr>
              <w:spacing w:after="0" w:line="240" w:lineRule="auto"/>
              <w:jc w:val="center"/>
              <w:rPr>
                <w:rFonts w:ascii="Garamond" w:eastAsia="Times New Roman" w:hAnsi="Garamond" w:cs="Calibri"/>
                <w:color w:val="000000"/>
                <w:sz w:val="14"/>
                <w:szCs w:val="14"/>
              </w:rPr>
            </w:pPr>
            <w:r>
              <w:rPr>
                <w:rFonts w:ascii="Garamond" w:eastAsia="Times New Roman" w:hAnsi="Garamond" w:cs="Calibri"/>
                <w:color w:val="000000"/>
                <w:sz w:val="14"/>
                <w:szCs w:val="14"/>
              </w:rPr>
              <w:t xml:space="preserve"> </w:t>
            </w:r>
            <w:r w:rsidR="006944C5" w:rsidRPr="00275A90">
              <w:rPr>
                <w:rFonts w:ascii="Garamond" w:eastAsia="Times New Roman" w:hAnsi="Garamond" w:cs="Calibri"/>
                <w:color w:val="000000"/>
                <w:sz w:val="14"/>
                <w:szCs w:val="14"/>
              </w:rPr>
              <w:t xml:space="preserve">218,060 </w:t>
            </w:r>
          </w:p>
        </w:tc>
        <w:tc>
          <w:tcPr>
            <w:tcW w:w="233" w:type="pct"/>
            <w:tcBorders>
              <w:top w:val="nil"/>
              <w:left w:val="nil"/>
              <w:bottom w:val="single" w:sz="4" w:space="0" w:color="auto"/>
              <w:right w:val="single" w:sz="4" w:space="0" w:color="auto"/>
            </w:tcBorders>
            <w:shd w:val="clear" w:color="auto" w:fill="auto"/>
            <w:noWrap/>
            <w:vAlign w:val="center"/>
            <w:hideMark/>
          </w:tcPr>
          <w:p w14:paraId="0FCE7020"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nil"/>
              <w:left w:val="nil"/>
              <w:bottom w:val="single" w:sz="4" w:space="0" w:color="auto"/>
              <w:right w:val="single" w:sz="4" w:space="0" w:color="auto"/>
            </w:tcBorders>
            <w:shd w:val="clear" w:color="auto" w:fill="auto"/>
            <w:noWrap/>
            <w:vAlign w:val="center"/>
            <w:hideMark/>
          </w:tcPr>
          <w:p w14:paraId="7DB02D39" w14:textId="3ECBB110"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nil"/>
              <w:left w:val="nil"/>
              <w:bottom w:val="single" w:sz="4" w:space="0" w:color="auto"/>
              <w:right w:val="single" w:sz="4" w:space="0" w:color="auto"/>
            </w:tcBorders>
            <w:shd w:val="clear" w:color="auto" w:fill="auto"/>
            <w:noWrap/>
            <w:vAlign w:val="center"/>
            <w:hideMark/>
          </w:tcPr>
          <w:p w14:paraId="6AC3ED59" w14:textId="2FBAE4D8"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218,060 </w:t>
            </w:r>
          </w:p>
        </w:tc>
        <w:tc>
          <w:tcPr>
            <w:tcW w:w="754" w:type="pct"/>
            <w:tcBorders>
              <w:top w:val="nil"/>
              <w:left w:val="nil"/>
              <w:bottom w:val="single" w:sz="4" w:space="0" w:color="auto"/>
              <w:right w:val="single" w:sz="8" w:space="0" w:color="auto"/>
            </w:tcBorders>
            <w:shd w:val="clear" w:color="auto" w:fill="auto"/>
            <w:noWrap/>
            <w:vAlign w:val="center"/>
            <w:hideMark/>
          </w:tcPr>
          <w:p w14:paraId="79756318"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r>
      <w:tr w:rsidR="00275A90" w:rsidRPr="00275A90" w14:paraId="726A5E59" w14:textId="77777777" w:rsidTr="006944C5">
        <w:trPr>
          <w:trHeight w:val="375"/>
        </w:trPr>
        <w:tc>
          <w:tcPr>
            <w:tcW w:w="94"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8EF9A97"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3</w:t>
            </w:r>
          </w:p>
        </w:tc>
        <w:tc>
          <w:tcPr>
            <w:tcW w:w="182" w:type="pct"/>
            <w:tcBorders>
              <w:top w:val="single" w:sz="4" w:space="0" w:color="auto"/>
              <w:left w:val="nil"/>
              <w:bottom w:val="nil"/>
              <w:right w:val="single" w:sz="4" w:space="0" w:color="auto"/>
            </w:tcBorders>
            <w:shd w:val="clear" w:color="auto" w:fill="auto"/>
            <w:noWrap/>
            <w:vAlign w:val="center"/>
            <w:hideMark/>
          </w:tcPr>
          <w:p w14:paraId="2B0A6F9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4A68D54B"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28/147</w:t>
            </w:r>
          </w:p>
        </w:tc>
        <w:tc>
          <w:tcPr>
            <w:tcW w:w="281" w:type="pct"/>
            <w:tcBorders>
              <w:top w:val="nil"/>
              <w:left w:val="nil"/>
              <w:bottom w:val="single" w:sz="4" w:space="0" w:color="auto"/>
              <w:right w:val="single" w:sz="4" w:space="0" w:color="auto"/>
            </w:tcBorders>
            <w:shd w:val="clear" w:color="auto" w:fill="auto"/>
            <w:noWrap/>
            <w:vAlign w:val="center"/>
            <w:hideMark/>
          </w:tcPr>
          <w:p w14:paraId="32CB705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noWrap/>
            <w:vAlign w:val="center"/>
            <w:hideMark/>
          </w:tcPr>
          <w:p w14:paraId="41A2A2FC"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Augusto</w:t>
            </w:r>
            <w:proofErr w:type="spellEnd"/>
            <w:r w:rsidRPr="00275A9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Agolli</w:t>
            </w:r>
            <w:proofErr w:type="spellEnd"/>
          </w:p>
        </w:tc>
        <w:tc>
          <w:tcPr>
            <w:tcW w:w="240" w:type="pct"/>
            <w:tcBorders>
              <w:top w:val="single" w:sz="4" w:space="0" w:color="auto"/>
              <w:left w:val="nil"/>
              <w:bottom w:val="nil"/>
              <w:right w:val="single" w:sz="4" w:space="0" w:color="auto"/>
            </w:tcBorders>
            <w:shd w:val="clear" w:color="auto" w:fill="auto"/>
            <w:noWrap/>
            <w:vAlign w:val="center"/>
            <w:hideMark/>
          </w:tcPr>
          <w:p w14:paraId="17537969"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78657F24"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49</w:t>
            </w:r>
          </w:p>
        </w:tc>
        <w:tc>
          <w:tcPr>
            <w:tcW w:w="228" w:type="pct"/>
            <w:tcBorders>
              <w:top w:val="nil"/>
              <w:left w:val="nil"/>
              <w:bottom w:val="single" w:sz="4" w:space="0" w:color="auto"/>
              <w:right w:val="single" w:sz="4" w:space="0" w:color="auto"/>
            </w:tcBorders>
            <w:shd w:val="clear" w:color="auto" w:fill="auto"/>
            <w:noWrap/>
            <w:vAlign w:val="center"/>
            <w:hideMark/>
          </w:tcPr>
          <w:p w14:paraId="68CB8BA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nil"/>
              <w:left w:val="nil"/>
              <w:bottom w:val="single" w:sz="4" w:space="0" w:color="auto"/>
              <w:right w:val="single" w:sz="4" w:space="0" w:color="auto"/>
            </w:tcBorders>
            <w:shd w:val="clear" w:color="auto" w:fill="auto"/>
            <w:noWrap/>
            <w:vAlign w:val="center"/>
            <w:hideMark/>
          </w:tcPr>
          <w:p w14:paraId="63B95E0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49</w:t>
            </w:r>
          </w:p>
        </w:tc>
        <w:tc>
          <w:tcPr>
            <w:tcW w:w="291" w:type="pct"/>
            <w:tcBorders>
              <w:top w:val="nil"/>
              <w:left w:val="nil"/>
              <w:bottom w:val="single" w:sz="4" w:space="0" w:color="auto"/>
              <w:right w:val="single" w:sz="4" w:space="0" w:color="auto"/>
            </w:tcBorders>
            <w:shd w:val="clear" w:color="auto" w:fill="auto"/>
            <w:noWrap/>
            <w:vAlign w:val="center"/>
            <w:hideMark/>
          </w:tcPr>
          <w:p w14:paraId="5958527C" w14:textId="6E7738F0"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2C613E22" w14:textId="40E42480" w:rsidR="006944C5" w:rsidRPr="00275A90" w:rsidRDefault="00521600" w:rsidP="006944C5">
            <w:pPr>
              <w:spacing w:after="0" w:line="240" w:lineRule="auto"/>
              <w:jc w:val="center"/>
              <w:rPr>
                <w:rFonts w:ascii="Garamond" w:eastAsia="Times New Roman" w:hAnsi="Garamond" w:cs="Calibri"/>
                <w:color w:val="000000"/>
                <w:sz w:val="14"/>
                <w:szCs w:val="14"/>
              </w:rPr>
            </w:pPr>
            <w:r>
              <w:rPr>
                <w:rFonts w:ascii="Garamond" w:eastAsia="Times New Roman" w:hAnsi="Garamond" w:cs="Calibri"/>
                <w:color w:val="000000"/>
                <w:sz w:val="14"/>
                <w:szCs w:val="14"/>
              </w:rPr>
              <w:t xml:space="preserve"> </w:t>
            </w:r>
            <w:r w:rsidR="006944C5" w:rsidRPr="00275A90">
              <w:rPr>
                <w:rFonts w:ascii="Garamond" w:eastAsia="Times New Roman" w:hAnsi="Garamond" w:cs="Calibri"/>
                <w:color w:val="000000"/>
                <w:sz w:val="14"/>
                <w:szCs w:val="14"/>
              </w:rPr>
              <w:t xml:space="preserve">534,247 </w:t>
            </w:r>
          </w:p>
        </w:tc>
        <w:tc>
          <w:tcPr>
            <w:tcW w:w="233" w:type="pct"/>
            <w:tcBorders>
              <w:top w:val="nil"/>
              <w:left w:val="nil"/>
              <w:bottom w:val="single" w:sz="4" w:space="0" w:color="auto"/>
              <w:right w:val="single" w:sz="4" w:space="0" w:color="auto"/>
            </w:tcBorders>
            <w:shd w:val="clear" w:color="auto" w:fill="auto"/>
            <w:noWrap/>
            <w:vAlign w:val="center"/>
            <w:hideMark/>
          </w:tcPr>
          <w:p w14:paraId="2999651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nil"/>
              <w:left w:val="nil"/>
              <w:bottom w:val="single" w:sz="4" w:space="0" w:color="auto"/>
              <w:right w:val="single" w:sz="4" w:space="0" w:color="auto"/>
            </w:tcBorders>
            <w:shd w:val="clear" w:color="auto" w:fill="auto"/>
            <w:noWrap/>
            <w:vAlign w:val="center"/>
            <w:hideMark/>
          </w:tcPr>
          <w:p w14:paraId="7CC7C273" w14:textId="410E134A"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nil"/>
              <w:left w:val="nil"/>
              <w:bottom w:val="single" w:sz="4" w:space="0" w:color="auto"/>
              <w:right w:val="single" w:sz="4" w:space="0" w:color="auto"/>
            </w:tcBorders>
            <w:shd w:val="clear" w:color="auto" w:fill="auto"/>
            <w:noWrap/>
            <w:vAlign w:val="center"/>
            <w:hideMark/>
          </w:tcPr>
          <w:p w14:paraId="167B9E3B" w14:textId="752DE0F0"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534,247 </w:t>
            </w:r>
          </w:p>
        </w:tc>
        <w:tc>
          <w:tcPr>
            <w:tcW w:w="754" w:type="pct"/>
            <w:tcBorders>
              <w:top w:val="nil"/>
              <w:left w:val="nil"/>
              <w:bottom w:val="single" w:sz="4" w:space="0" w:color="auto"/>
              <w:right w:val="single" w:sz="8" w:space="0" w:color="auto"/>
            </w:tcBorders>
            <w:shd w:val="clear" w:color="auto" w:fill="auto"/>
            <w:noWrap/>
            <w:vAlign w:val="center"/>
            <w:hideMark/>
          </w:tcPr>
          <w:p w14:paraId="1F71F90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r>
      <w:tr w:rsidR="00275A90" w:rsidRPr="00275A90" w14:paraId="6E198899" w14:textId="77777777" w:rsidTr="006944C5">
        <w:trPr>
          <w:trHeight w:val="510"/>
        </w:trPr>
        <w:tc>
          <w:tcPr>
            <w:tcW w:w="94" w:type="pct"/>
            <w:tcBorders>
              <w:top w:val="nil"/>
              <w:left w:val="single" w:sz="8" w:space="0" w:color="auto"/>
              <w:bottom w:val="nil"/>
              <w:right w:val="single" w:sz="4" w:space="0" w:color="auto"/>
            </w:tcBorders>
            <w:shd w:val="clear" w:color="auto" w:fill="auto"/>
            <w:noWrap/>
            <w:vAlign w:val="center"/>
            <w:hideMark/>
          </w:tcPr>
          <w:p w14:paraId="75B26501"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4</w:t>
            </w:r>
          </w:p>
        </w:tc>
        <w:tc>
          <w:tcPr>
            <w:tcW w:w="182" w:type="pct"/>
            <w:tcBorders>
              <w:top w:val="single" w:sz="4" w:space="0" w:color="auto"/>
              <w:left w:val="nil"/>
              <w:bottom w:val="nil"/>
              <w:right w:val="single" w:sz="4" w:space="0" w:color="auto"/>
            </w:tcBorders>
            <w:shd w:val="clear" w:color="auto" w:fill="auto"/>
            <w:noWrap/>
            <w:vAlign w:val="center"/>
            <w:hideMark/>
          </w:tcPr>
          <w:p w14:paraId="57D9CE20"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nil"/>
              <w:right w:val="single" w:sz="4" w:space="0" w:color="auto"/>
            </w:tcBorders>
            <w:shd w:val="clear" w:color="auto" w:fill="auto"/>
            <w:noWrap/>
            <w:vAlign w:val="center"/>
            <w:hideMark/>
          </w:tcPr>
          <w:p w14:paraId="59C577B7"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28/153</w:t>
            </w:r>
          </w:p>
        </w:tc>
        <w:tc>
          <w:tcPr>
            <w:tcW w:w="281" w:type="pct"/>
            <w:tcBorders>
              <w:top w:val="nil"/>
              <w:left w:val="nil"/>
              <w:bottom w:val="nil"/>
              <w:right w:val="single" w:sz="4" w:space="0" w:color="auto"/>
            </w:tcBorders>
            <w:shd w:val="clear" w:color="auto" w:fill="auto"/>
            <w:noWrap/>
            <w:vAlign w:val="center"/>
            <w:hideMark/>
          </w:tcPr>
          <w:p w14:paraId="078E9C5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nil"/>
              <w:left w:val="nil"/>
              <w:bottom w:val="nil"/>
              <w:right w:val="single" w:sz="4" w:space="0" w:color="auto"/>
            </w:tcBorders>
            <w:shd w:val="clear" w:color="auto" w:fill="auto"/>
            <w:vAlign w:val="center"/>
            <w:hideMark/>
          </w:tcPr>
          <w:p w14:paraId="0511A9C7" w14:textId="3E5F1B63"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Bp</w:t>
            </w:r>
            <w:proofErr w:type="spellEnd"/>
            <w:r w:rsidRPr="00275A90">
              <w:rPr>
                <w:rFonts w:ascii="Garamond" w:eastAsia="Times New Roman" w:hAnsi="Garamond" w:cs="Calibri"/>
                <w:color w:val="000000"/>
                <w:sz w:val="14"/>
                <w:szCs w:val="14"/>
              </w:rPr>
              <w:t>.</w:t>
            </w:r>
            <w:r w:rsidR="0052160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Inataj</w:t>
            </w:r>
            <w:proofErr w:type="spellEnd"/>
            <w:r w:rsidRPr="00275A9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Karagiannidis</w:t>
            </w:r>
            <w:proofErr w:type="spellEnd"/>
            <w:r w:rsidRPr="00275A9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vino</w:t>
            </w:r>
            <w:proofErr w:type="spellEnd"/>
            <w:r w:rsidRPr="00275A90">
              <w:rPr>
                <w:rFonts w:ascii="Garamond" w:eastAsia="Times New Roman" w:hAnsi="Garamond" w:cs="Calibri"/>
                <w:color w:val="000000"/>
                <w:sz w:val="14"/>
                <w:szCs w:val="14"/>
              </w:rPr>
              <w:t>, Murrizi</w:t>
            </w:r>
          </w:p>
        </w:tc>
        <w:tc>
          <w:tcPr>
            <w:tcW w:w="240" w:type="pct"/>
            <w:tcBorders>
              <w:top w:val="single" w:sz="4" w:space="0" w:color="auto"/>
              <w:left w:val="nil"/>
              <w:bottom w:val="nil"/>
              <w:right w:val="single" w:sz="4" w:space="0" w:color="auto"/>
            </w:tcBorders>
            <w:shd w:val="clear" w:color="auto" w:fill="auto"/>
            <w:noWrap/>
            <w:vAlign w:val="center"/>
            <w:hideMark/>
          </w:tcPr>
          <w:p w14:paraId="11AAF2CA"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nil"/>
              <w:right w:val="single" w:sz="4" w:space="0" w:color="auto"/>
            </w:tcBorders>
            <w:shd w:val="clear" w:color="auto" w:fill="auto"/>
            <w:noWrap/>
            <w:vAlign w:val="center"/>
            <w:hideMark/>
          </w:tcPr>
          <w:p w14:paraId="6630EB6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190</w:t>
            </w:r>
          </w:p>
        </w:tc>
        <w:tc>
          <w:tcPr>
            <w:tcW w:w="228" w:type="pct"/>
            <w:tcBorders>
              <w:top w:val="nil"/>
              <w:left w:val="nil"/>
              <w:bottom w:val="nil"/>
              <w:right w:val="single" w:sz="4" w:space="0" w:color="auto"/>
            </w:tcBorders>
            <w:shd w:val="clear" w:color="auto" w:fill="auto"/>
            <w:noWrap/>
            <w:vAlign w:val="center"/>
            <w:hideMark/>
          </w:tcPr>
          <w:p w14:paraId="7DC394D9"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nil"/>
              <w:left w:val="nil"/>
              <w:bottom w:val="single" w:sz="4" w:space="0" w:color="auto"/>
              <w:right w:val="single" w:sz="4" w:space="0" w:color="auto"/>
            </w:tcBorders>
            <w:shd w:val="clear" w:color="auto" w:fill="auto"/>
            <w:noWrap/>
            <w:vAlign w:val="center"/>
            <w:hideMark/>
          </w:tcPr>
          <w:p w14:paraId="53323F2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190</w:t>
            </w:r>
          </w:p>
        </w:tc>
        <w:tc>
          <w:tcPr>
            <w:tcW w:w="291" w:type="pct"/>
            <w:tcBorders>
              <w:top w:val="nil"/>
              <w:left w:val="nil"/>
              <w:bottom w:val="single" w:sz="4" w:space="0" w:color="auto"/>
              <w:right w:val="single" w:sz="4" w:space="0" w:color="auto"/>
            </w:tcBorders>
            <w:shd w:val="clear" w:color="auto" w:fill="auto"/>
            <w:noWrap/>
            <w:vAlign w:val="center"/>
            <w:hideMark/>
          </w:tcPr>
          <w:p w14:paraId="49AD4116" w14:textId="253B49A2"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16A6D03F" w14:textId="1348D2F0"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2,071,570 </w:t>
            </w:r>
          </w:p>
        </w:tc>
        <w:tc>
          <w:tcPr>
            <w:tcW w:w="233" w:type="pct"/>
            <w:tcBorders>
              <w:top w:val="nil"/>
              <w:left w:val="nil"/>
              <w:bottom w:val="single" w:sz="4" w:space="0" w:color="auto"/>
              <w:right w:val="single" w:sz="4" w:space="0" w:color="auto"/>
            </w:tcBorders>
            <w:shd w:val="clear" w:color="auto" w:fill="auto"/>
            <w:noWrap/>
            <w:vAlign w:val="center"/>
            <w:hideMark/>
          </w:tcPr>
          <w:p w14:paraId="188FBFE7"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nil"/>
              <w:left w:val="nil"/>
              <w:bottom w:val="single" w:sz="4" w:space="0" w:color="auto"/>
              <w:right w:val="single" w:sz="4" w:space="0" w:color="auto"/>
            </w:tcBorders>
            <w:shd w:val="clear" w:color="auto" w:fill="auto"/>
            <w:noWrap/>
            <w:vAlign w:val="center"/>
            <w:hideMark/>
          </w:tcPr>
          <w:p w14:paraId="5DC1D18A" w14:textId="67FEB87D"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nil"/>
              <w:left w:val="nil"/>
              <w:bottom w:val="single" w:sz="4" w:space="0" w:color="auto"/>
              <w:right w:val="single" w:sz="4" w:space="0" w:color="auto"/>
            </w:tcBorders>
            <w:shd w:val="clear" w:color="auto" w:fill="auto"/>
            <w:noWrap/>
            <w:vAlign w:val="center"/>
            <w:hideMark/>
          </w:tcPr>
          <w:p w14:paraId="6F90860E" w14:textId="61EF979D"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2,071,570 </w:t>
            </w:r>
          </w:p>
        </w:tc>
        <w:tc>
          <w:tcPr>
            <w:tcW w:w="754" w:type="pct"/>
            <w:tcBorders>
              <w:top w:val="nil"/>
              <w:left w:val="nil"/>
              <w:bottom w:val="nil"/>
              <w:right w:val="single" w:sz="8" w:space="0" w:color="auto"/>
            </w:tcBorders>
            <w:shd w:val="clear" w:color="auto" w:fill="auto"/>
            <w:noWrap/>
            <w:vAlign w:val="center"/>
            <w:hideMark/>
          </w:tcPr>
          <w:p w14:paraId="1673A8A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r>
      <w:tr w:rsidR="00275A90" w:rsidRPr="00275A90" w14:paraId="1E47064A" w14:textId="77777777" w:rsidTr="006944C5">
        <w:trPr>
          <w:trHeight w:val="375"/>
        </w:trPr>
        <w:tc>
          <w:tcPr>
            <w:tcW w:w="94"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49A3A6F"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5</w:t>
            </w:r>
          </w:p>
        </w:tc>
        <w:tc>
          <w:tcPr>
            <w:tcW w:w="182" w:type="pct"/>
            <w:tcBorders>
              <w:top w:val="single" w:sz="4" w:space="0" w:color="auto"/>
              <w:left w:val="nil"/>
              <w:bottom w:val="nil"/>
              <w:right w:val="single" w:sz="4" w:space="0" w:color="auto"/>
            </w:tcBorders>
            <w:shd w:val="clear" w:color="auto" w:fill="auto"/>
            <w:noWrap/>
            <w:vAlign w:val="center"/>
            <w:hideMark/>
          </w:tcPr>
          <w:p w14:paraId="0BC0A10C"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14:paraId="77EF125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28/121</w:t>
            </w:r>
          </w:p>
        </w:tc>
        <w:tc>
          <w:tcPr>
            <w:tcW w:w="281" w:type="pct"/>
            <w:tcBorders>
              <w:top w:val="single" w:sz="4" w:space="0" w:color="auto"/>
              <w:left w:val="nil"/>
              <w:bottom w:val="single" w:sz="4" w:space="0" w:color="auto"/>
              <w:right w:val="single" w:sz="4" w:space="0" w:color="auto"/>
            </w:tcBorders>
            <w:shd w:val="clear" w:color="auto" w:fill="auto"/>
            <w:noWrap/>
            <w:vAlign w:val="center"/>
            <w:hideMark/>
          </w:tcPr>
          <w:p w14:paraId="299F6A4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single" w:sz="4" w:space="0" w:color="auto"/>
              <w:left w:val="nil"/>
              <w:bottom w:val="single" w:sz="4" w:space="0" w:color="auto"/>
              <w:right w:val="single" w:sz="4" w:space="0" w:color="auto"/>
            </w:tcBorders>
            <w:shd w:val="clear" w:color="auto" w:fill="auto"/>
            <w:vAlign w:val="center"/>
            <w:hideMark/>
          </w:tcPr>
          <w:p w14:paraId="63BDC597"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Flavio</w:t>
            </w:r>
            <w:proofErr w:type="spellEnd"/>
            <w:r w:rsidRPr="00275A9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Bejleri</w:t>
            </w:r>
            <w:proofErr w:type="spellEnd"/>
            <w:r w:rsidRPr="00275A90">
              <w:rPr>
                <w:rFonts w:ascii="Garamond" w:eastAsia="Times New Roman" w:hAnsi="Garamond" w:cs="Calibri"/>
                <w:color w:val="000000"/>
                <w:sz w:val="14"/>
                <w:szCs w:val="14"/>
              </w:rPr>
              <w:t xml:space="preserve">, Ardian </w:t>
            </w:r>
            <w:proofErr w:type="spellStart"/>
            <w:r w:rsidRPr="00275A90">
              <w:rPr>
                <w:rFonts w:ascii="Garamond" w:eastAsia="Times New Roman" w:hAnsi="Garamond" w:cs="Calibri"/>
                <w:color w:val="000000"/>
                <w:sz w:val="14"/>
                <w:szCs w:val="14"/>
              </w:rPr>
              <w:t>Dauti</w:t>
            </w:r>
            <w:proofErr w:type="spellEnd"/>
          </w:p>
        </w:tc>
        <w:tc>
          <w:tcPr>
            <w:tcW w:w="240" w:type="pct"/>
            <w:tcBorders>
              <w:top w:val="single" w:sz="4" w:space="0" w:color="auto"/>
              <w:left w:val="nil"/>
              <w:bottom w:val="nil"/>
              <w:right w:val="single" w:sz="4" w:space="0" w:color="auto"/>
            </w:tcBorders>
            <w:shd w:val="clear" w:color="auto" w:fill="auto"/>
            <w:noWrap/>
            <w:vAlign w:val="center"/>
            <w:hideMark/>
          </w:tcPr>
          <w:p w14:paraId="025225D9"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single" w:sz="4" w:space="0" w:color="auto"/>
              <w:left w:val="nil"/>
              <w:bottom w:val="single" w:sz="4" w:space="0" w:color="auto"/>
              <w:right w:val="single" w:sz="4" w:space="0" w:color="auto"/>
            </w:tcBorders>
            <w:shd w:val="clear" w:color="auto" w:fill="auto"/>
            <w:noWrap/>
            <w:vAlign w:val="center"/>
            <w:hideMark/>
          </w:tcPr>
          <w:p w14:paraId="2482B034"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2015.2</w:t>
            </w:r>
          </w:p>
        </w:tc>
        <w:tc>
          <w:tcPr>
            <w:tcW w:w="228" w:type="pct"/>
            <w:tcBorders>
              <w:top w:val="single" w:sz="4" w:space="0" w:color="auto"/>
              <w:left w:val="nil"/>
              <w:bottom w:val="single" w:sz="4" w:space="0" w:color="auto"/>
              <w:right w:val="single" w:sz="4" w:space="0" w:color="auto"/>
            </w:tcBorders>
            <w:shd w:val="clear" w:color="auto" w:fill="auto"/>
            <w:noWrap/>
            <w:vAlign w:val="center"/>
            <w:hideMark/>
          </w:tcPr>
          <w:p w14:paraId="44AE817A"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nil"/>
              <w:left w:val="nil"/>
              <w:bottom w:val="single" w:sz="4" w:space="0" w:color="auto"/>
              <w:right w:val="single" w:sz="4" w:space="0" w:color="auto"/>
            </w:tcBorders>
            <w:shd w:val="clear" w:color="auto" w:fill="auto"/>
            <w:noWrap/>
            <w:vAlign w:val="center"/>
            <w:hideMark/>
          </w:tcPr>
          <w:p w14:paraId="75A9F3D8"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2015.2</w:t>
            </w:r>
          </w:p>
        </w:tc>
        <w:tc>
          <w:tcPr>
            <w:tcW w:w="291" w:type="pct"/>
            <w:tcBorders>
              <w:top w:val="nil"/>
              <w:left w:val="nil"/>
              <w:bottom w:val="single" w:sz="4" w:space="0" w:color="auto"/>
              <w:right w:val="single" w:sz="4" w:space="0" w:color="auto"/>
            </w:tcBorders>
            <w:shd w:val="clear" w:color="auto" w:fill="auto"/>
            <w:noWrap/>
            <w:vAlign w:val="center"/>
            <w:hideMark/>
          </w:tcPr>
          <w:p w14:paraId="13FC8D19" w14:textId="31F8732B"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5ABDB3A6" w14:textId="510C71B7" w:rsidR="006944C5" w:rsidRPr="00275A90" w:rsidRDefault="00521600" w:rsidP="006944C5">
            <w:pPr>
              <w:spacing w:after="0" w:line="240" w:lineRule="auto"/>
              <w:jc w:val="center"/>
              <w:rPr>
                <w:rFonts w:ascii="Garamond" w:eastAsia="Times New Roman" w:hAnsi="Garamond" w:cs="Calibri"/>
                <w:color w:val="000000"/>
                <w:sz w:val="14"/>
                <w:szCs w:val="14"/>
              </w:rPr>
            </w:pPr>
            <w:r>
              <w:rPr>
                <w:rFonts w:ascii="Garamond" w:eastAsia="Times New Roman" w:hAnsi="Garamond" w:cs="Calibri"/>
                <w:color w:val="000000"/>
                <w:sz w:val="14"/>
                <w:szCs w:val="14"/>
              </w:rPr>
              <w:t xml:space="preserve"> </w:t>
            </w:r>
            <w:r w:rsidR="006944C5" w:rsidRPr="00275A90">
              <w:rPr>
                <w:rFonts w:ascii="Garamond" w:eastAsia="Times New Roman" w:hAnsi="Garamond" w:cs="Calibri"/>
                <w:color w:val="000000"/>
                <w:sz w:val="14"/>
                <w:szCs w:val="14"/>
              </w:rPr>
              <w:t xml:space="preserve">21,971,726 </w:t>
            </w:r>
          </w:p>
        </w:tc>
        <w:tc>
          <w:tcPr>
            <w:tcW w:w="233" w:type="pct"/>
            <w:tcBorders>
              <w:top w:val="nil"/>
              <w:left w:val="nil"/>
              <w:bottom w:val="single" w:sz="4" w:space="0" w:color="auto"/>
              <w:right w:val="single" w:sz="4" w:space="0" w:color="auto"/>
            </w:tcBorders>
            <w:shd w:val="clear" w:color="auto" w:fill="auto"/>
            <w:noWrap/>
            <w:vAlign w:val="center"/>
            <w:hideMark/>
          </w:tcPr>
          <w:p w14:paraId="3AA1D0A8"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nil"/>
              <w:left w:val="nil"/>
              <w:bottom w:val="single" w:sz="4" w:space="0" w:color="auto"/>
              <w:right w:val="single" w:sz="4" w:space="0" w:color="auto"/>
            </w:tcBorders>
            <w:shd w:val="clear" w:color="auto" w:fill="auto"/>
            <w:noWrap/>
            <w:vAlign w:val="center"/>
            <w:hideMark/>
          </w:tcPr>
          <w:p w14:paraId="6CCE7F57" w14:textId="3DF9041C"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nil"/>
              <w:left w:val="nil"/>
              <w:bottom w:val="single" w:sz="4" w:space="0" w:color="auto"/>
              <w:right w:val="single" w:sz="4" w:space="0" w:color="auto"/>
            </w:tcBorders>
            <w:shd w:val="clear" w:color="auto" w:fill="auto"/>
            <w:noWrap/>
            <w:vAlign w:val="center"/>
            <w:hideMark/>
          </w:tcPr>
          <w:p w14:paraId="48F8234B" w14:textId="36B3B5FA"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21,971,725.60 </w:t>
            </w:r>
          </w:p>
        </w:tc>
        <w:tc>
          <w:tcPr>
            <w:tcW w:w="754" w:type="pct"/>
            <w:tcBorders>
              <w:top w:val="single" w:sz="4" w:space="0" w:color="auto"/>
              <w:left w:val="nil"/>
              <w:bottom w:val="single" w:sz="4" w:space="0" w:color="auto"/>
              <w:right w:val="single" w:sz="8" w:space="0" w:color="auto"/>
            </w:tcBorders>
            <w:shd w:val="clear" w:color="auto" w:fill="auto"/>
            <w:noWrap/>
            <w:vAlign w:val="center"/>
            <w:hideMark/>
          </w:tcPr>
          <w:p w14:paraId="726EC34B"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r>
      <w:tr w:rsidR="00275A90" w:rsidRPr="00275A90" w14:paraId="444C982C" w14:textId="77777777" w:rsidTr="006944C5">
        <w:trPr>
          <w:trHeight w:val="375"/>
        </w:trPr>
        <w:tc>
          <w:tcPr>
            <w:tcW w:w="94" w:type="pct"/>
            <w:tcBorders>
              <w:top w:val="nil"/>
              <w:left w:val="single" w:sz="8" w:space="0" w:color="auto"/>
              <w:bottom w:val="nil"/>
              <w:right w:val="single" w:sz="4" w:space="0" w:color="auto"/>
            </w:tcBorders>
            <w:shd w:val="clear" w:color="auto" w:fill="auto"/>
            <w:noWrap/>
            <w:vAlign w:val="center"/>
            <w:hideMark/>
          </w:tcPr>
          <w:p w14:paraId="25C90A0B"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6</w:t>
            </w:r>
          </w:p>
        </w:tc>
        <w:tc>
          <w:tcPr>
            <w:tcW w:w="182" w:type="pct"/>
            <w:tcBorders>
              <w:top w:val="single" w:sz="4" w:space="0" w:color="auto"/>
              <w:left w:val="nil"/>
              <w:bottom w:val="nil"/>
              <w:right w:val="single" w:sz="4" w:space="0" w:color="auto"/>
            </w:tcBorders>
            <w:shd w:val="clear" w:color="auto" w:fill="auto"/>
            <w:noWrap/>
            <w:vAlign w:val="center"/>
            <w:hideMark/>
          </w:tcPr>
          <w:p w14:paraId="2C931493"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2189174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28/120</w:t>
            </w:r>
          </w:p>
        </w:tc>
        <w:tc>
          <w:tcPr>
            <w:tcW w:w="281" w:type="pct"/>
            <w:tcBorders>
              <w:top w:val="nil"/>
              <w:left w:val="nil"/>
              <w:bottom w:val="single" w:sz="4" w:space="0" w:color="auto"/>
              <w:right w:val="single" w:sz="4" w:space="0" w:color="auto"/>
            </w:tcBorders>
            <w:shd w:val="clear" w:color="auto" w:fill="auto"/>
            <w:noWrap/>
            <w:vAlign w:val="center"/>
            <w:hideMark/>
          </w:tcPr>
          <w:p w14:paraId="234FE54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vAlign w:val="center"/>
            <w:hideMark/>
          </w:tcPr>
          <w:p w14:paraId="4B1AA0E4"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Flavio</w:t>
            </w:r>
            <w:proofErr w:type="spellEnd"/>
            <w:r w:rsidRPr="00275A9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Bejleri</w:t>
            </w:r>
            <w:proofErr w:type="spellEnd"/>
            <w:r w:rsidRPr="00275A90">
              <w:rPr>
                <w:rFonts w:ascii="Garamond" w:eastAsia="Times New Roman" w:hAnsi="Garamond" w:cs="Calibri"/>
                <w:color w:val="000000"/>
                <w:sz w:val="14"/>
                <w:szCs w:val="14"/>
              </w:rPr>
              <w:t xml:space="preserve">, Ardian </w:t>
            </w:r>
            <w:proofErr w:type="spellStart"/>
            <w:r w:rsidRPr="00275A90">
              <w:rPr>
                <w:rFonts w:ascii="Garamond" w:eastAsia="Times New Roman" w:hAnsi="Garamond" w:cs="Calibri"/>
                <w:color w:val="000000"/>
                <w:sz w:val="14"/>
                <w:szCs w:val="14"/>
              </w:rPr>
              <w:t>Dauti</w:t>
            </w:r>
            <w:proofErr w:type="spellEnd"/>
          </w:p>
        </w:tc>
        <w:tc>
          <w:tcPr>
            <w:tcW w:w="240" w:type="pct"/>
            <w:tcBorders>
              <w:top w:val="single" w:sz="4" w:space="0" w:color="auto"/>
              <w:left w:val="nil"/>
              <w:bottom w:val="nil"/>
              <w:right w:val="single" w:sz="4" w:space="0" w:color="auto"/>
            </w:tcBorders>
            <w:shd w:val="clear" w:color="auto" w:fill="auto"/>
            <w:noWrap/>
            <w:vAlign w:val="center"/>
            <w:hideMark/>
          </w:tcPr>
          <w:p w14:paraId="579B2018"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752B2DA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439.18</w:t>
            </w:r>
          </w:p>
        </w:tc>
        <w:tc>
          <w:tcPr>
            <w:tcW w:w="228" w:type="pct"/>
            <w:tcBorders>
              <w:top w:val="nil"/>
              <w:left w:val="nil"/>
              <w:bottom w:val="single" w:sz="4" w:space="0" w:color="auto"/>
              <w:right w:val="single" w:sz="4" w:space="0" w:color="auto"/>
            </w:tcBorders>
            <w:shd w:val="clear" w:color="auto" w:fill="auto"/>
            <w:noWrap/>
            <w:vAlign w:val="center"/>
            <w:hideMark/>
          </w:tcPr>
          <w:p w14:paraId="14845AC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nil"/>
              <w:left w:val="nil"/>
              <w:bottom w:val="single" w:sz="4" w:space="0" w:color="auto"/>
              <w:right w:val="single" w:sz="4" w:space="0" w:color="auto"/>
            </w:tcBorders>
            <w:shd w:val="clear" w:color="auto" w:fill="auto"/>
            <w:noWrap/>
            <w:vAlign w:val="center"/>
            <w:hideMark/>
          </w:tcPr>
          <w:p w14:paraId="349C6E9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439.18</w:t>
            </w:r>
          </w:p>
        </w:tc>
        <w:tc>
          <w:tcPr>
            <w:tcW w:w="291" w:type="pct"/>
            <w:tcBorders>
              <w:top w:val="nil"/>
              <w:left w:val="nil"/>
              <w:bottom w:val="single" w:sz="4" w:space="0" w:color="auto"/>
              <w:right w:val="single" w:sz="4" w:space="0" w:color="auto"/>
            </w:tcBorders>
            <w:shd w:val="clear" w:color="auto" w:fill="auto"/>
            <w:noWrap/>
            <w:vAlign w:val="center"/>
            <w:hideMark/>
          </w:tcPr>
          <w:p w14:paraId="704AB9CB" w14:textId="2758F68A"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7DC68A04" w14:textId="18562D19"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4,788,380 </w:t>
            </w:r>
          </w:p>
        </w:tc>
        <w:tc>
          <w:tcPr>
            <w:tcW w:w="233" w:type="pct"/>
            <w:tcBorders>
              <w:top w:val="nil"/>
              <w:left w:val="nil"/>
              <w:bottom w:val="single" w:sz="4" w:space="0" w:color="auto"/>
              <w:right w:val="single" w:sz="4" w:space="0" w:color="auto"/>
            </w:tcBorders>
            <w:shd w:val="clear" w:color="auto" w:fill="auto"/>
            <w:noWrap/>
            <w:vAlign w:val="center"/>
            <w:hideMark/>
          </w:tcPr>
          <w:p w14:paraId="44A9C399"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nil"/>
              <w:left w:val="nil"/>
              <w:bottom w:val="single" w:sz="4" w:space="0" w:color="auto"/>
              <w:right w:val="single" w:sz="4" w:space="0" w:color="auto"/>
            </w:tcBorders>
            <w:shd w:val="clear" w:color="auto" w:fill="auto"/>
            <w:noWrap/>
            <w:vAlign w:val="center"/>
            <w:hideMark/>
          </w:tcPr>
          <w:p w14:paraId="3FC1A012" w14:textId="25B1742B"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nil"/>
              <w:left w:val="nil"/>
              <w:bottom w:val="single" w:sz="4" w:space="0" w:color="auto"/>
              <w:right w:val="single" w:sz="4" w:space="0" w:color="auto"/>
            </w:tcBorders>
            <w:shd w:val="clear" w:color="auto" w:fill="auto"/>
            <w:noWrap/>
            <w:vAlign w:val="center"/>
            <w:hideMark/>
          </w:tcPr>
          <w:p w14:paraId="0226A411" w14:textId="1513B9AB"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4,788,379.54 </w:t>
            </w:r>
          </w:p>
        </w:tc>
        <w:tc>
          <w:tcPr>
            <w:tcW w:w="754" w:type="pct"/>
            <w:tcBorders>
              <w:top w:val="nil"/>
              <w:left w:val="nil"/>
              <w:bottom w:val="single" w:sz="4" w:space="0" w:color="auto"/>
              <w:right w:val="single" w:sz="8" w:space="0" w:color="auto"/>
            </w:tcBorders>
            <w:shd w:val="clear" w:color="auto" w:fill="auto"/>
            <w:noWrap/>
            <w:vAlign w:val="center"/>
            <w:hideMark/>
          </w:tcPr>
          <w:p w14:paraId="1F70C54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r>
      <w:tr w:rsidR="00275A90" w:rsidRPr="00275A90" w14:paraId="632F405E" w14:textId="77777777" w:rsidTr="006944C5">
        <w:trPr>
          <w:trHeight w:val="403"/>
        </w:trPr>
        <w:tc>
          <w:tcPr>
            <w:tcW w:w="94"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976B1FE"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7</w:t>
            </w:r>
          </w:p>
        </w:tc>
        <w:tc>
          <w:tcPr>
            <w:tcW w:w="182" w:type="pct"/>
            <w:tcBorders>
              <w:top w:val="single" w:sz="4" w:space="0" w:color="auto"/>
              <w:left w:val="nil"/>
              <w:bottom w:val="nil"/>
              <w:right w:val="single" w:sz="4" w:space="0" w:color="auto"/>
            </w:tcBorders>
            <w:shd w:val="clear" w:color="auto" w:fill="auto"/>
            <w:noWrap/>
            <w:vAlign w:val="center"/>
            <w:hideMark/>
          </w:tcPr>
          <w:p w14:paraId="6997273A"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66C8C09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28/92</w:t>
            </w:r>
          </w:p>
        </w:tc>
        <w:tc>
          <w:tcPr>
            <w:tcW w:w="281" w:type="pct"/>
            <w:tcBorders>
              <w:top w:val="nil"/>
              <w:left w:val="nil"/>
              <w:bottom w:val="single" w:sz="4" w:space="0" w:color="auto"/>
              <w:right w:val="single" w:sz="4" w:space="0" w:color="auto"/>
            </w:tcBorders>
            <w:shd w:val="clear" w:color="auto" w:fill="auto"/>
            <w:vAlign w:val="center"/>
            <w:hideMark/>
          </w:tcPr>
          <w:p w14:paraId="3E928AD3"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Vlorë </w:t>
            </w:r>
          </w:p>
        </w:tc>
        <w:tc>
          <w:tcPr>
            <w:tcW w:w="510" w:type="pct"/>
            <w:tcBorders>
              <w:top w:val="nil"/>
              <w:left w:val="nil"/>
              <w:bottom w:val="single" w:sz="4" w:space="0" w:color="auto"/>
              <w:right w:val="single" w:sz="4" w:space="0" w:color="auto"/>
            </w:tcBorders>
            <w:shd w:val="clear" w:color="auto" w:fill="auto"/>
            <w:noWrap/>
            <w:vAlign w:val="center"/>
            <w:hideMark/>
          </w:tcPr>
          <w:p w14:paraId="16E48C2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Rudina </w:t>
            </w:r>
            <w:proofErr w:type="spellStart"/>
            <w:r w:rsidRPr="00275A90">
              <w:rPr>
                <w:rFonts w:ascii="Garamond" w:eastAsia="Times New Roman" w:hAnsi="Garamond" w:cs="Calibri"/>
                <w:color w:val="000000"/>
                <w:sz w:val="14"/>
                <w:szCs w:val="14"/>
              </w:rPr>
              <w:t>Hitaj</w:t>
            </w:r>
            <w:proofErr w:type="spellEnd"/>
          </w:p>
        </w:tc>
        <w:tc>
          <w:tcPr>
            <w:tcW w:w="240" w:type="pct"/>
            <w:tcBorders>
              <w:top w:val="single" w:sz="4" w:space="0" w:color="auto"/>
              <w:left w:val="nil"/>
              <w:bottom w:val="nil"/>
              <w:right w:val="single" w:sz="4" w:space="0" w:color="auto"/>
            </w:tcBorders>
            <w:shd w:val="clear" w:color="auto" w:fill="auto"/>
            <w:noWrap/>
            <w:vAlign w:val="center"/>
            <w:hideMark/>
          </w:tcPr>
          <w:p w14:paraId="58E29E2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08D9DEB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200</w:t>
            </w:r>
          </w:p>
        </w:tc>
        <w:tc>
          <w:tcPr>
            <w:tcW w:w="228" w:type="pct"/>
            <w:tcBorders>
              <w:top w:val="nil"/>
              <w:left w:val="nil"/>
              <w:bottom w:val="single" w:sz="4" w:space="0" w:color="auto"/>
              <w:right w:val="single" w:sz="4" w:space="0" w:color="auto"/>
            </w:tcBorders>
            <w:shd w:val="clear" w:color="auto" w:fill="auto"/>
            <w:noWrap/>
            <w:vAlign w:val="center"/>
            <w:hideMark/>
          </w:tcPr>
          <w:p w14:paraId="2940D95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200</w:t>
            </w:r>
          </w:p>
        </w:tc>
        <w:tc>
          <w:tcPr>
            <w:tcW w:w="271" w:type="pct"/>
            <w:tcBorders>
              <w:top w:val="nil"/>
              <w:left w:val="nil"/>
              <w:bottom w:val="single" w:sz="4" w:space="0" w:color="auto"/>
              <w:right w:val="single" w:sz="4" w:space="0" w:color="auto"/>
            </w:tcBorders>
            <w:shd w:val="clear" w:color="auto" w:fill="auto"/>
            <w:noWrap/>
            <w:vAlign w:val="center"/>
            <w:hideMark/>
          </w:tcPr>
          <w:p w14:paraId="37DE721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200</w:t>
            </w:r>
          </w:p>
        </w:tc>
        <w:tc>
          <w:tcPr>
            <w:tcW w:w="291" w:type="pct"/>
            <w:tcBorders>
              <w:top w:val="nil"/>
              <w:left w:val="nil"/>
              <w:bottom w:val="single" w:sz="4" w:space="0" w:color="auto"/>
              <w:right w:val="single" w:sz="4" w:space="0" w:color="auto"/>
            </w:tcBorders>
            <w:shd w:val="clear" w:color="auto" w:fill="auto"/>
            <w:noWrap/>
            <w:vAlign w:val="center"/>
            <w:hideMark/>
          </w:tcPr>
          <w:p w14:paraId="6BCB9885" w14:textId="396C37BA"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7CA7210C" w14:textId="5ADECC10"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2,180,600 </w:t>
            </w:r>
          </w:p>
        </w:tc>
        <w:tc>
          <w:tcPr>
            <w:tcW w:w="233" w:type="pct"/>
            <w:tcBorders>
              <w:top w:val="nil"/>
              <w:left w:val="nil"/>
              <w:bottom w:val="single" w:sz="4" w:space="0" w:color="auto"/>
              <w:right w:val="single" w:sz="4" w:space="0" w:color="auto"/>
            </w:tcBorders>
            <w:shd w:val="clear" w:color="auto" w:fill="auto"/>
            <w:noWrap/>
            <w:vAlign w:val="center"/>
            <w:hideMark/>
          </w:tcPr>
          <w:p w14:paraId="32ABB794"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200</w:t>
            </w:r>
          </w:p>
        </w:tc>
        <w:tc>
          <w:tcPr>
            <w:tcW w:w="454" w:type="pct"/>
            <w:tcBorders>
              <w:top w:val="nil"/>
              <w:left w:val="nil"/>
              <w:bottom w:val="single" w:sz="4" w:space="0" w:color="auto"/>
              <w:right w:val="single" w:sz="4" w:space="0" w:color="auto"/>
            </w:tcBorders>
            <w:shd w:val="clear" w:color="auto" w:fill="auto"/>
            <w:noWrap/>
            <w:vAlign w:val="center"/>
            <w:hideMark/>
          </w:tcPr>
          <w:p w14:paraId="00AE8A1A" w14:textId="5C33C45A"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3,950,786 </w:t>
            </w:r>
          </w:p>
        </w:tc>
        <w:tc>
          <w:tcPr>
            <w:tcW w:w="478" w:type="pct"/>
            <w:tcBorders>
              <w:top w:val="nil"/>
              <w:left w:val="nil"/>
              <w:bottom w:val="single" w:sz="4" w:space="0" w:color="auto"/>
              <w:right w:val="single" w:sz="4" w:space="0" w:color="auto"/>
            </w:tcBorders>
            <w:shd w:val="clear" w:color="auto" w:fill="auto"/>
            <w:noWrap/>
            <w:vAlign w:val="center"/>
            <w:hideMark/>
          </w:tcPr>
          <w:p w14:paraId="42F4B90C" w14:textId="4F6139FD"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6,131,386 </w:t>
            </w:r>
          </w:p>
        </w:tc>
        <w:tc>
          <w:tcPr>
            <w:tcW w:w="754" w:type="pct"/>
            <w:tcBorders>
              <w:top w:val="nil"/>
              <w:left w:val="nil"/>
              <w:bottom w:val="single" w:sz="4" w:space="0" w:color="auto"/>
              <w:right w:val="single" w:sz="8" w:space="0" w:color="auto"/>
            </w:tcBorders>
            <w:shd w:val="clear" w:color="auto" w:fill="auto"/>
            <w:vAlign w:val="center"/>
            <w:hideMark/>
          </w:tcPr>
          <w:p w14:paraId="416BE4A4" w14:textId="23AEE30D"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Ka 2 hipotekime banke.</w:t>
            </w:r>
            <w:r w:rsidR="00275A90">
              <w:rPr>
                <w:rFonts w:ascii="Garamond" w:eastAsia="Times New Roman" w:hAnsi="Garamond" w:cs="Calibri"/>
                <w:color w:val="000000"/>
                <w:sz w:val="14"/>
                <w:szCs w:val="14"/>
              </w:rPr>
              <w:t xml:space="preserve"> </w:t>
            </w:r>
            <w:r w:rsidRPr="00275A90">
              <w:rPr>
                <w:rFonts w:ascii="Garamond" w:eastAsia="Times New Roman" w:hAnsi="Garamond" w:cs="Calibri"/>
                <w:color w:val="000000"/>
                <w:sz w:val="14"/>
                <w:szCs w:val="14"/>
              </w:rPr>
              <w:t xml:space="preserve">Vlera e ndërtesës është llogaritur me </w:t>
            </w:r>
            <w:proofErr w:type="spellStart"/>
            <w:r w:rsidRPr="00275A90">
              <w:rPr>
                <w:rFonts w:ascii="Garamond" w:eastAsia="Times New Roman" w:hAnsi="Garamond" w:cs="Calibri"/>
                <w:color w:val="000000"/>
                <w:sz w:val="14"/>
                <w:szCs w:val="14"/>
              </w:rPr>
              <w:t>situacion</w:t>
            </w:r>
            <w:proofErr w:type="spellEnd"/>
            <w:r w:rsidRPr="00275A90">
              <w:rPr>
                <w:rFonts w:ascii="Garamond" w:eastAsia="Times New Roman" w:hAnsi="Garamond" w:cs="Calibri"/>
                <w:color w:val="000000"/>
                <w:sz w:val="14"/>
                <w:szCs w:val="14"/>
              </w:rPr>
              <w:t xml:space="preserve"> punimesh</w:t>
            </w:r>
            <w:r w:rsidR="00275A90">
              <w:rPr>
                <w:rFonts w:ascii="Garamond" w:eastAsia="Times New Roman" w:hAnsi="Garamond" w:cs="Calibri"/>
                <w:color w:val="000000"/>
                <w:sz w:val="14"/>
                <w:szCs w:val="14"/>
              </w:rPr>
              <w:t>.</w:t>
            </w:r>
            <w:r w:rsidRPr="00275A90">
              <w:rPr>
                <w:rFonts w:ascii="Garamond" w:eastAsia="Times New Roman" w:hAnsi="Garamond" w:cs="Calibri"/>
                <w:color w:val="000000"/>
                <w:sz w:val="14"/>
                <w:szCs w:val="14"/>
              </w:rPr>
              <w:t xml:space="preserve"> </w:t>
            </w:r>
          </w:p>
        </w:tc>
      </w:tr>
      <w:tr w:rsidR="00275A90" w:rsidRPr="00275A90" w14:paraId="47EA7EA5" w14:textId="77777777" w:rsidTr="006944C5">
        <w:trPr>
          <w:trHeight w:val="375"/>
        </w:trPr>
        <w:tc>
          <w:tcPr>
            <w:tcW w:w="94" w:type="pct"/>
            <w:tcBorders>
              <w:top w:val="nil"/>
              <w:left w:val="single" w:sz="8" w:space="0" w:color="auto"/>
              <w:bottom w:val="single" w:sz="4" w:space="0" w:color="auto"/>
              <w:right w:val="single" w:sz="4" w:space="0" w:color="auto"/>
            </w:tcBorders>
            <w:shd w:val="clear" w:color="auto" w:fill="auto"/>
            <w:noWrap/>
            <w:vAlign w:val="center"/>
            <w:hideMark/>
          </w:tcPr>
          <w:p w14:paraId="26C5395B"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8</w:t>
            </w:r>
          </w:p>
        </w:tc>
        <w:tc>
          <w:tcPr>
            <w:tcW w:w="182" w:type="pct"/>
            <w:tcBorders>
              <w:top w:val="single" w:sz="4" w:space="0" w:color="auto"/>
              <w:left w:val="nil"/>
              <w:bottom w:val="nil"/>
              <w:right w:val="single" w:sz="4" w:space="0" w:color="auto"/>
            </w:tcBorders>
            <w:shd w:val="clear" w:color="auto" w:fill="auto"/>
            <w:noWrap/>
            <w:vAlign w:val="center"/>
            <w:hideMark/>
          </w:tcPr>
          <w:p w14:paraId="77361E6A"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7239B7D9"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28/95 T</w:t>
            </w:r>
          </w:p>
        </w:tc>
        <w:tc>
          <w:tcPr>
            <w:tcW w:w="281" w:type="pct"/>
            <w:tcBorders>
              <w:top w:val="nil"/>
              <w:left w:val="nil"/>
              <w:bottom w:val="single" w:sz="4" w:space="0" w:color="auto"/>
              <w:right w:val="single" w:sz="4" w:space="0" w:color="auto"/>
            </w:tcBorders>
            <w:shd w:val="clear" w:color="auto" w:fill="auto"/>
            <w:noWrap/>
            <w:vAlign w:val="center"/>
            <w:hideMark/>
          </w:tcPr>
          <w:p w14:paraId="2B4EFD0A"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noWrap/>
            <w:vAlign w:val="center"/>
            <w:hideMark/>
          </w:tcPr>
          <w:p w14:paraId="104E303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Shpresa </w:t>
            </w:r>
            <w:proofErr w:type="spellStart"/>
            <w:r w:rsidRPr="00275A90">
              <w:rPr>
                <w:rFonts w:ascii="Garamond" w:eastAsia="Times New Roman" w:hAnsi="Garamond" w:cs="Calibri"/>
                <w:color w:val="000000"/>
                <w:sz w:val="14"/>
                <w:szCs w:val="14"/>
              </w:rPr>
              <w:t>Taushani</w:t>
            </w:r>
            <w:proofErr w:type="spellEnd"/>
          </w:p>
        </w:tc>
        <w:tc>
          <w:tcPr>
            <w:tcW w:w="240" w:type="pct"/>
            <w:tcBorders>
              <w:top w:val="single" w:sz="4" w:space="0" w:color="auto"/>
              <w:left w:val="nil"/>
              <w:bottom w:val="nil"/>
              <w:right w:val="single" w:sz="4" w:space="0" w:color="auto"/>
            </w:tcBorders>
            <w:shd w:val="clear" w:color="auto" w:fill="auto"/>
            <w:noWrap/>
            <w:vAlign w:val="center"/>
            <w:hideMark/>
          </w:tcPr>
          <w:p w14:paraId="229B8D30"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4484258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460</w:t>
            </w:r>
          </w:p>
        </w:tc>
        <w:tc>
          <w:tcPr>
            <w:tcW w:w="228" w:type="pct"/>
            <w:tcBorders>
              <w:top w:val="nil"/>
              <w:left w:val="nil"/>
              <w:bottom w:val="single" w:sz="4" w:space="0" w:color="auto"/>
              <w:right w:val="single" w:sz="4" w:space="0" w:color="auto"/>
            </w:tcBorders>
            <w:shd w:val="clear" w:color="auto" w:fill="auto"/>
            <w:noWrap/>
            <w:vAlign w:val="center"/>
            <w:hideMark/>
          </w:tcPr>
          <w:p w14:paraId="1CA19E7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nil"/>
              <w:left w:val="nil"/>
              <w:bottom w:val="single" w:sz="4" w:space="0" w:color="auto"/>
              <w:right w:val="single" w:sz="4" w:space="0" w:color="auto"/>
            </w:tcBorders>
            <w:shd w:val="clear" w:color="auto" w:fill="auto"/>
            <w:noWrap/>
            <w:vAlign w:val="center"/>
            <w:hideMark/>
          </w:tcPr>
          <w:p w14:paraId="7F49FC7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460</w:t>
            </w:r>
          </w:p>
        </w:tc>
        <w:tc>
          <w:tcPr>
            <w:tcW w:w="291" w:type="pct"/>
            <w:tcBorders>
              <w:top w:val="nil"/>
              <w:left w:val="nil"/>
              <w:bottom w:val="single" w:sz="4" w:space="0" w:color="auto"/>
              <w:right w:val="single" w:sz="4" w:space="0" w:color="auto"/>
            </w:tcBorders>
            <w:shd w:val="clear" w:color="auto" w:fill="auto"/>
            <w:noWrap/>
            <w:vAlign w:val="center"/>
            <w:hideMark/>
          </w:tcPr>
          <w:p w14:paraId="546695DA" w14:textId="304779B3"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7E8FB085" w14:textId="12C7AE02"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5,015,380 </w:t>
            </w:r>
          </w:p>
        </w:tc>
        <w:tc>
          <w:tcPr>
            <w:tcW w:w="233" w:type="pct"/>
            <w:tcBorders>
              <w:top w:val="nil"/>
              <w:left w:val="nil"/>
              <w:bottom w:val="single" w:sz="4" w:space="0" w:color="auto"/>
              <w:right w:val="single" w:sz="4" w:space="0" w:color="auto"/>
            </w:tcBorders>
            <w:shd w:val="clear" w:color="auto" w:fill="auto"/>
            <w:noWrap/>
            <w:vAlign w:val="center"/>
            <w:hideMark/>
          </w:tcPr>
          <w:p w14:paraId="6973E6D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nil"/>
              <w:left w:val="nil"/>
              <w:bottom w:val="nil"/>
              <w:right w:val="single" w:sz="4" w:space="0" w:color="auto"/>
            </w:tcBorders>
            <w:shd w:val="clear" w:color="auto" w:fill="auto"/>
            <w:noWrap/>
            <w:vAlign w:val="center"/>
            <w:hideMark/>
          </w:tcPr>
          <w:p w14:paraId="1E6B77C9" w14:textId="271987DC"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nil"/>
              <w:left w:val="nil"/>
              <w:bottom w:val="nil"/>
              <w:right w:val="single" w:sz="4" w:space="0" w:color="auto"/>
            </w:tcBorders>
            <w:shd w:val="clear" w:color="auto" w:fill="auto"/>
            <w:noWrap/>
            <w:vAlign w:val="center"/>
            <w:hideMark/>
          </w:tcPr>
          <w:p w14:paraId="1BDF1DE8" w14:textId="2936158F"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5,015,380 </w:t>
            </w:r>
          </w:p>
        </w:tc>
        <w:tc>
          <w:tcPr>
            <w:tcW w:w="754" w:type="pct"/>
            <w:tcBorders>
              <w:top w:val="nil"/>
              <w:left w:val="nil"/>
              <w:bottom w:val="nil"/>
              <w:right w:val="single" w:sz="8" w:space="0" w:color="auto"/>
            </w:tcBorders>
            <w:shd w:val="clear" w:color="auto" w:fill="auto"/>
            <w:noWrap/>
            <w:vAlign w:val="center"/>
            <w:hideMark/>
          </w:tcPr>
          <w:p w14:paraId="598B167C" w14:textId="07492DB0"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RVP</w:t>
            </w:r>
            <w:proofErr w:type="spellEnd"/>
            <w:r w:rsidR="00275A90">
              <w:rPr>
                <w:rFonts w:ascii="Garamond" w:eastAsia="Times New Roman" w:hAnsi="Garamond" w:cs="Calibri"/>
                <w:color w:val="000000"/>
                <w:sz w:val="14"/>
                <w:szCs w:val="14"/>
              </w:rPr>
              <w:t>.</w:t>
            </w:r>
          </w:p>
        </w:tc>
      </w:tr>
      <w:tr w:rsidR="00275A90" w:rsidRPr="00275A90" w14:paraId="3434FE6B" w14:textId="77777777" w:rsidTr="006944C5">
        <w:trPr>
          <w:trHeight w:val="510"/>
        </w:trPr>
        <w:tc>
          <w:tcPr>
            <w:tcW w:w="94" w:type="pct"/>
            <w:tcBorders>
              <w:top w:val="nil"/>
              <w:left w:val="single" w:sz="8" w:space="0" w:color="auto"/>
              <w:bottom w:val="single" w:sz="4" w:space="0" w:color="auto"/>
              <w:right w:val="single" w:sz="4" w:space="0" w:color="auto"/>
            </w:tcBorders>
            <w:shd w:val="clear" w:color="auto" w:fill="auto"/>
            <w:noWrap/>
            <w:vAlign w:val="center"/>
            <w:hideMark/>
          </w:tcPr>
          <w:p w14:paraId="0A09537D"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9</w:t>
            </w:r>
          </w:p>
        </w:tc>
        <w:tc>
          <w:tcPr>
            <w:tcW w:w="182" w:type="pct"/>
            <w:tcBorders>
              <w:top w:val="single" w:sz="4" w:space="0" w:color="auto"/>
              <w:left w:val="nil"/>
              <w:bottom w:val="single" w:sz="4" w:space="0" w:color="auto"/>
              <w:right w:val="single" w:sz="4" w:space="0" w:color="auto"/>
            </w:tcBorders>
            <w:shd w:val="clear" w:color="auto" w:fill="auto"/>
            <w:noWrap/>
            <w:vAlign w:val="center"/>
            <w:hideMark/>
          </w:tcPr>
          <w:p w14:paraId="22D4AA3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5391F417" w14:textId="25C66C2B"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29/85-</w:t>
            </w:r>
            <w:proofErr w:type="spellStart"/>
            <w:r w:rsidRPr="00275A90">
              <w:rPr>
                <w:rFonts w:ascii="Garamond" w:eastAsia="Times New Roman" w:hAnsi="Garamond" w:cs="Calibri"/>
                <w:color w:val="000000"/>
                <w:sz w:val="14"/>
                <w:szCs w:val="14"/>
              </w:rPr>
              <w:t>Nd</w:t>
            </w:r>
            <w:proofErr w:type="spellEnd"/>
            <w:r w:rsidR="00AD71FF">
              <w:rPr>
                <w:rFonts w:ascii="Garamond" w:eastAsia="Times New Roman" w:hAnsi="Garamond" w:cs="Calibri"/>
                <w:color w:val="000000"/>
                <w:sz w:val="14"/>
                <w:szCs w:val="14"/>
              </w:rPr>
              <w:t xml:space="preserve">. </w:t>
            </w:r>
            <w:r w:rsidRPr="00275A90">
              <w:rPr>
                <w:rFonts w:ascii="Garamond" w:eastAsia="Times New Roman" w:hAnsi="Garamond" w:cs="Calibri"/>
                <w:color w:val="000000"/>
                <w:sz w:val="14"/>
                <w:szCs w:val="14"/>
              </w:rPr>
              <w:t>1</w:t>
            </w:r>
          </w:p>
        </w:tc>
        <w:tc>
          <w:tcPr>
            <w:tcW w:w="281" w:type="pct"/>
            <w:tcBorders>
              <w:top w:val="nil"/>
              <w:left w:val="nil"/>
              <w:bottom w:val="single" w:sz="4" w:space="0" w:color="auto"/>
              <w:right w:val="single" w:sz="4" w:space="0" w:color="auto"/>
            </w:tcBorders>
            <w:shd w:val="clear" w:color="auto" w:fill="auto"/>
            <w:noWrap/>
            <w:vAlign w:val="center"/>
            <w:hideMark/>
          </w:tcPr>
          <w:p w14:paraId="214DEB7A"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noWrap/>
            <w:vAlign w:val="center"/>
            <w:hideMark/>
          </w:tcPr>
          <w:p w14:paraId="454F67FC"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Shpresa </w:t>
            </w:r>
            <w:proofErr w:type="spellStart"/>
            <w:r w:rsidRPr="00275A90">
              <w:rPr>
                <w:rFonts w:ascii="Garamond" w:eastAsia="Times New Roman" w:hAnsi="Garamond" w:cs="Calibri"/>
                <w:color w:val="000000"/>
                <w:sz w:val="14"/>
                <w:szCs w:val="14"/>
              </w:rPr>
              <w:t>Taushani</w:t>
            </w:r>
            <w:proofErr w:type="spellEnd"/>
          </w:p>
        </w:tc>
        <w:tc>
          <w:tcPr>
            <w:tcW w:w="240" w:type="pct"/>
            <w:tcBorders>
              <w:top w:val="single" w:sz="4" w:space="0" w:color="auto"/>
              <w:left w:val="nil"/>
              <w:bottom w:val="single" w:sz="4" w:space="0" w:color="auto"/>
              <w:right w:val="single" w:sz="4" w:space="0" w:color="auto"/>
            </w:tcBorders>
            <w:shd w:val="clear" w:color="auto" w:fill="auto"/>
            <w:noWrap/>
            <w:vAlign w:val="center"/>
            <w:hideMark/>
          </w:tcPr>
          <w:p w14:paraId="1254FF0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Ndërtesë</w:t>
            </w:r>
          </w:p>
        </w:tc>
        <w:tc>
          <w:tcPr>
            <w:tcW w:w="257" w:type="pct"/>
            <w:tcBorders>
              <w:top w:val="nil"/>
              <w:left w:val="nil"/>
              <w:bottom w:val="single" w:sz="4" w:space="0" w:color="auto"/>
              <w:right w:val="single" w:sz="4" w:space="0" w:color="auto"/>
            </w:tcBorders>
            <w:shd w:val="clear" w:color="auto" w:fill="auto"/>
            <w:noWrap/>
            <w:vAlign w:val="center"/>
            <w:hideMark/>
          </w:tcPr>
          <w:p w14:paraId="61C83FC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noWrap/>
            <w:vAlign w:val="center"/>
            <w:hideMark/>
          </w:tcPr>
          <w:p w14:paraId="5A44854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235</w:t>
            </w:r>
          </w:p>
        </w:tc>
        <w:tc>
          <w:tcPr>
            <w:tcW w:w="271" w:type="pct"/>
            <w:tcBorders>
              <w:top w:val="nil"/>
              <w:left w:val="nil"/>
              <w:bottom w:val="single" w:sz="4" w:space="0" w:color="auto"/>
              <w:right w:val="single" w:sz="4" w:space="0" w:color="auto"/>
            </w:tcBorders>
            <w:shd w:val="clear" w:color="auto" w:fill="auto"/>
            <w:noWrap/>
            <w:vAlign w:val="center"/>
            <w:hideMark/>
          </w:tcPr>
          <w:p w14:paraId="11B9943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91" w:type="pct"/>
            <w:tcBorders>
              <w:top w:val="nil"/>
              <w:left w:val="nil"/>
              <w:bottom w:val="single" w:sz="4" w:space="0" w:color="auto"/>
              <w:right w:val="single" w:sz="4" w:space="0" w:color="auto"/>
            </w:tcBorders>
            <w:shd w:val="clear" w:color="auto" w:fill="auto"/>
            <w:noWrap/>
            <w:vAlign w:val="center"/>
            <w:hideMark/>
          </w:tcPr>
          <w:p w14:paraId="1776D36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center"/>
            <w:hideMark/>
          </w:tcPr>
          <w:p w14:paraId="4498C15A"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33" w:type="pct"/>
            <w:tcBorders>
              <w:top w:val="nil"/>
              <w:left w:val="nil"/>
              <w:bottom w:val="single" w:sz="4" w:space="0" w:color="auto"/>
              <w:right w:val="single" w:sz="4" w:space="0" w:color="auto"/>
            </w:tcBorders>
            <w:shd w:val="clear" w:color="auto" w:fill="auto"/>
            <w:noWrap/>
            <w:vAlign w:val="center"/>
            <w:hideMark/>
          </w:tcPr>
          <w:p w14:paraId="333E769C"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235</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7E58FB23" w14:textId="177598E9"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8,787,943 </w:t>
            </w:r>
          </w:p>
        </w:tc>
        <w:tc>
          <w:tcPr>
            <w:tcW w:w="478" w:type="pct"/>
            <w:tcBorders>
              <w:top w:val="single" w:sz="4" w:space="0" w:color="auto"/>
              <w:left w:val="nil"/>
              <w:bottom w:val="single" w:sz="4" w:space="0" w:color="auto"/>
              <w:right w:val="single" w:sz="4" w:space="0" w:color="auto"/>
            </w:tcBorders>
            <w:shd w:val="clear" w:color="auto" w:fill="auto"/>
            <w:noWrap/>
            <w:vAlign w:val="center"/>
            <w:hideMark/>
          </w:tcPr>
          <w:p w14:paraId="36A75DF5" w14:textId="7E463FE6"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8,787,943 </w:t>
            </w:r>
          </w:p>
        </w:tc>
        <w:tc>
          <w:tcPr>
            <w:tcW w:w="754" w:type="pct"/>
            <w:tcBorders>
              <w:top w:val="single" w:sz="4" w:space="0" w:color="auto"/>
              <w:left w:val="nil"/>
              <w:bottom w:val="single" w:sz="4" w:space="0" w:color="auto"/>
              <w:right w:val="single" w:sz="8" w:space="0" w:color="auto"/>
            </w:tcBorders>
            <w:shd w:val="clear" w:color="auto" w:fill="auto"/>
            <w:vAlign w:val="center"/>
            <w:hideMark/>
          </w:tcPr>
          <w:p w14:paraId="4DCC5DBD" w14:textId="64089234"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RVP</w:t>
            </w:r>
            <w:proofErr w:type="spellEnd"/>
            <w:r w:rsidRPr="00275A90">
              <w:rPr>
                <w:rFonts w:ascii="Garamond" w:eastAsia="Times New Roman" w:hAnsi="Garamond" w:cs="Calibri"/>
                <w:color w:val="000000"/>
                <w:sz w:val="14"/>
                <w:szCs w:val="14"/>
              </w:rPr>
              <w:t>.</w:t>
            </w:r>
            <w:r w:rsidR="00275A90">
              <w:rPr>
                <w:rFonts w:ascii="Garamond" w:eastAsia="Times New Roman" w:hAnsi="Garamond" w:cs="Calibri"/>
                <w:color w:val="000000"/>
                <w:sz w:val="14"/>
                <w:szCs w:val="14"/>
              </w:rPr>
              <w:t xml:space="preserve"> </w:t>
            </w:r>
            <w:r w:rsidRPr="00275A90">
              <w:rPr>
                <w:rFonts w:ascii="Garamond" w:eastAsia="Times New Roman" w:hAnsi="Garamond" w:cs="Calibri"/>
                <w:color w:val="000000"/>
                <w:sz w:val="14"/>
                <w:szCs w:val="14"/>
              </w:rPr>
              <w:t>Vlera e ndërtesës është l</w:t>
            </w:r>
            <w:r w:rsidR="00275A90">
              <w:rPr>
                <w:rFonts w:ascii="Garamond" w:eastAsia="Times New Roman" w:hAnsi="Garamond" w:cs="Calibri"/>
                <w:color w:val="000000"/>
                <w:sz w:val="14"/>
                <w:szCs w:val="14"/>
              </w:rPr>
              <w:t xml:space="preserve">logaritur me </w:t>
            </w:r>
            <w:proofErr w:type="spellStart"/>
            <w:r w:rsidR="00275A90">
              <w:rPr>
                <w:rFonts w:ascii="Garamond" w:eastAsia="Times New Roman" w:hAnsi="Garamond" w:cs="Calibri"/>
                <w:color w:val="000000"/>
                <w:sz w:val="14"/>
                <w:szCs w:val="14"/>
              </w:rPr>
              <w:t>situacion</w:t>
            </w:r>
            <w:proofErr w:type="spellEnd"/>
            <w:r w:rsidR="00275A90">
              <w:rPr>
                <w:rFonts w:ascii="Garamond" w:eastAsia="Times New Roman" w:hAnsi="Garamond" w:cs="Calibri"/>
                <w:color w:val="000000"/>
                <w:sz w:val="14"/>
                <w:szCs w:val="14"/>
              </w:rPr>
              <w:t xml:space="preserve"> punimesh.</w:t>
            </w:r>
            <w:r w:rsidRPr="00275A90">
              <w:rPr>
                <w:rFonts w:ascii="Garamond" w:eastAsia="Times New Roman" w:hAnsi="Garamond" w:cs="Calibri"/>
                <w:color w:val="000000"/>
                <w:sz w:val="14"/>
                <w:szCs w:val="14"/>
              </w:rPr>
              <w:t xml:space="preserve"> </w:t>
            </w:r>
          </w:p>
        </w:tc>
      </w:tr>
      <w:tr w:rsidR="00275A90" w:rsidRPr="00275A90" w14:paraId="34A95259" w14:textId="77777777" w:rsidTr="006944C5">
        <w:trPr>
          <w:trHeight w:val="510"/>
        </w:trPr>
        <w:tc>
          <w:tcPr>
            <w:tcW w:w="94" w:type="pct"/>
            <w:tcBorders>
              <w:top w:val="nil"/>
              <w:left w:val="single" w:sz="8" w:space="0" w:color="auto"/>
              <w:bottom w:val="single" w:sz="4" w:space="0" w:color="auto"/>
              <w:right w:val="single" w:sz="4" w:space="0" w:color="auto"/>
            </w:tcBorders>
            <w:shd w:val="clear" w:color="auto" w:fill="auto"/>
            <w:noWrap/>
            <w:vAlign w:val="center"/>
            <w:hideMark/>
          </w:tcPr>
          <w:p w14:paraId="701111C8"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10</w:t>
            </w:r>
          </w:p>
        </w:tc>
        <w:tc>
          <w:tcPr>
            <w:tcW w:w="182" w:type="pct"/>
            <w:tcBorders>
              <w:top w:val="nil"/>
              <w:left w:val="nil"/>
              <w:bottom w:val="single" w:sz="4" w:space="0" w:color="auto"/>
              <w:right w:val="single" w:sz="4" w:space="0" w:color="auto"/>
            </w:tcBorders>
            <w:shd w:val="clear" w:color="auto" w:fill="auto"/>
            <w:noWrap/>
            <w:vAlign w:val="center"/>
            <w:hideMark/>
          </w:tcPr>
          <w:p w14:paraId="59E4075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1BFB4F3B" w14:textId="483078A0"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28/95-</w:t>
            </w:r>
            <w:proofErr w:type="spellStart"/>
            <w:r w:rsidRPr="00275A90">
              <w:rPr>
                <w:rFonts w:ascii="Garamond" w:eastAsia="Times New Roman" w:hAnsi="Garamond" w:cs="Calibri"/>
                <w:color w:val="000000"/>
                <w:sz w:val="14"/>
                <w:szCs w:val="14"/>
              </w:rPr>
              <w:t>Nd</w:t>
            </w:r>
            <w:proofErr w:type="spellEnd"/>
            <w:r w:rsidR="00AD71FF">
              <w:rPr>
                <w:rFonts w:ascii="Garamond" w:eastAsia="Times New Roman" w:hAnsi="Garamond" w:cs="Calibri"/>
                <w:color w:val="000000"/>
                <w:sz w:val="14"/>
                <w:szCs w:val="14"/>
              </w:rPr>
              <w:t xml:space="preserve">. </w:t>
            </w:r>
            <w:r w:rsidRPr="00275A90">
              <w:rPr>
                <w:rFonts w:ascii="Garamond" w:eastAsia="Times New Roman" w:hAnsi="Garamond" w:cs="Calibri"/>
                <w:color w:val="000000"/>
                <w:sz w:val="14"/>
                <w:szCs w:val="14"/>
              </w:rPr>
              <w:t>2</w:t>
            </w:r>
          </w:p>
        </w:tc>
        <w:tc>
          <w:tcPr>
            <w:tcW w:w="281" w:type="pct"/>
            <w:tcBorders>
              <w:top w:val="nil"/>
              <w:left w:val="nil"/>
              <w:bottom w:val="single" w:sz="4" w:space="0" w:color="auto"/>
              <w:right w:val="single" w:sz="4" w:space="0" w:color="auto"/>
            </w:tcBorders>
            <w:shd w:val="clear" w:color="auto" w:fill="auto"/>
            <w:noWrap/>
            <w:vAlign w:val="center"/>
            <w:hideMark/>
          </w:tcPr>
          <w:p w14:paraId="131B591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noWrap/>
            <w:vAlign w:val="center"/>
            <w:hideMark/>
          </w:tcPr>
          <w:p w14:paraId="1B365660"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Shpresa </w:t>
            </w:r>
            <w:proofErr w:type="spellStart"/>
            <w:r w:rsidRPr="00275A90">
              <w:rPr>
                <w:rFonts w:ascii="Garamond" w:eastAsia="Times New Roman" w:hAnsi="Garamond" w:cs="Calibri"/>
                <w:color w:val="000000"/>
                <w:sz w:val="14"/>
                <w:szCs w:val="14"/>
              </w:rPr>
              <w:t>Taushani</w:t>
            </w:r>
            <w:proofErr w:type="spellEnd"/>
          </w:p>
        </w:tc>
        <w:tc>
          <w:tcPr>
            <w:tcW w:w="240" w:type="pct"/>
            <w:tcBorders>
              <w:top w:val="nil"/>
              <w:left w:val="nil"/>
              <w:bottom w:val="single" w:sz="4" w:space="0" w:color="auto"/>
              <w:right w:val="single" w:sz="4" w:space="0" w:color="auto"/>
            </w:tcBorders>
            <w:shd w:val="clear" w:color="auto" w:fill="auto"/>
            <w:noWrap/>
            <w:vAlign w:val="center"/>
            <w:hideMark/>
          </w:tcPr>
          <w:p w14:paraId="0E9C542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Ndërtesë</w:t>
            </w:r>
          </w:p>
        </w:tc>
        <w:tc>
          <w:tcPr>
            <w:tcW w:w="257" w:type="pct"/>
            <w:tcBorders>
              <w:top w:val="nil"/>
              <w:left w:val="nil"/>
              <w:bottom w:val="single" w:sz="4" w:space="0" w:color="auto"/>
              <w:right w:val="single" w:sz="4" w:space="0" w:color="auto"/>
            </w:tcBorders>
            <w:shd w:val="clear" w:color="auto" w:fill="auto"/>
            <w:noWrap/>
            <w:vAlign w:val="center"/>
            <w:hideMark/>
          </w:tcPr>
          <w:p w14:paraId="1E5432C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28" w:type="pct"/>
            <w:tcBorders>
              <w:top w:val="nil"/>
              <w:left w:val="nil"/>
              <w:bottom w:val="single" w:sz="4" w:space="0" w:color="auto"/>
              <w:right w:val="single" w:sz="4" w:space="0" w:color="auto"/>
            </w:tcBorders>
            <w:shd w:val="clear" w:color="auto" w:fill="auto"/>
            <w:noWrap/>
            <w:vAlign w:val="center"/>
            <w:hideMark/>
          </w:tcPr>
          <w:p w14:paraId="1F2BFBD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16</w:t>
            </w:r>
          </w:p>
        </w:tc>
        <w:tc>
          <w:tcPr>
            <w:tcW w:w="271" w:type="pct"/>
            <w:tcBorders>
              <w:top w:val="nil"/>
              <w:left w:val="nil"/>
              <w:bottom w:val="single" w:sz="4" w:space="0" w:color="auto"/>
              <w:right w:val="single" w:sz="4" w:space="0" w:color="auto"/>
            </w:tcBorders>
            <w:shd w:val="clear" w:color="auto" w:fill="auto"/>
            <w:noWrap/>
            <w:vAlign w:val="center"/>
            <w:hideMark/>
          </w:tcPr>
          <w:p w14:paraId="756A40B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91" w:type="pct"/>
            <w:tcBorders>
              <w:top w:val="nil"/>
              <w:left w:val="nil"/>
              <w:bottom w:val="single" w:sz="4" w:space="0" w:color="auto"/>
              <w:right w:val="single" w:sz="4" w:space="0" w:color="auto"/>
            </w:tcBorders>
            <w:shd w:val="clear" w:color="auto" w:fill="auto"/>
            <w:noWrap/>
            <w:vAlign w:val="center"/>
            <w:hideMark/>
          </w:tcPr>
          <w:p w14:paraId="0842DC1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45" w:type="pct"/>
            <w:tcBorders>
              <w:top w:val="nil"/>
              <w:left w:val="nil"/>
              <w:bottom w:val="single" w:sz="4" w:space="0" w:color="auto"/>
              <w:right w:val="single" w:sz="4" w:space="0" w:color="auto"/>
            </w:tcBorders>
            <w:shd w:val="clear" w:color="auto" w:fill="auto"/>
            <w:noWrap/>
            <w:vAlign w:val="center"/>
            <w:hideMark/>
          </w:tcPr>
          <w:p w14:paraId="08015B9C"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33" w:type="pct"/>
            <w:tcBorders>
              <w:top w:val="nil"/>
              <w:left w:val="nil"/>
              <w:bottom w:val="single" w:sz="4" w:space="0" w:color="auto"/>
              <w:right w:val="single" w:sz="4" w:space="0" w:color="auto"/>
            </w:tcBorders>
            <w:shd w:val="clear" w:color="auto" w:fill="auto"/>
            <w:noWrap/>
            <w:vAlign w:val="center"/>
            <w:hideMark/>
          </w:tcPr>
          <w:p w14:paraId="3724249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16</w:t>
            </w:r>
          </w:p>
        </w:tc>
        <w:tc>
          <w:tcPr>
            <w:tcW w:w="454" w:type="pct"/>
            <w:tcBorders>
              <w:top w:val="nil"/>
              <w:left w:val="nil"/>
              <w:bottom w:val="single" w:sz="4" w:space="0" w:color="auto"/>
              <w:right w:val="single" w:sz="4" w:space="0" w:color="auto"/>
            </w:tcBorders>
            <w:shd w:val="clear" w:color="auto" w:fill="auto"/>
            <w:noWrap/>
            <w:vAlign w:val="center"/>
            <w:hideMark/>
          </w:tcPr>
          <w:p w14:paraId="009BD80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78" w:type="pct"/>
            <w:tcBorders>
              <w:top w:val="nil"/>
              <w:left w:val="nil"/>
              <w:bottom w:val="single" w:sz="4" w:space="0" w:color="auto"/>
              <w:right w:val="single" w:sz="4" w:space="0" w:color="auto"/>
            </w:tcBorders>
            <w:shd w:val="clear" w:color="auto" w:fill="auto"/>
            <w:noWrap/>
            <w:vAlign w:val="center"/>
            <w:hideMark/>
          </w:tcPr>
          <w:p w14:paraId="75BB0FA1"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w:t>
            </w:r>
          </w:p>
        </w:tc>
        <w:tc>
          <w:tcPr>
            <w:tcW w:w="754" w:type="pct"/>
            <w:tcBorders>
              <w:top w:val="nil"/>
              <w:left w:val="nil"/>
              <w:bottom w:val="single" w:sz="4" w:space="0" w:color="auto"/>
              <w:right w:val="single" w:sz="8" w:space="0" w:color="auto"/>
            </w:tcBorders>
            <w:shd w:val="clear" w:color="auto" w:fill="auto"/>
            <w:vAlign w:val="center"/>
            <w:hideMark/>
          </w:tcPr>
          <w:p w14:paraId="24538F33" w14:textId="0B4F041F" w:rsidR="006944C5" w:rsidRPr="00275A90" w:rsidRDefault="00521600" w:rsidP="006944C5">
            <w:pPr>
              <w:spacing w:after="0" w:line="240" w:lineRule="auto"/>
              <w:jc w:val="center"/>
              <w:rPr>
                <w:rFonts w:ascii="Garamond" w:eastAsia="Times New Roman" w:hAnsi="Garamond" w:cs="Calibri"/>
                <w:color w:val="000000"/>
                <w:sz w:val="14"/>
                <w:szCs w:val="14"/>
              </w:rPr>
            </w:pPr>
            <w:r>
              <w:rPr>
                <w:rFonts w:ascii="Garamond" w:eastAsia="Times New Roman" w:hAnsi="Garamond" w:cs="Calibri"/>
                <w:color w:val="000000"/>
                <w:sz w:val="14"/>
                <w:szCs w:val="14"/>
              </w:rPr>
              <w:t xml:space="preserve">Të dy </w:t>
            </w:r>
            <w:r w:rsidR="006944C5" w:rsidRPr="00275A90">
              <w:rPr>
                <w:rFonts w:ascii="Garamond" w:eastAsia="Times New Roman" w:hAnsi="Garamond" w:cs="Calibri"/>
                <w:color w:val="000000"/>
                <w:sz w:val="14"/>
                <w:szCs w:val="14"/>
              </w:rPr>
              <w:t>pronat</w:t>
            </w:r>
            <w:r w:rsidR="00453C81">
              <w:rPr>
                <w:rFonts w:ascii="Garamond" w:eastAsia="Times New Roman" w:hAnsi="Garamond" w:cs="Calibri"/>
                <w:color w:val="000000"/>
                <w:sz w:val="14"/>
                <w:szCs w:val="14"/>
              </w:rPr>
              <w:t>,</w:t>
            </w:r>
            <w:r>
              <w:rPr>
                <w:rFonts w:ascii="Garamond" w:eastAsia="Times New Roman" w:hAnsi="Garamond" w:cs="Calibri"/>
                <w:color w:val="000000"/>
                <w:sz w:val="14"/>
                <w:szCs w:val="14"/>
              </w:rPr>
              <w:t xml:space="preserve"> </w:t>
            </w:r>
            <w:r w:rsidR="006944C5" w:rsidRPr="00275A90">
              <w:rPr>
                <w:rFonts w:ascii="Garamond" w:eastAsia="Times New Roman" w:hAnsi="Garamond" w:cs="Calibri"/>
                <w:color w:val="000000"/>
                <w:sz w:val="14"/>
                <w:szCs w:val="14"/>
              </w:rPr>
              <w:t>29/85-</w:t>
            </w:r>
            <w:proofErr w:type="spellStart"/>
            <w:r w:rsidR="006944C5" w:rsidRPr="00275A90">
              <w:rPr>
                <w:rFonts w:ascii="Garamond" w:eastAsia="Times New Roman" w:hAnsi="Garamond" w:cs="Calibri"/>
                <w:color w:val="000000"/>
                <w:sz w:val="14"/>
                <w:szCs w:val="14"/>
              </w:rPr>
              <w:t>ND</w:t>
            </w:r>
            <w:proofErr w:type="spellEnd"/>
            <w:r w:rsidR="00AD71FF">
              <w:rPr>
                <w:rFonts w:ascii="Garamond" w:eastAsia="Times New Roman" w:hAnsi="Garamond" w:cs="Calibri"/>
                <w:color w:val="000000"/>
                <w:sz w:val="14"/>
                <w:szCs w:val="14"/>
              </w:rPr>
              <w:t xml:space="preserve">. </w:t>
            </w:r>
            <w:r w:rsidR="006944C5" w:rsidRPr="00275A90">
              <w:rPr>
                <w:rFonts w:ascii="Garamond" w:eastAsia="Times New Roman" w:hAnsi="Garamond" w:cs="Calibri"/>
                <w:color w:val="000000"/>
                <w:sz w:val="14"/>
                <w:szCs w:val="14"/>
              </w:rPr>
              <w:t>1</w:t>
            </w:r>
            <w:r>
              <w:rPr>
                <w:rFonts w:ascii="Garamond" w:eastAsia="Times New Roman" w:hAnsi="Garamond" w:cs="Calibri"/>
                <w:color w:val="000000"/>
                <w:sz w:val="14"/>
                <w:szCs w:val="14"/>
              </w:rPr>
              <w:t xml:space="preserve"> </w:t>
            </w:r>
            <w:r w:rsidR="006944C5" w:rsidRPr="00275A90">
              <w:rPr>
                <w:rFonts w:ascii="Garamond" w:eastAsia="Times New Roman" w:hAnsi="Garamond" w:cs="Calibri"/>
                <w:color w:val="000000"/>
                <w:sz w:val="14"/>
                <w:szCs w:val="14"/>
              </w:rPr>
              <w:t>dhe 28/95-</w:t>
            </w:r>
            <w:proofErr w:type="spellStart"/>
            <w:r w:rsidR="006944C5" w:rsidRPr="00275A90">
              <w:rPr>
                <w:rFonts w:ascii="Garamond" w:eastAsia="Times New Roman" w:hAnsi="Garamond" w:cs="Calibri"/>
                <w:color w:val="000000"/>
                <w:sz w:val="14"/>
                <w:szCs w:val="14"/>
              </w:rPr>
              <w:t>ND</w:t>
            </w:r>
            <w:proofErr w:type="spellEnd"/>
            <w:r w:rsidR="00AD71FF">
              <w:rPr>
                <w:rFonts w:ascii="Garamond" w:eastAsia="Times New Roman" w:hAnsi="Garamond" w:cs="Calibri"/>
                <w:color w:val="000000"/>
                <w:sz w:val="14"/>
                <w:szCs w:val="14"/>
              </w:rPr>
              <w:t xml:space="preserve">. </w:t>
            </w:r>
            <w:r w:rsidR="006944C5" w:rsidRPr="00275A90">
              <w:rPr>
                <w:rFonts w:ascii="Garamond" w:eastAsia="Times New Roman" w:hAnsi="Garamond" w:cs="Calibri"/>
                <w:color w:val="000000"/>
                <w:sz w:val="14"/>
                <w:szCs w:val="14"/>
              </w:rPr>
              <w:t>2</w:t>
            </w:r>
            <w:r w:rsidR="00275A90">
              <w:rPr>
                <w:rFonts w:ascii="Garamond" w:eastAsia="Times New Roman" w:hAnsi="Garamond" w:cs="Calibri"/>
                <w:color w:val="000000"/>
                <w:sz w:val="14"/>
                <w:szCs w:val="14"/>
              </w:rPr>
              <w:t>,</w:t>
            </w:r>
            <w:r w:rsidR="006944C5" w:rsidRPr="00275A90">
              <w:rPr>
                <w:rFonts w:ascii="Garamond" w:eastAsia="Times New Roman" w:hAnsi="Garamond" w:cs="Calibri"/>
                <w:color w:val="000000"/>
                <w:sz w:val="14"/>
                <w:szCs w:val="14"/>
              </w:rPr>
              <w:t xml:space="preserve"> janë llogaritur në një </w:t>
            </w:r>
            <w:proofErr w:type="spellStart"/>
            <w:r w:rsidR="006944C5" w:rsidRPr="00275A90">
              <w:rPr>
                <w:rFonts w:ascii="Garamond" w:eastAsia="Times New Roman" w:hAnsi="Garamond" w:cs="Calibri"/>
                <w:color w:val="000000"/>
                <w:sz w:val="14"/>
                <w:szCs w:val="14"/>
              </w:rPr>
              <w:t>situacion</w:t>
            </w:r>
            <w:proofErr w:type="spellEnd"/>
            <w:r w:rsidR="006944C5" w:rsidRPr="00275A90">
              <w:rPr>
                <w:rFonts w:ascii="Garamond" w:eastAsia="Times New Roman" w:hAnsi="Garamond" w:cs="Calibri"/>
                <w:color w:val="000000"/>
                <w:sz w:val="14"/>
                <w:szCs w:val="14"/>
              </w:rPr>
              <w:t xml:space="preserve"> të vetëm.</w:t>
            </w:r>
          </w:p>
        </w:tc>
      </w:tr>
      <w:tr w:rsidR="00275A90" w:rsidRPr="00275A90" w14:paraId="50C2DF1B" w14:textId="77777777" w:rsidTr="006944C5">
        <w:trPr>
          <w:trHeight w:val="510"/>
        </w:trPr>
        <w:tc>
          <w:tcPr>
            <w:tcW w:w="94" w:type="pct"/>
            <w:tcBorders>
              <w:top w:val="nil"/>
              <w:left w:val="single" w:sz="8" w:space="0" w:color="auto"/>
              <w:bottom w:val="single" w:sz="4" w:space="0" w:color="auto"/>
              <w:right w:val="single" w:sz="4" w:space="0" w:color="auto"/>
            </w:tcBorders>
            <w:shd w:val="clear" w:color="auto" w:fill="auto"/>
            <w:noWrap/>
            <w:vAlign w:val="center"/>
            <w:hideMark/>
          </w:tcPr>
          <w:p w14:paraId="5EC8EA5C"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11</w:t>
            </w:r>
          </w:p>
        </w:tc>
        <w:tc>
          <w:tcPr>
            <w:tcW w:w="182" w:type="pct"/>
            <w:tcBorders>
              <w:top w:val="nil"/>
              <w:left w:val="nil"/>
              <w:bottom w:val="nil"/>
              <w:right w:val="single" w:sz="4" w:space="0" w:color="auto"/>
            </w:tcBorders>
            <w:shd w:val="clear" w:color="auto" w:fill="auto"/>
            <w:noWrap/>
            <w:vAlign w:val="center"/>
            <w:hideMark/>
          </w:tcPr>
          <w:p w14:paraId="5CD3B6F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411E2E7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28/48/5</w:t>
            </w:r>
          </w:p>
        </w:tc>
        <w:tc>
          <w:tcPr>
            <w:tcW w:w="281" w:type="pct"/>
            <w:tcBorders>
              <w:top w:val="nil"/>
              <w:left w:val="nil"/>
              <w:bottom w:val="single" w:sz="4" w:space="0" w:color="auto"/>
              <w:right w:val="single" w:sz="4" w:space="0" w:color="auto"/>
            </w:tcBorders>
            <w:shd w:val="clear" w:color="auto" w:fill="auto"/>
            <w:noWrap/>
            <w:vAlign w:val="center"/>
            <w:hideMark/>
          </w:tcPr>
          <w:p w14:paraId="3DEA63A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noWrap/>
            <w:vAlign w:val="center"/>
            <w:hideMark/>
          </w:tcPr>
          <w:p w14:paraId="63FEBDC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Edmond</w:t>
            </w:r>
            <w:proofErr w:type="spellEnd"/>
            <w:r w:rsidRPr="00275A9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Rexho</w:t>
            </w:r>
            <w:proofErr w:type="spellEnd"/>
          </w:p>
        </w:tc>
        <w:tc>
          <w:tcPr>
            <w:tcW w:w="240" w:type="pct"/>
            <w:tcBorders>
              <w:top w:val="nil"/>
              <w:left w:val="nil"/>
              <w:bottom w:val="nil"/>
              <w:right w:val="single" w:sz="4" w:space="0" w:color="auto"/>
            </w:tcBorders>
            <w:shd w:val="clear" w:color="auto" w:fill="auto"/>
            <w:noWrap/>
            <w:vAlign w:val="center"/>
            <w:hideMark/>
          </w:tcPr>
          <w:p w14:paraId="3EC2BA7B"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4F78D5F4"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498</w:t>
            </w:r>
          </w:p>
        </w:tc>
        <w:tc>
          <w:tcPr>
            <w:tcW w:w="228" w:type="pct"/>
            <w:tcBorders>
              <w:top w:val="nil"/>
              <w:left w:val="nil"/>
              <w:bottom w:val="single" w:sz="4" w:space="0" w:color="auto"/>
              <w:right w:val="single" w:sz="4" w:space="0" w:color="auto"/>
            </w:tcBorders>
            <w:shd w:val="clear" w:color="auto" w:fill="auto"/>
            <w:noWrap/>
            <w:vAlign w:val="center"/>
            <w:hideMark/>
          </w:tcPr>
          <w:p w14:paraId="69B4C03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67</w:t>
            </w:r>
          </w:p>
        </w:tc>
        <w:tc>
          <w:tcPr>
            <w:tcW w:w="271" w:type="pct"/>
            <w:tcBorders>
              <w:top w:val="nil"/>
              <w:left w:val="nil"/>
              <w:bottom w:val="single" w:sz="4" w:space="0" w:color="auto"/>
              <w:right w:val="single" w:sz="4" w:space="0" w:color="auto"/>
            </w:tcBorders>
            <w:shd w:val="clear" w:color="auto" w:fill="auto"/>
            <w:noWrap/>
            <w:vAlign w:val="center"/>
            <w:hideMark/>
          </w:tcPr>
          <w:p w14:paraId="563FD2C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498</w:t>
            </w:r>
          </w:p>
        </w:tc>
        <w:tc>
          <w:tcPr>
            <w:tcW w:w="291" w:type="pct"/>
            <w:tcBorders>
              <w:top w:val="nil"/>
              <w:left w:val="nil"/>
              <w:bottom w:val="single" w:sz="4" w:space="0" w:color="auto"/>
              <w:right w:val="single" w:sz="4" w:space="0" w:color="auto"/>
            </w:tcBorders>
            <w:shd w:val="clear" w:color="auto" w:fill="auto"/>
            <w:noWrap/>
            <w:vAlign w:val="center"/>
            <w:hideMark/>
          </w:tcPr>
          <w:p w14:paraId="698513D9" w14:textId="197DD2CC"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31574E97" w14:textId="64381AE5"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5,429,694 </w:t>
            </w:r>
          </w:p>
        </w:tc>
        <w:tc>
          <w:tcPr>
            <w:tcW w:w="233" w:type="pct"/>
            <w:tcBorders>
              <w:top w:val="nil"/>
              <w:left w:val="nil"/>
              <w:bottom w:val="single" w:sz="4" w:space="0" w:color="auto"/>
              <w:right w:val="single" w:sz="4" w:space="0" w:color="auto"/>
            </w:tcBorders>
            <w:shd w:val="clear" w:color="auto" w:fill="auto"/>
            <w:noWrap/>
            <w:vAlign w:val="center"/>
            <w:hideMark/>
          </w:tcPr>
          <w:p w14:paraId="7D6EB9C3"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67</w:t>
            </w:r>
          </w:p>
        </w:tc>
        <w:tc>
          <w:tcPr>
            <w:tcW w:w="454" w:type="pct"/>
            <w:tcBorders>
              <w:top w:val="nil"/>
              <w:left w:val="nil"/>
              <w:bottom w:val="single" w:sz="4" w:space="0" w:color="auto"/>
              <w:right w:val="single" w:sz="4" w:space="0" w:color="auto"/>
            </w:tcBorders>
            <w:shd w:val="clear" w:color="auto" w:fill="auto"/>
            <w:noWrap/>
            <w:vAlign w:val="center"/>
            <w:hideMark/>
          </w:tcPr>
          <w:p w14:paraId="1BD975EA" w14:textId="2C19E1AF"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2,954,938 </w:t>
            </w:r>
          </w:p>
        </w:tc>
        <w:tc>
          <w:tcPr>
            <w:tcW w:w="478" w:type="pct"/>
            <w:tcBorders>
              <w:top w:val="nil"/>
              <w:left w:val="nil"/>
              <w:bottom w:val="single" w:sz="4" w:space="0" w:color="auto"/>
              <w:right w:val="single" w:sz="4" w:space="0" w:color="auto"/>
            </w:tcBorders>
            <w:shd w:val="clear" w:color="auto" w:fill="auto"/>
            <w:noWrap/>
            <w:vAlign w:val="center"/>
            <w:hideMark/>
          </w:tcPr>
          <w:p w14:paraId="008D4018" w14:textId="3744D7AB"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8,384,632 </w:t>
            </w:r>
          </w:p>
        </w:tc>
        <w:tc>
          <w:tcPr>
            <w:tcW w:w="754" w:type="pct"/>
            <w:tcBorders>
              <w:top w:val="nil"/>
              <w:left w:val="nil"/>
              <w:bottom w:val="single" w:sz="4" w:space="0" w:color="auto"/>
              <w:right w:val="single" w:sz="8" w:space="0" w:color="auto"/>
            </w:tcBorders>
            <w:shd w:val="clear" w:color="auto" w:fill="auto"/>
            <w:vAlign w:val="center"/>
            <w:hideMark/>
          </w:tcPr>
          <w:p w14:paraId="45E08108" w14:textId="797C972A"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Vlera e ndërtesës është ll</w:t>
            </w:r>
            <w:r w:rsidR="00275A90">
              <w:rPr>
                <w:rFonts w:ascii="Garamond" w:eastAsia="Times New Roman" w:hAnsi="Garamond" w:cs="Calibri"/>
                <w:color w:val="000000"/>
                <w:sz w:val="14"/>
                <w:szCs w:val="14"/>
              </w:rPr>
              <w:t xml:space="preserve">ogaritur me </w:t>
            </w:r>
            <w:proofErr w:type="spellStart"/>
            <w:r w:rsidR="00275A90">
              <w:rPr>
                <w:rFonts w:ascii="Garamond" w:eastAsia="Times New Roman" w:hAnsi="Garamond" w:cs="Calibri"/>
                <w:color w:val="000000"/>
                <w:sz w:val="14"/>
                <w:szCs w:val="14"/>
              </w:rPr>
              <w:t>situacion</w:t>
            </w:r>
            <w:proofErr w:type="spellEnd"/>
            <w:r w:rsidR="00275A90">
              <w:rPr>
                <w:rFonts w:ascii="Garamond" w:eastAsia="Times New Roman" w:hAnsi="Garamond" w:cs="Calibri"/>
                <w:color w:val="000000"/>
                <w:sz w:val="14"/>
                <w:szCs w:val="14"/>
              </w:rPr>
              <w:t xml:space="preserve"> punimesh.</w:t>
            </w:r>
          </w:p>
        </w:tc>
      </w:tr>
      <w:tr w:rsidR="00275A90" w:rsidRPr="00275A90" w14:paraId="59327F30" w14:textId="77777777" w:rsidTr="006944C5">
        <w:trPr>
          <w:trHeight w:val="510"/>
        </w:trPr>
        <w:tc>
          <w:tcPr>
            <w:tcW w:w="94" w:type="pct"/>
            <w:tcBorders>
              <w:top w:val="nil"/>
              <w:left w:val="single" w:sz="8" w:space="0" w:color="auto"/>
              <w:bottom w:val="single" w:sz="4" w:space="0" w:color="auto"/>
              <w:right w:val="single" w:sz="4" w:space="0" w:color="auto"/>
            </w:tcBorders>
            <w:shd w:val="clear" w:color="auto" w:fill="auto"/>
            <w:noWrap/>
            <w:vAlign w:val="center"/>
            <w:hideMark/>
          </w:tcPr>
          <w:p w14:paraId="5EF5F3E3"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12</w:t>
            </w:r>
          </w:p>
        </w:tc>
        <w:tc>
          <w:tcPr>
            <w:tcW w:w="182" w:type="pct"/>
            <w:tcBorders>
              <w:top w:val="single" w:sz="4" w:space="0" w:color="auto"/>
              <w:left w:val="nil"/>
              <w:bottom w:val="nil"/>
              <w:right w:val="single" w:sz="4" w:space="0" w:color="auto"/>
            </w:tcBorders>
            <w:shd w:val="clear" w:color="auto" w:fill="auto"/>
            <w:noWrap/>
            <w:vAlign w:val="center"/>
            <w:hideMark/>
          </w:tcPr>
          <w:p w14:paraId="1C9A269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60C6D0C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28/111</w:t>
            </w:r>
          </w:p>
        </w:tc>
        <w:tc>
          <w:tcPr>
            <w:tcW w:w="281" w:type="pct"/>
            <w:tcBorders>
              <w:top w:val="nil"/>
              <w:left w:val="nil"/>
              <w:bottom w:val="single" w:sz="4" w:space="0" w:color="auto"/>
              <w:right w:val="single" w:sz="4" w:space="0" w:color="auto"/>
            </w:tcBorders>
            <w:shd w:val="clear" w:color="auto" w:fill="auto"/>
            <w:vAlign w:val="center"/>
            <w:hideMark/>
          </w:tcPr>
          <w:p w14:paraId="4645754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Vlorë </w:t>
            </w:r>
          </w:p>
        </w:tc>
        <w:tc>
          <w:tcPr>
            <w:tcW w:w="510" w:type="pct"/>
            <w:tcBorders>
              <w:top w:val="nil"/>
              <w:left w:val="nil"/>
              <w:bottom w:val="single" w:sz="4" w:space="0" w:color="auto"/>
              <w:right w:val="single" w:sz="4" w:space="0" w:color="auto"/>
            </w:tcBorders>
            <w:shd w:val="clear" w:color="auto" w:fill="auto"/>
            <w:noWrap/>
            <w:vAlign w:val="center"/>
            <w:hideMark/>
          </w:tcPr>
          <w:p w14:paraId="71B03991" w14:textId="4DB8C0BF"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BP</w:t>
            </w:r>
            <w:proofErr w:type="spellEnd"/>
            <w:r w:rsidRPr="00275A90">
              <w:rPr>
                <w:rFonts w:ascii="Garamond" w:eastAsia="Times New Roman" w:hAnsi="Garamond" w:cs="Calibri"/>
                <w:color w:val="000000"/>
                <w:sz w:val="14"/>
                <w:szCs w:val="14"/>
              </w:rPr>
              <w:t xml:space="preserve"> Çela,</w:t>
            </w:r>
            <w:r w:rsidR="0052160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Mehmeti</w:t>
            </w:r>
            <w:proofErr w:type="spellEnd"/>
            <w:r w:rsidRPr="00275A90">
              <w:rPr>
                <w:rFonts w:ascii="Garamond" w:eastAsia="Times New Roman" w:hAnsi="Garamond" w:cs="Calibri"/>
                <w:color w:val="000000"/>
                <w:sz w:val="14"/>
                <w:szCs w:val="14"/>
              </w:rPr>
              <w:t xml:space="preserve"> </w:t>
            </w:r>
          </w:p>
        </w:tc>
        <w:tc>
          <w:tcPr>
            <w:tcW w:w="240" w:type="pct"/>
            <w:tcBorders>
              <w:top w:val="single" w:sz="4" w:space="0" w:color="auto"/>
              <w:left w:val="nil"/>
              <w:bottom w:val="single" w:sz="4" w:space="0" w:color="auto"/>
              <w:right w:val="single" w:sz="4" w:space="0" w:color="auto"/>
            </w:tcBorders>
            <w:shd w:val="clear" w:color="auto" w:fill="auto"/>
            <w:noWrap/>
            <w:vAlign w:val="center"/>
            <w:hideMark/>
          </w:tcPr>
          <w:p w14:paraId="109D72A7"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034437A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346</w:t>
            </w:r>
          </w:p>
        </w:tc>
        <w:tc>
          <w:tcPr>
            <w:tcW w:w="228" w:type="pct"/>
            <w:tcBorders>
              <w:top w:val="nil"/>
              <w:left w:val="nil"/>
              <w:bottom w:val="single" w:sz="4" w:space="0" w:color="auto"/>
              <w:right w:val="single" w:sz="4" w:space="0" w:color="auto"/>
            </w:tcBorders>
            <w:shd w:val="clear" w:color="auto" w:fill="auto"/>
            <w:noWrap/>
            <w:vAlign w:val="center"/>
            <w:hideMark/>
          </w:tcPr>
          <w:p w14:paraId="6B16CF7C"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98.6</w:t>
            </w:r>
          </w:p>
        </w:tc>
        <w:tc>
          <w:tcPr>
            <w:tcW w:w="271" w:type="pct"/>
            <w:tcBorders>
              <w:top w:val="nil"/>
              <w:left w:val="nil"/>
              <w:bottom w:val="single" w:sz="4" w:space="0" w:color="auto"/>
              <w:right w:val="single" w:sz="4" w:space="0" w:color="auto"/>
            </w:tcBorders>
            <w:shd w:val="clear" w:color="auto" w:fill="auto"/>
            <w:noWrap/>
            <w:vAlign w:val="center"/>
            <w:hideMark/>
          </w:tcPr>
          <w:p w14:paraId="6522CA7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346</w:t>
            </w:r>
          </w:p>
        </w:tc>
        <w:tc>
          <w:tcPr>
            <w:tcW w:w="291" w:type="pct"/>
            <w:tcBorders>
              <w:top w:val="nil"/>
              <w:left w:val="nil"/>
              <w:bottom w:val="single" w:sz="4" w:space="0" w:color="auto"/>
              <w:right w:val="single" w:sz="4" w:space="0" w:color="auto"/>
            </w:tcBorders>
            <w:shd w:val="clear" w:color="auto" w:fill="auto"/>
            <w:noWrap/>
            <w:vAlign w:val="center"/>
            <w:hideMark/>
          </w:tcPr>
          <w:p w14:paraId="02BF640D" w14:textId="576CA6D8"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036DE825" w14:textId="7C7CEF90"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3,772,438 </w:t>
            </w:r>
          </w:p>
        </w:tc>
        <w:tc>
          <w:tcPr>
            <w:tcW w:w="233" w:type="pct"/>
            <w:tcBorders>
              <w:top w:val="nil"/>
              <w:left w:val="nil"/>
              <w:bottom w:val="single" w:sz="4" w:space="0" w:color="auto"/>
              <w:right w:val="single" w:sz="4" w:space="0" w:color="auto"/>
            </w:tcBorders>
            <w:shd w:val="clear" w:color="auto" w:fill="auto"/>
            <w:noWrap/>
            <w:vAlign w:val="center"/>
            <w:hideMark/>
          </w:tcPr>
          <w:p w14:paraId="2A6F875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98.6</w:t>
            </w:r>
          </w:p>
        </w:tc>
        <w:tc>
          <w:tcPr>
            <w:tcW w:w="454" w:type="pct"/>
            <w:tcBorders>
              <w:top w:val="nil"/>
              <w:left w:val="nil"/>
              <w:bottom w:val="single" w:sz="4" w:space="0" w:color="auto"/>
              <w:right w:val="single" w:sz="4" w:space="0" w:color="auto"/>
            </w:tcBorders>
            <w:shd w:val="clear" w:color="auto" w:fill="auto"/>
            <w:noWrap/>
            <w:vAlign w:val="center"/>
            <w:hideMark/>
          </w:tcPr>
          <w:p w14:paraId="13A90D43" w14:textId="64AD3D35"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2,310,454 </w:t>
            </w:r>
          </w:p>
        </w:tc>
        <w:tc>
          <w:tcPr>
            <w:tcW w:w="478" w:type="pct"/>
            <w:tcBorders>
              <w:top w:val="nil"/>
              <w:left w:val="nil"/>
              <w:bottom w:val="single" w:sz="4" w:space="0" w:color="auto"/>
              <w:right w:val="single" w:sz="4" w:space="0" w:color="auto"/>
            </w:tcBorders>
            <w:shd w:val="clear" w:color="auto" w:fill="auto"/>
            <w:noWrap/>
            <w:vAlign w:val="center"/>
            <w:hideMark/>
          </w:tcPr>
          <w:p w14:paraId="576E920D" w14:textId="4F131EE9"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6,082,892 </w:t>
            </w:r>
          </w:p>
        </w:tc>
        <w:tc>
          <w:tcPr>
            <w:tcW w:w="754" w:type="pct"/>
            <w:tcBorders>
              <w:top w:val="nil"/>
              <w:left w:val="nil"/>
              <w:bottom w:val="single" w:sz="4" w:space="0" w:color="auto"/>
              <w:right w:val="single" w:sz="8" w:space="0" w:color="auto"/>
            </w:tcBorders>
            <w:shd w:val="clear" w:color="auto" w:fill="auto"/>
            <w:vAlign w:val="center"/>
            <w:hideMark/>
          </w:tcPr>
          <w:p w14:paraId="47E5E296" w14:textId="56484656"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Vlera e ndërtesës është ll</w:t>
            </w:r>
            <w:r w:rsidR="00275A90">
              <w:rPr>
                <w:rFonts w:ascii="Garamond" w:eastAsia="Times New Roman" w:hAnsi="Garamond" w:cs="Calibri"/>
                <w:color w:val="000000"/>
                <w:sz w:val="14"/>
                <w:szCs w:val="14"/>
              </w:rPr>
              <w:t xml:space="preserve">ogaritur me </w:t>
            </w:r>
            <w:proofErr w:type="spellStart"/>
            <w:r w:rsidR="00275A90">
              <w:rPr>
                <w:rFonts w:ascii="Garamond" w:eastAsia="Times New Roman" w:hAnsi="Garamond" w:cs="Calibri"/>
                <w:color w:val="000000"/>
                <w:sz w:val="14"/>
                <w:szCs w:val="14"/>
              </w:rPr>
              <w:t>situacion</w:t>
            </w:r>
            <w:proofErr w:type="spellEnd"/>
            <w:r w:rsidR="00275A90">
              <w:rPr>
                <w:rFonts w:ascii="Garamond" w:eastAsia="Times New Roman" w:hAnsi="Garamond" w:cs="Calibri"/>
                <w:color w:val="000000"/>
                <w:sz w:val="14"/>
                <w:szCs w:val="14"/>
              </w:rPr>
              <w:t xml:space="preserve"> punimesh.</w:t>
            </w:r>
          </w:p>
        </w:tc>
      </w:tr>
      <w:tr w:rsidR="00275A90" w:rsidRPr="00275A90" w14:paraId="219EB639" w14:textId="77777777" w:rsidTr="006944C5">
        <w:trPr>
          <w:trHeight w:val="375"/>
        </w:trPr>
        <w:tc>
          <w:tcPr>
            <w:tcW w:w="94" w:type="pct"/>
            <w:tcBorders>
              <w:top w:val="nil"/>
              <w:left w:val="single" w:sz="8" w:space="0" w:color="auto"/>
              <w:bottom w:val="nil"/>
              <w:right w:val="single" w:sz="4" w:space="0" w:color="auto"/>
            </w:tcBorders>
            <w:shd w:val="clear" w:color="auto" w:fill="auto"/>
            <w:noWrap/>
            <w:vAlign w:val="center"/>
            <w:hideMark/>
          </w:tcPr>
          <w:p w14:paraId="01464775"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13</w:t>
            </w:r>
          </w:p>
        </w:tc>
        <w:tc>
          <w:tcPr>
            <w:tcW w:w="182" w:type="pct"/>
            <w:tcBorders>
              <w:top w:val="single" w:sz="4" w:space="0" w:color="auto"/>
              <w:left w:val="nil"/>
              <w:bottom w:val="nil"/>
              <w:right w:val="single" w:sz="4" w:space="0" w:color="auto"/>
            </w:tcBorders>
            <w:shd w:val="clear" w:color="auto" w:fill="auto"/>
            <w:noWrap/>
            <w:vAlign w:val="center"/>
            <w:hideMark/>
          </w:tcPr>
          <w:p w14:paraId="00300004"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4C7D48E2"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27/46</w:t>
            </w:r>
          </w:p>
        </w:tc>
        <w:tc>
          <w:tcPr>
            <w:tcW w:w="281" w:type="pct"/>
            <w:tcBorders>
              <w:top w:val="nil"/>
              <w:left w:val="nil"/>
              <w:bottom w:val="single" w:sz="4" w:space="0" w:color="auto"/>
              <w:right w:val="single" w:sz="4" w:space="0" w:color="auto"/>
            </w:tcBorders>
            <w:shd w:val="clear" w:color="auto" w:fill="auto"/>
            <w:noWrap/>
            <w:vAlign w:val="center"/>
            <w:hideMark/>
          </w:tcPr>
          <w:p w14:paraId="7D61EA9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noWrap/>
            <w:vAlign w:val="center"/>
            <w:hideMark/>
          </w:tcPr>
          <w:p w14:paraId="30727BA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Liri </w:t>
            </w:r>
            <w:proofErr w:type="spellStart"/>
            <w:r w:rsidRPr="00275A90">
              <w:rPr>
                <w:rFonts w:ascii="Garamond" w:eastAsia="Times New Roman" w:hAnsi="Garamond" w:cs="Calibri"/>
                <w:color w:val="000000"/>
                <w:sz w:val="14"/>
                <w:szCs w:val="14"/>
              </w:rPr>
              <w:t>Gjiknuri</w:t>
            </w:r>
            <w:proofErr w:type="spellEnd"/>
          </w:p>
        </w:tc>
        <w:tc>
          <w:tcPr>
            <w:tcW w:w="240" w:type="pct"/>
            <w:tcBorders>
              <w:top w:val="nil"/>
              <w:left w:val="nil"/>
              <w:bottom w:val="nil"/>
              <w:right w:val="single" w:sz="4" w:space="0" w:color="auto"/>
            </w:tcBorders>
            <w:shd w:val="clear" w:color="auto" w:fill="auto"/>
            <w:noWrap/>
            <w:vAlign w:val="center"/>
            <w:hideMark/>
          </w:tcPr>
          <w:p w14:paraId="32FF7264"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0CD4384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335</w:t>
            </w:r>
          </w:p>
        </w:tc>
        <w:tc>
          <w:tcPr>
            <w:tcW w:w="228" w:type="pct"/>
            <w:tcBorders>
              <w:top w:val="nil"/>
              <w:left w:val="nil"/>
              <w:bottom w:val="single" w:sz="4" w:space="0" w:color="auto"/>
              <w:right w:val="single" w:sz="4" w:space="0" w:color="auto"/>
            </w:tcBorders>
            <w:shd w:val="clear" w:color="auto" w:fill="auto"/>
            <w:noWrap/>
            <w:vAlign w:val="center"/>
            <w:hideMark/>
          </w:tcPr>
          <w:p w14:paraId="4480B0D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nil"/>
              <w:left w:val="nil"/>
              <w:bottom w:val="single" w:sz="4" w:space="0" w:color="auto"/>
              <w:right w:val="single" w:sz="4" w:space="0" w:color="auto"/>
            </w:tcBorders>
            <w:shd w:val="clear" w:color="auto" w:fill="auto"/>
            <w:noWrap/>
            <w:vAlign w:val="center"/>
            <w:hideMark/>
          </w:tcPr>
          <w:p w14:paraId="180E3F1E"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127.7</w:t>
            </w:r>
          </w:p>
        </w:tc>
        <w:tc>
          <w:tcPr>
            <w:tcW w:w="291" w:type="pct"/>
            <w:tcBorders>
              <w:top w:val="nil"/>
              <w:left w:val="nil"/>
              <w:bottom w:val="single" w:sz="4" w:space="0" w:color="auto"/>
              <w:right w:val="single" w:sz="4" w:space="0" w:color="auto"/>
            </w:tcBorders>
            <w:shd w:val="clear" w:color="auto" w:fill="auto"/>
            <w:noWrap/>
            <w:vAlign w:val="center"/>
            <w:hideMark/>
          </w:tcPr>
          <w:p w14:paraId="75982F26" w14:textId="5FFF722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6A55A90E" w14:textId="0581B411"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1,392,313 </w:t>
            </w:r>
          </w:p>
        </w:tc>
        <w:tc>
          <w:tcPr>
            <w:tcW w:w="233" w:type="pct"/>
            <w:tcBorders>
              <w:top w:val="nil"/>
              <w:left w:val="nil"/>
              <w:bottom w:val="single" w:sz="4" w:space="0" w:color="auto"/>
              <w:right w:val="single" w:sz="4" w:space="0" w:color="auto"/>
            </w:tcBorders>
            <w:shd w:val="clear" w:color="auto" w:fill="auto"/>
            <w:noWrap/>
            <w:vAlign w:val="center"/>
            <w:hideMark/>
          </w:tcPr>
          <w:p w14:paraId="73437FC9"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nil"/>
              <w:left w:val="nil"/>
              <w:bottom w:val="single" w:sz="4" w:space="0" w:color="auto"/>
              <w:right w:val="single" w:sz="4" w:space="0" w:color="auto"/>
            </w:tcBorders>
            <w:shd w:val="clear" w:color="auto" w:fill="auto"/>
            <w:noWrap/>
            <w:vAlign w:val="center"/>
            <w:hideMark/>
          </w:tcPr>
          <w:p w14:paraId="7F8A2BF7" w14:textId="293E9170"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nil"/>
              <w:left w:val="nil"/>
              <w:bottom w:val="single" w:sz="4" w:space="0" w:color="auto"/>
              <w:right w:val="single" w:sz="4" w:space="0" w:color="auto"/>
            </w:tcBorders>
            <w:shd w:val="clear" w:color="auto" w:fill="auto"/>
            <w:noWrap/>
            <w:vAlign w:val="center"/>
            <w:hideMark/>
          </w:tcPr>
          <w:p w14:paraId="72C59CF0" w14:textId="1D220FBF"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1,392,313.10 </w:t>
            </w:r>
          </w:p>
        </w:tc>
        <w:tc>
          <w:tcPr>
            <w:tcW w:w="754" w:type="pct"/>
            <w:tcBorders>
              <w:top w:val="nil"/>
              <w:left w:val="nil"/>
              <w:bottom w:val="single" w:sz="4" w:space="0" w:color="auto"/>
              <w:right w:val="single" w:sz="8" w:space="0" w:color="auto"/>
            </w:tcBorders>
            <w:shd w:val="clear" w:color="auto" w:fill="auto"/>
            <w:noWrap/>
            <w:vAlign w:val="center"/>
            <w:hideMark/>
          </w:tcPr>
          <w:p w14:paraId="222286EB"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r>
      <w:tr w:rsidR="00275A90" w:rsidRPr="00275A90" w14:paraId="560E1C47" w14:textId="77777777" w:rsidTr="006944C5">
        <w:trPr>
          <w:trHeight w:val="375"/>
        </w:trPr>
        <w:tc>
          <w:tcPr>
            <w:tcW w:w="94"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0C15BCE"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14</w:t>
            </w:r>
          </w:p>
        </w:tc>
        <w:tc>
          <w:tcPr>
            <w:tcW w:w="182" w:type="pct"/>
            <w:tcBorders>
              <w:top w:val="single" w:sz="4" w:space="0" w:color="auto"/>
              <w:left w:val="nil"/>
              <w:bottom w:val="single" w:sz="4" w:space="0" w:color="auto"/>
              <w:right w:val="single" w:sz="4" w:space="0" w:color="auto"/>
            </w:tcBorders>
            <w:shd w:val="clear" w:color="auto" w:fill="auto"/>
            <w:noWrap/>
            <w:vAlign w:val="center"/>
            <w:hideMark/>
          </w:tcPr>
          <w:p w14:paraId="74EBE964"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19658F53"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27/41</w:t>
            </w:r>
          </w:p>
        </w:tc>
        <w:tc>
          <w:tcPr>
            <w:tcW w:w="281" w:type="pct"/>
            <w:tcBorders>
              <w:top w:val="nil"/>
              <w:left w:val="nil"/>
              <w:bottom w:val="single" w:sz="4" w:space="0" w:color="auto"/>
              <w:right w:val="single" w:sz="4" w:space="0" w:color="auto"/>
            </w:tcBorders>
            <w:shd w:val="clear" w:color="auto" w:fill="auto"/>
            <w:noWrap/>
            <w:vAlign w:val="center"/>
            <w:hideMark/>
          </w:tcPr>
          <w:p w14:paraId="68382F81" w14:textId="2471D757" w:rsidR="006944C5" w:rsidRPr="00275A90" w:rsidRDefault="00275A90" w:rsidP="006944C5">
            <w:pPr>
              <w:spacing w:after="0" w:line="240" w:lineRule="auto"/>
              <w:jc w:val="center"/>
              <w:rPr>
                <w:rFonts w:ascii="Garamond" w:eastAsia="Times New Roman" w:hAnsi="Garamond" w:cs="Calibri"/>
                <w:color w:val="000000"/>
                <w:sz w:val="14"/>
                <w:szCs w:val="14"/>
              </w:rPr>
            </w:pPr>
            <w:r>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noWrap/>
            <w:vAlign w:val="center"/>
            <w:hideMark/>
          </w:tcPr>
          <w:p w14:paraId="4E834539" w14:textId="29D0D0AA"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BP</w:t>
            </w:r>
            <w:proofErr w:type="spellEnd"/>
            <w:r w:rsidR="00521600">
              <w:rPr>
                <w:rFonts w:ascii="Garamond" w:eastAsia="Times New Roman" w:hAnsi="Garamond" w:cs="Calibri"/>
                <w:color w:val="000000"/>
                <w:sz w:val="14"/>
                <w:szCs w:val="14"/>
              </w:rPr>
              <w:t xml:space="preserve"> </w:t>
            </w:r>
            <w:proofErr w:type="spellStart"/>
            <w:r w:rsidRPr="00275A90">
              <w:rPr>
                <w:rFonts w:ascii="Garamond" w:eastAsia="Times New Roman" w:hAnsi="Garamond" w:cs="Calibri"/>
                <w:color w:val="000000"/>
                <w:sz w:val="14"/>
                <w:szCs w:val="14"/>
              </w:rPr>
              <w:t>Hondro</w:t>
            </w:r>
            <w:proofErr w:type="spellEnd"/>
          </w:p>
        </w:tc>
        <w:tc>
          <w:tcPr>
            <w:tcW w:w="240" w:type="pct"/>
            <w:tcBorders>
              <w:top w:val="single" w:sz="4" w:space="0" w:color="auto"/>
              <w:left w:val="nil"/>
              <w:bottom w:val="single" w:sz="4" w:space="0" w:color="auto"/>
              <w:right w:val="single" w:sz="4" w:space="0" w:color="auto"/>
            </w:tcBorders>
            <w:shd w:val="clear" w:color="auto" w:fill="auto"/>
            <w:noWrap/>
            <w:vAlign w:val="center"/>
            <w:hideMark/>
          </w:tcPr>
          <w:p w14:paraId="1D0381FD"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2A9E781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300</w:t>
            </w:r>
          </w:p>
        </w:tc>
        <w:tc>
          <w:tcPr>
            <w:tcW w:w="228" w:type="pct"/>
            <w:tcBorders>
              <w:top w:val="nil"/>
              <w:left w:val="nil"/>
              <w:bottom w:val="single" w:sz="4" w:space="0" w:color="auto"/>
              <w:right w:val="single" w:sz="4" w:space="0" w:color="auto"/>
            </w:tcBorders>
            <w:shd w:val="clear" w:color="auto" w:fill="auto"/>
            <w:noWrap/>
            <w:vAlign w:val="center"/>
            <w:hideMark/>
          </w:tcPr>
          <w:p w14:paraId="1C70DDA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nil"/>
              <w:left w:val="nil"/>
              <w:bottom w:val="single" w:sz="4" w:space="0" w:color="auto"/>
              <w:right w:val="single" w:sz="4" w:space="0" w:color="auto"/>
            </w:tcBorders>
            <w:shd w:val="clear" w:color="auto" w:fill="auto"/>
            <w:noWrap/>
            <w:vAlign w:val="center"/>
            <w:hideMark/>
          </w:tcPr>
          <w:p w14:paraId="30F3E8F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78.2</w:t>
            </w:r>
          </w:p>
        </w:tc>
        <w:tc>
          <w:tcPr>
            <w:tcW w:w="291" w:type="pct"/>
            <w:tcBorders>
              <w:top w:val="nil"/>
              <w:left w:val="nil"/>
              <w:bottom w:val="single" w:sz="4" w:space="0" w:color="auto"/>
              <w:right w:val="single" w:sz="4" w:space="0" w:color="auto"/>
            </w:tcBorders>
            <w:shd w:val="clear" w:color="auto" w:fill="auto"/>
            <w:noWrap/>
            <w:vAlign w:val="center"/>
            <w:hideMark/>
          </w:tcPr>
          <w:p w14:paraId="183E4140" w14:textId="3EC2D0CD"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2759FA16" w14:textId="56F0B5BC" w:rsidR="006944C5" w:rsidRPr="00275A90" w:rsidRDefault="00521600" w:rsidP="006944C5">
            <w:pPr>
              <w:spacing w:after="0" w:line="240" w:lineRule="auto"/>
              <w:jc w:val="center"/>
              <w:rPr>
                <w:rFonts w:ascii="Garamond" w:eastAsia="Times New Roman" w:hAnsi="Garamond" w:cs="Calibri"/>
                <w:color w:val="000000"/>
                <w:sz w:val="14"/>
                <w:szCs w:val="14"/>
              </w:rPr>
            </w:pPr>
            <w:r>
              <w:rPr>
                <w:rFonts w:ascii="Garamond" w:eastAsia="Times New Roman" w:hAnsi="Garamond" w:cs="Calibri"/>
                <w:color w:val="000000"/>
                <w:sz w:val="14"/>
                <w:szCs w:val="14"/>
              </w:rPr>
              <w:t xml:space="preserve"> </w:t>
            </w:r>
            <w:r w:rsidR="006944C5" w:rsidRPr="00275A90">
              <w:rPr>
                <w:rFonts w:ascii="Garamond" w:eastAsia="Times New Roman" w:hAnsi="Garamond" w:cs="Calibri"/>
                <w:color w:val="000000"/>
                <w:sz w:val="14"/>
                <w:szCs w:val="14"/>
              </w:rPr>
              <w:t xml:space="preserve">852,615 </w:t>
            </w:r>
          </w:p>
        </w:tc>
        <w:tc>
          <w:tcPr>
            <w:tcW w:w="233" w:type="pct"/>
            <w:tcBorders>
              <w:top w:val="nil"/>
              <w:left w:val="nil"/>
              <w:bottom w:val="single" w:sz="4" w:space="0" w:color="auto"/>
              <w:right w:val="single" w:sz="4" w:space="0" w:color="auto"/>
            </w:tcBorders>
            <w:shd w:val="clear" w:color="auto" w:fill="auto"/>
            <w:noWrap/>
            <w:vAlign w:val="center"/>
            <w:hideMark/>
          </w:tcPr>
          <w:p w14:paraId="41DBDC8F"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nil"/>
              <w:left w:val="nil"/>
              <w:bottom w:val="single" w:sz="4" w:space="0" w:color="auto"/>
              <w:right w:val="single" w:sz="4" w:space="0" w:color="auto"/>
            </w:tcBorders>
            <w:shd w:val="clear" w:color="auto" w:fill="auto"/>
            <w:noWrap/>
            <w:vAlign w:val="center"/>
            <w:hideMark/>
          </w:tcPr>
          <w:p w14:paraId="2AA92721" w14:textId="648396F1"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nil"/>
              <w:left w:val="nil"/>
              <w:bottom w:val="single" w:sz="4" w:space="0" w:color="auto"/>
              <w:right w:val="single" w:sz="4" w:space="0" w:color="auto"/>
            </w:tcBorders>
            <w:shd w:val="clear" w:color="auto" w:fill="auto"/>
            <w:noWrap/>
            <w:vAlign w:val="center"/>
            <w:hideMark/>
          </w:tcPr>
          <w:p w14:paraId="364ED3E9" w14:textId="6A20AA53"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852,614.60 </w:t>
            </w:r>
          </w:p>
        </w:tc>
        <w:tc>
          <w:tcPr>
            <w:tcW w:w="754" w:type="pct"/>
            <w:tcBorders>
              <w:top w:val="nil"/>
              <w:left w:val="nil"/>
              <w:bottom w:val="single" w:sz="4" w:space="0" w:color="auto"/>
              <w:right w:val="single" w:sz="8" w:space="0" w:color="auto"/>
            </w:tcBorders>
            <w:shd w:val="clear" w:color="auto" w:fill="auto"/>
            <w:vAlign w:val="center"/>
            <w:hideMark/>
          </w:tcPr>
          <w:p w14:paraId="092470F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r>
      <w:tr w:rsidR="00275A90" w:rsidRPr="00275A90" w14:paraId="59DA4B77" w14:textId="77777777" w:rsidTr="006944C5">
        <w:trPr>
          <w:trHeight w:val="375"/>
        </w:trPr>
        <w:tc>
          <w:tcPr>
            <w:tcW w:w="94" w:type="pct"/>
            <w:tcBorders>
              <w:top w:val="nil"/>
              <w:left w:val="single" w:sz="8" w:space="0" w:color="auto"/>
              <w:bottom w:val="single" w:sz="4" w:space="0" w:color="auto"/>
              <w:right w:val="single" w:sz="4" w:space="0" w:color="auto"/>
            </w:tcBorders>
            <w:shd w:val="clear" w:color="auto" w:fill="auto"/>
            <w:noWrap/>
            <w:vAlign w:val="center"/>
            <w:hideMark/>
          </w:tcPr>
          <w:p w14:paraId="765FAF40" w14:textId="77777777"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15</w:t>
            </w:r>
          </w:p>
        </w:tc>
        <w:tc>
          <w:tcPr>
            <w:tcW w:w="182" w:type="pct"/>
            <w:tcBorders>
              <w:top w:val="nil"/>
              <w:left w:val="nil"/>
              <w:bottom w:val="single" w:sz="4" w:space="0" w:color="auto"/>
              <w:right w:val="single" w:sz="4" w:space="0" w:color="auto"/>
            </w:tcBorders>
            <w:shd w:val="clear" w:color="auto" w:fill="auto"/>
            <w:noWrap/>
            <w:vAlign w:val="center"/>
            <w:hideMark/>
          </w:tcPr>
          <w:p w14:paraId="4FD313D3"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8602</w:t>
            </w:r>
          </w:p>
        </w:tc>
        <w:tc>
          <w:tcPr>
            <w:tcW w:w="282" w:type="pct"/>
            <w:tcBorders>
              <w:top w:val="nil"/>
              <w:left w:val="nil"/>
              <w:bottom w:val="single" w:sz="4" w:space="0" w:color="auto"/>
              <w:right w:val="single" w:sz="4" w:space="0" w:color="auto"/>
            </w:tcBorders>
            <w:shd w:val="clear" w:color="auto" w:fill="auto"/>
            <w:noWrap/>
            <w:vAlign w:val="center"/>
            <w:hideMark/>
          </w:tcPr>
          <w:p w14:paraId="6FAC5CF1"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28/34-T</w:t>
            </w:r>
          </w:p>
        </w:tc>
        <w:tc>
          <w:tcPr>
            <w:tcW w:w="281" w:type="pct"/>
            <w:tcBorders>
              <w:top w:val="nil"/>
              <w:left w:val="nil"/>
              <w:bottom w:val="single" w:sz="4" w:space="0" w:color="auto"/>
              <w:right w:val="single" w:sz="4" w:space="0" w:color="auto"/>
            </w:tcBorders>
            <w:shd w:val="clear" w:color="auto" w:fill="auto"/>
            <w:noWrap/>
            <w:vAlign w:val="center"/>
            <w:hideMark/>
          </w:tcPr>
          <w:p w14:paraId="42767AD8" w14:textId="587A64F4" w:rsidR="006944C5" w:rsidRPr="00275A90" w:rsidRDefault="00275A90" w:rsidP="006944C5">
            <w:pPr>
              <w:spacing w:after="0" w:line="240" w:lineRule="auto"/>
              <w:jc w:val="center"/>
              <w:rPr>
                <w:rFonts w:ascii="Garamond" w:eastAsia="Times New Roman" w:hAnsi="Garamond" w:cs="Calibri"/>
                <w:color w:val="000000"/>
                <w:sz w:val="14"/>
                <w:szCs w:val="14"/>
              </w:rPr>
            </w:pPr>
            <w:r>
              <w:rPr>
                <w:rFonts w:ascii="Garamond" w:eastAsia="Times New Roman" w:hAnsi="Garamond" w:cs="Calibri"/>
                <w:color w:val="000000"/>
                <w:sz w:val="14"/>
                <w:szCs w:val="14"/>
              </w:rPr>
              <w:t>Vlorë</w:t>
            </w:r>
          </w:p>
        </w:tc>
        <w:tc>
          <w:tcPr>
            <w:tcW w:w="510" w:type="pct"/>
            <w:tcBorders>
              <w:top w:val="nil"/>
              <w:left w:val="nil"/>
              <w:bottom w:val="single" w:sz="4" w:space="0" w:color="auto"/>
              <w:right w:val="single" w:sz="4" w:space="0" w:color="auto"/>
            </w:tcBorders>
            <w:shd w:val="clear" w:color="auto" w:fill="auto"/>
            <w:vAlign w:val="center"/>
            <w:hideMark/>
          </w:tcPr>
          <w:p w14:paraId="56537C8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proofErr w:type="spellStart"/>
            <w:r w:rsidRPr="00275A90">
              <w:rPr>
                <w:rFonts w:ascii="Garamond" w:eastAsia="Times New Roman" w:hAnsi="Garamond" w:cs="Calibri"/>
                <w:color w:val="000000"/>
                <w:sz w:val="14"/>
                <w:szCs w:val="14"/>
              </w:rPr>
              <w:t>Aldo</w:t>
            </w:r>
            <w:proofErr w:type="spellEnd"/>
            <w:r w:rsidRPr="00275A90">
              <w:rPr>
                <w:rFonts w:ascii="Garamond" w:eastAsia="Times New Roman" w:hAnsi="Garamond" w:cs="Calibri"/>
                <w:color w:val="000000"/>
                <w:sz w:val="14"/>
                <w:szCs w:val="14"/>
              </w:rPr>
              <w:t xml:space="preserve">, Fatmira </w:t>
            </w:r>
            <w:proofErr w:type="spellStart"/>
            <w:r w:rsidRPr="00275A90">
              <w:rPr>
                <w:rFonts w:ascii="Garamond" w:eastAsia="Times New Roman" w:hAnsi="Garamond" w:cs="Calibri"/>
                <w:color w:val="000000"/>
                <w:sz w:val="14"/>
                <w:szCs w:val="14"/>
              </w:rPr>
              <w:t>Serjani</w:t>
            </w:r>
            <w:proofErr w:type="spellEnd"/>
          </w:p>
        </w:tc>
        <w:tc>
          <w:tcPr>
            <w:tcW w:w="240" w:type="pct"/>
            <w:tcBorders>
              <w:top w:val="nil"/>
              <w:left w:val="nil"/>
              <w:bottom w:val="single" w:sz="4" w:space="0" w:color="auto"/>
              <w:right w:val="single" w:sz="4" w:space="0" w:color="auto"/>
            </w:tcBorders>
            <w:shd w:val="clear" w:color="auto" w:fill="auto"/>
            <w:noWrap/>
            <w:vAlign w:val="center"/>
            <w:hideMark/>
          </w:tcPr>
          <w:p w14:paraId="5BDCE22A"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Truall</w:t>
            </w:r>
          </w:p>
        </w:tc>
        <w:tc>
          <w:tcPr>
            <w:tcW w:w="257" w:type="pct"/>
            <w:tcBorders>
              <w:top w:val="nil"/>
              <w:left w:val="nil"/>
              <w:bottom w:val="single" w:sz="4" w:space="0" w:color="auto"/>
              <w:right w:val="single" w:sz="4" w:space="0" w:color="auto"/>
            </w:tcBorders>
            <w:shd w:val="clear" w:color="auto" w:fill="auto"/>
            <w:noWrap/>
            <w:vAlign w:val="center"/>
            <w:hideMark/>
          </w:tcPr>
          <w:p w14:paraId="43DD5C05"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900</w:t>
            </w:r>
          </w:p>
        </w:tc>
        <w:tc>
          <w:tcPr>
            <w:tcW w:w="228" w:type="pct"/>
            <w:tcBorders>
              <w:top w:val="nil"/>
              <w:left w:val="nil"/>
              <w:bottom w:val="single" w:sz="4" w:space="0" w:color="auto"/>
              <w:right w:val="single" w:sz="4" w:space="0" w:color="auto"/>
            </w:tcBorders>
            <w:shd w:val="clear" w:color="auto" w:fill="auto"/>
            <w:noWrap/>
            <w:vAlign w:val="center"/>
            <w:hideMark/>
          </w:tcPr>
          <w:p w14:paraId="1E2001D6"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271" w:type="pct"/>
            <w:tcBorders>
              <w:top w:val="nil"/>
              <w:left w:val="nil"/>
              <w:bottom w:val="single" w:sz="4" w:space="0" w:color="auto"/>
              <w:right w:val="single" w:sz="4" w:space="0" w:color="auto"/>
            </w:tcBorders>
            <w:shd w:val="clear" w:color="auto" w:fill="auto"/>
            <w:noWrap/>
            <w:vAlign w:val="center"/>
            <w:hideMark/>
          </w:tcPr>
          <w:p w14:paraId="4CF3364C"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94.5</w:t>
            </w:r>
          </w:p>
        </w:tc>
        <w:tc>
          <w:tcPr>
            <w:tcW w:w="291" w:type="pct"/>
            <w:tcBorders>
              <w:top w:val="nil"/>
              <w:left w:val="nil"/>
              <w:bottom w:val="single" w:sz="4" w:space="0" w:color="auto"/>
              <w:right w:val="single" w:sz="4" w:space="0" w:color="auto"/>
            </w:tcBorders>
            <w:shd w:val="clear" w:color="auto" w:fill="auto"/>
            <w:noWrap/>
            <w:vAlign w:val="center"/>
            <w:hideMark/>
          </w:tcPr>
          <w:p w14:paraId="2976ED5C" w14:textId="27428161"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10,903 </w:t>
            </w:r>
          </w:p>
        </w:tc>
        <w:tc>
          <w:tcPr>
            <w:tcW w:w="445" w:type="pct"/>
            <w:tcBorders>
              <w:top w:val="nil"/>
              <w:left w:val="nil"/>
              <w:bottom w:val="single" w:sz="4" w:space="0" w:color="auto"/>
              <w:right w:val="single" w:sz="4" w:space="0" w:color="auto"/>
            </w:tcBorders>
            <w:shd w:val="clear" w:color="auto" w:fill="auto"/>
            <w:noWrap/>
            <w:vAlign w:val="center"/>
            <w:hideMark/>
          </w:tcPr>
          <w:p w14:paraId="527C9D8A" w14:textId="4DD7FC61"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1,030,334 </w:t>
            </w:r>
          </w:p>
        </w:tc>
        <w:tc>
          <w:tcPr>
            <w:tcW w:w="233" w:type="pct"/>
            <w:tcBorders>
              <w:top w:val="nil"/>
              <w:left w:val="nil"/>
              <w:bottom w:val="single" w:sz="4" w:space="0" w:color="auto"/>
              <w:right w:val="single" w:sz="4" w:space="0" w:color="auto"/>
            </w:tcBorders>
            <w:shd w:val="clear" w:color="auto" w:fill="auto"/>
            <w:noWrap/>
            <w:vAlign w:val="center"/>
            <w:hideMark/>
          </w:tcPr>
          <w:p w14:paraId="11B49D0A"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c>
          <w:tcPr>
            <w:tcW w:w="454" w:type="pct"/>
            <w:tcBorders>
              <w:top w:val="nil"/>
              <w:left w:val="nil"/>
              <w:bottom w:val="single" w:sz="4" w:space="0" w:color="auto"/>
              <w:right w:val="single" w:sz="4" w:space="0" w:color="auto"/>
            </w:tcBorders>
            <w:shd w:val="clear" w:color="auto" w:fill="auto"/>
            <w:noWrap/>
            <w:vAlign w:val="center"/>
            <w:hideMark/>
          </w:tcPr>
          <w:p w14:paraId="58F93D4E" w14:textId="01373C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xml:space="preserve"> -</w:t>
            </w:r>
          </w:p>
        </w:tc>
        <w:tc>
          <w:tcPr>
            <w:tcW w:w="478" w:type="pct"/>
            <w:tcBorders>
              <w:top w:val="nil"/>
              <w:left w:val="nil"/>
              <w:bottom w:val="single" w:sz="4" w:space="0" w:color="auto"/>
              <w:right w:val="single" w:sz="4" w:space="0" w:color="auto"/>
            </w:tcBorders>
            <w:shd w:val="clear" w:color="auto" w:fill="auto"/>
            <w:noWrap/>
            <w:vAlign w:val="center"/>
            <w:hideMark/>
          </w:tcPr>
          <w:p w14:paraId="6CB1CDC6" w14:textId="16B27667" w:rsidR="006944C5" w:rsidRPr="00275A90" w:rsidRDefault="00521600" w:rsidP="006944C5">
            <w:pPr>
              <w:spacing w:after="0" w:line="240" w:lineRule="auto"/>
              <w:jc w:val="center"/>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1,030,333.50 </w:t>
            </w:r>
          </w:p>
        </w:tc>
        <w:tc>
          <w:tcPr>
            <w:tcW w:w="754" w:type="pct"/>
            <w:tcBorders>
              <w:top w:val="nil"/>
              <w:left w:val="nil"/>
              <w:bottom w:val="single" w:sz="4" w:space="0" w:color="auto"/>
              <w:right w:val="single" w:sz="8" w:space="0" w:color="auto"/>
            </w:tcBorders>
            <w:shd w:val="clear" w:color="auto" w:fill="auto"/>
            <w:noWrap/>
            <w:vAlign w:val="center"/>
            <w:hideMark/>
          </w:tcPr>
          <w:p w14:paraId="7C30091B" w14:textId="77777777" w:rsidR="006944C5" w:rsidRPr="00275A90" w:rsidRDefault="006944C5" w:rsidP="006944C5">
            <w:pPr>
              <w:spacing w:after="0" w:line="240" w:lineRule="auto"/>
              <w:jc w:val="center"/>
              <w:rPr>
                <w:rFonts w:ascii="Garamond" w:eastAsia="Times New Roman" w:hAnsi="Garamond" w:cs="Calibri"/>
                <w:color w:val="000000"/>
                <w:sz w:val="14"/>
                <w:szCs w:val="14"/>
              </w:rPr>
            </w:pPr>
            <w:r w:rsidRPr="00275A90">
              <w:rPr>
                <w:rFonts w:ascii="Garamond" w:eastAsia="Times New Roman" w:hAnsi="Garamond" w:cs="Calibri"/>
                <w:color w:val="000000"/>
                <w:sz w:val="14"/>
                <w:szCs w:val="14"/>
              </w:rPr>
              <w:t> </w:t>
            </w:r>
          </w:p>
        </w:tc>
      </w:tr>
      <w:tr w:rsidR="00275A90" w:rsidRPr="00275A90" w14:paraId="0352E864" w14:textId="77777777" w:rsidTr="006944C5">
        <w:trPr>
          <w:trHeight w:val="390"/>
        </w:trPr>
        <w:tc>
          <w:tcPr>
            <w:tcW w:w="94" w:type="pct"/>
            <w:tcBorders>
              <w:top w:val="nil"/>
              <w:left w:val="single" w:sz="8" w:space="0" w:color="auto"/>
              <w:bottom w:val="single" w:sz="8" w:space="0" w:color="auto"/>
              <w:right w:val="nil"/>
            </w:tcBorders>
            <w:shd w:val="clear" w:color="000000" w:fill="C5D9F1"/>
            <w:noWrap/>
            <w:vAlign w:val="center"/>
            <w:hideMark/>
          </w:tcPr>
          <w:p w14:paraId="268DFB69" w14:textId="77777777" w:rsidR="006944C5" w:rsidRPr="00275A90" w:rsidRDefault="006944C5" w:rsidP="006944C5">
            <w:pPr>
              <w:spacing w:after="0" w:line="240" w:lineRule="auto"/>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lastRenderedPageBreak/>
              <w:t> </w:t>
            </w:r>
          </w:p>
        </w:tc>
        <w:tc>
          <w:tcPr>
            <w:tcW w:w="1981" w:type="pct"/>
            <w:gridSpan w:val="7"/>
            <w:tcBorders>
              <w:top w:val="single" w:sz="4" w:space="0" w:color="auto"/>
              <w:left w:val="nil"/>
              <w:bottom w:val="single" w:sz="8" w:space="0" w:color="auto"/>
              <w:right w:val="single" w:sz="4" w:space="0" w:color="000000"/>
            </w:tcBorders>
            <w:shd w:val="clear" w:color="000000" w:fill="C5D9F1"/>
            <w:noWrap/>
            <w:vAlign w:val="center"/>
            <w:hideMark/>
          </w:tcPr>
          <w:p w14:paraId="2FF2A331" w14:textId="40371146" w:rsidR="006944C5" w:rsidRPr="00275A90" w:rsidRDefault="006944C5" w:rsidP="006944C5">
            <w:pPr>
              <w:spacing w:after="0" w:line="240" w:lineRule="auto"/>
              <w:jc w:val="center"/>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 VLERA TOTALE</w:t>
            </w:r>
            <w:r w:rsidR="00521600">
              <w:rPr>
                <w:rFonts w:ascii="Garamond" w:eastAsia="Times New Roman" w:hAnsi="Garamond" w:cs="Calibri"/>
                <w:b/>
                <w:bCs/>
                <w:color w:val="000000"/>
                <w:sz w:val="14"/>
                <w:szCs w:val="14"/>
              </w:rPr>
              <w:t xml:space="preserve"> </w:t>
            </w:r>
          </w:p>
        </w:tc>
        <w:tc>
          <w:tcPr>
            <w:tcW w:w="271" w:type="pct"/>
            <w:tcBorders>
              <w:top w:val="nil"/>
              <w:left w:val="nil"/>
              <w:bottom w:val="single" w:sz="8" w:space="0" w:color="auto"/>
              <w:right w:val="single" w:sz="4" w:space="0" w:color="auto"/>
            </w:tcBorders>
            <w:shd w:val="clear" w:color="000000" w:fill="C5D9F1"/>
            <w:noWrap/>
            <w:vAlign w:val="center"/>
            <w:hideMark/>
          </w:tcPr>
          <w:p w14:paraId="0A6B638C" w14:textId="752E3560" w:rsidR="006944C5" w:rsidRPr="00275A90" w:rsidRDefault="006944C5" w:rsidP="006944C5">
            <w:pPr>
              <w:spacing w:after="0" w:line="240" w:lineRule="auto"/>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4,791 </w:t>
            </w:r>
          </w:p>
        </w:tc>
        <w:tc>
          <w:tcPr>
            <w:tcW w:w="291" w:type="pct"/>
            <w:tcBorders>
              <w:top w:val="nil"/>
              <w:left w:val="nil"/>
              <w:bottom w:val="single" w:sz="8" w:space="0" w:color="auto"/>
              <w:right w:val="single" w:sz="4" w:space="0" w:color="auto"/>
            </w:tcBorders>
            <w:shd w:val="clear" w:color="000000" w:fill="C5D9F1"/>
            <w:noWrap/>
            <w:vAlign w:val="center"/>
            <w:hideMark/>
          </w:tcPr>
          <w:p w14:paraId="54D6B60B" w14:textId="08C292D9" w:rsidR="006944C5" w:rsidRPr="00275A90" w:rsidRDefault="006944C5" w:rsidP="006944C5">
            <w:pPr>
              <w:spacing w:after="0" w:line="240" w:lineRule="auto"/>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10,903 </w:t>
            </w:r>
          </w:p>
        </w:tc>
        <w:tc>
          <w:tcPr>
            <w:tcW w:w="445" w:type="pct"/>
            <w:tcBorders>
              <w:top w:val="nil"/>
              <w:left w:val="nil"/>
              <w:bottom w:val="single" w:sz="8" w:space="0" w:color="auto"/>
              <w:right w:val="single" w:sz="4" w:space="0" w:color="auto"/>
            </w:tcBorders>
            <w:shd w:val="clear" w:color="000000" w:fill="C5D9F1"/>
            <w:noWrap/>
            <w:vAlign w:val="center"/>
            <w:hideMark/>
          </w:tcPr>
          <w:p w14:paraId="4C12A913" w14:textId="2575E199" w:rsidR="006944C5" w:rsidRPr="00275A90" w:rsidRDefault="006944C5" w:rsidP="006944C5">
            <w:pPr>
              <w:spacing w:after="0" w:line="240" w:lineRule="auto"/>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52,233,874.34 </w:t>
            </w:r>
          </w:p>
        </w:tc>
        <w:tc>
          <w:tcPr>
            <w:tcW w:w="233" w:type="pct"/>
            <w:tcBorders>
              <w:top w:val="nil"/>
              <w:left w:val="nil"/>
              <w:bottom w:val="single" w:sz="8" w:space="0" w:color="auto"/>
              <w:right w:val="single" w:sz="4" w:space="0" w:color="auto"/>
            </w:tcBorders>
            <w:shd w:val="clear" w:color="000000" w:fill="C5D9F1"/>
            <w:noWrap/>
            <w:vAlign w:val="center"/>
            <w:hideMark/>
          </w:tcPr>
          <w:p w14:paraId="02ED1905" w14:textId="2D72C3A7" w:rsidR="006944C5" w:rsidRPr="00275A90" w:rsidRDefault="00521600" w:rsidP="006944C5">
            <w:pPr>
              <w:spacing w:after="0" w:line="240" w:lineRule="auto"/>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617 </w:t>
            </w:r>
          </w:p>
        </w:tc>
        <w:tc>
          <w:tcPr>
            <w:tcW w:w="454" w:type="pct"/>
            <w:tcBorders>
              <w:top w:val="nil"/>
              <w:left w:val="nil"/>
              <w:bottom w:val="single" w:sz="8" w:space="0" w:color="auto"/>
              <w:right w:val="single" w:sz="4" w:space="0" w:color="auto"/>
            </w:tcBorders>
            <w:shd w:val="clear" w:color="000000" w:fill="C5D9F1"/>
            <w:noWrap/>
            <w:vAlign w:val="center"/>
            <w:hideMark/>
          </w:tcPr>
          <w:p w14:paraId="5CE5837F" w14:textId="784F8048" w:rsidR="006944C5" w:rsidRPr="00275A90" w:rsidRDefault="00521600" w:rsidP="006944C5">
            <w:pPr>
              <w:spacing w:after="0" w:line="240" w:lineRule="auto"/>
              <w:rPr>
                <w:rFonts w:ascii="Garamond" w:eastAsia="Times New Roman" w:hAnsi="Garamond" w:cs="Calibri"/>
                <w:b/>
                <w:bCs/>
                <w:color w:val="000000"/>
                <w:sz w:val="14"/>
                <w:szCs w:val="14"/>
              </w:rPr>
            </w:pPr>
            <w:r>
              <w:rPr>
                <w:rFonts w:ascii="Garamond" w:eastAsia="Times New Roman" w:hAnsi="Garamond" w:cs="Calibri"/>
                <w:b/>
                <w:bCs/>
                <w:color w:val="000000"/>
                <w:sz w:val="14"/>
                <w:szCs w:val="14"/>
              </w:rPr>
              <w:t xml:space="preserve"> </w:t>
            </w:r>
            <w:r w:rsidR="006944C5" w:rsidRPr="00275A90">
              <w:rPr>
                <w:rFonts w:ascii="Garamond" w:eastAsia="Times New Roman" w:hAnsi="Garamond" w:cs="Calibri"/>
                <w:b/>
                <w:bCs/>
                <w:color w:val="000000"/>
                <w:sz w:val="14"/>
                <w:szCs w:val="14"/>
              </w:rPr>
              <w:t xml:space="preserve">18,004,121.00 </w:t>
            </w:r>
          </w:p>
        </w:tc>
        <w:tc>
          <w:tcPr>
            <w:tcW w:w="478" w:type="pct"/>
            <w:tcBorders>
              <w:top w:val="nil"/>
              <w:left w:val="nil"/>
              <w:bottom w:val="single" w:sz="8" w:space="0" w:color="auto"/>
              <w:right w:val="single" w:sz="4" w:space="0" w:color="auto"/>
            </w:tcBorders>
            <w:shd w:val="clear" w:color="000000" w:fill="C5D9F1"/>
            <w:noWrap/>
            <w:vAlign w:val="center"/>
            <w:hideMark/>
          </w:tcPr>
          <w:p w14:paraId="6BF27F32" w14:textId="6B8932E3" w:rsidR="006944C5" w:rsidRPr="00275A90" w:rsidRDefault="006944C5" w:rsidP="006944C5">
            <w:pPr>
              <w:spacing w:after="0" w:line="240" w:lineRule="auto"/>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xml:space="preserve">70,237,995.34 </w:t>
            </w:r>
          </w:p>
        </w:tc>
        <w:tc>
          <w:tcPr>
            <w:tcW w:w="754" w:type="pct"/>
            <w:tcBorders>
              <w:top w:val="nil"/>
              <w:left w:val="nil"/>
              <w:bottom w:val="single" w:sz="8" w:space="0" w:color="auto"/>
              <w:right w:val="single" w:sz="8" w:space="0" w:color="auto"/>
            </w:tcBorders>
            <w:shd w:val="clear" w:color="000000" w:fill="C5D9F1"/>
            <w:noWrap/>
            <w:vAlign w:val="center"/>
            <w:hideMark/>
          </w:tcPr>
          <w:p w14:paraId="51068CC3" w14:textId="77777777" w:rsidR="006944C5" w:rsidRPr="00275A90" w:rsidRDefault="006944C5" w:rsidP="006944C5">
            <w:pPr>
              <w:spacing w:after="0" w:line="240" w:lineRule="auto"/>
              <w:rPr>
                <w:rFonts w:ascii="Garamond" w:eastAsia="Times New Roman" w:hAnsi="Garamond" w:cs="Calibri"/>
                <w:b/>
                <w:bCs/>
                <w:color w:val="000000"/>
                <w:sz w:val="14"/>
                <w:szCs w:val="14"/>
              </w:rPr>
            </w:pPr>
            <w:r w:rsidRPr="00275A90">
              <w:rPr>
                <w:rFonts w:ascii="Garamond" w:eastAsia="Times New Roman" w:hAnsi="Garamond" w:cs="Calibri"/>
                <w:b/>
                <w:bCs/>
                <w:color w:val="000000"/>
                <w:sz w:val="14"/>
                <w:szCs w:val="14"/>
              </w:rPr>
              <w:t> </w:t>
            </w:r>
          </w:p>
        </w:tc>
      </w:tr>
      <w:tr w:rsidR="00275A90" w:rsidRPr="00275A90" w14:paraId="1E889C2B" w14:textId="77777777" w:rsidTr="006944C5">
        <w:trPr>
          <w:trHeight w:val="375"/>
        </w:trPr>
        <w:tc>
          <w:tcPr>
            <w:tcW w:w="94" w:type="pct"/>
            <w:tcBorders>
              <w:top w:val="nil"/>
              <w:left w:val="nil"/>
              <w:bottom w:val="nil"/>
              <w:right w:val="nil"/>
            </w:tcBorders>
            <w:shd w:val="clear" w:color="auto" w:fill="auto"/>
            <w:noWrap/>
            <w:vAlign w:val="bottom"/>
            <w:hideMark/>
          </w:tcPr>
          <w:p w14:paraId="1EA9E5C0" w14:textId="77777777" w:rsidR="006944C5" w:rsidRPr="00275A90" w:rsidRDefault="006944C5" w:rsidP="006944C5">
            <w:pPr>
              <w:spacing w:after="0" w:line="240" w:lineRule="auto"/>
              <w:rPr>
                <w:rFonts w:ascii="Garamond" w:eastAsia="Times New Roman" w:hAnsi="Garamond" w:cs="Calibri"/>
                <w:b/>
                <w:bCs/>
                <w:color w:val="000000"/>
                <w:sz w:val="20"/>
                <w:szCs w:val="20"/>
              </w:rPr>
            </w:pPr>
          </w:p>
        </w:tc>
        <w:tc>
          <w:tcPr>
            <w:tcW w:w="182" w:type="pct"/>
            <w:tcBorders>
              <w:top w:val="nil"/>
              <w:left w:val="nil"/>
              <w:bottom w:val="nil"/>
              <w:right w:val="nil"/>
            </w:tcBorders>
            <w:shd w:val="clear" w:color="auto" w:fill="auto"/>
            <w:noWrap/>
            <w:vAlign w:val="bottom"/>
            <w:hideMark/>
          </w:tcPr>
          <w:p w14:paraId="76DFAAAD"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82" w:type="pct"/>
            <w:tcBorders>
              <w:top w:val="nil"/>
              <w:left w:val="nil"/>
              <w:bottom w:val="nil"/>
              <w:right w:val="nil"/>
            </w:tcBorders>
            <w:shd w:val="clear" w:color="auto" w:fill="auto"/>
            <w:noWrap/>
            <w:vAlign w:val="bottom"/>
            <w:hideMark/>
          </w:tcPr>
          <w:p w14:paraId="7DA39AF7"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81" w:type="pct"/>
            <w:tcBorders>
              <w:top w:val="nil"/>
              <w:left w:val="nil"/>
              <w:bottom w:val="nil"/>
              <w:right w:val="nil"/>
            </w:tcBorders>
            <w:shd w:val="clear" w:color="auto" w:fill="auto"/>
            <w:noWrap/>
            <w:vAlign w:val="bottom"/>
            <w:hideMark/>
          </w:tcPr>
          <w:p w14:paraId="087CFA22"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510" w:type="pct"/>
            <w:tcBorders>
              <w:top w:val="nil"/>
              <w:left w:val="nil"/>
              <w:bottom w:val="nil"/>
              <w:right w:val="nil"/>
            </w:tcBorders>
            <w:shd w:val="clear" w:color="auto" w:fill="auto"/>
            <w:noWrap/>
            <w:vAlign w:val="bottom"/>
            <w:hideMark/>
          </w:tcPr>
          <w:p w14:paraId="3D949C54"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40" w:type="pct"/>
            <w:tcBorders>
              <w:top w:val="nil"/>
              <w:left w:val="nil"/>
              <w:bottom w:val="nil"/>
              <w:right w:val="nil"/>
            </w:tcBorders>
            <w:shd w:val="clear" w:color="auto" w:fill="auto"/>
            <w:noWrap/>
            <w:vAlign w:val="bottom"/>
            <w:hideMark/>
          </w:tcPr>
          <w:p w14:paraId="093E2247"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57" w:type="pct"/>
            <w:tcBorders>
              <w:top w:val="nil"/>
              <w:left w:val="nil"/>
              <w:bottom w:val="nil"/>
              <w:right w:val="nil"/>
            </w:tcBorders>
            <w:shd w:val="clear" w:color="auto" w:fill="auto"/>
            <w:noWrap/>
            <w:vAlign w:val="bottom"/>
            <w:hideMark/>
          </w:tcPr>
          <w:p w14:paraId="2FB5B684"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28" w:type="pct"/>
            <w:tcBorders>
              <w:top w:val="nil"/>
              <w:left w:val="nil"/>
              <w:bottom w:val="nil"/>
              <w:right w:val="nil"/>
            </w:tcBorders>
            <w:shd w:val="clear" w:color="auto" w:fill="auto"/>
            <w:noWrap/>
            <w:vAlign w:val="bottom"/>
            <w:hideMark/>
          </w:tcPr>
          <w:p w14:paraId="6927ACAF"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71" w:type="pct"/>
            <w:tcBorders>
              <w:top w:val="nil"/>
              <w:left w:val="nil"/>
              <w:bottom w:val="nil"/>
              <w:right w:val="nil"/>
            </w:tcBorders>
            <w:shd w:val="clear" w:color="auto" w:fill="auto"/>
            <w:noWrap/>
            <w:vAlign w:val="bottom"/>
            <w:hideMark/>
          </w:tcPr>
          <w:p w14:paraId="3218A166"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91" w:type="pct"/>
            <w:tcBorders>
              <w:top w:val="nil"/>
              <w:left w:val="nil"/>
              <w:bottom w:val="nil"/>
              <w:right w:val="nil"/>
            </w:tcBorders>
            <w:shd w:val="clear" w:color="auto" w:fill="auto"/>
            <w:noWrap/>
            <w:vAlign w:val="bottom"/>
            <w:hideMark/>
          </w:tcPr>
          <w:p w14:paraId="75F48823"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445" w:type="pct"/>
            <w:tcBorders>
              <w:top w:val="nil"/>
              <w:left w:val="nil"/>
              <w:bottom w:val="nil"/>
              <w:right w:val="nil"/>
            </w:tcBorders>
            <w:shd w:val="clear" w:color="auto" w:fill="auto"/>
            <w:noWrap/>
            <w:vAlign w:val="bottom"/>
            <w:hideMark/>
          </w:tcPr>
          <w:p w14:paraId="4117AEDC"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233" w:type="pct"/>
            <w:tcBorders>
              <w:top w:val="nil"/>
              <w:left w:val="nil"/>
              <w:bottom w:val="nil"/>
              <w:right w:val="nil"/>
            </w:tcBorders>
            <w:shd w:val="clear" w:color="auto" w:fill="auto"/>
            <w:noWrap/>
            <w:vAlign w:val="bottom"/>
            <w:hideMark/>
          </w:tcPr>
          <w:p w14:paraId="449C0969"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454" w:type="pct"/>
            <w:tcBorders>
              <w:top w:val="nil"/>
              <w:left w:val="nil"/>
              <w:bottom w:val="nil"/>
              <w:right w:val="nil"/>
            </w:tcBorders>
            <w:shd w:val="clear" w:color="auto" w:fill="auto"/>
            <w:noWrap/>
            <w:vAlign w:val="bottom"/>
            <w:hideMark/>
          </w:tcPr>
          <w:p w14:paraId="3121D2AB" w14:textId="77777777" w:rsidR="006944C5" w:rsidRPr="00275A90" w:rsidRDefault="006944C5" w:rsidP="006944C5">
            <w:pPr>
              <w:spacing w:after="0" w:line="240" w:lineRule="auto"/>
              <w:rPr>
                <w:rFonts w:ascii="Garamond" w:eastAsia="Times New Roman" w:hAnsi="Garamond" w:cs="Calibri"/>
                <w:color w:val="000000"/>
                <w:sz w:val="20"/>
                <w:szCs w:val="20"/>
              </w:rPr>
            </w:pPr>
          </w:p>
        </w:tc>
        <w:tc>
          <w:tcPr>
            <w:tcW w:w="478" w:type="pct"/>
            <w:tcBorders>
              <w:top w:val="nil"/>
              <w:left w:val="nil"/>
              <w:bottom w:val="nil"/>
              <w:right w:val="nil"/>
            </w:tcBorders>
            <w:shd w:val="clear" w:color="auto" w:fill="auto"/>
            <w:noWrap/>
            <w:vAlign w:val="bottom"/>
            <w:hideMark/>
          </w:tcPr>
          <w:p w14:paraId="799BB592" w14:textId="77777777" w:rsidR="006944C5" w:rsidRPr="00275A90" w:rsidRDefault="006944C5" w:rsidP="006944C5">
            <w:pPr>
              <w:spacing w:after="0" w:line="240" w:lineRule="auto"/>
              <w:rPr>
                <w:rFonts w:ascii="Garamond" w:eastAsia="Times New Roman" w:hAnsi="Garamond" w:cs="Calibri"/>
                <w:b/>
                <w:bCs/>
                <w:color w:val="000000"/>
                <w:sz w:val="20"/>
                <w:szCs w:val="20"/>
              </w:rPr>
            </w:pPr>
          </w:p>
        </w:tc>
        <w:tc>
          <w:tcPr>
            <w:tcW w:w="754" w:type="pct"/>
            <w:tcBorders>
              <w:top w:val="nil"/>
              <w:left w:val="nil"/>
              <w:bottom w:val="nil"/>
              <w:right w:val="nil"/>
            </w:tcBorders>
            <w:shd w:val="clear" w:color="auto" w:fill="auto"/>
            <w:noWrap/>
            <w:vAlign w:val="bottom"/>
            <w:hideMark/>
          </w:tcPr>
          <w:p w14:paraId="65919EDE" w14:textId="77777777" w:rsidR="006944C5" w:rsidRPr="00275A90" w:rsidRDefault="006944C5" w:rsidP="006944C5">
            <w:pPr>
              <w:spacing w:after="0" w:line="240" w:lineRule="auto"/>
              <w:rPr>
                <w:rFonts w:ascii="Garamond" w:eastAsia="Times New Roman" w:hAnsi="Garamond" w:cs="Calibri"/>
                <w:color w:val="000000"/>
                <w:sz w:val="20"/>
                <w:szCs w:val="20"/>
              </w:rPr>
            </w:pPr>
          </w:p>
        </w:tc>
      </w:tr>
      <w:tr w:rsidR="00275A90" w:rsidRPr="00275A90" w14:paraId="143F4367" w14:textId="77777777" w:rsidTr="006944C5">
        <w:trPr>
          <w:trHeight w:val="375"/>
        </w:trPr>
        <w:tc>
          <w:tcPr>
            <w:tcW w:w="277" w:type="pct"/>
            <w:gridSpan w:val="2"/>
            <w:tcBorders>
              <w:top w:val="nil"/>
              <w:left w:val="nil"/>
              <w:bottom w:val="nil"/>
              <w:right w:val="nil"/>
            </w:tcBorders>
            <w:shd w:val="clear" w:color="auto" w:fill="auto"/>
            <w:noWrap/>
            <w:vAlign w:val="bottom"/>
            <w:hideMark/>
          </w:tcPr>
          <w:p w14:paraId="79DBD836" w14:textId="2FCCCD20" w:rsidR="006944C5" w:rsidRPr="00930D41" w:rsidRDefault="00275A90" w:rsidP="00AD71FF">
            <w:pPr>
              <w:spacing w:after="0" w:line="240" w:lineRule="auto"/>
              <w:jc w:val="both"/>
              <w:rPr>
                <w:rFonts w:ascii="Garamond" w:eastAsia="Times New Roman" w:hAnsi="Garamond" w:cs="Calibri"/>
                <w:b/>
                <w:bCs/>
                <w:iCs/>
                <w:color w:val="000000"/>
                <w:sz w:val="20"/>
                <w:szCs w:val="20"/>
              </w:rPr>
            </w:pPr>
            <w:r w:rsidRPr="00930D41">
              <w:rPr>
                <w:rFonts w:ascii="Garamond" w:eastAsia="Times New Roman" w:hAnsi="Garamond" w:cs="Calibri"/>
                <w:b/>
                <w:bCs/>
                <w:iCs/>
                <w:color w:val="000000"/>
                <w:sz w:val="20"/>
                <w:szCs w:val="20"/>
              </w:rPr>
              <w:t>Shënime</w:t>
            </w:r>
            <w:r w:rsidR="00AD71FF">
              <w:rPr>
                <w:rFonts w:ascii="Garamond" w:eastAsia="Times New Roman" w:hAnsi="Garamond" w:cs="Calibri"/>
                <w:b/>
                <w:bCs/>
                <w:iCs/>
                <w:color w:val="000000"/>
                <w:sz w:val="20"/>
                <w:szCs w:val="20"/>
              </w:rPr>
              <w:t>:</w:t>
            </w:r>
          </w:p>
        </w:tc>
        <w:tc>
          <w:tcPr>
            <w:tcW w:w="282" w:type="pct"/>
            <w:tcBorders>
              <w:top w:val="nil"/>
              <w:left w:val="nil"/>
              <w:bottom w:val="nil"/>
              <w:right w:val="nil"/>
            </w:tcBorders>
            <w:shd w:val="clear" w:color="auto" w:fill="auto"/>
            <w:vAlign w:val="bottom"/>
            <w:hideMark/>
          </w:tcPr>
          <w:p w14:paraId="02029179"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281" w:type="pct"/>
            <w:tcBorders>
              <w:top w:val="nil"/>
              <w:left w:val="nil"/>
              <w:bottom w:val="nil"/>
              <w:right w:val="nil"/>
            </w:tcBorders>
            <w:shd w:val="clear" w:color="auto" w:fill="auto"/>
            <w:vAlign w:val="bottom"/>
            <w:hideMark/>
          </w:tcPr>
          <w:p w14:paraId="37937A31"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510" w:type="pct"/>
            <w:tcBorders>
              <w:top w:val="nil"/>
              <w:left w:val="nil"/>
              <w:bottom w:val="nil"/>
              <w:right w:val="nil"/>
            </w:tcBorders>
            <w:shd w:val="clear" w:color="auto" w:fill="auto"/>
            <w:vAlign w:val="bottom"/>
            <w:hideMark/>
          </w:tcPr>
          <w:p w14:paraId="2FC37C3A"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240" w:type="pct"/>
            <w:tcBorders>
              <w:top w:val="nil"/>
              <w:left w:val="nil"/>
              <w:bottom w:val="nil"/>
              <w:right w:val="nil"/>
            </w:tcBorders>
            <w:shd w:val="clear" w:color="auto" w:fill="auto"/>
            <w:noWrap/>
            <w:vAlign w:val="bottom"/>
            <w:hideMark/>
          </w:tcPr>
          <w:p w14:paraId="7981800E"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257" w:type="pct"/>
            <w:tcBorders>
              <w:top w:val="nil"/>
              <w:left w:val="nil"/>
              <w:bottom w:val="nil"/>
              <w:right w:val="nil"/>
            </w:tcBorders>
            <w:shd w:val="clear" w:color="auto" w:fill="auto"/>
            <w:noWrap/>
            <w:vAlign w:val="bottom"/>
            <w:hideMark/>
          </w:tcPr>
          <w:p w14:paraId="781A81C2"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228" w:type="pct"/>
            <w:tcBorders>
              <w:top w:val="nil"/>
              <w:left w:val="nil"/>
              <w:bottom w:val="nil"/>
              <w:right w:val="nil"/>
            </w:tcBorders>
            <w:shd w:val="clear" w:color="auto" w:fill="auto"/>
            <w:noWrap/>
            <w:vAlign w:val="bottom"/>
            <w:hideMark/>
          </w:tcPr>
          <w:p w14:paraId="2BF0E63D"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271" w:type="pct"/>
            <w:tcBorders>
              <w:top w:val="nil"/>
              <w:left w:val="nil"/>
              <w:bottom w:val="nil"/>
              <w:right w:val="nil"/>
            </w:tcBorders>
            <w:shd w:val="clear" w:color="auto" w:fill="auto"/>
            <w:noWrap/>
            <w:vAlign w:val="bottom"/>
            <w:hideMark/>
          </w:tcPr>
          <w:p w14:paraId="53BD8840"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291" w:type="pct"/>
            <w:tcBorders>
              <w:top w:val="nil"/>
              <w:left w:val="nil"/>
              <w:bottom w:val="nil"/>
              <w:right w:val="nil"/>
            </w:tcBorders>
            <w:shd w:val="clear" w:color="auto" w:fill="auto"/>
            <w:noWrap/>
            <w:vAlign w:val="bottom"/>
            <w:hideMark/>
          </w:tcPr>
          <w:p w14:paraId="2920F424"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445" w:type="pct"/>
            <w:tcBorders>
              <w:top w:val="nil"/>
              <w:left w:val="nil"/>
              <w:bottom w:val="nil"/>
              <w:right w:val="nil"/>
            </w:tcBorders>
            <w:shd w:val="clear" w:color="auto" w:fill="auto"/>
            <w:noWrap/>
            <w:vAlign w:val="bottom"/>
            <w:hideMark/>
          </w:tcPr>
          <w:p w14:paraId="7042CA57"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233" w:type="pct"/>
            <w:tcBorders>
              <w:top w:val="nil"/>
              <w:left w:val="nil"/>
              <w:bottom w:val="nil"/>
              <w:right w:val="nil"/>
            </w:tcBorders>
            <w:shd w:val="clear" w:color="auto" w:fill="auto"/>
            <w:noWrap/>
            <w:vAlign w:val="bottom"/>
            <w:hideMark/>
          </w:tcPr>
          <w:p w14:paraId="4D594D76"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454" w:type="pct"/>
            <w:tcBorders>
              <w:top w:val="nil"/>
              <w:left w:val="nil"/>
              <w:bottom w:val="nil"/>
              <w:right w:val="nil"/>
            </w:tcBorders>
            <w:shd w:val="clear" w:color="auto" w:fill="auto"/>
            <w:noWrap/>
            <w:vAlign w:val="bottom"/>
            <w:hideMark/>
          </w:tcPr>
          <w:p w14:paraId="75FD8A65"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c>
          <w:tcPr>
            <w:tcW w:w="478" w:type="pct"/>
            <w:tcBorders>
              <w:top w:val="nil"/>
              <w:left w:val="nil"/>
              <w:bottom w:val="nil"/>
              <w:right w:val="nil"/>
            </w:tcBorders>
            <w:shd w:val="clear" w:color="auto" w:fill="auto"/>
            <w:noWrap/>
            <w:vAlign w:val="bottom"/>
            <w:hideMark/>
          </w:tcPr>
          <w:p w14:paraId="1AB33F6D" w14:textId="77777777" w:rsidR="006944C5" w:rsidRPr="00930D41" w:rsidRDefault="006944C5" w:rsidP="00930D41">
            <w:pPr>
              <w:spacing w:after="0" w:line="240" w:lineRule="auto"/>
              <w:jc w:val="both"/>
              <w:rPr>
                <w:rFonts w:ascii="Garamond" w:eastAsia="Times New Roman" w:hAnsi="Garamond" w:cs="Calibri"/>
                <w:b/>
                <w:bCs/>
                <w:color w:val="000000"/>
                <w:sz w:val="20"/>
                <w:szCs w:val="20"/>
              </w:rPr>
            </w:pPr>
          </w:p>
        </w:tc>
        <w:tc>
          <w:tcPr>
            <w:tcW w:w="754" w:type="pct"/>
            <w:tcBorders>
              <w:top w:val="nil"/>
              <w:left w:val="nil"/>
              <w:bottom w:val="nil"/>
              <w:right w:val="nil"/>
            </w:tcBorders>
            <w:shd w:val="clear" w:color="auto" w:fill="auto"/>
            <w:noWrap/>
            <w:vAlign w:val="bottom"/>
            <w:hideMark/>
          </w:tcPr>
          <w:p w14:paraId="69950074" w14:textId="77777777" w:rsidR="006944C5" w:rsidRPr="00930D41" w:rsidRDefault="006944C5" w:rsidP="00930D41">
            <w:pPr>
              <w:spacing w:after="0" w:line="240" w:lineRule="auto"/>
              <w:jc w:val="both"/>
              <w:rPr>
                <w:rFonts w:ascii="Garamond" w:eastAsia="Times New Roman" w:hAnsi="Garamond" w:cs="Calibri"/>
                <w:color w:val="000000"/>
                <w:sz w:val="20"/>
                <w:szCs w:val="20"/>
              </w:rPr>
            </w:pPr>
          </w:p>
        </w:tc>
      </w:tr>
      <w:tr w:rsidR="006944C5" w:rsidRPr="00275A90" w14:paraId="3742E720" w14:textId="77777777" w:rsidTr="00930D41">
        <w:trPr>
          <w:trHeight w:val="265"/>
        </w:trPr>
        <w:tc>
          <w:tcPr>
            <w:tcW w:w="5000" w:type="pct"/>
            <w:gridSpan w:val="15"/>
            <w:tcBorders>
              <w:top w:val="nil"/>
              <w:left w:val="nil"/>
              <w:bottom w:val="nil"/>
              <w:right w:val="nil"/>
            </w:tcBorders>
            <w:shd w:val="clear" w:color="000000" w:fill="FFFFFF"/>
            <w:noWrap/>
            <w:hideMark/>
          </w:tcPr>
          <w:p w14:paraId="5A09710D" w14:textId="2E7FA3B5" w:rsidR="006944C5" w:rsidRPr="00930D41" w:rsidRDefault="006944C5" w:rsidP="00930D41">
            <w:pPr>
              <w:spacing w:after="0" w:line="240" w:lineRule="auto"/>
              <w:jc w:val="both"/>
              <w:rPr>
                <w:rFonts w:ascii="Garamond" w:eastAsia="Times New Roman" w:hAnsi="Garamond" w:cs="Calibri"/>
                <w:iCs/>
                <w:sz w:val="20"/>
                <w:szCs w:val="20"/>
              </w:rPr>
            </w:pPr>
            <w:r w:rsidRPr="00930D41">
              <w:rPr>
                <w:rFonts w:ascii="Garamond" w:eastAsia="Times New Roman" w:hAnsi="Garamond" w:cs="Calibri"/>
                <w:bCs/>
                <w:iCs/>
                <w:sz w:val="20"/>
                <w:szCs w:val="20"/>
              </w:rPr>
              <w:t>1.</w:t>
            </w:r>
            <w:r w:rsidR="00521600">
              <w:rPr>
                <w:rFonts w:ascii="Garamond" w:eastAsia="Times New Roman" w:hAnsi="Garamond" w:cs="Calibri"/>
                <w:iCs/>
                <w:sz w:val="20"/>
                <w:szCs w:val="20"/>
              </w:rPr>
              <w:t xml:space="preserve"> </w:t>
            </w:r>
            <w:r w:rsidRPr="00930D41">
              <w:rPr>
                <w:rFonts w:ascii="Garamond" w:eastAsia="Times New Roman" w:hAnsi="Garamond" w:cs="Calibri"/>
                <w:iCs/>
                <w:sz w:val="20"/>
                <w:szCs w:val="20"/>
              </w:rPr>
              <w:t xml:space="preserve">Për </w:t>
            </w:r>
            <w:r w:rsidR="00275A90" w:rsidRPr="00930D41">
              <w:rPr>
                <w:rFonts w:ascii="Garamond" w:eastAsia="Times New Roman" w:hAnsi="Garamond" w:cs="Calibri"/>
                <w:iCs/>
                <w:sz w:val="20"/>
                <w:szCs w:val="20"/>
              </w:rPr>
              <w:t>vlerësimin</w:t>
            </w:r>
            <w:r w:rsidRPr="00930D41">
              <w:rPr>
                <w:rFonts w:ascii="Garamond" w:eastAsia="Times New Roman" w:hAnsi="Garamond" w:cs="Calibri"/>
                <w:iCs/>
                <w:sz w:val="20"/>
                <w:szCs w:val="20"/>
              </w:rPr>
              <w:t xml:space="preserve"> e pasurive të llojit </w:t>
            </w:r>
            <w:r w:rsidR="00275A90" w:rsidRPr="00930D41">
              <w:rPr>
                <w:rFonts w:ascii="Garamond" w:eastAsia="Times New Roman" w:hAnsi="Garamond" w:cs="Calibri"/>
                <w:iCs/>
                <w:sz w:val="20"/>
                <w:szCs w:val="20"/>
              </w:rPr>
              <w:t>“</w:t>
            </w:r>
            <w:r w:rsidR="009F17E1">
              <w:rPr>
                <w:rFonts w:ascii="Garamond" w:eastAsia="Times New Roman" w:hAnsi="Garamond" w:cs="Calibri"/>
                <w:iCs/>
                <w:sz w:val="20"/>
                <w:szCs w:val="20"/>
              </w:rPr>
              <w:t>tokë</w:t>
            </w:r>
            <w:r w:rsidRPr="00930D41">
              <w:rPr>
                <w:rFonts w:ascii="Garamond" w:eastAsia="Times New Roman" w:hAnsi="Garamond" w:cs="Calibri"/>
                <w:iCs/>
                <w:sz w:val="20"/>
                <w:szCs w:val="20"/>
              </w:rPr>
              <w:t xml:space="preserve"> truall</w:t>
            </w:r>
            <w:r w:rsidR="00275A90" w:rsidRPr="00930D41">
              <w:rPr>
                <w:rFonts w:ascii="Garamond" w:eastAsia="Times New Roman" w:hAnsi="Garamond" w:cs="Calibri"/>
                <w:iCs/>
                <w:sz w:val="20"/>
                <w:szCs w:val="20"/>
              </w:rPr>
              <w:t>”</w:t>
            </w:r>
            <w:r w:rsidRPr="00930D41">
              <w:rPr>
                <w:rFonts w:ascii="Garamond" w:eastAsia="Times New Roman" w:hAnsi="Garamond" w:cs="Calibri"/>
                <w:iCs/>
                <w:sz w:val="20"/>
                <w:szCs w:val="20"/>
              </w:rPr>
              <w:t>, çmimi i llogaritur ë</w:t>
            </w:r>
            <w:r w:rsidR="00275A90" w:rsidRPr="00930D41">
              <w:rPr>
                <w:rFonts w:ascii="Garamond" w:eastAsia="Times New Roman" w:hAnsi="Garamond" w:cs="Calibri"/>
                <w:iCs/>
                <w:sz w:val="20"/>
                <w:szCs w:val="20"/>
              </w:rPr>
              <w:t xml:space="preserve">shtë marrë nga </w:t>
            </w:r>
            <w:proofErr w:type="spellStart"/>
            <w:r w:rsidR="00275A90" w:rsidRPr="00930D41">
              <w:rPr>
                <w:rFonts w:ascii="Garamond" w:eastAsia="Times New Roman" w:hAnsi="Garamond" w:cs="Calibri"/>
                <w:iCs/>
                <w:sz w:val="20"/>
                <w:szCs w:val="20"/>
              </w:rPr>
              <w:t>VKM</w:t>
            </w:r>
            <w:proofErr w:type="spellEnd"/>
            <w:r w:rsidR="00275A90" w:rsidRPr="00930D41">
              <w:rPr>
                <w:rFonts w:ascii="Garamond" w:eastAsia="Times New Roman" w:hAnsi="Garamond" w:cs="Calibri"/>
                <w:iCs/>
                <w:sz w:val="20"/>
                <w:szCs w:val="20"/>
              </w:rPr>
              <w:t>-ja nr. 89, datë 3.</w:t>
            </w:r>
            <w:r w:rsidRPr="00930D41">
              <w:rPr>
                <w:rFonts w:ascii="Garamond" w:eastAsia="Times New Roman" w:hAnsi="Garamond" w:cs="Calibri"/>
                <w:iCs/>
                <w:sz w:val="20"/>
                <w:szCs w:val="20"/>
              </w:rPr>
              <w:t xml:space="preserve">2.2016, ku për </w:t>
            </w:r>
            <w:proofErr w:type="spellStart"/>
            <w:r w:rsidR="00275A90" w:rsidRPr="00930D41">
              <w:rPr>
                <w:rFonts w:ascii="Garamond" w:eastAsia="Times New Roman" w:hAnsi="Garamond" w:cs="Calibri"/>
                <w:iCs/>
                <w:sz w:val="20"/>
                <w:szCs w:val="20"/>
              </w:rPr>
              <w:t>ZK</w:t>
            </w:r>
            <w:proofErr w:type="spellEnd"/>
            <w:r w:rsidR="00275A90" w:rsidRPr="00930D41">
              <w:rPr>
                <w:rFonts w:ascii="Garamond" w:eastAsia="Times New Roman" w:hAnsi="Garamond" w:cs="Calibri"/>
                <w:iCs/>
                <w:sz w:val="20"/>
                <w:szCs w:val="20"/>
              </w:rPr>
              <w:t xml:space="preserve"> </w:t>
            </w:r>
            <w:r w:rsidRPr="00930D41">
              <w:rPr>
                <w:rFonts w:ascii="Garamond" w:eastAsia="Times New Roman" w:hAnsi="Garamond" w:cs="Calibri"/>
                <w:iCs/>
                <w:sz w:val="20"/>
                <w:szCs w:val="20"/>
              </w:rPr>
              <w:t>8603 është 10,903 lekë/</w:t>
            </w:r>
            <w:proofErr w:type="spellStart"/>
            <w:r w:rsidRPr="00930D41">
              <w:rPr>
                <w:rFonts w:ascii="Garamond" w:eastAsia="Times New Roman" w:hAnsi="Garamond" w:cs="Calibri"/>
                <w:iCs/>
                <w:sz w:val="20"/>
                <w:szCs w:val="20"/>
              </w:rPr>
              <w:t>m</w:t>
            </w:r>
            <w:r w:rsidRPr="00930D41">
              <w:rPr>
                <w:rFonts w:ascii="Garamond" w:eastAsia="Times New Roman" w:hAnsi="Garamond" w:cs="Calibri"/>
                <w:iCs/>
                <w:sz w:val="20"/>
                <w:szCs w:val="20"/>
                <w:vertAlign w:val="superscript"/>
              </w:rPr>
              <w:t>2</w:t>
            </w:r>
            <w:proofErr w:type="spellEnd"/>
            <w:r w:rsidRPr="00930D41">
              <w:rPr>
                <w:rFonts w:ascii="Garamond" w:eastAsia="Times New Roman" w:hAnsi="Garamond" w:cs="Calibri"/>
                <w:iCs/>
                <w:sz w:val="20"/>
                <w:szCs w:val="20"/>
              </w:rPr>
              <w:t xml:space="preserve">. </w:t>
            </w:r>
          </w:p>
        </w:tc>
      </w:tr>
      <w:tr w:rsidR="006944C5" w:rsidRPr="00275A90" w14:paraId="2E298D26" w14:textId="77777777" w:rsidTr="006944C5">
        <w:trPr>
          <w:trHeight w:val="375"/>
        </w:trPr>
        <w:tc>
          <w:tcPr>
            <w:tcW w:w="5000" w:type="pct"/>
            <w:gridSpan w:val="15"/>
            <w:tcBorders>
              <w:top w:val="nil"/>
              <w:left w:val="nil"/>
              <w:bottom w:val="nil"/>
              <w:right w:val="nil"/>
            </w:tcBorders>
            <w:shd w:val="clear" w:color="000000" w:fill="FFFFFF"/>
            <w:hideMark/>
          </w:tcPr>
          <w:p w14:paraId="1CA98394" w14:textId="01C03236" w:rsidR="006944C5" w:rsidRPr="00930D41" w:rsidRDefault="006944C5" w:rsidP="00A037C9">
            <w:pPr>
              <w:spacing w:after="0" w:line="240" w:lineRule="auto"/>
              <w:jc w:val="both"/>
              <w:rPr>
                <w:rFonts w:ascii="Garamond" w:eastAsia="Times New Roman" w:hAnsi="Garamond" w:cs="Calibri"/>
                <w:iCs/>
                <w:sz w:val="20"/>
                <w:szCs w:val="20"/>
              </w:rPr>
            </w:pPr>
            <w:r w:rsidRPr="00930D41">
              <w:rPr>
                <w:rFonts w:ascii="Garamond" w:eastAsia="Times New Roman" w:hAnsi="Garamond" w:cs="Calibri"/>
                <w:bCs/>
                <w:iCs/>
                <w:sz w:val="20"/>
                <w:szCs w:val="20"/>
              </w:rPr>
              <w:t>2</w:t>
            </w:r>
            <w:r w:rsidRPr="00930D41">
              <w:rPr>
                <w:rFonts w:ascii="Garamond" w:eastAsia="Times New Roman" w:hAnsi="Garamond" w:cs="Calibri"/>
                <w:iCs/>
                <w:sz w:val="20"/>
                <w:szCs w:val="20"/>
              </w:rPr>
              <w:t>.</w:t>
            </w:r>
            <w:r w:rsidR="00275A90" w:rsidRPr="00930D41">
              <w:rPr>
                <w:rFonts w:ascii="Garamond" w:eastAsia="Times New Roman" w:hAnsi="Garamond" w:cs="Calibri"/>
                <w:iCs/>
                <w:sz w:val="20"/>
                <w:szCs w:val="20"/>
              </w:rPr>
              <w:t xml:space="preserve"> </w:t>
            </w:r>
            <w:r w:rsidRPr="00930D41">
              <w:rPr>
                <w:rFonts w:ascii="Garamond" w:eastAsia="Times New Roman" w:hAnsi="Garamond" w:cs="Calibri"/>
                <w:iCs/>
                <w:sz w:val="20"/>
                <w:szCs w:val="20"/>
              </w:rPr>
              <w:t xml:space="preserve">Për </w:t>
            </w:r>
            <w:r w:rsidR="00275A90" w:rsidRPr="00930D41">
              <w:rPr>
                <w:rFonts w:ascii="Garamond" w:eastAsia="Times New Roman" w:hAnsi="Garamond" w:cs="Calibri"/>
                <w:iCs/>
                <w:sz w:val="20"/>
                <w:szCs w:val="20"/>
              </w:rPr>
              <w:t>vlerësimin</w:t>
            </w:r>
            <w:r w:rsidRPr="00930D41">
              <w:rPr>
                <w:rFonts w:ascii="Garamond" w:eastAsia="Times New Roman" w:hAnsi="Garamond" w:cs="Calibri"/>
                <w:iCs/>
                <w:sz w:val="20"/>
                <w:szCs w:val="20"/>
              </w:rPr>
              <w:t xml:space="preserve"> e pasurive të llojit </w:t>
            </w:r>
            <w:r w:rsidR="00275A90" w:rsidRPr="00930D41">
              <w:rPr>
                <w:rFonts w:ascii="Garamond" w:eastAsia="Times New Roman" w:hAnsi="Garamond" w:cs="Calibri"/>
                <w:iCs/>
                <w:sz w:val="20"/>
                <w:szCs w:val="20"/>
              </w:rPr>
              <w:t>“</w:t>
            </w:r>
            <w:r w:rsidRPr="00930D41">
              <w:rPr>
                <w:rFonts w:ascii="Garamond" w:eastAsia="Times New Roman" w:hAnsi="Garamond" w:cs="Calibri"/>
                <w:iCs/>
                <w:sz w:val="20"/>
                <w:szCs w:val="20"/>
              </w:rPr>
              <w:t>ndërtes</w:t>
            </w:r>
            <w:r w:rsidR="00A037C9">
              <w:rPr>
                <w:rFonts w:ascii="Garamond" w:eastAsia="Times New Roman" w:hAnsi="Garamond" w:cs="Calibri"/>
                <w:iCs/>
                <w:sz w:val="20"/>
                <w:szCs w:val="20"/>
              </w:rPr>
              <w:t>ë</w:t>
            </w:r>
            <w:r w:rsidR="00275A90" w:rsidRPr="00930D41">
              <w:rPr>
                <w:rFonts w:ascii="Garamond" w:eastAsia="Times New Roman" w:hAnsi="Garamond" w:cs="Calibri"/>
                <w:iCs/>
                <w:sz w:val="20"/>
                <w:szCs w:val="20"/>
              </w:rPr>
              <w:t>”</w:t>
            </w:r>
            <w:r w:rsidR="0016170D">
              <w:rPr>
                <w:rFonts w:ascii="Garamond" w:eastAsia="Times New Roman" w:hAnsi="Garamond" w:cs="Calibri"/>
                <w:iCs/>
                <w:sz w:val="20"/>
                <w:szCs w:val="20"/>
              </w:rPr>
              <w:t>,</w:t>
            </w:r>
            <w:r w:rsidRPr="00930D41">
              <w:rPr>
                <w:rFonts w:ascii="Garamond" w:eastAsia="Times New Roman" w:hAnsi="Garamond" w:cs="Calibri"/>
                <w:iCs/>
                <w:sz w:val="20"/>
                <w:szCs w:val="20"/>
              </w:rPr>
              <w:t xml:space="preserve"> çmimi/</w:t>
            </w:r>
            <w:proofErr w:type="spellStart"/>
            <w:r w:rsidRPr="00930D41">
              <w:rPr>
                <w:rFonts w:ascii="Garamond" w:eastAsia="Times New Roman" w:hAnsi="Garamond" w:cs="Calibri"/>
                <w:iCs/>
                <w:sz w:val="20"/>
                <w:szCs w:val="20"/>
              </w:rPr>
              <w:t>m</w:t>
            </w:r>
            <w:r w:rsidRPr="00930D41">
              <w:rPr>
                <w:rFonts w:ascii="Garamond" w:eastAsia="Times New Roman" w:hAnsi="Garamond" w:cs="Calibri"/>
                <w:iCs/>
                <w:sz w:val="20"/>
                <w:szCs w:val="20"/>
                <w:vertAlign w:val="superscript"/>
              </w:rPr>
              <w:t>2</w:t>
            </w:r>
            <w:proofErr w:type="spellEnd"/>
            <w:r w:rsidRPr="00930D41">
              <w:rPr>
                <w:rFonts w:ascii="Garamond" w:eastAsia="Times New Roman" w:hAnsi="Garamond" w:cs="Calibri"/>
                <w:iCs/>
                <w:sz w:val="20"/>
                <w:szCs w:val="20"/>
              </w:rPr>
              <w:t xml:space="preserve"> është bërë sipas </w:t>
            </w:r>
            <w:proofErr w:type="spellStart"/>
            <w:r w:rsidRPr="00930D41">
              <w:rPr>
                <w:rFonts w:ascii="Garamond" w:eastAsia="Times New Roman" w:hAnsi="Garamond" w:cs="Calibri"/>
                <w:iCs/>
                <w:sz w:val="20"/>
                <w:szCs w:val="20"/>
              </w:rPr>
              <w:t>VKM</w:t>
            </w:r>
            <w:proofErr w:type="spellEnd"/>
            <w:r w:rsidR="00275A90" w:rsidRPr="00930D41">
              <w:rPr>
                <w:rFonts w:ascii="Garamond" w:eastAsia="Times New Roman" w:hAnsi="Garamond" w:cs="Calibri"/>
                <w:iCs/>
                <w:sz w:val="20"/>
                <w:szCs w:val="20"/>
              </w:rPr>
              <w:t>-së</w:t>
            </w:r>
            <w:r w:rsidRPr="00930D41">
              <w:rPr>
                <w:rFonts w:ascii="Garamond" w:eastAsia="Times New Roman" w:hAnsi="Garamond" w:cs="Calibri"/>
                <w:iCs/>
                <w:sz w:val="20"/>
                <w:szCs w:val="20"/>
              </w:rPr>
              <w:t xml:space="preserve"> nr. 138, datë </w:t>
            </w:r>
            <w:r w:rsidR="00275A90" w:rsidRPr="00930D41">
              <w:rPr>
                <w:rFonts w:ascii="Garamond" w:eastAsia="Times New Roman" w:hAnsi="Garamond" w:cs="Calibri"/>
                <w:iCs/>
                <w:sz w:val="20"/>
                <w:szCs w:val="20"/>
              </w:rPr>
              <w:t>23.</w:t>
            </w:r>
            <w:r w:rsidRPr="00930D41">
              <w:rPr>
                <w:rFonts w:ascii="Garamond" w:eastAsia="Times New Roman" w:hAnsi="Garamond" w:cs="Calibri"/>
                <w:iCs/>
                <w:sz w:val="20"/>
                <w:szCs w:val="20"/>
              </w:rPr>
              <w:t xml:space="preserve">3.2000, “Për kriteret teknike të vlerësimit dhe të përllogaritjes së masës së shpërblimit të pasurive që shpronësohen, të pasurive që zhvlerësohen dhe të të drejtave të personave të tretë, për interes publik”, </w:t>
            </w:r>
            <w:r w:rsidR="00275A90" w:rsidRPr="00930D41">
              <w:rPr>
                <w:rFonts w:ascii="Garamond" w:eastAsia="Times New Roman" w:hAnsi="Garamond" w:cs="Calibri"/>
                <w:iCs/>
                <w:sz w:val="20"/>
                <w:szCs w:val="20"/>
              </w:rPr>
              <w:t>të</w:t>
            </w:r>
            <w:r w:rsidRPr="00930D41">
              <w:rPr>
                <w:rFonts w:ascii="Garamond" w:eastAsia="Times New Roman" w:hAnsi="Garamond" w:cs="Calibri"/>
                <w:iCs/>
                <w:sz w:val="20"/>
                <w:szCs w:val="20"/>
              </w:rPr>
              <w:t xml:space="preserve"> ndryshuar.</w:t>
            </w:r>
          </w:p>
        </w:tc>
      </w:tr>
    </w:tbl>
    <w:p w14:paraId="70A864FE" w14:textId="77777777" w:rsidR="006944C5" w:rsidRPr="00275A90" w:rsidRDefault="006944C5" w:rsidP="006944C5">
      <w:pPr>
        <w:widowControl w:val="0"/>
        <w:spacing w:after="0" w:line="240" w:lineRule="auto"/>
        <w:ind w:firstLine="284"/>
        <w:rPr>
          <w:rFonts w:ascii="Garamond" w:hAnsi="Garamond" w:cs="Times New Roman Bold"/>
          <w:b/>
          <w:bCs/>
          <w:sz w:val="24"/>
          <w:szCs w:val="24"/>
        </w:rPr>
      </w:pPr>
    </w:p>
    <w:p w14:paraId="07374516" w14:textId="77777777" w:rsidR="006944C5" w:rsidRPr="00275A90" w:rsidRDefault="006944C5" w:rsidP="006944C5">
      <w:pPr>
        <w:widowControl w:val="0"/>
        <w:spacing w:after="0" w:line="240" w:lineRule="auto"/>
        <w:ind w:firstLine="284"/>
        <w:jc w:val="right"/>
        <w:rPr>
          <w:rFonts w:ascii="Garamond" w:hAnsi="Garamond" w:cs="Times New Roman Bold"/>
          <w:b/>
          <w:bCs/>
          <w:sz w:val="24"/>
          <w:szCs w:val="24"/>
        </w:rPr>
      </w:pPr>
    </w:p>
    <w:p w14:paraId="6E62042D" w14:textId="77777777" w:rsidR="006944C5" w:rsidRPr="00275A90" w:rsidRDefault="006944C5" w:rsidP="006944C5">
      <w:pPr>
        <w:widowControl w:val="0"/>
        <w:spacing w:after="0" w:line="240" w:lineRule="auto"/>
        <w:ind w:firstLine="284"/>
        <w:jc w:val="right"/>
        <w:rPr>
          <w:rFonts w:ascii="Garamond" w:hAnsi="Garamond" w:cs="Times New Roman Bold"/>
          <w:b/>
          <w:bCs/>
          <w:sz w:val="24"/>
          <w:szCs w:val="24"/>
        </w:rPr>
      </w:pPr>
    </w:p>
    <w:p w14:paraId="4147327A" w14:textId="77777777" w:rsidR="006944C5" w:rsidRPr="00275A90" w:rsidRDefault="006944C5" w:rsidP="006944C5">
      <w:pPr>
        <w:widowControl w:val="0"/>
        <w:spacing w:after="0" w:line="240" w:lineRule="auto"/>
        <w:ind w:firstLine="284"/>
        <w:jc w:val="right"/>
        <w:rPr>
          <w:rFonts w:ascii="Garamond" w:hAnsi="Garamond" w:cs="Times New Roman Bold"/>
          <w:b/>
          <w:bCs/>
          <w:sz w:val="24"/>
          <w:szCs w:val="24"/>
        </w:rPr>
      </w:pPr>
    </w:p>
    <w:sectPr w:rsidR="006944C5" w:rsidRPr="00275A90" w:rsidSect="006944C5">
      <w:pgSz w:w="16839" w:h="11907" w:orient="landscape" w:code="9"/>
      <w:pgMar w:top="1418" w:right="1418" w:bottom="1418" w:left="1418" w:header="720" w:footer="27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617D36" w14:textId="77777777" w:rsidR="00275A90" w:rsidRDefault="00275A90" w:rsidP="006A0181">
      <w:pPr>
        <w:spacing w:after="0" w:line="240" w:lineRule="auto"/>
      </w:pPr>
      <w:r>
        <w:separator/>
      </w:r>
    </w:p>
  </w:endnote>
  <w:endnote w:type="continuationSeparator" w:id="0">
    <w:p w14:paraId="1FB9D839" w14:textId="77777777" w:rsidR="00275A90" w:rsidRDefault="00275A90" w:rsidP="006A0181">
      <w:pPr>
        <w:spacing w:after="0" w:line="240" w:lineRule="auto"/>
      </w:pPr>
      <w:r>
        <w:continuationSeparator/>
      </w:r>
    </w:p>
  </w:endnote>
  <w:endnote w:type="continuationNotice" w:id="1">
    <w:p w14:paraId="5F4230A8" w14:textId="77777777" w:rsidR="00275A90" w:rsidRDefault="00275A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519F5" w14:textId="28673801" w:rsidR="00275A90" w:rsidRPr="00767C24" w:rsidRDefault="00275A90">
    <w:pPr>
      <w:pStyle w:val="Footer"/>
      <w:jc w:val="right"/>
      <w:rPr>
        <w:rFonts w:ascii="Times New Roman" w:hAnsi="Times New Roman" w:cs="Times New Roman"/>
        <w:sz w:val="24"/>
      </w:rPr>
    </w:pPr>
  </w:p>
  <w:p w14:paraId="185519F6" w14:textId="77777777" w:rsidR="00275A90" w:rsidRDefault="00275A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5C6480" w14:textId="77777777" w:rsidR="00275A90" w:rsidRDefault="00275A90" w:rsidP="006A0181">
      <w:pPr>
        <w:spacing w:after="0" w:line="240" w:lineRule="auto"/>
      </w:pPr>
      <w:r>
        <w:separator/>
      </w:r>
    </w:p>
  </w:footnote>
  <w:footnote w:type="continuationSeparator" w:id="0">
    <w:p w14:paraId="4616B034" w14:textId="77777777" w:rsidR="00275A90" w:rsidRDefault="00275A90" w:rsidP="006A0181">
      <w:pPr>
        <w:spacing w:after="0" w:line="240" w:lineRule="auto"/>
      </w:pPr>
      <w:r>
        <w:continuationSeparator/>
      </w:r>
    </w:p>
  </w:footnote>
  <w:footnote w:type="continuationNotice" w:id="1">
    <w:p w14:paraId="1C869BAA" w14:textId="77777777" w:rsidR="00275A90" w:rsidRDefault="00275A9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60518"/>
    <w:multiLevelType w:val="hybridMultilevel"/>
    <w:tmpl w:val="3CE80230"/>
    <w:lvl w:ilvl="0" w:tplc="6776A9C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DF573C6"/>
    <w:multiLevelType w:val="hybridMultilevel"/>
    <w:tmpl w:val="2A6CCA6E"/>
    <w:lvl w:ilvl="0" w:tplc="6480F8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6C2927CE"/>
    <w:multiLevelType w:val="hybridMultilevel"/>
    <w:tmpl w:val="D1B0050A"/>
    <w:lvl w:ilvl="0" w:tplc="8D766C8E">
      <w:start w:val="1"/>
      <w:numFmt w:val="decimal"/>
      <w:lvlText w:val="%1."/>
      <w:lvlJc w:val="left"/>
      <w:pPr>
        <w:ind w:left="720" w:hanging="360"/>
      </w:pPr>
      <w:rPr>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C83CDB"/>
    <w:multiLevelType w:val="hybridMultilevel"/>
    <w:tmpl w:val="2BB2CC7C"/>
    <w:lvl w:ilvl="0" w:tplc="4440A5BA">
      <w:start w:val="1"/>
      <w:numFmt w:val="decimal"/>
      <w:lvlText w:val="%1."/>
      <w:lvlJc w:val="left"/>
      <w:pPr>
        <w:ind w:left="360" w:hanging="360"/>
      </w:pPr>
      <w:rPr>
        <w:b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5"/>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05971"/>
    <w:rsid w:val="00015666"/>
    <w:rsid w:val="00023E8F"/>
    <w:rsid w:val="00030820"/>
    <w:rsid w:val="00046041"/>
    <w:rsid w:val="00046DED"/>
    <w:rsid w:val="00050689"/>
    <w:rsid w:val="000658A7"/>
    <w:rsid w:val="00075152"/>
    <w:rsid w:val="00096CCF"/>
    <w:rsid w:val="000A2CE7"/>
    <w:rsid w:val="000B36B5"/>
    <w:rsid w:val="000B5650"/>
    <w:rsid w:val="000C0F0E"/>
    <w:rsid w:val="000C3B51"/>
    <w:rsid w:val="000E2A41"/>
    <w:rsid w:val="000E630D"/>
    <w:rsid w:val="000F2D74"/>
    <w:rsid w:val="000F5A7F"/>
    <w:rsid w:val="00106738"/>
    <w:rsid w:val="00110A08"/>
    <w:rsid w:val="001120E0"/>
    <w:rsid w:val="00120AC4"/>
    <w:rsid w:val="0012390D"/>
    <w:rsid w:val="00124A64"/>
    <w:rsid w:val="00136B9C"/>
    <w:rsid w:val="00137BAD"/>
    <w:rsid w:val="00140788"/>
    <w:rsid w:val="0016170D"/>
    <w:rsid w:val="00176945"/>
    <w:rsid w:val="001B2DCA"/>
    <w:rsid w:val="001C546E"/>
    <w:rsid w:val="001D0B70"/>
    <w:rsid w:val="001E0364"/>
    <w:rsid w:val="001E245A"/>
    <w:rsid w:val="001F6C97"/>
    <w:rsid w:val="002007C7"/>
    <w:rsid w:val="00205CBE"/>
    <w:rsid w:val="00224081"/>
    <w:rsid w:val="0022743C"/>
    <w:rsid w:val="00230AC3"/>
    <w:rsid w:val="002321B2"/>
    <w:rsid w:val="002337DE"/>
    <w:rsid w:val="00240B95"/>
    <w:rsid w:val="0026219D"/>
    <w:rsid w:val="00266585"/>
    <w:rsid w:val="0027489E"/>
    <w:rsid w:val="00275A90"/>
    <w:rsid w:val="00275F91"/>
    <w:rsid w:val="00290990"/>
    <w:rsid w:val="00291C88"/>
    <w:rsid w:val="002A66F0"/>
    <w:rsid w:val="002D58F0"/>
    <w:rsid w:val="002E569E"/>
    <w:rsid w:val="002F4498"/>
    <w:rsid w:val="00305E48"/>
    <w:rsid w:val="00317AAF"/>
    <w:rsid w:val="00320C35"/>
    <w:rsid w:val="00332A8C"/>
    <w:rsid w:val="00375156"/>
    <w:rsid w:val="00391B69"/>
    <w:rsid w:val="003B01C6"/>
    <w:rsid w:val="003C4688"/>
    <w:rsid w:val="003C582D"/>
    <w:rsid w:val="003F2312"/>
    <w:rsid w:val="00404505"/>
    <w:rsid w:val="00407CC2"/>
    <w:rsid w:val="00415167"/>
    <w:rsid w:val="00431A54"/>
    <w:rsid w:val="00437577"/>
    <w:rsid w:val="0044497D"/>
    <w:rsid w:val="0044516E"/>
    <w:rsid w:val="00446040"/>
    <w:rsid w:val="00447A06"/>
    <w:rsid w:val="0045190D"/>
    <w:rsid w:val="00453C81"/>
    <w:rsid w:val="00474EFA"/>
    <w:rsid w:val="00480169"/>
    <w:rsid w:val="00496225"/>
    <w:rsid w:val="004A55BF"/>
    <w:rsid w:val="004B5229"/>
    <w:rsid w:val="004E616A"/>
    <w:rsid w:val="004E65DC"/>
    <w:rsid w:val="004F323A"/>
    <w:rsid w:val="004F7B95"/>
    <w:rsid w:val="005019DC"/>
    <w:rsid w:val="0051669E"/>
    <w:rsid w:val="00521600"/>
    <w:rsid w:val="00530EE4"/>
    <w:rsid w:val="005419C5"/>
    <w:rsid w:val="00553002"/>
    <w:rsid w:val="005574B4"/>
    <w:rsid w:val="00573068"/>
    <w:rsid w:val="005750C6"/>
    <w:rsid w:val="00581DDA"/>
    <w:rsid w:val="0059344B"/>
    <w:rsid w:val="005B723E"/>
    <w:rsid w:val="005C0B64"/>
    <w:rsid w:val="005C37B5"/>
    <w:rsid w:val="005D0DB8"/>
    <w:rsid w:val="005D199F"/>
    <w:rsid w:val="006301D0"/>
    <w:rsid w:val="0063143D"/>
    <w:rsid w:val="00655A0D"/>
    <w:rsid w:val="0066194B"/>
    <w:rsid w:val="006767BF"/>
    <w:rsid w:val="00677316"/>
    <w:rsid w:val="00686ADD"/>
    <w:rsid w:val="006944C5"/>
    <w:rsid w:val="00696590"/>
    <w:rsid w:val="006A0181"/>
    <w:rsid w:val="006A4D91"/>
    <w:rsid w:val="006C79E2"/>
    <w:rsid w:val="006D4E6C"/>
    <w:rsid w:val="006E1A98"/>
    <w:rsid w:val="007014BF"/>
    <w:rsid w:val="00706950"/>
    <w:rsid w:val="00735E93"/>
    <w:rsid w:val="007470B1"/>
    <w:rsid w:val="00752660"/>
    <w:rsid w:val="00767C24"/>
    <w:rsid w:val="00773C0C"/>
    <w:rsid w:val="007C3E86"/>
    <w:rsid w:val="007D1706"/>
    <w:rsid w:val="007D48C7"/>
    <w:rsid w:val="007F3AC6"/>
    <w:rsid w:val="007F6822"/>
    <w:rsid w:val="00802179"/>
    <w:rsid w:val="008027F2"/>
    <w:rsid w:val="00830492"/>
    <w:rsid w:val="00856DD9"/>
    <w:rsid w:val="00870EE8"/>
    <w:rsid w:val="008B1C56"/>
    <w:rsid w:val="008B2977"/>
    <w:rsid w:val="008C27B9"/>
    <w:rsid w:val="008E0508"/>
    <w:rsid w:val="008F192C"/>
    <w:rsid w:val="008F22D7"/>
    <w:rsid w:val="00907247"/>
    <w:rsid w:val="00930D41"/>
    <w:rsid w:val="00932B43"/>
    <w:rsid w:val="00934A81"/>
    <w:rsid w:val="009353EC"/>
    <w:rsid w:val="00942EC0"/>
    <w:rsid w:val="009520E6"/>
    <w:rsid w:val="00990DEC"/>
    <w:rsid w:val="009924FB"/>
    <w:rsid w:val="009929F6"/>
    <w:rsid w:val="009B3315"/>
    <w:rsid w:val="009B7973"/>
    <w:rsid w:val="009D69C9"/>
    <w:rsid w:val="009F17E1"/>
    <w:rsid w:val="009F5548"/>
    <w:rsid w:val="00A00BA5"/>
    <w:rsid w:val="00A037C9"/>
    <w:rsid w:val="00A106E1"/>
    <w:rsid w:val="00A17D2F"/>
    <w:rsid w:val="00A20117"/>
    <w:rsid w:val="00A578A3"/>
    <w:rsid w:val="00A61EB1"/>
    <w:rsid w:val="00A722F0"/>
    <w:rsid w:val="00A9061B"/>
    <w:rsid w:val="00AA2BAF"/>
    <w:rsid w:val="00AB5EF8"/>
    <w:rsid w:val="00AB6DFD"/>
    <w:rsid w:val="00AD71FF"/>
    <w:rsid w:val="00AE1C23"/>
    <w:rsid w:val="00AE39BF"/>
    <w:rsid w:val="00AE3BE0"/>
    <w:rsid w:val="00B05B6C"/>
    <w:rsid w:val="00B0728E"/>
    <w:rsid w:val="00B36140"/>
    <w:rsid w:val="00B41FDF"/>
    <w:rsid w:val="00B50FF2"/>
    <w:rsid w:val="00B56278"/>
    <w:rsid w:val="00B71C52"/>
    <w:rsid w:val="00BA46B1"/>
    <w:rsid w:val="00BB7316"/>
    <w:rsid w:val="00BC1224"/>
    <w:rsid w:val="00BC6C53"/>
    <w:rsid w:val="00BD74BF"/>
    <w:rsid w:val="00BE6B87"/>
    <w:rsid w:val="00BF33E5"/>
    <w:rsid w:val="00BF609A"/>
    <w:rsid w:val="00BF6239"/>
    <w:rsid w:val="00C06330"/>
    <w:rsid w:val="00C15AB5"/>
    <w:rsid w:val="00C22DEB"/>
    <w:rsid w:val="00C35F02"/>
    <w:rsid w:val="00C402A4"/>
    <w:rsid w:val="00C42F86"/>
    <w:rsid w:val="00C451FB"/>
    <w:rsid w:val="00C55418"/>
    <w:rsid w:val="00C6754D"/>
    <w:rsid w:val="00CD245B"/>
    <w:rsid w:val="00CD376F"/>
    <w:rsid w:val="00CF4AD9"/>
    <w:rsid w:val="00D023C3"/>
    <w:rsid w:val="00D054A8"/>
    <w:rsid w:val="00D060F6"/>
    <w:rsid w:val="00D24BF7"/>
    <w:rsid w:val="00D4216F"/>
    <w:rsid w:val="00D427D7"/>
    <w:rsid w:val="00D55891"/>
    <w:rsid w:val="00D676FC"/>
    <w:rsid w:val="00D7750B"/>
    <w:rsid w:val="00D83C5D"/>
    <w:rsid w:val="00D859E8"/>
    <w:rsid w:val="00D918F3"/>
    <w:rsid w:val="00DA7910"/>
    <w:rsid w:val="00DC09E6"/>
    <w:rsid w:val="00DD0B01"/>
    <w:rsid w:val="00DE2A7C"/>
    <w:rsid w:val="00DF465D"/>
    <w:rsid w:val="00E006ED"/>
    <w:rsid w:val="00E32F89"/>
    <w:rsid w:val="00E430B8"/>
    <w:rsid w:val="00E43560"/>
    <w:rsid w:val="00E44E88"/>
    <w:rsid w:val="00E576FF"/>
    <w:rsid w:val="00E81666"/>
    <w:rsid w:val="00E81805"/>
    <w:rsid w:val="00E90444"/>
    <w:rsid w:val="00E936C0"/>
    <w:rsid w:val="00E97B58"/>
    <w:rsid w:val="00EA1B6A"/>
    <w:rsid w:val="00EA6617"/>
    <w:rsid w:val="00EC5D4F"/>
    <w:rsid w:val="00EC6D0E"/>
    <w:rsid w:val="00ED60A1"/>
    <w:rsid w:val="00EE3E56"/>
    <w:rsid w:val="00F05CA6"/>
    <w:rsid w:val="00F06A54"/>
    <w:rsid w:val="00F06FBE"/>
    <w:rsid w:val="00F24808"/>
    <w:rsid w:val="00F34161"/>
    <w:rsid w:val="00F62285"/>
    <w:rsid w:val="00F90293"/>
    <w:rsid w:val="00FB594B"/>
    <w:rsid w:val="00FB736D"/>
    <w:rsid w:val="00FC1FF5"/>
    <w:rsid w:val="00FE6535"/>
    <w:rsid w:val="00FF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5519B3"/>
  <w15:docId w15:val="{E40E6044-8150-4896-B596-E57AB592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character" w:customStyle="1" w:styleId="ListParagraphChar">
    <w:name w:val="List Paragraph Char"/>
    <w:link w:val="ListParagraph"/>
    <w:uiPriority w:val="34"/>
    <w:locked/>
    <w:rsid w:val="007014B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6A0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181"/>
    <w:rPr>
      <w:lang w:val="sq-AL"/>
    </w:rPr>
  </w:style>
  <w:style w:type="paragraph" w:styleId="Footer">
    <w:name w:val="footer"/>
    <w:basedOn w:val="Normal"/>
    <w:link w:val="FooterChar"/>
    <w:uiPriority w:val="99"/>
    <w:unhideWhenUsed/>
    <w:rsid w:val="006A0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181"/>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473863">
      <w:bodyDiv w:val="1"/>
      <w:marLeft w:val="0"/>
      <w:marRight w:val="0"/>
      <w:marTop w:val="0"/>
      <w:marBottom w:val="0"/>
      <w:divBdr>
        <w:top w:val="none" w:sz="0" w:space="0" w:color="auto"/>
        <w:left w:val="none" w:sz="0" w:space="0" w:color="auto"/>
        <w:bottom w:val="none" w:sz="0" w:space="0" w:color="auto"/>
        <w:right w:val="none" w:sz="0" w:space="0" w:color="auto"/>
      </w:divBdr>
    </w:div>
    <w:div w:id="205653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504</Nr_x002e__x0020_akti>
    <Data_x0020_e_x0020_Krijimit xmlns="0e656187-b300-4fb0-8bf4-3a50f872073c">2021-08-26T11:23:05Z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2021-08-25T22:00:00Z</Date_x0020_protokolli>
    <Titulli xmlns="0e656187-b300-4fb0-8bf4-3a50f872073c">Për shpronësimin, për interes publik, të pronarëve të pasurive të paluajtshme, pronë private, që preken nga realizimi i projektit “Rigjenerim urban i shëtitores bregdetare qendrore të Vlorës, sheshit “Isa Boletini” dhe portit Bashkia Vlorë”</Titulli>
    <Modifikuesi xmlns="0e656187-b300-4fb0-8bf4-3a50f872073c">Fjora.Korita</Modifikuesi>
    <Nr_x002e__x0020_prot_x0020_QBZ xmlns="0e656187-b300-4fb0-8bf4-3a50f872073c">1195</Nr_x002e__x0020_prot_x0020_QBZ>
    <Data_x0020_e_x0020_Modifikimit xmlns="0e656187-b300-4fb0-8bf4-3a50f872073c">2021-08-27T08:13:24Z</Data_x0020_e_x0020_Modifikimit>
    <Dekretuar xmlns="0e656187-b300-4fb0-8bf4-3a50f872073c">false</Dekretuar>
    <Data xmlns="0e656187-b300-4fb0-8bf4-3a50f872073c">2021-08-24T22:00:00Z</Data>
    <Nr_x002e__x0020_protokolli_x0020_i_x0020_aktit xmlns="0e656187-b300-4fb0-8bf4-3a50f872073c">4048/1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0A37A04FB074A27A3A15E66B08442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5075F-5CA5-4C80-9345-F4F727285DC3}">
  <ds:schemaRefs>
    <ds:schemaRef ds:uri="http://www.w3.org/XML/1998/namespace"/>
    <ds:schemaRef ds:uri="0e656187-b300-4fb0-8bf4-3a50f872073c"/>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930EB52E-A99D-4A46-AC9C-3B4C927E10AF}">
  <ds:schemaRefs>
    <ds:schemaRef ds:uri="http://schemas.microsoft.com/sharepoint/v3/contenttype/forms"/>
  </ds:schemaRefs>
</ds:datastoreItem>
</file>

<file path=customXml/itemProps3.xml><?xml version="1.0" encoding="utf-8"?>
<ds:datastoreItem xmlns:ds="http://schemas.openxmlformats.org/officeDocument/2006/customXml" ds:itemID="{391E5974-3C3C-49AF-A411-80A17F8D4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F483B58-43D7-4A47-88B5-DEA3411EA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“Rigjenerim urban i shëtitores bregdetare qendrore të Vlorës, sheshit “Isa Boletini” dhe portit Bashkia Vlorë”</vt:lpstr>
    </vt:vector>
  </TitlesOfParts>
  <Company>Microsoft</Company>
  <LinksUpToDate>false</LinksUpToDate>
  <CharactersWithSpaces>6629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“Rigjenerim urban i shëtitores bregdetare qendrore të Vlorës, sheshit “Isa Boletini” dhe portit Bashkia Vlorë”</dc:title>
  <dc:creator>Fadil Pemaj</dc:creator>
  <cp:lastModifiedBy>Fjora Cahani</cp:lastModifiedBy>
  <cp:revision>18</cp:revision>
  <cp:lastPrinted>2021-08-25T09:27:00Z</cp:lastPrinted>
  <dcterms:created xsi:type="dcterms:W3CDTF">2021-08-26T11:09:00Z</dcterms:created>
  <dcterms:modified xsi:type="dcterms:W3CDTF">2021-08-27T08:20:00Z</dcterms:modified>
</cp:coreProperties>
</file>