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9B401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3B29B402" w14:textId="7A9529CD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197FBA"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>513, datë 18.9.2021</w:t>
      </w:r>
    </w:p>
    <w:p w14:paraId="3B29B403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B29B404" w14:textId="58CC52D6" w:rsidR="00D95F9E" w:rsidRPr="00B35012" w:rsidRDefault="00197FBA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>PËR</w:t>
      </w:r>
      <w:r w:rsidR="00D95F9E"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DISA SHTESA NË VENDIMIN NR.</w:t>
      </w:r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187, DATË 8.3.2017,</w:t>
      </w:r>
      <w:r w:rsidR="00D95F9E"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TË KËSHILLIT TË MINISTRAVE, “PËR MIRATIMIN E STRUKTURËS DHE TË NIVELEVE TË PAGAVE TË NËPUNËSVE CIVILË/NËPUNËSVE, ZËVENDËSMINISTRIT DHE NËPUNËSVE TË KABINETEVE NË DISA INSTITUCIONE TË ADMINISTRATËS PUBLIKE”, TË NDRYSHUAR</w:t>
      </w:r>
    </w:p>
    <w:p w14:paraId="3B29B405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B29B406" w14:textId="2BCD1FAF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B35012">
        <w:rPr>
          <w:rFonts w:ascii="Garamond" w:hAnsi="Garamond" w:cs="Times New Roman"/>
          <w:color w:val="000000"/>
          <w:sz w:val="24"/>
          <w:szCs w:val="28"/>
        </w:rPr>
        <w:t>Në mbështetje të nenit 100 të Kushtetutës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>;</w:t>
      </w:r>
      <w:r w:rsidRPr="00B35012">
        <w:rPr>
          <w:rFonts w:ascii="Garamond" w:hAnsi="Garamond" w:cs="Times New Roman"/>
          <w:color w:val="000000"/>
          <w:sz w:val="24"/>
          <w:szCs w:val="28"/>
        </w:rPr>
        <w:t xml:space="preserve"> të pikës 2, të nenit 4, të ligjit nr.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B35012">
        <w:rPr>
          <w:rFonts w:ascii="Garamond" w:hAnsi="Garamond" w:cs="Times New Roman"/>
          <w:color w:val="000000"/>
          <w:sz w:val="24"/>
          <w:szCs w:val="28"/>
        </w:rPr>
        <w:t>10405, datë 24.3.2011, “Për kompetencat për caktimin e pagave dhe të shpërblimeve”, dhe të pikës 2, të nenit 7, të ligjit nr.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B35012">
        <w:rPr>
          <w:rFonts w:ascii="Garamond" w:hAnsi="Garamond" w:cs="Times New Roman"/>
          <w:color w:val="000000"/>
          <w:sz w:val="24"/>
          <w:szCs w:val="28"/>
        </w:rPr>
        <w:t>152/2013, “Për nëpunësin civil”, të ndryshuar, me propozimin e Kryeministrit, Këshilli i Ministrave</w:t>
      </w:r>
    </w:p>
    <w:p w14:paraId="3B29B407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B29B408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</w:rPr>
      </w:pPr>
      <w:r w:rsidRPr="00B35012">
        <w:rPr>
          <w:rFonts w:ascii="Garamond" w:hAnsi="Garamond" w:cs="Times New Roman"/>
          <w:bCs/>
          <w:color w:val="000000"/>
          <w:sz w:val="24"/>
          <w:szCs w:val="28"/>
        </w:rPr>
        <w:t xml:space="preserve"> VENDOSI:</w:t>
      </w:r>
    </w:p>
    <w:p w14:paraId="3B29B409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B29B40A" w14:textId="77455882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B35012">
        <w:rPr>
          <w:rFonts w:ascii="Garamond" w:hAnsi="Garamond" w:cs="Times New Roman"/>
          <w:color w:val="000000"/>
          <w:sz w:val="24"/>
          <w:szCs w:val="28"/>
        </w:rPr>
        <w:t>1. Në vendimin nr.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B35012">
        <w:rPr>
          <w:rFonts w:ascii="Garamond" w:hAnsi="Garamond" w:cs="Times New Roman"/>
          <w:color w:val="000000"/>
          <w:sz w:val="24"/>
          <w:szCs w:val="28"/>
        </w:rPr>
        <w:t xml:space="preserve">187, datë 8.3.2017, të Këshillit të Ministrave, të ndryshuar, të bëhen këto shtesa: </w:t>
      </w:r>
    </w:p>
    <w:p w14:paraId="3B29B40B" w14:textId="4BD6BEEC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B35012">
        <w:rPr>
          <w:rFonts w:ascii="Garamond" w:hAnsi="Garamond" w:cs="Times New Roman"/>
          <w:color w:val="000000"/>
          <w:sz w:val="24"/>
          <w:szCs w:val="28"/>
        </w:rPr>
        <w:t>a) Në pikën 1/2, pas fjalëve “… Shkolla Shqiptare e A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>dministratës Publike (</w:t>
      </w:r>
      <w:proofErr w:type="spellStart"/>
      <w:r w:rsidR="00197FBA" w:rsidRPr="00B35012">
        <w:rPr>
          <w:rFonts w:ascii="Garamond" w:hAnsi="Garamond" w:cs="Times New Roman"/>
          <w:color w:val="000000"/>
          <w:sz w:val="24"/>
          <w:szCs w:val="28"/>
        </w:rPr>
        <w:t>ASPA</w:t>
      </w:r>
      <w:proofErr w:type="spellEnd"/>
      <w:r w:rsidR="00197FBA" w:rsidRPr="00B35012">
        <w:rPr>
          <w:rFonts w:ascii="Garamond" w:hAnsi="Garamond" w:cs="Times New Roman"/>
          <w:color w:val="000000"/>
          <w:sz w:val="24"/>
          <w:szCs w:val="28"/>
        </w:rPr>
        <w:t xml:space="preserve">) …” </w:t>
      </w:r>
      <w:r w:rsidRPr="00B35012">
        <w:rPr>
          <w:rFonts w:ascii="Garamond" w:hAnsi="Garamond" w:cs="Times New Roman"/>
          <w:color w:val="000000"/>
          <w:sz w:val="24"/>
          <w:szCs w:val="28"/>
        </w:rPr>
        <w:t>shtohet emërtesa “Agjencia për Media dhe Informim”.</w:t>
      </w:r>
    </w:p>
    <w:p w14:paraId="3B29B40C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B35012">
        <w:rPr>
          <w:rFonts w:ascii="Garamond" w:hAnsi="Garamond" w:cs="Times New Roman"/>
          <w:color w:val="000000"/>
          <w:sz w:val="24"/>
          <w:szCs w:val="28"/>
        </w:rPr>
        <w:t xml:space="preserve">b) Pas pikës 8/12 shtohet pika 8/13, me këtë përmbajtje: </w:t>
      </w:r>
    </w:p>
    <w:p w14:paraId="3B29B40D" w14:textId="5B607F79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B35012">
        <w:rPr>
          <w:rFonts w:ascii="Garamond" w:hAnsi="Garamond" w:cs="Times New Roman"/>
          <w:color w:val="000000"/>
          <w:sz w:val="24"/>
          <w:szCs w:val="28"/>
        </w:rPr>
        <w:t>“8/13. Kategoritë e pagave të pozicioneve të punës së nëpunësve për emërtesat “Zëvendësdrejtor i Përgjithshëm”, “Zëdhënës i ministrit”, “Koordinator”, “Drejtor drejtorie”, “Përgjegjës sektori” dhe “Specialist”, në Agjencinë për Media d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>he Informim, janë sipas lidhjes</w:t>
      </w:r>
      <w:r w:rsidRPr="00B35012">
        <w:rPr>
          <w:rFonts w:ascii="Garamond" w:hAnsi="Garamond" w:cs="Times New Roman"/>
          <w:color w:val="000000"/>
          <w:sz w:val="24"/>
          <w:szCs w:val="28"/>
        </w:rPr>
        <w:t xml:space="preserve"> nr.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B35012">
        <w:rPr>
          <w:rFonts w:ascii="Garamond" w:hAnsi="Garamond" w:cs="Times New Roman"/>
          <w:color w:val="000000"/>
          <w:sz w:val="24"/>
          <w:szCs w:val="28"/>
        </w:rPr>
        <w:t xml:space="preserve">5/13, që i bashkëlidhet këtij vendimi dhe 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>është pjesë përbërëse e tij.”.</w:t>
      </w:r>
    </w:p>
    <w:p w14:paraId="3B29B40E" w14:textId="6F801ED3" w:rsidR="00D95F9E" w:rsidRPr="00B35012" w:rsidRDefault="009D77E1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>
        <w:rPr>
          <w:rFonts w:ascii="Garamond" w:hAnsi="Garamond" w:cs="Times New Roman"/>
          <w:color w:val="000000"/>
          <w:sz w:val="24"/>
          <w:szCs w:val="28"/>
        </w:rPr>
        <w:t xml:space="preserve"> 2. Efektet financiare</w:t>
      </w:r>
      <w:r w:rsidR="00D95F9E" w:rsidRPr="00B35012">
        <w:rPr>
          <w:rFonts w:ascii="Garamond" w:hAnsi="Garamond" w:cs="Times New Roman"/>
          <w:color w:val="000000"/>
          <w:sz w:val="24"/>
          <w:szCs w:val="28"/>
        </w:rPr>
        <w:t xml:space="preserve"> që rrjed</w:t>
      </w:r>
      <w:bookmarkStart w:id="0" w:name="_GoBack"/>
      <w:bookmarkEnd w:id="0"/>
      <w:r w:rsidR="00D95F9E" w:rsidRPr="00B35012">
        <w:rPr>
          <w:rFonts w:ascii="Garamond" w:hAnsi="Garamond" w:cs="Times New Roman"/>
          <w:color w:val="000000"/>
          <w:sz w:val="24"/>
          <w:szCs w:val="28"/>
        </w:rPr>
        <w:t>hin nga zbatimi i këtij vendimi</w:t>
      </w:r>
      <w:r>
        <w:rPr>
          <w:rFonts w:ascii="Garamond" w:hAnsi="Garamond" w:cs="Times New Roman"/>
          <w:color w:val="000000"/>
          <w:sz w:val="24"/>
          <w:szCs w:val="28"/>
        </w:rPr>
        <w:t>,</w:t>
      </w:r>
      <w:r w:rsidR="00D95F9E" w:rsidRPr="00B35012">
        <w:rPr>
          <w:rFonts w:ascii="Garamond" w:hAnsi="Garamond" w:cs="Times New Roman"/>
          <w:color w:val="000000"/>
          <w:sz w:val="24"/>
          <w:szCs w:val="28"/>
        </w:rPr>
        <w:t xml:space="preserve"> për vitin 2021, të përballohen nga fondet 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 xml:space="preserve">e </w:t>
      </w:r>
      <w:r w:rsidR="00D95F9E" w:rsidRPr="00B35012">
        <w:rPr>
          <w:rFonts w:ascii="Garamond" w:hAnsi="Garamond" w:cs="Times New Roman"/>
          <w:color w:val="000000"/>
          <w:sz w:val="24"/>
          <w:szCs w:val="28"/>
        </w:rPr>
        <w:t xml:space="preserve">miratuara për këtë institucion dhe fillojnë nga momenti i emërimit të nëpunësve në detyrë. </w:t>
      </w:r>
    </w:p>
    <w:p w14:paraId="3B29B40F" w14:textId="15BCF421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B35012">
        <w:rPr>
          <w:rFonts w:ascii="Garamond" w:hAnsi="Garamond" w:cs="Times New Roman"/>
          <w:color w:val="000000"/>
          <w:sz w:val="24"/>
          <w:szCs w:val="28"/>
        </w:rPr>
        <w:t>Ky vendim hyn në fuqi pas botimit në Fletoren Zyrtare</w:t>
      </w:r>
      <w:r w:rsidR="00197FBA" w:rsidRPr="00B35012">
        <w:rPr>
          <w:rFonts w:ascii="Garamond" w:hAnsi="Garamond" w:cs="Times New Roman"/>
          <w:color w:val="000000"/>
          <w:sz w:val="24"/>
          <w:szCs w:val="28"/>
        </w:rPr>
        <w:t>.</w:t>
      </w:r>
    </w:p>
    <w:p w14:paraId="3B29B410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3B29B411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</w:rPr>
      </w:pPr>
      <w:r w:rsidRPr="00B35012">
        <w:rPr>
          <w:rFonts w:ascii="Garamond" w:hAnsi="Garamond" w:cs="Times New Roman"/>
          <w:bCs/>
          <w:color w:val="000000"/>
          <w:sz w:val="24"/>
          <w:szCs w:val="28"/>
        </w:rPr>
        <w:t>KRYEMINISTËR</w:t>
      </w:r>
    </w:p>
    <w:p w14:paraId="3B29B412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Edi </w:t>
      </w:r>
      <w:proofErr w:type="spellStart"/>
      <w:r w:rsidRPr="00B35012">
        <w:rPr>
          <w:rFonts w:ascii="Garamond" w:hAnsi="Garamond" w:cs="Times New Roman"/>
          <w:b/>
          <w:bCs/>
          <w:color w:val="000000"/>
          <w:sz w:val="24"/>
          <w:szCs w:val="28"/>
        </w:rPr>
        <w:t>Rama</w:t>
      </w:r>
      <w:proofErr w:type="spellEnd"/>
    </w:p>
    <w:p w14:paraId="3B29B413" w14:textId="77777777" w:rsidR="00D95F9E" w:rsidRPr="00B35012" w:rsidRDefault="00D95F9E" w:rsidP="00D95F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</w:rPr>
      </w:pPr>
    </w:p>
    <w:p w14:paraId="3B29B414" w14:textId="77777777" w:rsidR="00DD5800" w:rsidRPr="00B35012" w:rsidRDefault="00DD5800" w:rsidP="00DD5800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B35012">
        <w:rPr>
          <w:rFonts w:ascii="Garamond" w:hAnsi="Garamond"/>
          <w:b/>
          <w:sz w:val="24"/>
          <w:szCs w:val="24"/>
        </w:rPr>
        <w:t>Lidhja nr. 5/13</w:t>
      </w:r>
    </w:p>
    <w:p w14:paraId="3B29B415" w14:textId="77777777" w:rsidR="00DD5800" w:rsidRPr="00B35012" w:rsidRDefault="00DD5800" w:rsidP="00DD58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3B29B416" w14:textId="77777777" w:rsidR="00DD5800" w:rsidRPr="00B35012" w:rsidRDefault="00DD5800" w:rsidP="00DD58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35012">
        <w:rPr>
          <w:rFonts w:ascii="Garamond" w:hAnsi="Garamond"/>
          <w:b/>
          <w:sz w:val="24"/>
          <w:szCs w:val="24"/>
        </w:rPr>
        <w:t>Kategoritë e pagave të pozicioneve të punës së nëpunësve për emërtesat “Zëvendësdrejtor i Përgjithshëm”, “Zëdhënës i ministrit”, “Koordinator”, “Drejtor drejtorie”, “Përgjegjës sektori” dhe “Specialist”, në Agjencinë për Media dhe Informim</w:t>
      </w:r>
    </w:p>
    <w:p w14:paraId="3B29B417" w14:textId="77777777" w:rsidR="00DD5800" w:rsidRPr="00B35012" w:rsidRDefault="00DD5800" w:rsidP="00DD5800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tbl>
      <w:tblPr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1"/>
        <w:gridCol w:w="1715"/>
        <w:gridCol w:w="3929"/>
      </w:tblGrid>
      <w:tr w:rsidR="00DD5800" w:rsidRPr="00B35012" w14:paraId="3B29B41C" w14:textId="77777777" w:rsidTr="00D12106">
        <w:trPr>
          <w:jc w:val="center"/>
        </w:trPr>
        <w:tc>
          <w:tcPr>
            <w:tcW w:w="3441" w:type="dxa"/>
          </w:tcPr>
          <w:p w14:paraId="3B29B418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35012">
              <w:rPr>
                <w:rFonts w:ascii="Garamond" w:hAnsi="Garamond"/>
                <w:b/>
                <w:szCs w:val="24"/>
              </w:rPr>
              <w:t>POZICIONI</w:t>
            </w:r>
          </w:p>
        </w:tc>
        <w:tc>
          <w:tcPr>
            <w:tcW w:w="1715" w:type="dxa"/>
          </w:tcPr>
          <w:p w14:paraId="3B29B419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35012">
              <w:rPr>
                <w:rFonts w:ascii="Garamond" w:hAnsi="Garamond"/>
                <w:b/>
                <w:szCs w:val="24"/>
              </w:rPr>
              <w:t>KATEGORIA</w:t>
            </w:r>
          </w:p>
        </w:tc>
        <w:tc>
          <w:tcPr>
            <w:tcW w:w="3929" w:type="dxa"/>
          </w:tcPr>
          <w:p w14:paraId="3B29B41A" w14:textId="2D4E62DA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35012">
              <w:rPr>
                <w:rFonts w:ascii="Garamond" w:hAnsi="Garamond"/>
                <w:b/>
                <w:szCs w:val="24"/>
              </w:rPr>
              <w:t>KRITERI MINIMAL I DIPLOM</w:t>
            </w:r>
            <w:r w:rsidR="00197FBA" w:rsidRPr="00B35012">
              <w:rPr>
                <w:rFonts w:ascii="Garamond" w:hAnsi="Garamond"/>
                <w:b/>
                <w:szCs w:val="24"/>
              </w:rPr>
              <w:t>Ë</w:t>
            </w:r>
            <w:r w:rsidRPr="00B35012">
              <w:rPr>
                <w:rFonts w:ascii="Garamond" w:hAnsi="Garamond"/>
                <w:b/>
                <w:szCs w:val="24"/>
              </w:rPr>
              <w:t>S SË SHKOLLËS SË LARTË PËR EFEKT TË PRANIMIT NË POZICIONIN PËRKATËS TË PUNËS</w:t>
            </w:r>
          </w:p>
          <w:p w14:paraId="3B29B41B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b/>
                <w:szCs w:val="24"/>
              </w:rPr>
            </w:pPr>
            <w:r w:rsidRPr="00B35012">
              <w:rPr>
                <w:rFonts w:ascii="Garamond" w:hAnsi="Garamond"/>
                <w:b/>
                <w:szCs w:val="24"/>
              </w:rPr>
              <w:t>PAGA E GRUPIT</w:t>
            </w:r>
          </w:p>
        </w:tc>
      </w:tr>
      <w:tr w:rsidR="00DD5800" w:rsidRPr="00B35012" w14:paraId="3B29B420" w14:textId="77777777" w:rsidTr="00197FBA">
        <w:trPr>
          <w:jc w:val="center"/>
        </w:trPr>
        <w:tc>
          <w:tcPr>
            <w:tcW w:w="3441" w:type="dxa"/>
            <w:vAlign w:val="center"/>
          </w:tcPr>
          <w:p w14:paraId="3B29B41D" w14:textId="77777777" w:rsidR="00DD5800" w:rsidRPr="00B35012" w:rsidRDefault="00DD5800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Zëvendësdrejtor i Përgjithshëm</w:t>
            </w:r>
          </w:p>
        </w:tc>
        <w:tc>
          <w:tcPr>
            <w:tcW w:w="1715" w:type="dxa"/>
          </w:tcPr>
          <w:p w14:paraId="3B29B41E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I-b</w:t>
            </w:r>
          </w:p>
        </w:tc>
        <w:tc>
          <w:tcPr>
            <w:tcW w:w="3929" w:type="dxa"/>
          </w:tcPr>
          <w:p w14:paraId="3B29B41F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1</w:t>
            </w:r>
          </w:p>
        </w:tc>
      </w:tr>
      <w:tr w:rsidR="00DD5800" w:rsidRPr="00B35012" w14:paraId="3B29B426" w14:textId="77777777" w:rsidTr="00197FBA">
        <w:trPr>
          <w:jc w:val="center"/>
        </w:trPr>
        <w:tc>
          <w:tcPr>
            <w:tcW w:w="3441" w:type="dxa"/>
            <w:vAlign w:val="center"/>
          </w:tcPr>
          <w:p w14:paraId="3B29B421" w14:textId="17E6AF38" w:rsidR="00DD5800" w:rsidRPr="00B35012" w:rsidRDefault="00197FBA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Zëdhënës i ministrit</w:t>
            </w:r>
            <w:r w:rsidR="00DD5800" w:rsidRPr="00B35012">
              <w:rPr>
                <w:rFonts w:ascii="Garamond" w:hAnsi="Garamond"/>
                <w:szCs w:val="24"/>
              </w:rPr>
              <w:t xml:space="preserve"> </w:t>
            </w:r>
          </w:p>
          <w:p w14:paraId="1AA3C5C4" w14:textId="77777777" w:rsidR="00197FBA" w:rsidRPr="00B35012" w:rsidRDefault="00197FBA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Koordinator</w:t>
            </w:r>
          </w:p>
          <w:p w14:paraId="3B29B423" w14:textId="061FCB69" w:rsidR="00DD5800" w:rsidRPr="00B35012" w:rsidRDefault="00197FBA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Drejtor drejtorie</w:t>
            </w:r>
          </w:p>
        </w:tc>
        <w:tc>
          <w:tcPr>
            <w:tcW w:w="1715" w:type="dxa"/>
          </w:tcPr>
          <w:p w14:paraId="3B29B424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B35012">
              <w:rPr>
                <w:rFonts w:ascii="Garamond" w:hAnsi="Garamond"/>
                <w:szCs w:val="24"/>
              </w:rPr>
              <w:t>II</w:t>
            </w:r>
            <w:proofErr w:type="spellEnd"/>
            <w:r w:rsidRPr="00B35012">
              <w:rPr>
                <w:rFonts w:ascii="Garamond" w:hAnsi="Garamond"/>
                <w:szCs w:val="24"/>
              </w:rPr>
              <w:t>-b</w:t>
            </w:r>
          </w:p>
        </w:tc>
        <w:tc>
          <w:tcPr>
            <w:tcW w:w="3929" w:type="dxa"/>
          </w:tcPr>
          <w:p w14:paraId="3B29B425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1</w:t>
            </w:r>
          </w:p>
        </w:tc>
      </w:tr>
      <w:tr w:rsidR="00DD5800" w:rsidRPr="00B35012" w14:paraId="3B29B42A" w14:textId="77777777" w:rsidTr="00197FBA">
        <w:trPr>
          <w:jc w:val="center"/>
        </w:trPr>
        <w:tc>
          <w:tcPr>
            <w:tcW w:w="3441" w:type="dxa"/>
            <w:vMerge w:val="restart"/>
            <w:vAlign w:val="center"/>
          </w:tcPr>
          <w:p w14:paraId="3B29B427" w14:textId="088DC510" w:rsidR="00DD5800" w:rsidRPr="00B35012" w:rsidRDefault="00197FBA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lastRenderedPageBreak/>
              <w:t>Përgjegjës sektori</w:t>
            </w:r>
          </w:p>
        </w:tc>
        <w:tc>
          <w:tcPr>
            <w:tcW w:w="1715" w:type="dxa"/>
          </w:tcPr>
          <w:p w14:paraId="3B29B428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B35012">
              <w:rPr>
                <w:rFonts w:ascii="Garamond" w:hAnsi="Garamond"/>
                <w:szCs w:val="24"/>
              </w:rPr>
              <w:t>III</w:t>
            </w:r>
            <w:proofErr w:type="spellEnd"/>
            <w:r w:rsidRPr="00B35012">
              <w:rPr>
                <w:rFonts w:ascii="Garamond" w:hAnsi="Garamond"/>
                <w:szCs w:val="24"/>
              </w:rPr>
              <w:t>-a</w:t>
            </w:r>
          </w:p>
        </w:tc>
        <w:tc>
          <w:tcPr>
            <w:tcW w:w="3929" w:type="dxa"/>
          </w:tcPr>
          <w:p w14:paraId="3B29B429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1</w:t>
            </w:r>
          </w:p>
        </w:tc>
      </w:tr>
      <w:tr w:rsidR="00DD5800" w:rsidRPr="00B35012" w14:paraId="3B29B42E" w14:textId="77777777" w:rsidTr="00197FBA">
        <w:trPr>
          <w:jc w:val="center"/>
        </w:trPr>
        <w:tc>
          <w:tcPr>
            <w:tcW w:w="3441" w:type="dxa"/>
            <w:vMerge/>
          </w:tcPr>
          <w:p w14:paraId="3B29B42B" w14:textId="77777777" w:rsidR="00DD5800" w:rsidRPr="00B35012" w:rsidRDefault="00DD5800" w:rsidP="00DD5800">
            <w:pPr>
              <w:spacing w:after="0" w:line="240" w:lineRule="auto"/>
              <w:jc w:val="both"/>
              <w:rPr>
                <w:rFonts w:ascii="Garamond" w:hAnsi="Garamond"/>
                <w:szCs w:val="24"/>
              </w:rPr>
            </w:pPr>
          </w:p>
        </w:tc>
        <w:tc>
          <w:tcPr>
            <w:tcW w:w="1715" w:type="dxa"/>
            <w:vAlign w:val="center"/>
          </w:tcPr>
          <w:p w14:paraId="3B29B42C" w14:textId="48308315" w:rsidR="00DD5800" w:rsidRPr="00B35012" w:rsidRDefault="00DD5800" w:rsidP="00197FBA">
            <w:pPr>
              <w:tabs>
                <w:tab w:val="left" w:pos="435"/>
                <w:tab w:val="center" w:pos="749"/>
              </w:tabs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B35012">
              <w:rPr>
                <w:rFonts w:ascii="Garamond" w:hAnsi="Garamond"/>
                <w:szCs w:val="24"/>
              </w:rPr>
              <w:t>III</w:t>
            </w:r>
            <w:proofErr w:type="spellEnd"/>
            <w:r w:rsidRPr="00B35012">
              <w:rPr>
                <w:rFonts w:ascii="Garamond" w:hAnsi="Garamond"/>
                <w:szCs w:val="24"/>
              </w:rPr>
              <w:t>-a/1</w:t>
            </w:r>
          </w:p>
        </w:tc>
        <w:tc>
          <w:tcPr>
            <w:tcW w:w="3929" w:type="dxa"/>
          </w:tcPr>
          <w:p w14:paraId="3B29B42D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1</w:t>
            </w:r>
          </w:p>
        </w:tc>
      </w:tr>
      <w:tr w:rsidR="00DD5800" w:rsidRPr="00B35012" w14:paraId="3B29B433" w14:textId="77777777" w:rsidTr="00197FBA">
        <w:trPr>
          <w:trHeight w:val="288"/>
          <w:jc w:val="center"/>
        </w:trPr>
        <w:tc>
          <w:tcPr>
            <w:tcW w:w="3441" w:type="dxa"/>
            <w:vMerge w:val="restart"/>
            <w:vAlign w:val="center"/>
          </w:tcPr>
          <w:p w14:paraId="3B29B42F" w14:textId="0C1B92C3" w:rsidR="00DD5800" w:rsidRPr="00B35012" w:rsidRDefault="00197FBA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Specialist</w:t>
            </w:r>
          </w:p>
          <w:p w14:paraId="3B29B430" w14:textId="77777777" w:rsidR="00DD5800" w:rsidRPr="00B35012" w:rsidRDefault="00DD5800" w:rsidP="00197FBA">
            <w:pPr>
              <w:spacing w:after="0" w:line="240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715" w:type="dxa"/>
          </w:tcPr>
          <w:p w14:paraId="3B29B431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B35012">
              <w:rPr>
                <w:rFonts w:ascii="Garamond" w:hAnsi="Garamond"/>
                <w:szCs w:val="24"/>
              </w:rPr>
              <w:t>III</w:t>
            </w:r>
            <w:proofErr w:type="spellEnd"/>
            <w:r w:rsidRPr="00B35012">
              <w:rPr>
                <w:rFonts w:ascii="Garamond" w:hAnsi="Garamond"/>
                <w:szCs w:val="24"/>
              </w:rPr>
              <w:t>-b</w:t>
            </w:r>
          </w:p>
        </w:tc>
        <w:tc>
          <w:tcPr>
            <w:tcW w:w="3929" w:type="dxa"/>
            <w:shd w:val="clear" w:color="auto" w:fill="auto"/>
          </w:tcPr>
          <w:p w14:paraId="3B29B432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 xml:space="preserve">1 ose 2 </w:t>
            </w:r>
          </w:p>
        </w:tc>
      </w:tr>
      <w:tr w:rsidR="00DD5800" w:rsidRPr="00B35012" w14:paraId="3B29B437" w14:textId="77777777" w:rsidTr="00D12106">
        <w:trPr>
          <w:trHeight w:val="288"/>
          <w:jc w:val="center"/>
        </w:trPr>
        <w:tc>
          <w:tcPr>
            <w:tcW w:w="3441" w:type="dxa"/>
            <w:vMerge/>
          </w:tcPr>
          <w:p w14:paraId="3B29B434" w14:textId="77777777" w:rsidR="00DD5800" w:rsidRPr="00B35012" w:rsidRDefault="00DD5800" w:rsidP="00DD5800">
            <w:pPr>
              <w:spacing w:after="0" w:line="240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715" w:type="dxa"/>
          </w:tcPr>
          <w:p w14:paraId="3B29B435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B35012">
              <w:rPr>
                <w:rFonts w:ascii="Garamond" w:hAnsi="Garamond"/>
                <w:szCs w:val="24"/>
              </w:rPr>
              <w:t>IV</w:t>
            </w:r>
            <w:proofErr w:type="spellEnd"/>
            <w:r w:rsidRPr="00B35012">
              <w:rPr>
                <w:rFonts w:ascii="Garamond" w:hAnsi="Garamond"/>
                <w:szCs w:val="24"/>
              </w:rPr>
              <w:t>-a</w:t>
            </w:r>
          </w:p>
        </w:tc>
        <w:tc>
          <w:tcPr>
            <w:tcW w:w="3929" w:type="dxa"/>
            <w:shd w:val="clear" w:color="auto" w:fill="auto"/>
          </w:tcPr>
          <w:p w14:paraId="3B29B436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1 ose 2 ose 3</w:t>
            </w:r>
          </w:p>
        </w:tc>
      </w:tr>
      <w:tr w:rsidR="00DD5800" w:rsidRPr="00B35012" w14:paraId="3B29B43B" w14:textId="77777777" w:rsidTr="00D12106">
        <w:trPr>
          <w:trHeight w:val="288"/>
          <w:jc w:val="center"/>
        </w:trPr>
        <w:tc>
          <w:tcPr>
            <w:tcW w:w="3441" w:type="dxa"/>
            <w:vMerge/>
          </w:tcPr>
          <w:p w14:paraId="3B29B438" w14:textId="77777777" w:rsidR="00DD5800" w:rsidRPr="00B35012" w:rsidRDefault="00DD5800" w:rsidP="00DD5800">
            <w:pPr>
              <w:spacing w:after="0" w:line="240" w:lineRule="auto"/>
              <w:rPr>
                <w:rFonts w:ascii="Garamond" w:hAnsi="Garamond"/>
                <w:szCs w:val="24"/>
              </w:rPr>
            </w:pPr>
          </w:p>
        </w:tc>
        <w:tc>
          <w:tcPr>
            <w:tcW w:w="1715" w:type="dxa"/>
          </w:tcPr>
          <w:p w14:paraId="3B29B439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proofErr w:type="spellStart"/>
            <w:r w:rsidRPr="00B35012">
              <w:rPr>
                <w:rFonts w:ascii="Garamond" w:hAnsi="Garamond"/>
                <w:szCs w:val="24"/>
              </w:rPr>
              <w:t>IV</w:t>
            </w:r>
            <w:proofErr w:type="spellEnd"/>
            <w:r w:rsidRPr="00B35012">
              <w:rPr>
                <w:rFonts w:ascii="Garamond" w:hAnsi="Garamond"/>
                <w:szCs w:val="24"/>
              </w:rPr>
              <w:t>-b</w:t>
            </w:r>
          </w:p>
        </w:tc>
        <w:tc>
          <w:tcPr>
            <w:tcW w:w="3929" w:type="dxa"/>
            <w:shd w:val="clear" w:color="auto" w:fill="auto"/>
          </w:tcPr>
          <w:p w14:paraId="3B29B43A" w14:textId="77777777" w:rsidR="00DD5800" w:rsidRPr="00B35012" w:rsidRDefault="00DD5800" w:rsidP="00DD5800">
            <w:pPr>
              <w:spacing w:after="0" w:line="240" w:lineRule="auto"/>
              <w:jc w:val="center"/>
              <w:rPr>
                <w:rFonts w:ascii="Garamond" w:hAnsi="Garamond"/>
                <w:szCs w:val="24"/>
              </w:rPr>
            </w:pPr>
            <w:r w:rsidRPr="00B35012">
              <w:rPr>
                <w:rFonts w:ascii="Garamond" w:hAnsi="Garamond"/>
                <w:szCs w:val="24"/>
              </w:rPr>
              <w:t>1 ose 2 ose 3</w:t>
            </w:r>
          </w:p>
        </w:tc>
      </w:tr>
    </w:tbl>
    <w:p w14:paraId="3B29B43C" w14:textId="77777777" w:rsidR="00FF11BA" w:rsidRPr="00B35012" w:rsidRDefault="00FF11BA" w:rsidP="00DD5800">
      <w:pPr>
        <w:spacing w:after="0" w:line="240" w:lineRule="auto"/>
        <w:rPr>
          <w:rFonts w:ascii="Garamond" w:hAnsi="Garamond"/>
          <w:sz w:val="20"/>
        </w:rPr>
      </w:pPr>
    </w:p>
    <w:sectPr w:rsidR="00FF11BA" w:rsidRPr="00B35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9E"/>
    <w:rsid w:val="00197FBA"/>
    <w:rsid w:val="005444F3"/>
    <w:rsid w:val="005C6988"/>
    <w:rsid w:val="006E3A81"/>
    <w:rsid w:val="00785E24"/>
    <w:rsid w:val="009D77E1"/>
    <w:rsid w:val="00B35012"/>
    <w:rsid w:val="00B85B79"/>
    <w:rsid w:val="00CC2249"/>
    <w:rsid w:val="00D12106"/>
    <w:rsid w:val="00D95F9E"/>
    <w:rsid w:val="00DD580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9B401"/>
  <w15:docId w15:val="{654B0244-EE72-4455-8DFA-A9B5E132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BAAEC057146A6A45CA6F9B26EF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3BAAEC057146A6A45CA6F9B26EF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513</Nr_x002e__x0020_akti>
    <Data_x0020_e_x0020_Krijimit xmlns="0e656187-b300-4fb0-8bf4-3a50f872073c">2021-09-20T11:40:43Z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2021-09-19T22:00:00Z</Date_x0020_protokolli>
    <Titulli xmlns="0e656187-b300-4fb0-8bf4-3a50f872073c">Për disa shtesa në vendimin nr. 187, datë 8.3.2017, të Këshillit të Ministrave, "Për miratimin e strukturës dhe të niveleve të pagave të nënpunësve civilë/nënpunësve, zëvendësministrit dhe nënpunësve të kabineteve në disa institucione të administratës publike", të ndryshuar</Titulli>
    <Modifikuesi xmlns="0e656187-b300-4fb0-8bf4-3a50f872073c">valjeta.kaftalli</Modifikuesi>
    <Nr_x002e__x0020_prot_x0020_QBZ xmlns="0e656187-b300-4fb0-8bf4-3a50f872073c">1267</Nr_x002e__x0020_prot_x0020_QBZ>
    <Data_x0020_e_x0020_Modifikimit xmlns="0e656187-b300-4fb0-8bf4-3a50f872073c">2021-09-20T12:32:08Z</Data_x0020_e_x0020_Modifikimit>
    <Dekretuar xmlns="0e656187-b300-4fb0-8bf4-3a50f872073c">false</Dekretuar>
    <Data xmlns="0e656187-b300-4fb0-8bf4-3a50f872073c">2021-09-17T22:00:00Z</Data>
    <Nr_x002e__x0020_protokolli_x0020_i_x0020_aktit xmlns="0e656187-b300-4fb0-8bf4-3a50f872073c">4374/1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9EE08-4C08-4892-97D1-C358174E27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7B700F-88CF-4419-AD7C-FE9BF148B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FD4F47-7052-4632-93C3-DE7C1B46F8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C8DE96-EA66-4D71-9BC3-307A7F1DA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DFD0C7-D157-4DEB-A9D2-4629BE150E3C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256FA5F9-8A70-4558-BC8D-D94BF25E3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187, datë 8.3.2017, të Këshillit të Ministrave, "Për miratimin e strukturës dhe të niveleve të pagave të nënpunësve civilë/nënpunësve, zëvendësministrit dhe nënpunësve tëkabineteve në disa institucione të administratës publ</vt:lpstr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187, datë 8.3.2017, të Këshillit të Ministrave, "Për miratimin e strukturës dhe të niveleve të pagave të nënpunësve civilë/nënpunësve, zëvendësministrit dhe nënpunësve tëkabineteve në disa institucione të administratës publike", të ndryshuar</dc:title>
  <dc:creator>Ermira Bukaci</dc:creator>
  <cp:lastModifiedBy>Fjora Cahani</cp:lastModifiedBy>
  <cp:revision>18</cp:revision>
  <dcterms:created xsi:type="dcterms:W3CDTF">2021-09-20T12:02:00Z</dcterms:created>
  <dcterms:modified xsi:type="dcterms:W3CDTF">2021-09-20T12:38:00Z</dcterms:modified>
</cp:coreProperties>
</file>