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4FC4D" w14:textId="77777777" w:rsidR="004B4B88" w:rsidRPr="007D7856" w:rsidRDefault="004B4B88" w:rsidP="004B4B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7856">
        <w:rPr>
          <w:rFonts w:ascii="Garamond" w:hAnsi="Garamond"/>
          <w:b/>
          <w:sz w:val="24"/>
          <w:szCs w:val="24"/>
          <w:lang w:val="sq-AL"/>
        </w:rPr>
        <w:t>VENDIM</w:t>
      </w:r>
    </w:p>
    <w:p w14:paraId="57C4FC4E" w14:textId="522E399B" w:rsidR="004B4B88" w:rsidRPr="007D7856" w:rsidRDefault="004B4B88" w:rsidP="004B4B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7856">
        <w:rPr>
          <w:rFonts w:ascii="Garamond" w:hAnsi="Garamond"/>
          <w:b/>
          <w:sz w:val="24"/>
          <w:szCs w:val="24"/>
          <w:lang w:val="sq-AL"/>
        </w:rPr>
        <w:t>Nr.</w:t>
      </w:r>
      <w:r w:rsidR="007D7856" w:rsidRPr="007D78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D7856">
        <w:rPr>
          <w:rFonts w:ascii="Garamond" w:hAnsi="Garamond"/>
          <w:b/>
          <w:sz w:val="24"/>
          <w:szCs w:val="24"/>
          <w:lang w:val="sq-AL"/>
        </w:rPr>
        <w:t>554, datë 29.9.2021</w:t>
      </w:r>
    </w:p>
    <w:p w14:paraId="57C4FC4F" w14:textId="77777777" w:rsidR="004B4B88" w:rsidRPr="007D7856" w:rsidRDefault="004B4B88" w:rsidP="004B4B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C4FC50" w14:textId="03066022" w:rsidR="004B4B88" w:rsidRPr="007D7856" w:rsidRDefault="007D7856" w:rsidP="004B4B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SHPRONËSIMIN PËR INTERES PUBLIK</w:t>
      </w:r>
      <w:r w:rsidR="004B4B88" w:rsidRPr="007D7856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4B88" w:rsidRPr="007D7856">
        <w:rPr>
          <w:rFonts w:ascii="Garamond" w:hAnsi="Garamond"/>
          <w:b/>
          <w:sz w:val="24"/>
          <w:szCs w:val="24"/>
          <w:lang w:val="sq-AL"/>
        </w:rPr>
        <w:t>NGA REALIZIMI I PRO</w:t>
      </w:r>
      <w:r>
        <w:rPr>
          <w:rFonts w:ascii="Garamond" w:hAnsi="Garamond"/>
          <w:b/>
          <w:sz w:val="24"/>
          <w:szCs w:val="24"/>
          <w:lang w:val="sq-AL"/>
        </w:rPr>
        <w:t>JEKTIT “RIKUALIFIKIMI I SHESHIT</w:t>
      </w:r>
      <w:r w:rsidR="004B4B88" w:rsidRPr="007D7856">
        <w:rPr>
          <w:rFonts w:ascii="Garamond" w:hAnsi="Garamond"/>
          <w:b/>
          <w:sz w:val="24"/>
          <w:szCs w:val="24"/>
          <w:lang w:val="sq-AL"/>
        </w:rPr>
        <w:t xml:space="preserve"> TË KRONIT TË BOGËS”</w:t>
      </w:r>
    </w:p>
    <w:p w14:paraId="57C4FC51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7C4FC52" w14:textId="469E989C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7D7856">
        <w:rPr>
          <w:rFonts w:ascii="Garamond" w:hAnsi="Garamond"/>
          <w:sz w:val="24"/>
          <w:szCs w:val="24"/>
          <w:lang w:val="sq-AL"/>
        </w:rPr>
        <w:t>;</w:t>
      </w:r>
      <w:r w:rsidRPr="007D7856">
        <w:rPr>
          <w:rFonts w:ascii="Garamond" w:hAnsi="Garamond"/>
          <w:sz w:val="24"/>
          <w:szCs w:val="24"/>
          <w:lang w:val="sq-AL"/>
        </w:rPr>
        <w:t xml:space="preserve"> të neneve 5, 20 e 21, të ligjit nr.</w:t>
      </w:r>
      <w:r w:rsidR="007D7856">
        <w:rPr>
          <w:rFonts w:ascii="Garamond" w:hAnsi="Garamond"/>
          <w:sz w:val="24"/>
          <w:szCs w:val="24"/>
          <w:lang w:val="sq-AL"/>
        </w:rPr>
        <w:t xml:space="preserve"> </w:t>
      </w:r>
      <w:r w:rsidRPr="007D7856">
        <w:rPr>
          <w:rFonts w:ascii="Garamond" w:hAnsi="Garamond"/>
          <w:sz w:val="24"/>
          <w:szCs w:val="24"/>
          <w:lang w:val="sq-AL"/>
        </w:rPr>
        <w:t>8561,</w:t>
      </w:r>
      <w:r w:rsidR="007D7856">
        <w:rPr>
          <w:rFonts w:ascii="Garamond" w:hAnsi="Garamond"/>
          <w:sz w:val="24"/>
          <w:szCs w:val="24"/>
          <w:lang w:val="sq-AL"/>
        </w:rPr>
        <w:t xml:space="preserve"> </w:t>
      </w:r>
      <w:r w:rsidRPr="007D7856">
        <w:rPr>
          <w:rFonts w:ascii="Garamond" w:hAnsi="Garamond"/>
          <w:sz w:val="24"/>
          <w:szCs w:val="24"/>
          <w:lang w:val="sq-AL"/>
        </w:rPr>
        <w:t>datë 22.12.1999, “Për shpronësimet dhe marrjen në përdorim të përkohshëm të pasurisë, pronë private, për interes publik”, të ndryshuar, dhe të ligjit nr.</w:t>
      </w:r>
      <w:r w:rsidR="007D7856">
        <w:rPr>
          <w:rFonts w:ascii="Garamond" w:hAnsi="Garamond"/>
          <w:sz w:val="24"/>
          <w:szCs w:val="24"/>
          <w:lang w:val="sq-AL"/>
        </w:rPr>
        <w:t xml:space="preserve"> </w:t>
      </w:r>
      <w:r w:rsidRPr="007D7856">
        <w:rPr>
          <w:rFonts w:ascii="Garamond" w:hAnsi="Garamond"/>
          <w:sz w:val="24"/>
          <w:szCs w:val="24"/>
          <w:lang w:val="sq-AL"/>
        </w:rPr>
        <w:t>9936,</w:t>
      </w:r>
      <w:r w:rsidR="007D7856">
        <w:rPr>
          <w:rFonts w:ascii="Garamond" w:hAnsi="Garamond"/>
          <w:sz w:val="24"/>
          <w:szCs w:val="24"/>
          <w:lang w:val="sq-AL"/>
        </w:rPr>
        <w:t xml:space="preserve"> </w:t>
      </w:r>
      <w:r w:rsidRPr="007D7856">
        <w:rPr>
          <w:rFonts w:ascii="Garamond" w:hAnsi="Garamond"/>
          <w:sz w:val="24"/>
          <w:szCs w:val="24"/>
          <w:lang w:val="sq-AL"/>
        </w:rPr>
        <w:t>datë 26.6.2008, “Për menaxhimin e sistemit buxhetor në Republikën e Shqipërisë”, të ndryshuar, me propozimin e ministrit të Infrastrukturës dhe Energjisë, Këshilli i Ministrave</w:t>
      </w:r>
    </w:p>
    <w:p w14:paraId="57C4FC53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C4FC54" w14:textId="77777777" w:rsidR="004B4B88" w:rsidRPr="007D7856" w:rsidRDefault="004B4B88" w:rsidP="004B4B8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VENDOSI:</w:t>
      </w:r>
    </w:p>
    <w:p w14:paraId="57C4FC55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C4FC56" w14:textId="4EE655C8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1. Shpronë</w:t>
      </w:r>
      <w:r w:rsidR="007D7856">
        <w:rPr>
          <w:rFonts w:ascii="Garamond" w:hAnsi="Garamond"/>
          <w:sz w:val="24"/>
          <w:szCs w:val="24"/>
          <w:lang w:val="sq-AL"/>
        </w:rPr>
        <w:t>simin për interes publik</w:t>
      </w:r>
      <w:r w:rsidRPr="007D7856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realizimi i projektit “Rikualifikimi i sheshit të Kronit të Bogës”.</w:t>
      </w:r>
    </w:p>
    <w:p w14:paraId="57C4FC57" w14:textId="7575AC86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2. Shpronësimi bëhet në favor të Bashkisë Malësi e Madhe.</w:t>
      </w:r>
      <w:r w:rsidR="007D7856">
        <w:rPr>
          <w:rFonts w:ascii="Garamond" w:hAnsi="Garamond"/>
          <w:sz w:val="24"/>
          <w:szCs w:val="24"/>
          <w:lang w:val="sq-AL"/>
        </w:rPr>
        <w:t xml:space="preserve"> </w:t>
      </w:r>
    </w:p>
    <w:p w14:paraId="57C4FC58" w14:textId="1F49FF8E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3. Pronarët e pasurive të paluajtshme, pronë private, që shpronësohen, të kompens</w:t>
      </w:r>
      <w:r w:rsidR="00F21B51">
        <w:rPr>
          <w:rFonts w:ascii="Garamond" w:hAnsi="Garamond"/>
          <w:sz w:val="24"/>
          <w:szCs w:val="24"/>
          <w:lang w:val="sq-AL"/>
        </w:rPr>
        <w:t>ohen</w:t>
      </w:r>
      <w:r w:rsidRPr="007D7856">
        <w:rPr>
          <w:rFonts w:ascii="Garamond" w:hAnsi="Garamond"/>
          <w:sz w:val="24"/>
          <w:szCs w:val="24"/>
          <w:lang w:val="sq-AL"/>
        </w:rPr>
        <w:t xml:space="preserve"> në vlerë </w:t>
      </w:r>
      <w:r w:rsidR="00F21B51">
        <w:rPr>
          <w:rFonts w:ascii="Garamond" w:hAnsi="Garamond"/>
          <w:sz w:val="24"/>
          <w:szCs w:val="24"/>
          <w:lang w:val="sq-AL"/>
        </w:rPr>
        <w:t>të plotë, sipas masës përkatëse</w:t>
      </w:r>
      <w:r w:rsidRPr="007D7856">
        <w:rPr>
          <w:rFonts w:ascii="Garamond" w:hAnsi="Garamond"/>
          <w:sz w:val="24"/>
          <w:szCs w:val="24"/>
          <w:lang w:val="sq-AL"/>
        </w:rPr>
        <w:t xml:space="preserve"> që paraqitet në tabelën bashkëlidhur këtij vendimi, për pasurinë e llojit “arë”, me një vlerë të përgjithshme prej 185 474 (njëqind e tetëdhjetë e pesë mijë e katërqind e shtatëdhjetë e katër) lekë.</w:t>
      </w:r>
    </w:p>
    <w:p w14:paraId="57C4FC59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4. Vlera e përgjithshme e shpronësimit, prej 185 474 (njëqind e tetëdhjetë e pesë mijë e katërqind e shtatëdhjetë e katër) lekësh, do të përballohet nga buxheti i Bashkisë Malësi e Madhe.</w:t>
      </w:r>
    </w:p>
    <w:p w14:paraId="57C4FC5A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5. Vlera e shpenzimeve procedurale, në masën 50 000 (pesëdhjetë mijë) lekë, të përballohet nga Bashkia Malësi e Madhe.</w:t>
      </w:r>
    </w:p>
    <w:p w14:paraId="57C4FC5B" w14:textId="4AC45B7B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6. Shpronësimi të fillojë menjëherë p</w:t>
      </w:r>
      <w:r w:rsidR="007D7856">
        <w:rPr>
          <w:rFonts w:ascii="Garamond" w:hAnsi="Garamond"/>
          <w:sz w:val="24"/>
          <w:szCs w:val="24"/>
          <w:lang w:val="sq-AL"/>
        </w:rPr>
        <w:t>as botimit të këtij vendimi në Fletoren Zyrtare</w:t>
      </w:r>
      <w:r w:rsidRPr="007D7856">
        <w:rPr>
          <w:rFonts w:ascii="Garamond" w:hAnsi="Garamond"/>
          <w:sz w:val="24"/>
          <w:szCs w:val="24"/>
          <w:lang w:val="sq-AL"/>
        </w:rPr>
        <w:t xml:space="preserve"> dhe afati i përfundimit të sh</w:t>
      </w:r>
      <w:r w:rsidR="007D7856">
        <w:rPr>
          <w:rFonts w:ascii="Garamond" w:hAnsi="Garamond"/>
          <w:sz w:val="24"/>
          <w:szCs w:val="24"/>
          <w:lang w:val="sq-AL"/>
        </w:rPr>
        <w:t>pronësimit të jetë brenda 3 (tr</w:t>
      </w:r>
      <w:r w:rsidR="001B62B7">
        <w:rPr>
          <w:rFonts w:ascii="Garamond" w:hAnsi="Garamond"/>
          <w:sz w:val="24"/>
          <w:szCs w:val="24"/>
          <w:lang w:val="sq-AL"/>
        </w:rPr>
        <w:t>e</w:t>
      </w:r>
      <w:r w:rsidRPr="007D7856">
        <w:rPr>
          <w:rFonts w:ascii="Garamond" w:hAnsi="Garamond"/>
          <w:sz w:val="24"/>
          <w:szCs w:val="24"/>
          <w:lang w:val="sq-AL"/>
        </w:rPr>
        <w:t>) muajve nga data e hyrjes në fuqi të tij.</w:t>
      </w:r>
    </w:p>
    <w:p w14:paraId="57C4FC5C" w14:textId="009C677D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7. Pronarët e pasurive të paluajtshme, pronë p</w:t>
      </w:r>
      <w:r w:rsidR="007D7856">
        <w:rPr>
          <w:rFonts w:ascii="Garamond" w:hAnsi="Garamond"/>
          <w:sz w:val="24"/>
          <w:szCs w:val="24"/>
          <w:lang w:val="sq-AL"/>
        </w:rPr>
        <w:t>rivate, të pasqyruar në tabelën</w:t>
      </w:r>
      <w:r w:rsidRPr="007D7856">
        <w:rPr>
          <w:rFonts w:ascii="Garamond" w:hAnsi="Garamond"/>
          <w:sz w:val="24"/>
          <w:szCs w:val="24"/>
          <w:lang w:val="sq-AL"/>
        </w:rPr>
        <w:t xml:space="preserve"> që i bashkëlidhet këtij vendimi, të kompensohen, për efekt shpronësimi, pasi të kenë paraqitur dokumentacionin justifikues për likuidim, pranë Bashkisë Malësi e Madhe.</w:t>
      </w:r>
    </w:p>
    <w:p w14:paraId="57C4FC5D" w14:textId="0B3AC8CE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8. Bashkia Malësi e Madhe të kryejë procedurat për likuidimin e pronarëve të shpronësuar, sipas përcaktimeve të bëra në këtë vendim.</w:t>
      </w:r>
      <w:r w:rsidR="007D7856">
        <w:rPr>
          <w:rFonts w:ascii="Garamond" w:hAnsi="Garamond"/>
          <w:sz w:val="24"/>
          <w:szCs w:val="24"/>
          <w:lang w:val="sq-AL"/>
        </w:rPr>
        <w:t xml:space="preserve"> </w:t>
      </w:r>
    </w:p>
    <w:p w14:paraId="57C4FC5E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Malësi e Madhe.</w:t>
      </w:r>
    </w:p>
    <w:p w14:paraId="57C4FC5F" w14:textId="628CF388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10. Agjencia Shtetërore e Kadastrës, jo më vonë se 30 (tridhjetë) ditë nga data e miratimit të këtij vendimi, në bashkëpunim me Bashkinë Malësi e Madhe, të fillojë procedurat për hedhjen e gjurmës së projektit mbi hartën kadastrale të regjistrimit, sipas planimetrisë së shpronësimit të miratuar, dhe të bëjë regjistrimin e kalimit të pronësisë</w:t>
      </w:r>
      <w:r w:rsidR="007D7856">
        <w:rPr>
          <w:rFonts w:ascii="Garamond" w:hAnsi="Garamond"/>
          <w:sz w:val="24"/>
          <w:szCs w:val="24"/>
          <w:lang w:val="sq-AL"/>
        </w:rPr>
        <w:t>,</w:t>
      </w:r>
      <w:r w:rsidRPr="007D7856">
        <w:rPr>
          <w:rFonts w:ascii="Garamond" w:hAnsi="Garamond"/>
          <w:sz w:val="24"/>
          <w:szCs w:val="24"/>
          <w:lang w:val="sq-AL"/>
        </w:rPr>
        <w:t xml:space="preserve"> për pasuritë e shpronësuara</w:t>
      </w:r>
      <w:r w:rsidR="007D7856">
        <w:rPr>
          <w:rFonts w:ascii="Garamond" w:hAnsi="Garamond"/>
          <w:sz w:val="24"/>
          <w:szCs w:val="24"/>
          <w:lang w:val="sq-AL"/>
        </w:rPr>
        <w:t>,</w:t>
      </w:r>
      <w:r w:rsidRPr="007D7856">
        <w:rPr>
          <w:rFonts w:ascii="Garamond" w:hAnsi="Garamond"/>
          <w:sz w:val="24"/>
          <w:szCs w:val="24"/>
          <w:lang w:val="sq-AL"/>
        </w:rPr>
        <w:t xml:space="preserve"> në favor të Bashkisë Malësi e Madhe.</w:t>
      </w:r>
    </w:p>
    <w:p w14:paraId="57C4FC60" w14:textId="79A8C812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11. Agjencia Shtetërore e Kadastrës të pezullojë të gjitha transaksionet me pasuritë e shpronësuara deri në momentin kur do të realizohen procesi i hedhjes së gjurmës së projektit mbi hartën kadastrale të regjistrimit dhe regjistrimi i kalimit të pronësisë në fa</w:t>
      </w:r>
      <w:r w:rsidR="00F21B51">
        <w:rPr>
          <w:rFonts w:ascii="Garamond" w:hAnsi="Garamond"/>
          <w:sz w:val="24"/>
          <w:szCs w:val="24"/>
          <w:lang w:val="sq-AL"/>
        </w:rPr>
        <w:t>vor të Bashkisë Malësi e Madhe.</w:t>
      </w:r>
    </w:p>
    <w:p w14:paraId="57C4FC61" w14:textId="26E4A40C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e Kadastrës, Agjencia Shtetërore për Shpronësimin dhe Bashkia Malësi e Madh</w:t>
      </w:r>
      <w:r w:rsidR="007D7856">
        <w:rPr>
          <w:rFonts w:ascii="Garamond" w:hAnsi="Garamond"/>
          <w:sz w:val="24"/>
          <w:szCs w:val="24"/>
          <w:lang w:val="sq-AL"/>
        </w:rPr>
        <w:t>e për zbatimin e këtij vendimi.</w:t>
      </w:r>
    </w:p>
    <w:p w14:paraId="57C4FC62" w14:textId="77777777" w:rsidR="004B4B88" w:rsidRPr="007D7856" w:rsidRDefault="004B4B88" w:rsidP="004B4B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57C4FC63" w14:textId="77777777" w:rsidR="004B4B88" w:rsidRPr="007D7856" w:rsidRDefault="004B4B88" w:rsidP="004B4B88">
      <w:pPr>
        <w:pStyle w:val="BodyText"/>
        <w:ind w:firstLine="284"/>
        <w:jc w:val="right"/>
        <w:rPr>
          <w:rFonts w:ascii="Garamond" w:hAnsi="Garamond"/>
          <w:b w:val="0"/>
          <w:lang w:val="sq-AL"/>
        </w:rPr>
      </w:pPr>
      <w:r w:rsidRPr="007D7856">
        <w:rPr>
          <w:rFonts w:ascii="Garamond" w:hAnsi="Garamond"/>
          <w:b w:val="0"/>
          <w:lang w:val="sq-AL"/>
        </w:rPr>
        <w:t>KRYEMINISTËR</w:t>
      </w:r>
    </w:p>
    <w:p w14:paraId="57C4FC64" w14:textId="77777777" w:rsidR="004B4B88" w:rsidRPr="007D7856" w:rsidRDefault="004B4B88" w:rsidP="004B4B88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  <w:r w:rsidRPr="007D7856">
        <w:rPr>
          <w:rFonts w:ascii="Garamond" w:hAnsi="Garamond" w:cs="Times New Roman Bold"/>
          <w:lang w:val="sq-AL"/>
        </w:rPr>
        <w:t>Edi Rama</w:t>
      </w:r>
    </w:p>
    <w:p w14:paraId="57C4FC65" w14:textId="21380372" w:rsidR="00E14EE4" w:rsidRPr="007D7856" w:rsidRDefault="006465F6" w:rsidP="005942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D7856">
        <w:rPr>
          <w:rFonts w:ascii="Garamond" w:hAnsi="Garamond"/>
          <w:sz w:val="24"/>
          <w:szCs w:val="24"/>
          <w:lang w:val="sq-AL"/>
        </w:rPr>
        <w:lastRenderedPageBreak/>
        <w:t>LISTA PËRFUNDIMTARE E PRONARËVE</w:t>
      </w:r>
      <w:r w:rsidR="007D7856">
        <w:rPr>
          <w:rFonts w:ascii="Garamond" w:hAnsi="Garamond"/>
          <w:sz w:val="24"/>
          <w:szCs w:val="24"/>
          <w:lang w:val="sq-AL"/>
        </w:rPr>
        <w:t>,</w:t>
      </w:r>
      <w:r w:rsidRPr="007D7856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7D7856">
        <w:rPr>
          <w:rFonts w:ascii="Garamond" w:hAnsi="Garamond"/>
          <w:sz w:val="24"/>
          <w:szCs w:val="24"/>
          <w:lang w:val="sq-AL"/>
        </w:rPr>
        <w:t>,</w:t>
      </w:r>
      <w:r w:rsidR="007D7856" w:rsidRPr="007D7856">
        <w:rPr>
          <w:rFonts w:ascii="Garamond" w:hAnsi="Garamond"/>
          <w:sz w:val="24"/>
          <w:szCs w:val="24"/>
          <w:lang w:val="sq-AL"/>
        </w:rPr>
        <w:t xml:space="preserve"> </w:t>
      </w:r>
      <w:r w:rsidRPr="007D7856">
        <w:rPr>
          <w:rFonts w:ascii="Garamond" w:hAnsi="Garamond"/>
          <w:sz w:val="24"/>
          <w:szCs w:val="24"/>
          <w:lang w:val="sq-AL"/>
        </w:rPr>
        <w:t>Q</w:t>
      </w:r>
      <w:r w:rsidR="007D7856">
        <w:rPr>
          <w:rFonts w:ascii="Garamond" w:hAnsi="Garamond"/>
          <w:sz w:val="24"/>
          <w:szCs w:val="24"/>
          <w:lang w:val="sq-AL"/>
        </w:rPr>
        <w:t>Ë</w:t>
      </w:r>
      <w:r w:rsidRPr="007D7856">
        <w:rPr>
          <w:rFonts w:ascii="Garamond" w:hAnsi="Garamond"/>
          <w:sz w:val="24"/>
          <w:szCs w:val="24"/>
          <w:lang w:val="sq-AL"/>
        </w:rPr>
        <w:t xml:space="preserve"> SHPRON</w:t>
      </w:r>
      <w:r w:rsidR="007D7856">
        <w:rPr>
          <w:rFonts w:ascii="Garamond" w:hAnsi="Garamond"/>
          <w:sz w:val="24"/>
          <w:szCs w:val="24"/>
          <w:lang w:val="sq-AL"/>
        </w:rPr>
        <w:t>Ë</w:t>
      </w:r>
      <w:r w:rsidRPr="007D7856">
        <w:rPr>
          <w:rFonts w:ascii="Garamond" w:hAnsi="Garamond"/>
          <w:sz w:val="24"/>
          <w:szCs w:val="24"/>
          <w:lang w:val="sq-AL"/>
        </w:rPr>
        <w:t>SOHEN NGA NDËRTIMI I PROJEKTIT “RIKUALIFIKIMI I SHESHIT TË KRONIT TË BOGË</w:t>
      </w:r>
      <w:r w:rsidR="007D7856">
        <w:rPr>
          <w:rFonts w:ascii="Garamond" w:hAnsi="Garamond"/>
          <w:sz w:val="24"/>
          <w:szCs w:val="24"/>
          <w:lang w:val="sq-AL"/>
        </w:rPr>
        <w:t>S</w:t>
      </w:r>
      <w:r w:rsidRPr="007D7856">
        <w:rPr>
          <w:rFonts w:ascii="Garamond" w:hAnsi="Garamond"/>
          <w:sz w:val="24"/>
          <w:szCs w:val="24"/>
          <w:lang w:val="sq-AL"/>
        </w:rPr>
        <w:t>”</w:t>
      </w:r>
    </w:p>
    <w:p w14:paraId="57C4FC66" w14:textId="77777777" w:rsidR="00594257" w:rsidRPr="007D7856" w:rsidRDefault="00594257" w:rsidP="005942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4"/>
        <w:gridCol w:w="1784"/>
        <w:gridCol w:w="685"/>
        <w:gridCol w:w="760"/>
        <w:gridCol w:w="894"/>
        <w:gridCol w:w="864"/>
        <w:gridCol w:w="977"/>
        <w:gridCol w:w="910"/>
        <w:gridCol w:w="897"/>
        <w:gridCol w:w="1401"/>
      </w:tblGrid>
      <w:tr w:rsidR="00594257" w:rsidRPr="007D7856" w14:paraId="57C4FC71" w14:textId="0FE17CF9" w:rsidTr="00594257">
        <w:trPr>
          <w:trHeight w:val="180"/>
        </w:trPr>
        <w:tc>
          <w:tcPr>
            <w:tcW w:w="21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7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9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8" w14:textId="5F2A4110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Emër </w:t>
            </w:r>
            <w:r w:rsidR="007D7856"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Atësi</w:t>
            </w:r>
            <w:r w:rsid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3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9" w14:textId="1C4AC34F" w:rsidR="00594257" w:rsidRPr="007D7856" w:rsidRDefault="007D7856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ZK</w:t>
            </w:r>
          </w:p>
        </w:tc>
        <w:tc>
          <w:tcPr>
            <w:tcW w:w="40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A" w14:textId="7B336644" w:rsidR="00594257" w:rsidRPr="007D7856" w:rsidRDefault="007D7856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 i</w:t>
            </w:r>
            <w:r w:rsidR="00594257"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pasurisë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B" w14:textId="7DE74439" w:rsidR="00594257" w:rsidRPr="007D7856" w:rsidRDefault="007D7856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Lloj i</w:t>
            </w:r>
            <w:r w:rsidR="00594257"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C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</w:p>
        </w:tc>
        <w:tc>
          <w:tcPr>
            <w:tcW w:w="49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D" w14:textId="767B5715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Sip.</w:t>
            </w:r>
            <w:r w:rsid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e shpronësuar/ m²</w:t>
            </w:r>
            <w:r w:rsid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E" w14:textId="74C8A82D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Çmimi në lekë /m²</w:t>
            </w:r>
            <w:r w:rsid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6F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Vlera totale për shpronësim </w:t>
            </w:r>
          </w:p>
        </w:tc>
        <w:tc>
          <w:tcPr>
            <w:tcW w:w="73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57C4FC70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594257" w:rsidRPr="007D7856" w14:paraId="57C4FC7C" w14:textId="7FCB08B3" w:rsidTr="00594257">
        <w:trPr>
          <w:trHeight w:val="180"/>
        </w:trPr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2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3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4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5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6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77" w14:textId="5AF9EFD5" w:rsidR="00594257" w:rsidRPr="007D7856" w:rsidRDefault="007D7856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594257"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8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9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A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C4FC7B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94257" w:rsidRPr="007D7856" w14:paraId="57C4FC87" w14:textId="371A21A4" w:rsidTr="00594257">
        <w:trPr>
          <w:trHeight w:val="180"/>
        </w:trPr>
        <w:tc>
          <w:tcPr>
            <w:tcW w:w="21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D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E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7F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80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81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82" w14:textId="56FC99A5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/m²</w:t>
            </w:r>
            <w:r w:rsid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9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83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84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85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C4FC86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94257" w:rsidRPr="007D7856" w14:paraId="57C4FC92" w14:textId="11932770" w:rsidTr="00594257">
        <w:trPr>
          <w:trHeight w:val="18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8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9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9" w14:textId="77777777" w:rsidR="00594257" w:rsidRPr="007D7856" w:rsidRDefault="00594257" w:rsidP="007D7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Zefjan Mark Ulaj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A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B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160/5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C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D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E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387.7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8F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90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80,642</w:t>
            </w:r>
          </w:p>
        </w:tc>
        <w:tc>
          <w:tcPr>
            <w:tcW w:w="7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4FC91" w14:textId="17E0AD02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-ja.</w:t>
            </w:r>
          </w:p>
        </w:tc>
      </w:tr>
      <w:tr w:rsidR="00594257" w:rsidRPr="007D7856" w14:paraId="57C4FC9D" w14:textId="2159D41C" w:rsidTr="00594257">
        <w:trPr>
          <w:trHeight w:val="180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3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4" w14:textId="77777777" w:rsidR="00594257" w:rsidRPr="007D7856" w:rsidRDefault="00594257" w:rsidP="007D7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5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6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4FC97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8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9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A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9B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C4FC9C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94257" w:rsidRPr="007D7856" w14:paraId="57C4FCA8" w14:textId="72503A4A" w:rsidTr="00594257">
        <w:trPr>
          <w:trHeight w:val="18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9E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9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9F" w14:textId="77777777" w:rsidR="00594257" w:rsidRPr="007D7856" w:rsidRDefault="00594257" w:rsidP="007D78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Nikolin Tom Ulaj</w:t>
            </w:r>
          </w:p>
        </w:tc>
        <w:tc>
          <w:tcPr>
            <w:tcW w:w="3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0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1237</w:t>
            </w:r>
          </w:p>
        </w:tc>
        <w:tc>
          <w:tcPr>
            <w:tcW w:w="4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1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160/7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2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3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4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504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5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FCA6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104,832</w:t>
            </w:r>
          </w:p>
        </w:tc>
        <w:tc>
          <w:tcPr>
            <w:tcW w:w="7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4FCA7" w14:textId="04AF3455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Konfirmuar nga ASHK</w:t>
            </w:r>
            <w:r w:rsid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-ja.</w:t>
            </w:r>
          </w:p>
        </w:tc>
      </w:tr>
      <w:tr w:rsidR="00594257" w:rsidRPr="007D7856" w14:paraId="57C4FCB3" w14:textId="507759D3" w:rsidTr="00594257">
        <w:trPr>
          <w:trHeight w:val="180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A9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9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AA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AB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AC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4FCAD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AE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AF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B0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FCB1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C4FCB2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94257" w:rsidRPr="007D7856" w14:paraId="57C4FCBC" w14:textId="2873B2BD" w:rsidTr="00594257">
        <w:trPr>
          <w:trHeight w:val="180"/>
        </w:trPr>
        <w:tc>
          <w:tcPr>
            <w:tcW w:w="21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4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0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5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6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7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8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892 </w:t>
            </w:r>
          </w:p>
        </w:tc>
        <w:tc>
          <w:tcPr>
            <w:tcW w:w="48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9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C4FCBA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185,474 </w:t>
            </w:r>
          </w:p>
        </w:tc>
        <w:tc>
          <w:tcPr>
            <w:tcW w:w="7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57C4FCBB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594257" w:rsidRPr="007D7856" w14:paraId="57C4FCC5" w14:textId="4A60656E" w:rsidTr="00594257">
        <w:trPr>
          <w:trHeight w:val="180"/>
        </w:trPr>
        <w:tc>
          <w:tcPr>
            <w:tcW w:w="21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BD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0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BE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BF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C0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C1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C2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4FCC3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4FCC4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94257" w:rsidRPr="007D7856" w14:paraId="57C4FCD0" w14:textId="1442FF3D" w:rsidTr="00594257">
        <w:trPr>
          <w:trHeight w:val="180"/>
        </w:trPr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6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7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8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9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A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B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C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D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E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4FCCF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594257" w:rsidRPr="007D7856" w14:paraId="57C4FCDA" w14:textId="15F70C02" w:rsidTr="00594257">
        <w:trPr>
          <w:trHeight w:val="180"/>
        </w:trPr>
        <w:tc>
          <w:tcPr>
            <w:tcW w:w="11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1" w14:textId="41946917" w:rsidR="00594257" w:rsidRPr="007D7856" w:rsidRDefault="007D7856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Shënime.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2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3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4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5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6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57C4FCD7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57C4FCD8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57C4FCD9" w14:textId="77777777" w:rsidR="00594257" w:rsidRPr="007D7856" w:rsidRDefault="00594257" w:rsidP="0059425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594257" w:rsidRPr="007D7856" w14:paraId="57C4FCDC" w14:textId="6AD92FC5" w:rsidTr="00594257">
        <w:trPr>
          <w:trHeight w:val="18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4FCDB" w14:textId="47C6A95B" w:rsidR="00594257" w:rsidRPr="007D7856" w:rsidRDefault="00594257" w:rsidP="004342BE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1.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Për tokën “</w:t>
            </w: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arë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”</w:t>
            </w: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, çmimi i llogaritur është marrë nga 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vendimi nr. 89, datë 3.</w:t>
            </w: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2.2016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,</w:t>
            </w: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</w:t>
            </w:r>
            <w:r w:rsidR="004342BE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i</w:t>
            </w:r>
            <w:bookmarkStart w:id="0" w:name="_GoBack"/>
            <w:bookmarkEnd w:id="0"/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Këshillit të </w:t>
            </w:r>
            <w:r w:rsidR="007D7856"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Ministrave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,</w:t>
            </w: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“</w:t>
            </w:r>
            <w:r w:rsidRP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Për miratimin e hartës së vlerës së t</w:t>
            </w:r>
            <w:r w:rsidR="007D7856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okës në Republikën e Shqipërisë”.</w:t>
            </w:r>
          </w:p>
        </w:tc>
      </w:tr>
      <w:tr w:rsidR="00594257" w:rsidRPr="007D7856" w14:paraId="57C4FCDE" w14:textId="15A4F9FA" w:rsidTr="00594257">
        <w:trPr>
          <w:trHeight w:val="18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4FCDD" w14:textId="77777777" w:rsidR="00594257" w:rsidRPr="007D7856" w:rsidRDefault="00594257" w:rsidP="00594257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</w:pPr>
          </w:p>
        </w:tc>
      </w:tr>
    </w:tbl>
    <w:p w14:paraId="57C4FCDF" w14:textId="77777777" w:rsidR="00594257" w:rsidRPr="007D7856" w:rsidRDefault="00594257" w:rsidP="005942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594257" w:rsidRPr="007D7856" w:rsidSect="007D7856">
      <w:footerReference w:type="default" r:id="rId11"/>
      <w:pgSz w:w="12240" w:h="15840"/>
      <w:pgMar w:top="1152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BD96AB" w14:textId="77777777" w:rsidR="00F23B20" w:rsidRDefault="00F23B20" w:rsidP="00000C46">
      <w:pPr>
        <w:spacing w:after="0" w:line="240" w:lineRule="auto"/>
      </w:pPr>
      <w:r>
        <w:separator/>
      </w:r>
    </w:p>
  </w:endnote>
  <w:endnote w:type="continuationSeparator" w:id="0">
    <w:p w14:paraId="3ECE5DA0" w14:textId="77777777" w:rsidR="00F23B20" w:rsidRDefault="00F23B20" w:rsidP="00000C46">
      <w:pPr>
        <w:spacing w:after="0" w:line="240" w:lineRule="auto"/>
      </w:pPr>
      <w:r>
        <w:continuationSeparator/>
      </w:r>
    </w:p>
  </w:endnote>
  <w:endnote w:type="continuationNotice" w:id="1">
    <w:p w14:paraId="7ABD169C" w14:textId="77777777" w:rsidR="00F23B20" w:rsidRDefault="00F23B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3426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C4FCE4" w14:textId="77777777" w:rsidR="00F23B20" w:rsidRDefault="00F23B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42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7C4FCE5" w14:textId="77777777" w:rsidR="00F23B20" w:rsidRDefault="00F23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A1018" w14:textId="77777777" w:rsidR="00F23B20" w:rsidRDefault="00F23B20" w:rsidP="00000C46">
      <w:pPr>
        <w:spacing w:after="0" w:line="240" w:lineRule="auto"/>
      </w:pPr>
      <w:r>
        <w:separator/>
      </w:r>
    </w:p>
  </w:footnote>
  <w:footnote w:type="continuationSeparator" w:id="0">
    <w:p w14:paraId="2DE29088" w14:textId="77777777" w:rsidR="00F23B20" w:rsidRDefault="00F23B20" w:rsidP="00000C46">
      <w:pPr>
        <w:spacing w:after="0" w:line="240" w:lineRule="auto"/>
      </w:pPr>
      <w:r>
        <w:continuationSeparator/>
      </w:r>
    </w:p>
  </w:footnote>
  <w:footnote w:type="continuationNotice" w:id="1">
    <w:p w14:paraId="1B6677E1" w14:textId="77777777" w:rsidR="00F23B20" w:rsidRDefault="00F23B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F"/>
    <w:rsid w:val="00000C46"/>
    <w:rsid w:val="000421C1"/>
    <w:rsid w:val="00055A41"/>
    <w:rsid w:val="00071553"/>
    <w:rsid w:val="00096B45"/>
    <w:rsid w:val="000A792A"/>
    <w:rsid w:val="000D055C"/>
    <w:rsid w:val="00102872"/>
    <w:rsid w:val="001566C0"/>
    <w:rsid w:val="00176C5D"/>
    <w:rsid w:val="001B62B7"/>
    <w:rsid w:val="002C78AA"/>
    <w:rsid w:val="00326AD4"/>
    <w:rsid w:val="0035272F"/>
    <w:rsid w:val="00432591"/>
    <w:rsid w:val="004342BE"/>
    <w:rsid w:val="004411FD"/>
    <w:rsid w:val="004B4B88"/>
    <w:rsid w:val="004B7723"/>
    <w:rsid w:val="004C3A5C"/>
    <w:rsid w:val="004D57D6"/>
    <w:rsid w:val="005451B5"/>
    <w:rsid w:val="00594257"/>
    <w:rsid w:val="005E5F3B"/>
    <w:rsid w:val="005F636C"/>
    <w:rsid w:val="006465F6"/>
    <w:rsid w:val="006941CD"/>
    <w:rsid w:val="0070390A"/>
    <w:rsid w:val="0073001E"/>
    <w:rsid w:val="0073628F"/>
    <w:rsid w:val="00771C7B"/>
    <w:rsid w:val="007B23EE"/>
    <w:rsid w:val="007D7856"/>
    <w:rsid w:val="007E0862"/>
    <w:rsid w:val="00815E7C"/>
    <w:rsid w:val="00842350"/>
    <w:rsid w:val="008A3288"/>
    <w:rsid w:val="008E3D46"/>
    <w:rsid w:val="00957A6F"/>
    <w:rsid w:val="009835C5"/>
    <w:rsid w:val="009C368F"/>
    <w:rsid w:val="009F0C07"/>
    <w:rsid w:val="00A02B57"/>
    <w:rsid w:val="00A2604D"/>
    <w:rsid w:val="00A563F6"/>
    <w:rsid w:val="00AB0C53"/>
    <w:rsid w:val="00AD5917"/>
    <w:rsid w:val="00AF76C5"/>
    <w:rsid w:val="00B15A9A"/>
    <w:rsid w:val="00B1702C"/>
    <w:rsid w:val="00B31BE9"/>
    <w:rsid w:val="00C147F3"/>
    <w:rsid w:val="00C35440"/>
    <w:rsid w:val="00CB5353"/>
    <w:rsid w:val="00CD603C"/>
    <w:rsid w:val="00D01034"/>
    <w:rsid w:val="00D01451"/>
    <w:rsid w:val="00D47F25"/>
    <w:rsid w:val="00DC4103"/>
    <w:rsid w:val="00E14EE4"/>
    <w:rsid w:val="00E4141D"/>
    <w:rsid w:val="00E46694"/>
    <w:rsid w:val="00E52960"/>
    <w:rsid w:val="00E56D17"/>
    <w:rsid w:val="00E745C2"/>
    <w:rsid w:val="00F21B51"/>
    <w:rsid w:val="00F23B20"/>
    <w:rsid w:val="00F56020"/>
    <w:rsid w:val="00F8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C4FC4D"/>
  <w15:docId w15:val="{8BBE385A-FCF2-40F6-A8D4-46A2538B7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A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C46"/>
  </w:style>
  <w:style w:type="paragraph" w:styleId="Footer">
    <w:name w:val="footer"/>
    <w:basedOn w:val="Normal"/>
    <w:link w:val="FooterChar"/>
    <w:uiPriority w:val="99"/>
    <w:unhideWhenUsed/>
    <w:rsid w:val="00000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C46"/>
  </w:style>
  <w:style w:type="paragraph" w:styleId="BalloonText">
    <w:name w:val="Balloon Text"/>
    <w:basedOn w:val="Normal"/>
    <w:link w:val="BalloonTextChar"/>
    <w:uiPriority w:val="99"/>
    <w:semiHidden/>
    <w:unhideWhenUsed/>
    <w:rsid w:val="00000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C4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B4B88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B4B88"/>
    <w:rPr>
      <w:rFonts w:ascii="Arial" w:eastAsia="Times New Roman" w:hAnsi="Arial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554</Nr_x002e__x0020_akti>
    <Data_x0020_e_x0020_Krijimit xmlns="0e656187-b300-4fb0-8bf4-3a50f872073c">2021-09-30T13:22:33Z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shpronësimin, për interes publik, të pronarëve të pasurive të paluajtshme, pronë private, që preken nga realizimi i projektit “Rikualifikimi i sheshit të Kronit të Bogës”</Titulli>
    <Modifikuesi xmlns="0e656187-b300-4fb0-8bf4-3a50f872073c">Fjora.Korita</Modifikuesi>
    <Nr_x002e__x0020_prot_x0020_QBZ xmlns="0e656187-b300-4fb0-8bf4-3a50f872073c">1329</Nr_x002e__x0020_prot_x0020_QBZ>
    <Data_x0020_e_x0020_Modifikimit xmlns="0e656187-b300-4fb0-8bf4-3a50f872073c">2021-10-01T08:04:27Z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3801/1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CD5D5F60C454A96756546D18354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AEB93-ECB9-4017-ABCB-5C9C331A603D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0501C9A-12D2-404E-B564-A716F28E2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C8341F-355D-4442-8711-FA2E98B0C1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963AEC-8C3F-4E88-99ED-42B765DC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“Rikualifikimi i sheshit të Kronit të Bogës”</dc:title>
  <dc:creator>Orlanda Murati</dc:creator>
  <cp:lastModifiedBy>Fjora Cahani</cp:lastModifiedBy>
  <cp:revision>33</cp:revision>
  <cp:lastPrinted>2021-09-29T09:13:00Z</cp:lastPrinted>
  <dcterms:created xsi:type="dcterms:W3CDTF">2021-09-30T13:13:00Z</dcterms:created>
  <dcterms:modified xsi:type="dcterms:W3CDTF">2021-10-01T08:25:00Z</dcterms:modified>
</cp:coreProperties>
</file>