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F7518D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A5D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7F7518E" w14:textId="73ED03E2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A5D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6A5DD9" w:rsidRPr="006A5D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A5D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561, datë 29.9.2021</w:t>
      </w:r>
    </w:p>
    <w:p w14:paraId="27F7518F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7F75190" w14:textId="29D24C28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A5D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NDRYSHIME DHE SHTESA NË VENDIMIN NR.</w:t>
      </w:r>
      <w:r w:rsidR="006A5D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A5D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712, DATË 31.7.2013, TË KËSHILLIT TË MINISTRAVE, “PËR PËRCAKTIMIN E PROCEDURAVE TË KONKURRIMIT PUBLIK PËR TË DREJTËN E PESHKIMIT NË UJËRAT E BRENDSHME, FORMAT E TJERA TË PESHKIMIT NË DET, PA PËRDORIMIN E MJETEVE LUNDRUESE, DHE PËR ZHVILLIMIN E </w:t>
      </w:r>
      <w:proofErr w:type="spellStart"/>
      <w:r w:rsidRPr="006A5D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AKUAKULTURËS</w:t>
      </w:r>
      <w:proofErr w:type="spellEnd"/>
      <w:r w:rsidRPr="006A5D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SIPËRFAQE PUBLIKE, TOKËSORE DHE UJORE”, TË NDRYSHUAR </w:t>
      </w:r>
    </w:p>
    <w:p w14:paraId="27F75191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7F75192" w14:textId="056866EB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>Në mbështetje të nenit 100 të Kushtetutës</w:t>
      </w:r>
      <w:r w:rsidR="00961C1B">
        <w:rPr>
          <w:rFonts w:ascii="Garamond" w:hAnsi="Garamond" w:cs="Times New Roman"/>
          <w:sz w:val="24"/>
          <w:szCs w:val="24"/>
          <w:lang w:val="sq-AL"/>
        </w:rPr>
        <w:t>;</w:t>
      </w:r>
      <w:r w:rsidRPr="006A5DD9">
        <w:rPr>
          <w:rFonts w:ascii="Garamond" w:hAnsi="Garamond" w:cs="Times New Roman"/>
          <w:sz w:val="24"/>
          <w:szCs w:val="24"/>
          <w:lang w:val="sq-AL"/>
        </w:rPr>
        <w:t xml:space="preserve"> të neneve 52, pika 3, e 30, pika 7, të ligjit nr.</w:t>
      </w:r>
      <w:r w:rsidR="00961C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A5DD9">
        <w:rPr>
          <w:rFonts w:ascii="Garamond" w:hAnsi="Garamond" w:cs="Times New Roman"/>
          <w:sz w:val="24"/>
          <w:szCs w:val="24"/>
          <w:lang w:val="sq-AL"/>
        </w:rPr>
        <w:t>64/2012, “Për peshkimin”, dhe të nenit 17, të ligjit nr.</w:t>
      </w:r>
      <w:r w:rsidR="00961C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A5DD9">
        <w:rPr>
          <w:rFonts w:ascii="Garamond" w:hAnsi="Garamond" w:cs="Times New Roman"/>
          <w:sz w:val="24"/>
          <w:szCs w:val="24"/>
          <w:lang w:val="sq-AL"/>
        </w:rPr>
        <w:t xml:space="preserve">103/2016, “Për </w:t>
      </w:r>
      <w:proofErr w:type="spellStart"/>
      <w:r w:rsidRPr="006A5DD9">
        <w:rPr>
          <w:rFonts w:ascii="Garamond" w:hAnsi="Garamond" w:cs="Times New Roman"/>
          <w:sz w:val="24"/>
          <w:szCs w:val="24"/>
          <w:lang w:val="sq-AL"/>
        </w:rPr>
        <w:t>akuakulturën</w:t>
      </w:r>
      <w:proofErr w:type="spellEnd"/>
      <w:r w:rsidRPr="006A5DD9">
        <w:rPr>
          <w:rFonts w:ascii="Garamond" w:hAnsi="Garamond" w:cs="Times New Roman"/>
          <w:sz w:val="24"/>
          <w:szCs w:val="24"/>
          <w:lang w:val="sq-AL"/>
        </w:rPr>
        <w:t>”, të ndryshuar, me propozimin e ministrit të Bujqësisë dhe Zhvillimit Rural, Këshilli i Ministrave</w:t>
      </w:r>
    </w:p>
    <w:p w14:paraId="27F75193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7F75194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A5DD9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27F75195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7F75196" w14:textId="1140FC4C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>Në vendimin nr.</w:t>
      </w:r>
      <w:r w:rsidR="00961C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A5DD9">
        <w:rPr>
          <w:rFonts w:ascii="Garamond" w:hAnsi="Garamond" w:cs="Times New Roman"/>
          <w:sz w:val="24"/>
          <w:szCs w:val="24"/>
          <w:lang w:val="sq-AL"/>
        </w:rPr>
        <w:t>712, datë 31.7.2013, të Këshillit të Ministrave, të ndryshuar, bëhen këto ndryshime dhe shtesa:</w:t>
      </w:r>
    </w:p>
    <w:p w14:paraId="27F75197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>1. Në shkronjën “a”, të pikës 4, fjala “aplikim” zëvendësohet me fjalën “kërkesë”.</w:t>
      </w:r>
    </w:p>
    <w:p w14:paraId="27F75198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>2. Në pikën 5, emërtesa “Qendrën Kombëtare të Regjistrimit (</w:t>
      </w:r>
      <w:proofErr w:type="spellStart"/>
      <w:r w:rsidRPr="006A5DD9">
        <w:rPr>
          <w:rFonts w:ascii="Garamond" w:hAnsi="Garamond" w:cs="Times New Roman"/>
          <w:sz w:val="24"/>
          <w:szCs w:val="24"/>
          <w:lang w:val="sq-AL"/>
        </w:rPr>
        <w:t>QKR</w:t>
      </w:r>
      <w:proofErr w:type="spellEnd"/>
      <w:r w:rsidRPr="006A5DD9">
        <w:rPr>
          <w:rFonts w:ascii="Garamond" w:hAnsi="Garamond" w:cs="Times New Roman"/>
          <w:sz w:val="24"/>
          <w:szCs w:val="24"/>
          <w:lang w:val="sq-AL"/>
        </w:rPr>
        <w:t>)” zëvendësohet me “Qendrën Kombëtare të Biznesit (</w:t>
      </w:r>
      <w:proofErr w:type="spellStart"/>
      <w:r w:rsidRPr="006A5DD9">
        <w:rPr>
          <w:rFonts w:ascii="Garamond" w:hAnsi="Garamond" w:cs="Times New Roman"/>
          <w:sz w:val="24"/>
          <w:szCs w:val="24"/>
          <w:lang w:val="sq-AL"/>
        </w:rPr>
        <w:t>QKB</w:t>
      </w:r>
      <w:proofErr w:type="spellEnd"/>
      <w:r w:rsidRPr="006A5DD9">
        <w:rPr>
          <w:rFonts w:ascii="Garamond" w:hAnsi="Garamond" w:cs="Times New Roman"/>
          <w:sz w:val="24"/>
          <w:szCs w:val="24"/>
          <w:lang w:val="sq-AL"/>
        </w:rPr>
        <w:t>)”.</w:t>
      </w:r>
    </w:p>
    <w:p w14:paraId="27F75199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>3. Pas pikës 12/1 shtohet pika 12/2, me këtë përmbajtje:</w:t>
      </w:r>
    </w:p>
    <w:p w14:paraId="27F7519A" w14:textId="4500A7BF" w:rsidR="00BB42D7" w:rsidRPr="006A5DD9" w:rsidRDefault="00961C1B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“12/2.</w:t>
      </w:r>
      <w:r w:rsidR="00BB42D7" w:rsidRPr="006A5D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Njoftimi për botim për konkurrim publik, për ushtrimin e aktivitetit të peshkimit në ujërat e brendshme, format e tjera të peshkimit në det, pa përdorimin e mjeteve të tjera lundruese dhe për zhvillimin e aktivitetit të </w:t>
      </w:r>
      <w:proofErr w:type="spellStart"/>
      <w:r w:rsidR="00BB42D7" w:rsidRPr="006A5DD9">
        <w:rPr>
          <w:rFonts w:ascii="Garamond" w:hAnsi="Garamond" w:cs="Times New Roman"/>
          <w:color w:val="000000"/>
          <w:sz w:val="24"/>
          <w:szCs w:val="24"/>
          <w:lang w:val="sq-AL"/>
        </w:rPr>
        <w:t>akuakulturës</w:t>
      </w:r>
      <w:proofErr w:type="spellEnd"/>
      <w:r w:rsidR="00BB42D7" w:rsidRPr="006A5D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sipërfaqe publike, tokësore dhe ujore, shpallet në Buletinin e Njoftimeve Publike dhe përmban të dhënat për zonën ujore, pikët vlerësuese për elementet e konkurrimit, dokumentacionin (plan-biznesin tip) që paraqesin konkurrentët në portalin </w:t>
      </w:r>
      <w:r w:rsidR="00BB42D7" w:rsidRPr="006A5D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</w:t>
      </w:r>
      <w:proofErr w:type="spellStart"/>
      <w:r w:rsidR="00BB42D7" w:rsidRPr="006A5DD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Albania</w:t>
      </w:r>
      <w:proofErr w:type="spellEnd"/>
      <w:r w:rsidR="00BB42D7" w:rsidRPr="006A5DD9">
        <w:rPr>
          <w:rFonts w:ascii="Garamond" w:hAnsi="Garamond" w:cs="Times New Roman"/>
          <w:color w:val="000000"/>
          <w:sz w:val="24"/>
          <w:szCs w:val="24"/>
          <w:lang w:val="sq-AL"/>
        </w:rPr>
        <w:t>, datën dhe orën e paraqitjes së dokumentacionit. Data e konkurrimit të jetë jo më parë se 7 (shtatë) ditë kalendarike nga data e botimit</w:t>
      </w:r>
      <w:r w:rsidR="00BB42D7" w:rsidRPr="006A5DD9">
        <w:rPr>
          <w:rFonts w:ascii="Garamond" w:hAnsi="Garamond" w:cs="Calibri"/>
          <w:color w:val="000000"/>
          <w:sz w:val="24"/>
          <w:szCs w:val="24"/>
          <w:lang w:val="sq-AL"/>
        </w:rPr>
        <w:t>.</w:t>
      </w:r>
      <w:r w:rsidR="00BB42D7" w:rsidRPr="006A5DD9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27F7519B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>4. Në pikën 14 bëhen këto ndryshime dhe shtesa:</w:t>
      </w:r>
    </w:p>
    <w:p w14:paraId="27F7519C" w14:textId="01D8C298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961C1B">
        <w:rPr>
          <w:rFonts w:ascii="Garamond" w:hAnsi="Garamond" w:cs="Times New Roman"/>
          <w:sz w:val="24"/>
          <w:szCs w:val="24"/>
          <w:lang w:val="sq-AL"/>
        </w:rPr>
        <w:t>s</w:t>
      </w:r>
      <w:r w:rsidRPr="006A5DD9">
        <w:rPr>
          <w:rFonts w:ascii="Garamond" w:hAnsi="Garamond" w:cs="Times New Roman"/>
          <w:sz w:val="24"/>
          <w:szCs w:val="24"/>
          <w:lang w:val="sq-AL"/>
        </w:rPr>
        <w:t xml:space="preserve">hkronja “e” ndryshohet, si më poshtë vijon: </w:t>
      </w:r>
    </w:p>
    <w:p w14:paraId="27F7519D" w14:textId="446B16A2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>“</w:t>
      </w:r>
      <w:r w:rsidRPr="006A5DD9">
        <w:rPr>
          <w:rFonts w:ascii="Garamond" w:hAnsi="Garamond" w:cs="Times New Roman"/>
          <w:color w:val="000000"/>
          <w:sz w:val="24"/>
          <w:szCs w:val="24"/>
          <w:lang w:val="sq-AL"/>
        </w:rPr>
        <w:t>e) merr vendim për çdo subjekt që paraqet kërkesë, brenda 20 (njëzet) ditëve kalendarike nga paraqitja e tyre, duke ua njoftuar vendimin të gjithë kërkue</w:t>
      </w:r>
      <w:r w:rsidR="00961C1B">
        <w:rPr>
          <w:rFonts w:ascii="Garamond" w:hAnsi="Garamond" w:cs="Times New Roman"/>
          <w:color w:val="000000"/>
          <w:sz w:val="24"/>
          <w:szCs w:val="24"/>
          <w:lang w:val="sq-AL"/>
        </w:rPr>
        <w:t>sve, sipas adresës përkatëse.”;</w:t>
      </w:r>
    </w:p>
    <w:p w14:paraId="27F7519E" w14:textId="753D6F11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961C1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6A5DD9">
        <w:rPr>
          <w:rFonts w:ascii="Garamond" w:hAnsi="Garamond" w:cs="Times New Roman"/>
          <w:color w:val="000000"/>
          <w:sz w:val="24"/>
          <w:szCs w:val="24"/>
          <w:lang w:val="sq-AL"/>
        </w:rPr>
        <w:t>as shkronjës “ë” shtohet shkronja “f”, me këtë përmbajtje:</w:t>
      </w:r>
    </w:p>
    <w:p w14:paraId="27F7519F" w14:textId="5B5013E6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>“f) dërgon njoftimin e fituesit për botim në Buletinin e Njoftimeve Publike, brenda 5 (pesë) ditëve kalendarike nga përfundimi i afatit të ankesave</w:t>
      </w:r>
      <w:r w:rsidR="00961C1B">
        <w:rPr>
          <w:rFonts w:ascii="Garamond" w:hAnsi="Garamond" w:cs="Times New Roman"/>
          <w:sz w:val="24"/>
          <w:szCs w:val="24"/>
          <w:lang w:val="sq-AL"/>
        </w:rPr>
        <w:t>,</w:t>
      </w:r>
      <w:r w:rsidRPr="006A5DD9">
        <w:rPr>
          <w:rFonts w:ascii="Garamond" w:hAnsi="Garamond" w:cs="Times New Roman"/>
          <w:sz w:val="24"/>
          <w:szCs w:val="24"/>
          <w:lang w:val="sq-AL"/>
        </w:rPr>
        <w:t xml:space="preserve"> në rastin kur nuk është paraqitur asnjë ankesë, ose brenda 5 (pesë) ditëve kalendarike nga marrja e vendimit për ankesat e paraqitura.”.</w:t>
      </w:r>
    </w:p>
    <w:p w14:paraId="27F751A0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>5. Pas pikës 17 shtohen pikat 17/1 dhe 17/2, me këtë përmbajtje:</w:t>
      </w:r>
    </w:p>
    <w:p w14:paraId="27F751A1" w14:textId="50DACF58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 xml:space="preserve"> “17/1. Ministri, me urdhër, brenda 5 (pesë) ditëve kalendarike nga paraqitja e ankesës, përcakton komisionin e shqyrtimit të ankesave, me 3 (tre) anëtarë</w:t>
      </w:r>
      <w:r w:rsidR="00961C1B">
        <w:rPr>
          <w:rFonts w:ascii="Garamond" w:hAnsi="Garamond" w:cs="Times New Roman"/>
          <w:sz w:val="24"/>
          <w:szCs w:val="24"/>
          <w:lang w:val="sq-AL"/>
        </w:rPr>
        <w:t>,</w:t>
      </w:r>
      <w:r w:rsidRPr="006A5DD9">
        <w:rPr>
          <w:rFonts w:ascii="Garamond" w:hAnsi="Garamond" w:cs="Times New Roman"/>
          <w:sz w:val="24"/>
          <w:szCs w:val="24"/>
          <w:lang w:val="sq-AL"/>
        </w:rPr>
        <w:t xml:space="preserve"> me përbërje:</w:t>
      </w:r>
    </w:p>
    <w:p w14:paraId="27F751A2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 xml:space="preserve">- një specialist i fushës; </w:t>
      </w:r>
    </w:p>
    <w:p w14:paraId="27F751A3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 xml:space="preserve">- një ekonomist; dhe </w:t>
      </w:r>
    </w:p>
    <w:p w14:paraId="27F751A4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 xml:space="preserve">- një jurist. </w:t>
      </w:r>
    </w:p>
    <w:p w14:paraId="27F751A5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 xml:space="preserve">Komisioni shqyrton ankimet dhe paraqet te ministri një raport, ku pasqyrohen ankesat, rrethanat e faktit dhe arsyetimi për çdo ankesë të paraqitur. </w:t>
      </w:r>
      <w:r w:rsidRPr="006A5D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Kur komisioni vlerëson se në procedurën konkurruese janë shkelur kriteret procedurale apo ka pasur parregullsi në kryerjen e vlerësimit të kërkesave, atëherë ai i propozon ministrit anulimin e procedurës së zhvilluar ose rivlerësimin nga komisioni i vlerësimit të kërkesave, të kërkesave të paraqitura. Kur komisioni vlerëson se në procedurën konkurruese nuk janë shkelur kriteret procedurale apo nuk ka pasur parregullsi në kryerjen e vlerësimit të kërkesave, atëherë ai i propozon ministrit vazhdimin e </w:t>
      </w:r>
      <w:r w:rsidRPr="006A5DD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mëtejshëm të procedurës dhe njoftimin e palës </w:t>
      </w:r>
      <w:proofErr w:type="spellStart"/>
      <w:r w:rsidRPr="006A5DD9">
        <w:rPr>
          <w:rFonts w:ascii="Garamond" w:hAnsi="Garamond" w:cs="Times New Roman"/>
          <w:color w:val="000000"/>
          <w:sz w:val="24"/>
          <w:szCs w:val="24"/>
          <w:lang w:val="sq-AL"/>
        </w:rPr>
        <w:t>ankimuese</w:t>
      </w:r>
      <w:proofErr w:type="spellEnd"/>
      <w:r w:rsidRPr="006A5DD9">
        <w:rPr>
          <w:rFonts w:ascii="Garamond" w:hAnsi="Garamond" w:cs="Times New Roman"/>
          <w:color w:val="000000"/>
          <w:sz w:val="24"/>
          <w:szCs w:val="24"/>
          <w:lang w:val="sq-AL"/>
        </w:rPr>
        <w:t>. Për çdo ankesë merret një vendim i veçantë.</w:t>
      </w:r>
    </w:p>
    <w:p w14:paraId="27F751A6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>17/2. Shqyrtimi i ankesës përfundon brenda 10 (dhjetë) ditëve kalendarike nga data e paraqitjes. Komisioni merr në shqyrtim njëkohësisht të gjitha ankesat, në rast se ka më shumë se një ankesë, për të njëjtën procedurë konkurrimi.”.</w:t>
      </w:r>
    </w:p>
    <w:p w14:paraId="27F751A7" w14:textId="646B0F6B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 xml:space="preserve">Ky vendim hyn në fuqi pas botimit në </w:t>
      </w:r>
      <w:r w:rsidR="00040647" w:rsidRPr="006A5DD9">
        <w:rPr>
          <w:rFonts w:ascii="Garamond" w:hAnsi="Garamond" w:cs="Times New Roman"/>
          <w:sz w:val="24"/>
          <w:szCs w:val="24"/>
          <w:lang w:val="sq-AL"/>
        </w:rPr>
        <w:t>Fletoren Zyrtare</w:t>
      </w:r>
      <w:r w:rsidRPr="006A5D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7F751A8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7F751A9" w14:textId="77777777" w:rsidR="00BB42D7" w:rsidRPr="006A5DD9" w:rsidRDefault="00BB42D7" w:rsidP="00BB42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r w:rsidRPr="006A5DD9">
        <w:rPr>
          <w:rFonts w:ascii="Garamond" w:hAnsi="Garamond" w:cs="Times New Roman"/>
          <w:sz w:val="24"/>
          <w:szCs w:val="24"/>
          <w:lang w:val="sq-AL"/>
        </w:rPr>
        <w:t>KRYEMINISTËR</w:t>
      </w:r>
    </w:p>
    <w:p w14:paraId="27F751AA" w14:textId="47EF61C9" w:rsidR="00BB42D7" w:rsidRPr="006A5DD9" w:rsidRDefault="00040647" w:rsidP="00BB42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Rama</w:t>
      </w:r>
      <w:bookmarkStart w:id="0" w:name="_GoBack"/>
      <w:bookmarkEnd w:id="0"/>
      <w:proofErr w:type="spellEnd"/>
    </w:p>
    <w:p w14:paraId="27F751AB" w14:textId="77777777" w:rsidR="00776D1B" w:rsidRPr="006A5DD9" w:rsidRDefault="00776D1B" w:rsidP="00BB42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76D1B" w:rsidRPr="006A5DD9" w:rsidSect="00FF6EF5">
      <w:footerReference w:type="default" r:id="rId13"/>
      <w:pgSz w:w="11906" w:h="16838" w:code="9"/>
      <w:pgMar w:top="1440" w:right="1440" w:bottom="1440" w:left="1440" w:header="708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2227EF" w14:textId="77777777" w:rsidR="006A5DD9" w:rsidRDefault="006A5DD9">
      <w:pPr>
        <w:spacing w:after="0" w:line="240" w:lineRule="auto"/>
      </w:pPr>
      <w:r>
        <w:separator/>
      </w:r>
    </w:p>
  </w:endnote>
  <w:endnote w:type="continuationSeparator" w:id="0">
    <w:p w14:paraId="2ABAE556" w14:textId="77777777" w:rsidR="006A5DD9" w:rsidRDefault="006A5DD9">
      <w:pPr>
        <w:spacing w:after="0" w:line="240" w:lineRule="auto"/>
      </w:pPr>
      <w:r>
        <w:continuationSeparator/>
      </w:r>
    </w:p>
  </w:endnote>
  <w:endnote w:type="continuationNotice" w:id="1">
    <w:p w14:paraId="2B09F430" w14:textId="77777777" w:rsidR="00990C9F" w:rsidRDefault="00990C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71646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751B0" w14:textId="77777777" w:rsidR="006A5DD9" w:rsidRDefault="006A5D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06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F751B1" w14:textId="77777777" w:rsidR="006A5DD9" w:rsidRDefault="006A5D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D5698C" w14:textId="77777777" w:rsidR="006A5DD9" w:rsidRDefault="006A5DD9">
      <w:pPr>
        <w:spacing w:after="0" w:line="240" w:lineRule="auto"/>
      </w:pPr>
      <w:r>
        <w:separator/>
      </w:r>
    </w:p>
  </w:footnote>
  <w:footnote w:type="continuationSeparator" w:id="0">
    <w:p w14:paraId="5B51A175" w14:textId="77777777" w:rsidR="006A5DD9" w:rsidRDefault="006A5DD9">
      <w:pPr>
        <w:spacing w:after="0" w:line="240" w:lineRule="auto"/>
      </w:pPr>
      <w:r>
        <w:continuationSeparator/>
      </w:r>
    </w:p>
  </w:footnote>
  <w:footnote w:type="continuationNotice" w:id="1">
    <w:p w14:paraId="23FC5EB5" w14:textId="77777777" w:rsidR="00990C9F" w:rsidRDefault="00990C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16D55"/>
    <w:multiLevelType w:val="hybridMultilevel"/>
    <w:tmpl w:val="D1901EEA"/>
    <w:lvl w:ilvl="0" w:tplc="EB104DF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00004"/>
    <w:multiLevelType w:val="hybridMultilevel"/>
    <w:tmpl w:val="CC0A251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631F7"/>
    <w:multiLevelType w:val="hybridMultilevel"/>
    <w:tmpl w:val="BA189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F6D3A"/>
    <w:multiLevelType w:val="hybridMultilevel"/>
    <w:tmpl w:val="A4F6F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68F"/>
    <w:rsid w:val="000369AA"/>
    <w:rsid w:val="00040647"/>
    <w:rsid w:val="000B1AC3"/>
    <w:rsid w:val="000B655D"/>
    <w:rsid w:val="000D603C"/>
    <w:rsid w:val="000F7F8B"/>
    <w:rsid w:val="00230C8C"/>
    <w:rsid w:val="00242B2B"/>
    <w:rsid w:val="00273C8F"/>
    <w:rsid w:val="002F5AF3"/>
    <w:rsid w:val="00304EA0"/>
    <w:rsid w:val="00322A51"/>
    <w:rsid w:val="0033378C"/>
    <w:rsid w:val="003C754D"/>
    <w:rsid w:val="003D78B1"/>
    <w:rsid w:val="003E5C73"/>
    <w:rsid w:val="00403C1C"/>
    <w:rsid w:val="0048335B"/>
    <w:rsid w:val="004C6B0D"/>
    <w:rsid w:val="004D2651"/>
    <w:rsid w:val="005045F4"/>
    <w:rsid w:val="005118D3"/>
    <w:rsid w:val="0055171C"/>
    <w:rsid w:val="0058196F"/>
    <w:rsid w:val="005948F2"/>
    <w:rsid w:val="00596571"/>
    <w:rsid w:val="005A05E9"/>
    <w:rsid w:val="005E2326"/>
    <w:rsid w:val="006A5DD9"/>
    <w:rsid w:val="006B4478"/>
    <w:rsid w:val="00776D1B"/>
    <w:rsid w:val="008247C7"/>
    <w:rsid w:val="00842F98"/>
    <w:rsid w:val="00896490"/>
    <w:rsid w:val="008D2676"/>
    <w:rsid w:val="008F435F"/>
    <w:rsid w:val="00961C1B"/>
    <w:rsid w:val="00962CA4"/>
    <w:rsid w:val="009751A6"/>
    <w:rsid w:val="00990C9F"/>
    <w:rsid w:val="00994ED2"/>
    <w:rsid w:val="009D5237"/>
    <w:rsid w:val="00A01957"/>
    <w:rsid w:val="00A022D6"/>
    <w:rsid w:val="00A14AD2"/>
    <w:rsid w:val="00A577AA"/>
    <w:rsid w:val="00B07B30"/>
    <w:rsid w:val="00B571AF"/>
    <w:rsid w:val="00B71191"/>
    <w:rsid w:val="00BA55E7"/>
    <w:rsid w:val="00BB42D7"/>
    <w:rsid w:val="00C3048D"/>
    <w:rsid w:val="00C40CCD"/>
    <w:rsid w:val="00C502C9"/>
    <w:rsid w:val="00C5168F"/>
    <w:rsid w:val="00CA7425"/>
    <w:rsid w:val="00CB6622"/>
    <w:rsid w:val="00D20642"/>
    <w:rsid w:val="00D21C51"/>
    <w:rsid w:val="00D24140"/>
    <w:rsid w:val="00DC6EC6"/>
    <w:rsid w:val="00E63F21"/>
    <w:rsid w:val="00E82D0C"/>
    <w:rsid w:val="00E90943"/>
    <w:rsid w:val="00EA0FAC"/>
    <w:rsid w:val="00EB1D8E"/>
    <w:rsid w:val="00EF4563"/>
    <w:rsid w:val="00F1331A"/>
    <w:rsid w:val="00FF6E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7518D"/>
  <w15:docId w15:val="{6FBED311-F831-4639-AFAA-3954CBBC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4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96571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596571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99"/>
    <w:qFormat/>
    <w:rsid w:val="005965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133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33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33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33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33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31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3378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1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561</Nr_x002e__x0020_akti>
    <Data_x0020_e_x0020_Krijimit xmlns="0e656187-b300-4fb0-8bf4-3a50f872073c">2021-09-30T13:22:09Z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disa ndryshime dhe shtesa në vendimin nr.712, datë 31.7.2013, të Këshillit të Ministrave, “Për përcaktimin e procedurave të konkurrimit publik për të drejtën e peshkimit në ujërat e brendshme, format e tjera të peshkimit në det, pa përdorimin e mjeteve lundruese, dhe për zhvillimin e akuakulturës në sipërfaqe publike, tokësore dhe ujore”, të ndryshuar</Titulli>
    <Modifikuesi xmlns="0e656187-b300-4fb0-8bf4-3a50f872073c">nevila.samarxhi</Modifikuesi>
    <Nr_x002e__x0020_prot_x0020_QBZ xmlns="0e656187-b300-4fb0-8bf4-3a50f872073c">1333</Nr_x002e__x0020_prot_x0020_QBZ>
    <Data_x0020_e_x0020_Modifikimit xmlns="0e656187-b300-4fb0-8bf4-3a50f872073c">2021-09-30T13:43:30Z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3802/1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1E912CE3714655AAF51E58F47AA6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1E912CE3714655AAF51E58F47AA6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71B97-547E-4437-BF85-728FD5D00893}">
  <ds:schemaRefs>
    <ds:schemaRef ds:uri="http://www.w3.org/XML/1998/namespace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CD16501-0D05-4DA7-96F6-74082EAF99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4045E8-6200-438E-B0FF-C27ACD82F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C8ACDC-5B92-4CA3-9000-1592D7CC7A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6C0CEC-9B0C-47B6-A7CA-ABA068CC6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098387-BF17-4549-8075-18B938CF4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per bashkerendim</vt:lpstr>
    </vt:vector>
  </TitlesOfParts>
  <Company/>
  <LinksUpToDate>false</LinksUpToDate>
  <CharactersWithSpaces>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per bashkerendim</dc:title>
  <dc:creator>Glaudiana Musaj</dc:creator>
  <cp:lastModifiedBy>Fjora Cahani</cp:lastModifiedBy>
  <cp:revision>5</cp:revision>
  <cp:lastPrinted>2021-09-29T09:36:00Z</cp:lastPrinted>
  <dcterms:created xsi:type="dcterms:W3CDTF">2021-09-30T13:18:00Z</dcterms:created>
  <dcterms:modified xsi:type="dcterms:W3CDTF">2021-10-01T08:48:00Z</dcterms:modified>
</cp:coreProperties>
</file>