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DE9FF6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VENDIM</w:t>
      </w:r>
    </w:p>
    <w:p w14:paraId="2EDE9FF7" w14:textId="7D659515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Nr.</w:t>
      </w:r>
      <w:r w:rsidR="00ED4AFB">
        <w:rPr>
          <w:rFonts w:ascii="Garamond" w:eastAsiaTheme="minorHAnsi" w:hAnsi="Garamond"/>
          <w:b/>
          <w:sz w:val="24"/>
        </w:rPr>
        <w:t xml:space="preserve"> </w:t>
      </w:r>
      <w:r w:rsidRPr="005E6962">
        <w:rPr>
          <w:rFonts w:ascii="Garamond" w:eastAsiaTheme="minorHAnsi" w:hAnsi="Garamond"/>
          <w:b/>
          <w:sz w:val="24"/>
        </w:rPr>
        <w:t>584, datë 8.10.2021</w:t>
      </w:r>
    </w:p>
    <w:p w14:paraId="2EDE9FF8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</w:p>
    <w:p w14:paraId="2EDE9FF9" w14:textId="77777777" w:rsid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PËR SHPALLJEN E GJENDJE</w:t>
      </w:r>
      <w:r>
        <w:rPr>
          <w:rFonts w:ascii="Garamond" w:eastAsiaTheme="minorHAnsi" w:hAnsi="Garamond"/>
          <w:b/>
          <w:sz w:val="24"/>
        </w:rPr>
        <w:t xml:space="preserve">S SË EMERGJENCËS NË FURNIZIMIN </w:t>
      </w:r>
      <w:r w:rsidRPr="005E6962">
        <w:rPr>
          <w:rFonts w:ascii="Garamond" w:eastAsiaTheme="minorHAnsi" w:hAnsi="Garamond"/>
          <w:b/>
          <w:sz w:val="24"/>
        </w:rPr>
        <w:t>ME ENERGJI ELEKTRIKE</w:t>
      </w:r>
    </w:p>
    <w:p w14:paraId="0C825613" w14:textId="4C9620FF" w:rsidR="001B4F47" w:rsidRDefault="001B4F47" w:rsidP="005E6962">
      <w:pPr>
        <w:ind w:firstLine="284"/>
        <w:jc w:val="center"/>
        <w:rPr>
          <w:rFonts w:ascii="Garamond" w:eastAsiaTheme="minorHAnsi" w:hAnsi="Garamond"/>
          <w:i/>
          <w:sz w:val="24"/>
        </w:rPr>
      </w:pPr>
      <w:r w:rsidRPr="001B4F47">
        <w:rPr>
          <w:rFonts w:ascii="Garamond" w:eastAsiaTheme="minorHAnsi" w:hAnsi="Garamond"/>
          <w:i/>
          <w:sz w:val="24"/>
        </w:rPr>
        <w:t>(ndryshuar me vendimin e KM-së nr. 256, datë 29.4.2022</w:t>
      </w:r>
      <w:r w:rsidR="007419F9">
        <w:rPr>
          <w:rFonts w:ascii="Garamond" w:eastAsiaTheme="minorHAnsi" w:hAnsi="Garamond"/>
          <w:i/>
          <w:sz w:val="24"/>
        </w:rPr>
        <w:t>, n</w:t>
      </w:r>
      <w:r w:rsidR="007419F9" w:rsidRPr="007419F9">
        <w:rPr>
          <w:rFonts w:ascii="Garamond" w:eastAsiaTheme="minorHAnsi" w:hAnsi="Garamond"/>
          <w:i/>
          <w:sz w:val="24"/>
        </w:rPr>
        <w:t>r. 650, datë 10.10.2022</w:t>
      </w:r>
      <w:r w:rsidRPr="001B4F47">
        <w:rPr>
          <w:rFonts w:ascii="Garamond" w:eastAsiaTheme="minorHAnsi" w:hAnsi="Garamond"/>
          <w:i/>
          <w:sz w:val="24"/>
        </w:rPr>
        <w:t>)</w:t>
      </w:r>
    </w:p>
    <w:p w14:paraId="6631B289" w14:textId="625AA930" w:rsidR="001B4F47" w:rsidRPr="001B4F47" w:rsidRDefault="001B4F47" w:rsidP="001B4F47">
      <w:pPr>
        <w:ind w:firstLine="284"/>
        <w:jc w:val="right"/>
        <w:rPr>
          <w:rFonts w:ascii="Garamond" w:eastAsiaTheme="minorHAnsi" w:hAnsi="Garamond"/>
          <w:i/>
          <w:sz w:val="24"/>
        </w:rPr>
      </w:pPr>
      <w:r>
        <w:rPr>
          <w:rFonts w:ascii="Garamond" w:eastAsiaTheme="minorHAnsi" w:hAnsi="Garamond"/>
          <w:i/>
          <w:sz w:val="24"/>
        </w:rPr>
        <w:t>(i përditësuar)</w:t>
      </w:r>
    </w:p>
    <w:p w14:paraId="2EDE9FFA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B" w14:textId="07CDC0D6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Në mbështetje të nenit 100 të Kushtetutës dhe të shkronjës “ç”, të pikës 1, të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nenit 90, të ligjit nr.</w:t>
      </w:r>
      <w:r w:rsidR="00ED4AFB"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43/2015, “Për sektorin e energjisë elektrike”, të ndryshuar, me propozimin e </w:t>
      </w:r>
      <w:r w:rsidR="00ED4AFB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 xml:space="preserve">ëvendëskryeministrit dhe të ministrit të Infrastrukturës dhe Energjisë, Këshilli i Ministrave </w:t>
      </w:r>
    </w:p>
    <w:p w14:paraId="2EDE9FFC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D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>VENDOSI:</w:t>
      </w:r>
    </w:p>
    <w:p w14:paraId="2EDE9FFE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F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1.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Shpalljen e gjendjes së emergjencës në furnizimin me energji elektrike.</w:t>
      </w:r>
    </w:p>
    <w:p w14:paraId="2EDEA000" w14:textId="44EBA54F" w:rsid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2.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Ngritjen e grupit ndërinstitucional për menaxhimin e emergjencës në furnizimin me energji elektrike, që drejtohet nga </w:t>
      </w:r>
      <w:r w:rsidR="00ED4AFB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 xml:space="preserve">ëvendëskryeministri dhe ka në përbërje ministrin e Infrastrukturës dhe Energjisë, ministrin e Financave dhe Ekonomisë dhe çdo përfaqësues nga institucione të tjera, që vlerësohen të nevojshëm nga </w:t>
      </w:r>
      <w:r w:rsidR="00B2506E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>ëvendëskryeministri.</w:t>
      </w:r>
    </w:p>
    <w:p w14:paraId="677FB604" w14:textId="3CB99FA1" w:rsidR="007419F9" w:rsidRPr="007419F9" w:rsidRDefault="007419F9" w:rsidP="005E6962">
      <w:pPr>
        <w:ind w:firstLine="284"/>
        <w:jc w:val="both"/>
        <w:rPr>
          <w:rFonts w:ascii="Garamond" w:eastAsiaTheme="minorHAnsi" w:hAnsi="Garamond"/>
          <w:i/>
          <w:sz w:val="24"/>
        </w:rPr>
      </w:pPr>
      <w:r w:rsidRPr="007419F9">
        <w:rPr>
          <w:rFonts w:ascii="Garamond" w:eastAsiaTheme="minorHAnsi" w:hAnsi="Garamond"/>
          <w:i/>
          <w:sz w:val="24"/>
        </w:rPr>
        <w:t>2/1. Vendosjen e detyrimit të shërbimit publik ndaj prodhuesve me përparësi të energjisë elektrike, që kanë kontratë me shoqërinë “Furnizuesi i tregut të lirë” sh.a. Këtyre prodhuesve me përparësi i vendoset detyrimi i shërbimit publik për shitjen e energjisë elektrike te shoqëria “Furnizuesi i tregut të lirë”,  në përputhje me çmimin e përcaktuar nga Enti Rregullator i Energjisë, në bazë të metodologjisë së miratuar me vendimin nr. 687, datë 22.11.2017, të Këshillit të Ministrave, “Për miratimin e metodologjisë për përcaktimin e çmimit vjetor të blerjes së energjisë elektrike, që do t’u paguhet prodhuesve ekzistues me përparësi”, i ndryshuar, gjatë periudhës së gjendjes së emergjencës në furnizimin me energji elektrike.</w:t>
      </w:r>
    </w:p>
    <w:p w14:paraId="2EDEA001" w14:textId="0701E8DE" w:rsidR="005E6962" w:rsidRPr="001B4F47" w:rsidRDefault="005E6962" w:rsidP="005E6962">
      <w:pPr>
        <w:ind w:firstLine="284"/>
        <w:jc w:val="both"/>
        <w:rPr>
          <w:rFonts w:ascii="Garamond" w:eastAsiaTheme="minorHAnsi" w:hAnsi="Garamond"/>
          <w:i/>
          <w:sz w:val="24"/>
        </w:rPr>
      </w:pPr>
      <w:r w:rsidRPr="001B4F47">
        <w:rPr>
          <w:rFonts w:ascii="Garamond" w:eastAsiaTheme="minorHAnsi" w:hAnsi="Garamond"/>
          <w:i/>
          <w:sz w:val="24"/>
        </w:rPr>
        <w:t xml:space="preserve">3. </w:t>
      </w:r>
      <w:r w:rsidR="001B4F47" w:rsidRPr="001B4F47">
        <w:rPr>
          <w:rFonts w:ascii="Garamond" w:eastAsiaTheme="minorHAnsi" w:hAnsi="Garamond"/>
          <w:i/>
          <w:sz w:val="24"/>
        </w:rPr>
        <w:t>Shfuqizuar</w:t>
      </w:r>
      <w:r w:rsidRPr="001B4F47">
        <w:rPr>
          <w:rFonts w:ascii="Garamond" w:eastAsiaTheme="minorHAnsi" w:hAnsi="Garamond"/>
          <w:i/>
          <w:sz w:val="24"/>
        </w:rPr>
        <w:t xml:space="preserve">. </w:t>
      </w:r>
    </w:p>
    <w:p w14:paraId="2EDEA002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4.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Ngarkohet ministri i Financave dhe Ekonomisë që të sigurojë mekanizmat e duhur financiarë, me qëllim mundësimin e importit të energjisë për sigurimin e furnizimit të pandërprerë të energjisë elektrike.</w:t>
      </w:r>
    </w:p>
    <w:p w14:paraId="32279ECE" w14:textId="7DAA1C7A" w:rsidR="001B4F47" w:rsidRPr="001B4F47" w:rsidRDefault="001B4F47" w:rsidP="005E6962">
      <w:pPr>
        <w:ind w:firstLine="284"/>
        <w:jc w:val="both"/>
        <w:rPr>
          <w:rFonts w:ascii="Garamond" w:eastAsiaTheme="minorHAnsi" w:hAnsi="Garamond"/>
          <w:i/>
          <w:sz w:val="24"/>
        </w:rPr>
      </w:pPr>
      <w:r w:rsidRPr="001B4F47">
        <w:rPr>
          <w:rFonts w:ascii="Garamond" w:eastAsiaTheme="minorHAnsi" w:hAnsi="Garamond"/>
          <w:i/>
          <w:sz w:val="24"/>
        </w:rPr>
        <w:t xml:space="preserve">5. Gjendja e emergjencës në furnizimin me energji elektrike i shtrin efektet deri më </w:t>
      </w:r>
      <w:r w:rsidR="007419F9" w:rsidRPr="007419F9">
        <w:rPr>
          <w:rFonts w:ascii="Garamond" w:eastAsiaTheme="minorHAnsi" w:hAnsi="Garamond"/>
          <w:i/>
          <w:sz w:val="24"/>
        </w:rPr>
        <w:t>30 qershor 2023</w:t>
      </w:r>
      <w:r w:rsidRPr="001B4F47">
        <w:rPr>
          <w:rFonts w:ascii="Garamond" w:eastAsiaTheme="minorHAnsi" w:hAnsi="Garamond"/>
          <w:i/>
          <w:sz w:val="24"/>
        </w:rPr>
        <w:t>.</w:t>
      </w:r>
    </w:p>
    <w:p w14:paraId="2EDEA004" w14:textId="15D6AB9F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6.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Ngarkohen </w:t>
      </w:r>
      <w:r w:rsidR="003032AD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 xml:space="preserve">ëvendëskryeministri, ministri i Infrastrukturës dhe Energjisë, ministri i Financave dhe Ekonomisë, “KESH” sh.a., “OST”, sh.a. dhe “OSHEE Group” sh.a., </w:t>
      </w:r>
      <w:r w:rsidR="007419F9" w:rsidRPr="007419F9">
        <w:rPr>
          <w:rFonts w:ascii="Garamond" w:eastAsiaTheme="minorHAnsi" w:hAnsi="Garamond"/>
          <w:sz w:val="24"/>
        </w:rPr>
        <w:t xml:space="preserve">FTL sh.a. dhe ERE </w:t>
      </w:r>
      <w:bookmarkStart w:id="0" w:name="_GoBack"/>
      <w:bookmarkEnd w:id="0"/>
      <w:r w:rsidRPr="005E6962">
        <w:rPr>
          <w:rFonts w:ascii="Garamond" w:eastAsiaTheme="minorHAnsi" w:hAnsi="Garamond"/>
          <w:sz w:val="24"/>
        </w:rPr>
        <w:t>për zbatimin e këtij vendimi.</w:t>
      </w:r>
    </w:p>
    <w:p w14:paraId="2EDEA005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Ky vendim hyn në</w:t>
      </w:r>
      <w:r>
        <w:rPr>
          <w:rFonts w:ascii="Garamond" w:eastAsiaTheme="minorHAnsi" w:hAnsi="Garamond"/>
          <w:sz w:val="24"/>
        </w:rPr>
        <w:t xml:space="preserve"> fuqi menjëherë dhe botohet në Fletoren Z</w:t>
      </w:r>
      <w:r w:rsidRPr="005E6962">
        <w:rPr>
          <w:rFonts w:ascii="Garamond" w:eastAsiaTheme="minorHAnsi" w:hAnsi="Garamond"/>
          <w:sz w:val="24"/>
        </w:rPr>
        <w:t>yrtare.</w:t>
      </w:r>
    </w:p>
    <w:p w14:paraId="2EDEA006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A007" w14:textId="77777777" w:rsidR="005E6962" w:rsidRPr="005E6962" w:rsidRDefault="005E6962" w:rsidP="005E6962">
      <w:pPr>
        <w:ind w:firstLine="284"/>
        <w:jc w:val="right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>KRYEMINISTËR</w:t>
      </w:r>
    </w:p>
    <w:p w14:paraId="2EDEA008" w14:textId="77777777" w:rsidR="00915AFF" w:rsidRPr="005E6962" w:rsidRDefault="005E6962" w:rsidP="005E6962">
      <w:pPr>
        <w:ind w:firstLine="284"/>
        <w:jc w:val="right"/>
        <w:rPr>
          <w:rFonts w:ascii="Garamond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Edi Rama</w:t>
      </w:r>
    </w:p>
    <w:sectPr w:rsidR="00915AFF" w:rsidRPr="005E6962" w:rsidSect="00C8033F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47D80A" w14:textId="77777777" w:rsidR="001B4F47" w:rsidRDefault="001B4F47" w:rsidP="00130AA9">
      <w:r>
        <w:separator/>
      </w:r>
    </w:p>
  </w:endnote>
  <w:endnote w:type="continuationSeparator" w:id="0">
    <w:p w14:paraId="37A76470" w14:textId="77777777" w:rsidR="001B4F47" w:rsidRDefault="001B4F47" w:rsidP="00130AA9">
      <w:r>
        <w:continuationSeparator/>
      </w:r>
    </w:p>
  </w:endnote>
  <w:endnote w:type="continuationNotice" w:id="1">
    <w:p w14:paraId="3ED65A59" w14:textId="77777777" w:rsidR="001B4F47" w:rsidRDefault="001B4F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7286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DEA00D" w14:textId="77777777" w:rsidR="001B4F47" w:rsidRDefault="001B4F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19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DEA00E" w14:textId="77777777" w:rsidR="001B4F47" w:rsidRDefault="001B4F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714083" w14:textId="77777777" w:rsidR="001B4F47" w:rsidRDefault="001B4F47" w:rsidP="00130AA9">
      <w:r>
        <w:separator/>
      </w:r>
    </w:p>
  </w:footnote>
  <w:footnote w:type="continuationSeparator" w:id="0">
    <w:p w14:paraId="18E08863" w14:textId="77777777" w:rsidR="001B4F47" w:rsidRDefault="001B4F47" w:rsidP="00130AA9">
      <w:r>
        <w:continuationSeparator/>
      </w:r>
    </w:p>
  </w:footnote>
  <w:footnote w:type="continuationNotice" w:id="1">
    <w:p w14:paraId="528B66AA" w14:textId="77777777" w:rsidR="001B4F47" w:rsidRDefault="001B4F4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040AA"/>
    <w:multiLevelType w:val="hybridMultilevel"/>
    <w:tmpl w:val="EE001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607FE1"/>
    <w:multiLevelType w:val="hybridMultilevel"/>
    <w:tmpl w:val="4DEA890A"/>
    <w:lvl w:ilvl="0" w:tplc="D974F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32E"/>
    <w:rsid w:val="0003032E"/>
    <w:rsid w:val="0005061C"/>
    <w:rsid w:val="000509DF"/>
    <w:rsid w:val="00056EAB"/>
    <w:rsid w:val="000A0F70"/>
    <w:rsid w:val="000D65E3"/>
    <w:rsid w:val="000E11E3"/>
    <w:rsid w:val="000F0CF4"/>
    <w:rsid w:val="00130AA9"/>
    <w:rsid w:val="0015055C"/>
    <w:rsid w:val="00152B0E"/>
    <w:rsid w:val="00180463"/>
    <w:rsid w:val="001B4F47"/>
    <w:rsid w:val="003032AD"/>
    <w:rsid w:val="003166A1"/>
    <w:rsid w:val="00332A3D"/>
    <w:rsid w:val="003775C5"/>
    <w:rsid w:val="003D31AD"/>
    <w:rsid w:val="00484726"/>
    <w:rsid w:val="00485C68"/>
    <w:rsid w:val="00486744"/>
    <w:rsid w:val="004B16E6"/>
    <w:rsid w:val="004C3AC9"/>
    <w:rsid w:val="00513165"/>
    <w:rsid w:val="005E6962"/>
    <w:rsid w:val="006154EB"/>
    <w:rsid w:val="00624124"/>
    <w:rsid w:val="00684770"/>
    <w:rsid w:val="00697EC8"/>
    <w:rsid w:val="007419F9"/>
    <w:rsid w:val="007B5985"/>
    <w:rsid w:val="00855331"/>
    <w:rsid w:val="008D13B4"/>
    <w:rsid w:val="00915AFF"/>
    <w:rsid w:val="0092209E"/>
    <w:rsid w:val="00A33AD2"/>
    <w:rsid w:val="00A35317"/>
    <w:rsid w:val="00A65840"/>
    <w:rsid w:val="00B17F69"/>
    <w:rsid w:val="00B2506E"/>
    <w:rsid w:val="00BA6DA5"/>
    <w:rsid w:val="00C22C3D"/>
    <w:rsid w:val="00C33BBD"/>
    <w:rsid w:val="00C8033F"/>
    <w:rsid w:val="00CB7226"/>
    <w:rsid w:val="00DF0A49"/>
    <w:rsid w:val="00E0605B"/>
    <w:rsid w:val="00E42F62"/>
    <w:rsid w:val="00E44E55"/>
    <w:rsid w:val="00ED4AFB"/>
    <w:rsid w:val="00EE3A31"/>
    <w:rsid w:val="00EF5DB2"/>
    <w:rsid w:val="00F7191A"/>
    <w:rsid w:val="00F7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E9FF6"/>
  <w15:docId w15:val="{2185266C-DF88-45BA-B2E9-5F7DAC2B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32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3032E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03032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303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3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32E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32E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0A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AA9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0A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0AA9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2022-10-13T12:33:43Z</Data_x0020_e_x0020_Krijimit>
    <Modifikuesi xmlns="0e656187-b300-4fb0-8bf4-3a50f872073c">Eliona.Lloja</Modifikuesi>
    <Data_x0020_e_x0020_Modifikimit xmlns="0e656187-b300-4fb0-8bf4-3a50f872073c">2022-10-13T12:33:43Z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402FE6E1FB44ED581732FF1DB2D18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0741D-9CF2-4286-BA8D-F68D163482E0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207301-AA97-46B9-B234-C18724BC5F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C94E1-14BE-4294-A45C-041F41BC6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591DF9-4DA6-4DAA-8397-6A0B35FB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prvendim</vt:lpstr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prvendim</dc:title>
  <dc:creator>Enea Karakaci</dc:creator>
  <cp:lastModifiedBy>Sara Mborja</cp:lastModifiedBy>
  <cp:revision>9</cp:revision>
  <cp:lastPrinted>2021-10-08T07:55:00Z</cp:lastPrinted>
  <dcterms:created xsi:type="dcterms:W3CDTF">2021-10-08T11:47:00Z</dcterms:created>
  <dcterms:modified xsi:type="dcterms:W3CDTF">2022-10-19T08:37:00Z</dcterms:modified>
</cp:coreProperties>
</file>