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DA3222" w14:textId="77777777" w:rsidR="003F0DB6" w:rsidRPr="003F0DB6" w:rsidRDefault="003F0DB6" w:rsidP="003F0DB6">
      <w:pPr>
        <w:ind w:firstLine="284"/>
        <w:jc w:val="center"/>
        <w:rPr>
          <w:rFonts w:ascii="Garamond" w:hAnsi="Garamond"/>
          <w:b/>
        </w:rPr>
      </w:pPr>
      <w:r w:rsidRPr="003F0DB6">
        <w:rPr>
          <w:rFonts w:ascii="Garamond" w:hAnsi="Garamond"/>
          <w:b/>
        </w:rPr>
        <w:t>VENDIM</w:t>
      </w:r>
    </w:p>
    <w:p w14:paraId="3BDA3223" w14:textId="77777777" w:rsidR="003F0DB6" w:rsidRPr="003F0DB6" w:rsidRDefault="003F0DB6" w:rsidP="003F0DB6">
      <w:pPr>
        <w:autoSpaceDE w:val="0"/>
        <w:autoSpaceDN w:val="0"/>
        <w:adjustRightInd w:val="0"/>
        <w:ind w:firstLine="284"/>
        <w:jc w:val="center"/>
        <w:rPr>
          <w:rFonts w:ascii="Garamond" w:hAnsi="Garamond"/>
          <w:b/>
          <w:bCs/>
          <w:color w:val="000000"/>
          <w:lang w:eastAsia="sq-AL"/>
        </w:rPr>
      </w:pPr>
      <w:r w:rsidRPr="003F0DB6">
        <w:rPr>
          <w:rFonts w:ascii="Garamond" w:hAnsi="Garamond"/>
          <w:b/>
          <w:bCs/>
          <w:color w:val="000000"/>
          <w:lang w:eastAsia="sq-AL"/>
        </w:rPr>
        <w:t>Nr.</w:t>
      </w:r>
      <w:r w:rsidR="005657E2">
        <w:rPr>
          <w:rFonts w:ascii="Garamond" w:hAnsi="Garamond"/>
          <w:b/>
          <w:bCs/>
          <w:color w:val="000000"/>
          <w:lang w:eastAsia="sq-AL"/>
        </w:rPr>
        <w:t xml:space="preserve"> 597, datë 13.10.2021</w:t>
      </w:r>
    </w:p>
    <w:p w14:paraId="3BDA3224" w14:textId="77777777" w:rsidR="003F0DB6" w:rsidRPr="003F0DB6" w:rsidRDefault="003F0DB6" w:rsidP="003F0DB6">
      <w:pPr>
        <w:autoSpaceDE w:val="0"/>
        <w:autoSpaceDN w:val="0"/>
        <w:adjustRightInd w:val="0"/>
        <w:ind w:firstLine="284"/>
        <w:jc w:val="center"/>
        <w:rPr>
          <w:rFonts w:ascii="Garamond" w:hAnsi="Garamond"/>
          <w:b/>
          <w:bCs/>
          <w:color w:val="000000"/>
          <w:lang w:eastAsia="sq-AL"/>
        </w:rPr>
      </w:pPr>
    </w:p>
    <w:p w14:paraId="3BDA3225" w14:textId="77777777" w:rsidR="003F0DB6" w:rsidRPr="003F0DB6" w:rsidRDefault="003F0DB6" w:rsidP="003F0DB6">
      <w:pPr>
        <w:autoSpaceDE w:val="0"/>
        <w:autoSpaceDN w:val="0"/>
        <w:adjustRightInd w:val="0"/>
        <w:ind w:firstLine="284"/>
        <w:jc w:val="center"/>
        <w:rPr>
          <w:rFonts w:ascii="Garamond" w:hAnsi="Garamond"/>
          <w:b/>
          <w:bCs/>
          <w:color w:val="000000"/>
          <w:lang w:eastAsia="sq-AL"/>
        </w:rPr>
      </w:pPr>
      <w:r w:rsidRPr="003F0DB6">
        <w:rPr>
          <w:rFonts w:ascii="Garamond" w:hAnsi="Garamond"/>
          <w:b/>
          <w:bCs/>
          <w:color w:val="000000"/>
          <w:lang w:eastAsia="sq-AL"/>
        </w:rPr>
        <w:t>PËR PËRCAKTIMIN E PERSONALITETEVE DHE OBJEKTEVE TË TJERA, QË RUHEN DHE MBROHEN NGA GARDA E REPUBLIKËS SË SHQIPËRISË</w:t>
      </w:r>
    </w:p>
    <w:p w14:paraId="3BDA3226" w14:textId="77777777" w:rsidR="003F0DB6" w:rsidRPr="003F0DB6" w:rsidRDefault="003F0DB6" w:rsidP="003F0DB6">
      <w:pPr>
        <w:autoSpaceDE w:val="0"/>
        <w:autoSpaceDN w:val="0"/>
        <w:adjustRightInd w:val="0"/>
        <w:ind w:firstLine="284"/>
        <w:rPr>
          <w:rFonts w:ascii="Garamond" w:hAnsi="Garamond"/>
          <w:b/>
          <w:bCs/>
          <w:color w:val="000000"/>
          <w:lang w:eastAsia="sq-AL"/>
        </w:rPr>
      </w:pPr>
    </w:p>
    <w:p w14:paraId="3BDA3227" w14:textId="61BD13E0" w:rsidR="003F0DB6" w:rsidRPr="003F0DB6" w:rsidRDefault="003F0DB6" w:rsidP="003F0DB6">
      <w:pPr>
        <w:autoSpaceDE w:val="0"/>
        <w:autoSpaceDN w:val="0"/>
        <w:adjustRightInd w:val="0"/>
        <w:ind w:firstLine="284"/>
        <w:jc w:val="both"/>
        <w:rPr>
          <w:rFonts w:ascii="Garamond" w:hAnsi="Garamond"/>
          <w:b/>
          <w:bCs/>
          <w:color w:val="000000"/>
          <w:lang w:eastAsia="sq-AL"/>
        </w:rPr>
      </w:pPr>
      <w:r w:rsidRPr="003F0DB6">
        <w:rPr>
          <w:rFonts w:ascii="Garamond" w:hAnsi="Garamond"/>
          <w:color w:val="000000"/>
          <w:lang w:eastAsia="sq-AL"/>
        </w:rPr>
        <w:t>Në mbështetje të nenit 100 të Kushtetutës dhe të nenit 12, pikat 1, shkronjat “a” e “d”, dhe 2, shkronja “d”, të ligjit nr.</w:t>
      </w:r>
      <w:r w:rsidR="00B920FC">
        <w:rPr>
          <w:rFonts w:ascii="Garamond" w:hAnsi="Garamond"/>
          <w:color w:val="000000"/>
          <w:lang w:eastAsia="sq-AL"/>
        </w:rPr>
        <w:t xml:space="preserve"> </w:t>
      </w:r>
      <w:r w:rsidRPr="003F0DB6">
        <w:rPr>
          <w:rFonts w:ascii="Garamond" w:hAnsi="Garamond"/>
          <w:color w:val="000000"/>
          <w:lang w:eastAsia="sq-AL"/>
        </w:rPr>
        <w:t>33/2021, “Për Gardën e Republikës së Shqipërisë”, me propozimin e ministrit të Brendshëm, Këshilli i Ministrave</w:t>
      </w:r>
    </w:p>
    <w:p w14:paraId="3BDA3228" w14:textId="77777777" w:rsidR="003F0DB6" w:rsidRPr="003F0DB6" w:rsidRDefault="003F0DB6" w:rsidP="003F0DB6">
      <w:pPr>
        <w:autoSpaceDE w:val="0"/>
        <w:autoSpaceDN w:val="0"/>
        <w:adjustRightInd w:val="0"/>
        <w:ind w:firstLine="284"/>
        <w:jc w:val="both"/>
        <w:rPr>
          <w:rFonts w:ascii="Garamond" w:hAnsi="Garamond"/>
          <w:color w:val="000000"/>
          <w:lang w:eastAsia="sq-AL"/>
        </w:rPr>
      </w:pPr>
    </w:p>
    <w:p w14:paraId="3BDA3229" w14:textId="77777777" w:rsidR="003F0DB6" w:rsidRPr="003F0DB6" w:rsidRDefault="003F0DB6" w:rsidP="003F0DB6">
      <w:pPr>
        <w:ind w:firstLine="284"/>
        <w:jc w:val="center"/>
        <w:rPr>
          <w:rFonts w:ascii="Garamond" w:hAnsi="Garamond"/>
        </w:rPr>
      </w:pPr>
      <w:r w:rsidRPr="003F0DB6">
        <w:rPr>
          <w:rFonts w:ascii="Garamond" w:hAnsi="Garamond"/>
        </w:rPr>
        <w:t>VENDOSI:</w:t>
      </w:r>
    </w:p>
    <w:p w14:paraId="3BDA322A" w14:textId="77777777" w:rsidR="003F0DB6" w:rsidRPr="003F0DB6" w:rsidRDefault="003F0DB6" w:rsidP="003F0DB6">
      <w:pPr>
        <w:autoSpaceDE w:val="0"/>
        <w:autoSpaceDN w:val="0"/>
        <w:adjustRightInd w:val="0"/>
        <w:ind w:firstLine="284"/>
        <w:rPr>
          <w:rFonts w:ascii="Garamond" w:hAnsi="Garamond"/>
          <w:b/>
          <w:bCs/>
          <w:color w:val="000000"/>
          <w:lang w:eastAsia="sq-AL"/>
        </w:rPr>
      </w:pPr>
    </w:p>
    <w:p w14:paraId="3BDA322B"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1. Garda e Republikës së Shqipërisë ruan e mbron edhe këto personalitete:</w:t>
      </w:r>
    </w:p>
    <w:p w14:paraId="3BDA322C"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a) Prokurorin e Përgjithshëm; </w:t>
      </w:r>
    </w:p>
    <w:p w14:paraId="3BDA322D"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b) Kryetarin e Kontrollit të Lartë të Shtetit;</w:t>
      </w:r>
    </w:p>
    <w:p w14:paraId="3BDA322E"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c) Drejtorin e Shërbimit Informativ të Shtetit;</w:t>
      </w:r>
    </w:p>
    <w:p w14:paraId="3BDA322F"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ç) Kryetarin e partisë më të madhe të </w:t>
      </w:r>
      <w:proofErr w:type="spellStart"/>
      <w:r w:rsidRPr="003F0DB6">
        <w:rPr>
          <w:rFonts w:ascii="Garamond" w:hAnsi="Garamond"/>
          <w:color w:val="000000"/>
          <w:lang w:eastAsia="sq-AL"/>
        </w:rPr>
        <w:t>mazhorancës</w:t>
      </w:r>
      <w:proofErr w:type="spellEnd"/>
      <w:r w:rsidRPr="003F0DB6">
        <w:rPr>
          <w:rFonts w:ascii="Garamond" w:hAnsi="Garamond"/>
          <w:color w:val="000000"/>
          <w:lang w:eastAsia="sq-AL"/>
        </w:rPr>
        <w:t xml:space="preserve"> parlamentare; </w:t>
      </w:r>
    </w:p>
    <w:p w14:paraId="3BDA3230"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d) Kryetarin e partisë më të madhe të opozitës parlamentare;</w:t>
      </w:r>
    </w:p>
    <w:p w14:paraId="3BDA3231"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dh) Anëtarët e Këshillit të Ministrave; </w:t>
      </w:r>
    </w:p>
    <w:p w14:paraId="3BDA3232"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e) Guvernatorin e Bankës së Shqipërisë;</w:t>
      </w:r>
    </w:p>
    <w:p w14:paraId="3BDA3233"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ë) Kryetarin e Bashkisë së Tiranës;</w:t>
      </w:r>
    </w:p>
    <w:p w14:paraId="3BDA3234"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f) Inspektorin e Lartë të Drejtësisë;</w:t>
      </w:r>
    </w:p>
    <w:p w14:paraId="3BDA3235"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g) Kryetarët e Gjykatave kundër Korrupsionit dhe Krimit të Organizuar, Drejtuesin e Prokurorisë së Posaçme dhe drejtorin e Byrosë Kombëtare të Hetimit;</w:t>
      </w:r>
    </w:p>
    <w:p w14:paraId="3BDA3236"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gj) Inspektorin e Përgjithshëm të Inspektoratit të Lartë të Deklarimit dhe Kontrollit të Pasurive dhe Konfliktit të Interesave;</w:t>
      </w:r>
    </w:p>
    <w:p w14:paraId="3BDA3237"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h) </w:t>
      </w:r>
      <w:proofErr w:type="spellStart"/>
      <w:r w:rsidRPr="003F0DB6">
        <w:rPr>
          <w:rFonts w:ascii="Garamond" w:hAnsi="Garamond"/>
          <w:color w:val="000000"/>
          <w:lang w:eastAsia="sq-AL"/>
        </w:rPr>
        <w:t>Kryenegociatorin</w:t>
      </w:r>
      <w:proofErr w:type="spellEnd"/>
      <w:r w:rsidRPr="003F0DB6">
        <w:rPr>
          <w:rFonts w:ascii="Garamond" w:hAnsi="Garamond"/>
          <w:color w:val="000000"/>
          <w:lang w:eastAsia="sq-AL"/>
        </w:rPr>
        <w:t xml:space="preserve"> për zhvillimin e negociatave të anëtarësimit të Republikës së Shqipërisë në Bashkimin Evropian;</w:t>
      </w:r>
    </w:p>
    <w:p w14:paraId="3BDA3238"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w:t>
      </w:r>
      <w:proofErr w:type="spellStart"/>
      <w:r w:rsidRPr="003F0DB6">
        <w:rPr>
          <w:rFonts w:ascii="Garamond" w:hAnsi="Garamond"/>
          <w:color w:val="000000"/>
          <w:lang w:eastAsia="sq-AL"/>
        </w:rPr>
        <w:t>Komisionerin</w:t>
      </w:r>
      <w:proofErr w:type="spellEnd"/>
      <w:r w:rsidRPr="003F0DB6">
        <w:rPr>
          <w:rFonts w:ascii="Garamond" w:hAnsi="Garamond"/>
          <w:color w:val="000000"/>
          <w:lang w:eastAsia="sq-AL"/>
        </w:rPr>
        <w:t xml:space="preserve"> Shtetëror të Zgjedhjeve;</w:t>
      </w:r>
    </w:p>
    <w:p w14:paraId="3BDA3239"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j) Kryetarin e </w:t>
      </w:r>
      <w:proofErr w:type="spellStart"/>
      <w:r w:rsidRPr="003F0DB6">
        <w:rPr>
          <w:rFonts w:ascii="Garamond" w:hAnsi="Garamond"/>
          <w:color w:val="000000"/>
          <w:lang w:eastAsia="sq-AL"/>
        </w:rPr>
        <w:t>komisionerët</w:t>
      </w:r>
      <w:proofErr w:type="spellEnd"/>
      <w:r w:rsidRPr="003F0DB6">
        <w:rPr>
          <w:rFonts w:ascii="Garamond" w:hAnsi="Garamond"/>
          <w:color w:val="000000"/>
          <w:lang w:eastAsia="sq-AL"/>
        </w:rPr>
        <w:t xml:space="preserve"> e Komisionit të Pavarur të Kualifikimit, kryetarin dhe gjyqtarët e Kolegjit të Posaçëm të Apelimit, </w:t>
      </w:r>
      <w:proofErr w:type="spellStart"/>
      <w:r w:rsidRPr="003F0DB6">
        <w:rPr>
          <w:rFonts w:ascii="Garamond" w:hAnsi="Garamond"/>
          <w:color w:val="000000"/>
          <w:lang w:eastAsia="sq-AL"/>
        </w:rPr>
        <w:t>Komisionerët</w:t>
      </w:r>
      <w:proofErr w:type="spellEnd"/>
      <w:r w:rsidRPr="003F0DB6">
        <w:rPr>
          <w:rFonts w:ascii="Garamond" w:hAnsi="Garamond"/>
          <w:color w:val="000000"/>
          <w:lang w:eastAsia="sq-AL"/>
        </w:rPr>
        <w:t xml:space="preserve"> Publikë, vëzhguesit ndërkombëtarë, të emëruar nga Operacioni Ndërkombëtar i Monitorimit;</w:t>
      </w:r>
    </w:p>
    <w:p w14:paraId="3BDA323A"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k) Ambasadorin e Bashkimit Evropian në Shqipëri;</w:t>
      </w:r>
    </w:p>
    <w:p w14:paraId="3BDA323B"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l) Pjesëtarët e familjeve, si: bashkëshorti, bashkëshortja dhe fëmijët deri në moshën 18 vjeç të Presidentit, të kryetarit të Kuvendit e të Kryeministrit, kur ka informacione nga strukturat </w:t>
      </w:r>
      <w:proofErr w:type="spellStart"/>
      <w:r w:rsidRPr="003F0DB6">
        <w:rPr>
          <w:rFonts w:ascii="Garamond" w:hAnsi="Garamond"/>
          <w:color w:val="000000"/>
          <w:lang w:eastAsia="sq-AL"/>
        </w:rPr>
        <w:t>ligjzbatuese</w:t>
      </w:r>
      <w:proofErr w:type="spellEnd"/>
      <w:r w:rsidRPr="003F0DB6">
        <w:rPr>
          <w:rFonts w:ascii="Garamond" w:hAnsi="Garamond"/>
          <w:color w:val="000000"/>
          <w:lang w:eastAsia="sq-AL"/>
        </w:rPr>
        <w:t xml:space="preserve"> se kërcënohet jeta e tyre.</w:t>
      </w:r>
    </w:p>
    <w:p w14:paraId="3BDA323C"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2. Garda e Republikës së Shqipërisë ruan e mbron banesat ku jetojnë apo akomodohen dhe objektet ku ushtrojnë veprimtarinë edhe këto personalitete:</w:t>
      </w:r>
    </w:p>
    <w:p w14:paraId="3BDA323D"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a) Banesat e:</w:t>
      </w:r>
    </w:p>
    <w:p w14:paraId="3BDA323E" w14:textId="6778E45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w:t>
      </w:r>
      <w:r w:rsidR="00B920FC" w:rsidRPr="003F0DB6">
        <w:rPr>
          <w:rFonts w:ascii="Garamond" w:hAnsi="Garamond"/>
          <w:color w:val="000000"/>
          <w:lang w:eastAsia="sq-AL"/>
        </w:rPr>
        <w:t>zëvendëskryeministrit</w:t>
      </w:r>
      <w:r w:rsidRPr="003F0DB6">
        <w:rPr>
          <w:rFonts w:ascii="Garamond" w:hAnsi="Garamond"/>
          <w:color w:val="000000"/>
          <w:lang w:eastAsia="sq-AL"/>
        </w:rPr>
        <w:t>;</w:t>
      </w:r>
    </w:p>
    <w:p w14:paraId="3BDA323F" w14:textId="77777777"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t>ii</w:t>
      </w:r>
      <w:proofErr w:type="spellEnd"/>
      <w:r w:rsidRPr="003F0DB6">
        <w:rPr>
          <w:rFonts w:ascii="Garamond" w:hAnsi="Garamond"/>
          <w:color w:val="000000"/>
          <w:lang w:eastAsia="sq-AL"/>
        </w:rPr>
        <w:t>. ministrit përgjegjës për çështjet e rendit dhe të sigurisë;</w:t>
      </w:r>
    </w:p>
    <w:p w14:paraId="3BDA3240" w14:textId="77777777"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t>iii</w:t>
      </w:r>
      <w:proofErr w:type="spellEnd"/>
      <w:r w:rsidRPr="003F0DB6">
        <w:rPr>
          <w:rFonts w:ascii="Garamond" w:hAnsi="Garamond"/>
          <w:color w:val="000000"/>
          <w:lang w:eastAsia="sq-AL"/>
        </w:rPr>
        <w:t>. drejtorit të Shërbimit Informativ të Shtetit;</w:t>
      </w:r>
    </w:p>
    <w:p w14:paraId="3BDA3241" w14:textId="77777777"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t>iv</w:t>
      </w:r>
      <w:proofErr w:type="spellEnd"/>
      <w:r w:rsidRPr="003F0DB6">
        <w:rPr>
          <w:rFonts w:ascii="Garamond" w:hAnsi="Garamond"/>
          <w:color w:val="000000"/>
          <w:lang w:eastAsia="sq-AL"/>
        </w:rPr>
        <w:t>. prokurorit të Përgjithshëm;</w:t>
      </w:r>
    </w:p>
    <w:p w14:paraId="3BDA3242"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v. ambasadorit të Bashkimit Evropian në Shqipëri.</w:t>
      </w:r>
    </w:p>
    <w:p w14:paraId="3BDA3243"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b) Objektet ku ushtrojnë veprimtarinë:</w:t>
      </w:r>
    </w:p>
    <w:p w14:paraId="3BDA3244"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Komisioni i Pavarur i Kualifikimit, Kolegji i Posaçëm i Apelimit, </w:t>
      </w:r>
      <w:proofErr w:type="spellStart"/>
      <w:r w:rsidRPr="003F0DB6">
        <w:rPr>
          <w:rFonts w:ascii="Garamond" w:hAnsi="Garamond"/>
          <w:color w:val="000000"/>
          <w:lang w:eastAsia="sq-AL"/>
        </w:rPr>
        <w:t>Komisionerët</w:t>
      </w:r>
      <w:proofErr w:type="spellEnd"/>
      <w:r w:rsidRPr="003F0DB6">
        <w:rPr>
          <w:rFonts w:ascii="Garamond" w:hAnsi="Garamond"/>
          <w:color w:val="000000"/>
          <w:lang w:eastAsia="sq-AL"/>
        </w:rPr>
        <w:t xml:space="preserve"> Publikë dhe vëzhguesit ndërkombëtarë, të emëruar nga Operacioni Ndërkombëtar i Monitorimit;</w:t>
      </w:r>
    </w:p>
    <w:p w14:paraId="3BDA3245" w14:textId="77777777"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t>ii</w:t>
      </w:r>
      <w:proofErr w:type="spellEnd"/>
      <w:r w:rsidRPr="003F0DB6">
        <w:rPr>
          <w:rFonts w:ascii="Garamond" w:hAnsi="Garamond"/>
          <w:color w:val="000000"/>
          <w:lang w:eastAsia="sq-AL"/>
        </w:rPr>
        <w:t>. Prokuroria e Përgjithshme.</w:t>
      </w:r>
    </w:p>
    <w:p w14:paraId="3BDA3246" w14:textId="77777777" w:rsidR="003F0DB6" w:rsidRPr="003F0DB6" w:rsidRDefault="003F0DB6" w:rsidP="003F0DB6">
      <w:pPr>
        <w:tabs>
          <w:tab w:val="left" w:pos="360"/>
          <w:tab w:val="left" w:pos="540"/>
          <w:tab w:val="left" w:pos="720"/>
        </w:tabs>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c)</w:t>
      </w:r>
      <w:r w:rsidR="00B920FC">
        <w:rPr>
          <w:rFonts w:ascii="Garamond" w:hAnsi="Garamond"/>
          <w:color w:val="000000"/>
          <w:lang w:eastAsia="sq-AL"/>
        </w:rPr>
        <w:t xml:space="preserve"> </w:t>
      </w:r>
      <w:r w:rsidRPr="003F0DB6">
        <w:rPr>
          <w:rFonts w:ascii="Garamond" w:hAnsi="Garamond"/>
          <w:color w:val="000000"/>
          <w:lang w:eastAsia="sq-AL"/>
        </w:rPr>
        <w:t>Objektet ku zhvillojnë veprimtarinë dhe akomodohen personalitetet shtetërore, konkretisht:</w:t>
      </w:r>
    </w:p>
    <w:p w14:paraId="3BDA3247" w14:textId="65351716"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w:t>
      </w:r>
      <w:r w:rsidR="00B920FC" w:rsidRPr="003F0DB6">
        <w:rPr>
          <w:rFonts w:ascii="Garamond" w:hAnsi="Garamond"/>
          <w:color w:val="000000"/>
          <w:lang w:eastAsia="sq-AL"/>
        </w:rPr>
        <w:t xml:space="preserve">në </w:t>
      </w:r>
      <w:r w:rsidRPr="003F0DB6">
        <w:rPr>
          <w:rFonts w:ascii="Garamond" w:hAnsi="Garamond"/>
          <w:color w:val="000000"/>
          <w:lang w:eastAsia="sq-AL"/>
        </w:rPr>
        <w:t>Tiranë: vila nr.</w:t>
      </w:r>
      <w:r w:rsidR="00B920FC">
        <w:rPr>
          <w:rFonts w:ascii="Garamond" w:hAnsi="Garamond"/>
          <w:color w:val="000000"/>
          <w:lang w:eastAsia="sq-AL"/>
        </w:rPr>
        <w:t xml:space="preserve"> </w:t>
      </w:r>
      <w:r w:rsidRPr="003F0DB6">
        <w:rPr>
          <w:rFonts w:ascii="Garamond" w:hAnsi="Garamond"/>
          <w:color w:val="000000"/>
          <w:lang w:eastAsia="sq-AL"/>
        </w:rPr>
        <w:t>4, vila nr.</w:t>
      </w:r>
      <w:r w:rsidR="00B920FC">
        <w:rPr>
          <w:rFonts w:ascii="Garamond" w:hAnsi="Garamond"/>
          <w:color w:val="000000"/>
          <w:lang w:eastAsia="sq-AL"/>
        </w:rPr>
        <w:t xml:space="preserve"> </w:t>
      </w:r>
      <w:r w:rsidRPr="003F0DB6">
        <w:rPr>
          <w:rFonts w:ascii="Garamond" w:hAnsi="Garamond"/>
          <w:color w:val="000000"/>
          <w:lang w:eastAsia="sq-AL"/>
        </w:rPr>
        <w:t>30, vila nr.</w:t>
      </w:r>
      <w:r w:rsidR="00B920FC">
        <w:rPr>
          <w:rFonts w:ascii="Garamond" w:hAnsi="Garamond"/>
          <w:color w:val="000000"/>
          <w:lang w:eastAsia="sq-AL"/>
        </w:rPr>
        <w:t xml:space="preserve"> </w:t>
      </w:r>
      <w:r w:rsidRPr="003F0DB6">
        <w:rPr>
          <w:rFonts w:ascii="Garamond" w:hAnsi="Garamond"/>
          <w:color w:val="000000"/>
          <w:lang w:eastAsia="sq-AL"/>
        </w:rPr>
        <w:t>31, Pallati i Brigadave;</w:t>
      </w:r>
    </w:p>
    <w:p w14:paraId="3BDA3248" w14:textId="40C381BB"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t>ii</w:t>
      </w:r>
      <w:proofErr w:type="spellEnd"/>
      <w:r w:rsidRPr="003F0DB6">
        <w:rPr>
          <w:rFonts w:ascii="Garamond" w:hAnsi="Garamond"/>
          <w:color w:val="000000"/>
          <w:lang w:eastAsia="sq-AL"/>
        </w:rPr>
        <w:t xml:space="preserve">. </w:t>
      </w:r>
      <w:r w:rsidR="00B920FC" w:rsidRPr="003F0DB6">
        <w:rPr>
          <w:rFonts w:ascii="Garamond" w:hAnsi="Garamond"/>
          <w:color w:val="000000"/>
          <w:lang w:eastAsia="sq-AL"/>
        </w:rPr>
        <w:t xml:space="preserve">në </w:t>
      </w:r>
      <w:r w:rsidRPr="003F0DB6">
        <w:rPr>
          <w:rFonts w:ascii="Garamond" w:hAnsi="Garamond"/>
          <w:color w:val="000000"/>
          <w:lang w:eastAsia="sq-AL"/>
        </w:rPr>
        <w:t>Dajt: vila nr.</w:t>
      </w:r>
      <w:r w:rsidR="00B920FC">
        <w:rPr>
          <w:rFonts w:ascii="Garamond" w:hAnsi="Garamond"/>
          <w:color w:val="000000"/>
          <w:lang w:eastAsia="sq-AL"/>
        </w:rPr>
        <w:t xml:space="preserve"> </w:t>
      </w:r>
      <w:r w:rsidRPr="003F0DB6">
        <w:rPr>
          <w:rFonts w:ascii="Garamond" w:hAnsi="Garamond"/>
          <w:color w:val="000000"/>
          <w:lang w:eastAsia="sq-AL"/>
        </w:rPr>
        <w:t>1, vila nr.</w:t>
      </w:r>
      <w:r w:rsidR="00B920FC">
        <w:rPr>
          <w:rFonts w:ascii="Garamond" w:hAnsi="Garamond"/>
          <w:color w:val="000000"/>
          <w:lang w:eastAsia="sq-AL"/>
        </w:rPr>
        <w:t xml:space="preserve"> </w:t>
      </w:r>
      <w:r w:rsidRPr="003F0DB6">
        <w:rPr>
          <w:rFonts w:ascii="Garamond" w:hAnsi="Garamond"/>
          <w:color w:val="000000"/>
          <w:lang w:eastAsia="sq-AL"/>
        </w:rPr>
        <w:t>2;</w:t>
      </w:r>
    </w:p>
    <w:p w14:paraId="3BDA3249" w14:textId="2754BB80"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t>iii</w:t>
      </w:r>
      <w:proofErr w:type="spellEnd"/>
      <w:r w:rsidRPr="003F0DB6">
        <w:rPr>
          <w:rFonts w:ascii="Garamond" w:hAnsi="Garamond"/>
          <w:color w:val="000000"/>
          <w:lang w:eastAsia="sq-AL"/>
        </w:rPr>
        <w:t xml:space="preserve">. </w:t>
      </w:r>
      <w:r w:rsidR="00B920FC" w:rsidRPr="003F0DB6">
        <w:rPr>
          <w:rFonts w:ascii="Garamond" w:hAnsi="Garamond"/>
          <w:color w:val="000000"/>
          <w:lang w:eastAsia="sq-AL"/>
        </w:rPr>
        <w:t xml:space="preserve">në </w:t>
      </w:r>
      <w:r w:rsidRPr="003F0DB6">
        <w:rPr>
          <w:rFonts w:ascii="Garamond" w:hAnsi="Garamond"/>
          <w:color w:val="000000"/>
          <w:lang w:eastAsia="sq-AL"/>
        </w:rPr>
        <w:t>Durrës: vila nr.</w:t>
      </w:r>
      <w:r w:rsidR="00B920FC">
        <w:rPr>
          <w:rFonts w:ascii="Garamond" w:hAnsi="Garamond"/>
          <w:color w:val="000000"/>
          <w:lang w:eastAsia="sq-AL"/>
        </w:rPr>
        <w:t xml:space="preserve"> </w:t>
      </w:r>
      <w:r w:rsidRPr="003F0DB6">
        <w:rPr>
          <w:rFonts w:ascii="Garamond" w:hAnsi="Garamond"/>
          <w:color w:val="000000"/>
          <w:lang w:eastAsia="sq-AL"/>
        </w:rPr>
        <w:t>6, vila nr.</w:t>
      </w:r>
      <w:r w:rsidR="00B920FC">
        <w:rPr>
          <w:rFonts w:ascii="Garamond" w:hAnsi="Garamond"/>
          <w:color w:val="000000"/>
          <w:lang w:eastAsia="sq-AL"/>
        </w:rPr>
        <w:t xml:space="preserve"> </w:t>
      </w:r>
      <w:r w:rsidRPr="003F0DB6">
        <w:rPr>
          <w:rFonts w:ascii="Garamond" w:hAnsi="Garamond"/>
          <w:color w:val="000000"/>
          <w:lang w:eastAsia="sq-AL"/>
        </w:rPr>
        <w:t>13, vila nr.</w:t>
      </w:r>
      <w:r w:rsidR="00B920FC">
        <w:rPr>
          <w:rFonts w:ascii="Garamond" w:hAnsi="Garamond"/>
          <w:color w:val="000000"/>
          <w:lang w:eastAsia="sq-AL"/>
        </w:rPr>
        <w:t xml:space="preserve"> </w:t>
      </w:r>
      <w:r w:rsidRPr="003F0DB6">
        <w:rPr>
          <w:rFonts w:ascii="Garamond" w:hAnsi="Garamond"/>
          <w:color w:val="000000"/>
          <w:lang w:eastAsia="sq-AL"/>
        </w:rPr>
        <w:t>20, vila nr.</w:t>
      </w:r>
      <w:r w:rsidR="00B920FC">
        <w:rPr>
          <w:rFonts w:ascii="Garamond" w:hAnsi="Garamond"/>
          <w:color w:val="000000"/>
          <w:lang w:eastAsia="sq-AL"/>
        </w:rPr>
        <w:t xml:space="preserve"> </w:t>
      </w:r>
      <w:r w:rsidRPr="003F0DB6">
        <w:rPr>
          <w:rFonts w:ascii="Garamond" w:hAnsi="Garamond"/>
          <w:color w:val="000000"/>
          <w:lang w:eastAsia="sq-AL"/>
        </w:rPr>
        <w:t>23,</w:t>
      </w:r>
      <w:r w:rsidR="00B920FC">
        <w:rPr>
          <w:rFonts w:ascii="Garamond" w:hAnsi="Garamond"/>
          <w:color w:val="000000"/>
          <w:lang w:eastAsia="sq-AL"/>
        </w:rPr>
        <w:t xml:space="preserve"> </w:t>
      </w:r>
      <w:r w:rsidRPr="003F0DB6">
        <w:rPr>
          <w:rFonts w:ascii="Garamond" w:hAnsi="Garamond"/>
          <w:color w:val="000000"/>
          <w:lang w:eastAsia="sq-AL"/>
        </w:rPr>
        <w:t>vila nr.</w:t>
      </w:r>
      <w:r w:rsidR="00B920FC">
        <w:rPr>
          <w:rFonts w:ascii="Garamond" w:hAnsi="Garamond"/>
          <w:color w:val="000000"/>
          <w:lang w:eastAsia="sq-AL"/>
        </w:rPr>
        <w:t xml:space="preserve"> </w:t>
      </w:r>
      <w:r w:rsidRPr="003F0DB6">
        <w:rPr>
          <w:rFonts w:ascii="Garamond" w:hAnsi="Garamond"/>
          <w:color w:val="000000"/>
          <w:lang w:eastAsia="sq-AL"/>
        </w:rPr>
        <w:t xml:space="preserve">29; </w:t>
      </w:r>
    </w:p>
    <w:p w14:paraId="3BDA324A" w14:textId="78A9EBCC"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lastRenderedPageBreak/>
        <w:t>iv</w:t>
      </w:r>
      <w:proofErr w:type="spellEnd"/>
      <w:r w:rsidRPr="003F0DB6">
        <w:rPr>
          <w:rFonts w:ascii="Garamond" w:hAnsi="Garamond"/>
          <w:color w:val="000000"/>
          <w:lang w:eastAsia="sq-AL"/>
        </w:rPr>
        <w:t xml:space="preserve">. </w:t>
      </w:r>
      <w:r w:rsidR="00B920FC" w:rsidRPr="003F0DB6">
        <w:rPr>
          <w:rFonts w:ascii="Garamond" w:hAnsi="Garamond"/>
          <w:color w:val="000000"/>
          <w:lang w:eastAsia="sq-AL"/>
        </w:rPr>
        <w:t xml:space="preserve">në </w:t>
      </w:r>
      <w:r w:rsidRPr="003F0DB6">
        <w:rPr>
          <w:rFonts w:ascii="Garamond" w:hAnsi="Garamond"/>
          <w:color w:val="000000"/>
          <w:lang w:eastAsia="sq-AL"/>
        </w:rPr>
        <w:t>Vlorë: vila nr.</w:t>
      </w:r>
      <w:r w:rsidR="00B920FC">
        <w:rPr>
          <w:rFonts w:ascii="Garamond" w:hAnsi="Garamond"/>
          <w:color w:val="000000"/>
          <w:lang w:eastAsia="sq-AL"/>
        </w:rPr>
        <w:t xml:space="preserve"> </w:t>
      </w:r>
      <w:r w:rsidRPr="003F0DB6">
        <w:rPr>
          <w:rFonts w:ascii="Garamond" w:hAnsi="Garamond"/>
          <w:color w:val="000000"/>
          <w:lang w:eastAsia="sq-AL"/>
        </w:rPr>
        <w:t>1,</w:t>
      </w:r>
      <w:r w:rsidR="00B920FC">
        <w:rPr>
          <w:rFonts w:ascii="Garamond" w:hAnsi="Garamond"/>
          <w:color w:val="000000"/>
          <w:lang w:eastAsia="sq-AL"/>
        </w:rPr>
        <w:t xml:space="preserve"> </w:t>
      </w:r>
      <w:r w:rsidRPr="003F0DB6">
        <w:rPr>
          <w:rFonts w:ascii="Garamond" w:hAnsi="Garamond"/>
          <w:color w:val="000000"/>
          <w:lang w:eastAsia="sq-AL"/>
        </w:rPr>
        <w:t>vila nr.</w:t>
      </w:r>
      <w:r w:rsidR="00B920FC">
        <w:rPr>
          <w:rFonts w:ascii="Garamond" w:hAnsi="Garamond"/>
          <w:color w:val="000000"/>
          <w:lang w:eastAsia="sq-AL"/>
        </w:rPr>
        <w:t xml:space="preserve"> </w:t>
      </w:r>
      <w:r w:rsidRPr="003F0DB6">
        <w:rPr>
          <w:rFonts w:ascii="Garamond" w:hAnsi="Garamond"/>
          <w:color w:val="000000"/>
          <w:lang w:eastAsia="sq-AL"/>
        </w:rPr>
        <w:t>2, vila nr.</w:t>
      </w:r>
      <w:r w:rsidR="00B920FC">
        <w:rPr>
          <w:rFonts w:ascii="Garamond" w:hAnsi="Garamond"/>
          <w:color w:val="000000"/>
          <w:lang w:eastAsia="sq-AL"/>
        </w:rPr>
        <w:t xml:space="preserve"> </w:t>
      </w:r>
      <w:r w:rsidRPr="003F0DB6">
        <w:rPr>
          <w:rFonts w:ascii="Garamond" w:hAnsi="Garamond"/>
          <w:color w:val="000000"/>
          <w:lang w:eastAsia="sq-AL"/>
        </w:rPr>
        <w:t>6, vila nr.</w:t>
      </w:r>
      <w:r w:rsidR="00B920FC">
        <w:rPr>
          <w:rFonts w:ascii="Garamond" w:hAnsi="Garamond"/>
          <w:color w:val="000000"/>
          <w:lang w:eastAsia="sq-AL"/>
        </w:rPr>
        <w:t xml:space="preserve"> </w:t>
      </w:r>
      <w:r w:rsidRPr="003F0DB6">
        <w:rPr>
          <w:rFonts w:ascii="Garamond" w:hAnsi="Garamond"/>
          <w:color w:val="000000"/>
          <w:lang w:eastAsia="sq-AL"/>
        </w:rPr>
        <w:t>9; vila Dhërmi;</w:t>
      </w:r>
    </w:p>
    <w:p w14:paraId="3BDA324B" w14:textId="29C7EA32"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v. </w:t>
      </w:r>
      <w:r w:rsidR="00B920FC" w:rsidRPr="003F0DB6">
        <w:rPr>
          <w:rFonts w:ascii="Garamond" w:hAnsi="Garamond"/>
          <w:color w:val="000000"/>
          <w:lang w:eastAsia="sq-AL"/>
        </w:rPr>
        <w:t xml:space="preserve">në </w:t>
      </w:r>
      <w:r w:rsidRPr="003F0DB6">
        <w:rPr>
          <w:rFonts w:ascii="Garamond" w:hAnsi="Garamond"/>
          <w:color w:val="000000"/>
          <w:lang w:eastAsia="sq-AL"/>
        </w:rPr>
        <w:t>Pogradec: vila nr.</w:t>
      </w:r>
      <w:r w:rsidR="00B920FC">
        <w:rPr>
          <w:rFonts w:ascii="Garamond" w:hAnsi="Garamond"/>
          <w:color w:val="000000"/>
          <w:lang w:eastAsia="sq-AL"/>
        </w:rPr>
        <w:t xml:space="preserve"> </w:t>
      </w:r>
      <w:r w:rsidRPr="003F0DB6">
        <w:rPr>
          <w:rFonts w:ascii="Garamond" w:hAnsi="Garamond"/>
          <w:color w:val="000000"/>
          <w:lang w:eastAsia="sq-AL"/>
        </w:rPr>
        <w:t>2, vila nr.</w:t>
      </w:r>
      <w:r w:rsidR="00B920FC">
        <w:rPr>
          <w:rFonts w:ascii="Garamond" w:hAnsi="Garamond"/>
          <w:color w:val="000000"/>
          <w:lang w:eastAsia="sq-AL"/>
        </w:rPr>
        <w:t xml:space="preserve"> </w:t>
      </w:r>
      <w:r w:rsidRPr="003F0DB6">
        <w:rPr>
          <w:rFonts w:ascii="Garamond" w:hAnsi="Garamond"/>
          <w:color w:val="000000"/>
          <w:lang w:eastAsia="sq-AL"/>
        </w:rPr>
        <w:t>3, vila nr.</w:t>
      </w:r>
      <w:r w:rsidR="00B920FC">
        <w:rPr>
          <w:rFonts w:ascii="Garamond" w:hAnsi="Garamond"/>
          <w:color w:val="000000"/>
          <w:lang w:eastAsia="sq-AL"/>
        </w:rPr>
        <w:t xml:space="preserve"> </w:t>
      </w:r>
      <w:r w:rsidRPr="003F0DB6">
        <w:rPr>
          <w:rFonts w:ascii="Garamond" w:hAnsi="Garamond"/>
          <w:color w:val="000000"/>
          <w:lang w:eastAsia="sq-AL"/>
        </w:rPr>
        <w:t>4, vila nr.</w:t>
      </w:r>
      <w:r w:rsidR="00B920FC">
        <w:rPr>
          <w:rFonts w:ascii="Garamond" w:hAnsi="Garamond"/>
          <w:color w:val="000000"/>
          <w:lang w:eastAsia="sq-AL"/>
        </w:rPr>
        <w:t xml:space="preserve"> </w:t>
      </w:r>
      <w:r w:rsidRPr="003F0DB6">
        <w:rPr>
          <w:rFonts w:ascii="Garamond" w:hAnsi="Garamond"/>
          <w:color w:val="000000"/>
          <w:lang w:eastAsia="sq-AL"/>
        </w:rPr>
        <w:t>5;</w:t>
      </w:r>
    </w:p>
    <w:p w14:paraId="3BDA324C" w14:textId="75704804"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t>vi</w:t>
      </w:r>
      <w:proofErr w:type="spellEnd"/>
      <w:r w:rsidRPr="003F0DB6">
        <w:rPr>
          <w:rFonts w:ascii="Garamond" w:hAnsi="Garamond"/>
          <w:color w:val="000000"/>
          <w:lang w:eastAsia="sq-AL"/>
        </w:rPr>
        <w:t xml:space="preserve">. </w:t>
      </w:r>
      <w:r w:rsidR="00B920FC" w:rsidRPr="003F0DB6">
        <w:rPr>
          <w:rFonts w:ascii="Garamond" w:hAnsi="Garamond"/>
          <w:color w:val="000000"/>
          <w:lang w:eastAsia="sq-AL"/>
        </w:rPr>
        <w:t xml:space="preserve">në </w:t>
      </w:r>
      <w:r w:rsidRPr="003F0DB6">
        <w:rPr>
          <w:rFonts w:ascii="Garamond" w:hAnsi="Garamond"/>
          <w:color w:val="000000"/>
          <w:lang w:eastAsia="sq-AL"/>
        </w:rPr>
        <w:t>Shkodër: vila Velipojë.</w:t>
      </w:r>
    </w:p>
    <w:p w14:paraId="3BDA324D"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ç) Objekte të tjera:</w:t>
      </w:r>
    </w:p>
    <w:p w14:paraId="3BDA324E" w14:textId="4739AF0D"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w:t>
      </w:r>
      <w:r w:rsidR="00B920FC" w:rsidRPr="003F0DB6">
        <w:rPr>
          <w:rFonts w:ascii="Garamond" w:hAnsi="Garamond"/>
          <w:color w:val="000000"/>
          <w:lang w:eastAsia="sq-AL"/>
        </w:rPr>
        <w:t xml:space="preserve">në </w:t>
      </w:r>
      <w:r w:rsidRPr="003F0DB6">
        <w:rPr>
          <w:rFonts w:ascii="Garamond" w:hAnsi="Garamond"/>
          <w:color w:val="000000"/>
          <w:lang w:eastAsia="sq-AL"/>
        </w:rPr>
        <w:t>Tiranë: Parku i Delegacioneve, Parku i Kryesisë së Kuvendit;  Klinika qeveritare;</w:t>
      </w:r>
    </w:p>
    <w:p w14:paraId="3BDA324F" w14:textId="0AFD54C7"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t>ii</w:t>
      </w:r>
      <w:proofErr w:type="spellEnd"/>
      <w:r w:rsidRPr="003F0DB6">
        <w:rPr>
          <w:rFonts w:ascii="Garamond" w:hAnsi="Garamond"/>
          <w:color w:val="000000"/>
          <w:lang w:eastAsia="sq-AL"/>
        </w:rPr>
        <w:t xml:space="preserve">. </w:t>
      </w:r>
      <w:r w:rsidR="00B920FC" w:rsidRPr="003F0DB6">
        <w:rPr>
          <w:rFonts w:ascii="Garamond" w:hAnsi="Garamond"/>
          <w:color w:val="000000"/>
          <w:lang w:eastAsia="sq-AL"/>
        </w:rPr>
        <w:t xml:space="preserve">në </w:t>
      </w:r>
      <w:r w:rsidRPr="003F0DB6">
        <w:rPr>
          <w:rFonts w:ascii="Garamond" w:hAnsi="Garamond"/>
          <w:color w:val="000000"/>
          <w:lang w:eastAsia="sq-AL"/>
        </w:rPr>
        <w:t>Kërrabë: vendkomanda e përgjithshme, për kohë të veçantë;</w:t>
      </w:r>
    </w:p>
    <w:p w14:paraId="3BDA3250" w14:textId="33A9FB9C"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t>iii</w:t>
      </w:r>
      <w:proofErr w:type="spellEnd"/>
      <w:r w:rsidRPr="003F0DB6">
        <w:rPr>
          <w:rFonts w:ascii="Garamond" w:hAnsi="Garamond"/>
          <w:color w:val="000000"/>
          <w:lang w:eastAsia="sq-AL"/>
        </w:rPr>
        <w:t xml:space="preserve">. </w:t>
      </w:r>
      <w:r w:rsidR="00B920FC" w:rsidRPr="003F0DB6">
        <w:rPr>
          <w:rFonts w:ascii="Garamond" w:hAnsi="Garamond"/>
          <w:color w:val="000000"/>
          <w:lang w:eastAsia="sq-AL"/>
        </w:rPr>
        <w:t xml:space="preserve">në </w:t>
      </w:r>
      <w:proofErr w:type="spellStart"/>
      <w:r w:rsidRPr="003F0DB6">
        <w:rPr>
          <w:rFonts w:ascii="Garamond" w:hAnsi="Garamond"/>
          <w:color w:val="000000"/>
          <w:lang w:eastAsia="sq-AL"/>
        </w:rPr>
        <w:t>Linzë</w:t>
      </w:r>
      <w:proofErr w:type="spellEnd"/>
      <w:r w:rsidRPr="003F0DB6">
        <w:rPr>
          <w:rFonts w:ascii="Garamond" w:hAnsi="Garamond"/>
          <w:color w:val="000000"/>
          <w:lang w:eastAsia="sq-AL"/>
        </w:rPr>
        <w:t>: objektet, ku ruhen e mbrohen rezervat, për kohë të veçantë;</w:t>
      </w:r>
    </w:p>
    <w:p w14:paraId="3BDA3251" w14:textId="1B2654AF" w:rsidR="003F0DB6" w:rsidRPr="003F0DB6" w:rsidRDefault="003F0DB6" w:rsidP="003F0DB6">
      <w:pPr>
        <w:autoSpaceDE w:val="0"/>
        <w:autoSpaceDN w:val="0"/>
        <w:adjustRightInd w:val="0"/>
        <w:ind w:firstLine="284"/>
        <w:jc w:val="both"/>
        <w:rPr>
          <w:rFonts w:ascii="Garamond" w:hAnsi="Garamond"/>
          <w:color w:val="000000"/>
          <w:lang w:eastAsia="sq-AL"/>
        </w:rPr>
      </w:pPr>
      <w:proofErr w:type="spellStart"/>
      <w:r w:rsidRPr="003F0DB6">
        <w:rPr>
          <w:rFonts w:ascii="Garamond" w:hAnsi="Garamond"/>
          <w:color w:val="000000"/>
          <w:lang w:eastAsia="sq-AL"/>
        </w:rPr>
        <w:t>iv</w:t>
      </w:r>
      <w:proofErr w:type="spellEnd"/>
      <w:r w:rsidRPr="003F0DB6">
        <w:rPr>
          <w:rFonts w:ascii="Garamond" w:hAnsi="Garamond"/>
          <w:color w:val="000000"/>
          <w:lang w:eastAsia="sq-AL"/>
        </w:rPr>
        <w:t xml:space="preserve">. </w:t>
      </w:r>
      <w:r w:rsidR="00B920FC" w:rsidRPr="003F0DB6">
        <w:rPr>
          <w:rFonts w:ascii="Garamond" w:hAnsi="Garamond"/>
          <w:color w:val="000000"/>
          <w:lang w:eastAsia="sq-AL"/>
        </w:rPr>
        <w:t xml:space="preserve">në </w:t>
      </w:r>
      <w:r w:rsidRPr="003F0DB6">
        <w:rPr>
          <w:rFonts w:ascii="Garamond" w:hAnsi="Garamond"/>
          <w:color w:val="000000"/>
          <w:lang w:eastAsia="sq-AL"/>
        </w:rPr>
        <w:t>Dajt: vendkomanda e përgjithshme, për kohë të veçantë.</w:t>
      </w:r>
    </w:p>
    <w:p w14:paraId="3BDA3252"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3. Automjetet, që përdoren për ruajtjen e shoqërimin e personaliteteve të përcaktuara në pikën 1, të këtij vendimi, vihen në dispozicion nga institucionet përkatëse që ata drejtojnë, me përjashtim të personaliteteve të përcaktuara në shkronjën “j”.</w:t>
      </w:r>
    </w:p>
    <w:p w14:paraId="3BDA3253"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4. Me hyrjen në fuqi të këtij vendimi, shfuqizohen aktet e mëposhtme:</w:t>
      </w:r>
    </w:p>
    <w:p w14:paraId="3BDA3254" w14:textId="594B6B49"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a)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 xml:space="preserve">590, datë 5.9.2007, i Këshillit të Ministrave, “Për caktimin e banesave të personaliteteve të larta shtetërore të vendit, të selive, rezidencave dhe objekteve të tjera të larta shtetërore, që do të ruhen dhe mbrohen nga Garda e Republikës së Shqipërisë” , </w:t>
      </w:r>
      <w:r w:rsidR="00B920FC">
        <w:rPr>
          <w:rFonts w:ascii="Garamond" w:hAnsi="Garamond"/>
          <w:color w:val="000000"/>
          <w:lang w:eastAsia="sq-AL"/>
        </w:rPr>
        <w:t>të</w:t>
      </w:r>
      <w:r w:rsidRPr="003F0DB6">
        <w:rPr>
          <w:rFonts w:ascii="Garamond" w:hAnsi="Garamond"/>
          <w:color w:val="000000"/>
          <w:lang w:eastAsia="sq-AL"/>
        </w:rPr>
        <w:t xml:space="preserve"> ndryshuar;</w:t>
      </w:r>
    </w:p>
    <w:p w14:paraId="3BDA3255" w14:textId="06A7885B"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b)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591, datë 5.9.2007, i Këshillit të Ministrave, “Për përcaktimin e personaliteteve të tjera të larta shtetërore të vendit, që do të ruhen dhe mbrohen nga Garda e Republikës së Shqipërisë”, i ndryshuar;</w:t>
      </w:r>
    </w:p>
    <w:p w14:paraId="3BDA3256" w14:textId="36BE72D0"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c)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 xml:space="preserve">641, datë 6.11.2017, i Këshillit të Ministrave, “Për ruajtjen dhe mbrojtjen e anëtarëve të institucioneve të rivlerësimit kalimtar të gjyqtarëve dhe prokurorëve, të personelit vendas dhe ndërkombëtar, të objekteve ku ushtrojnë veprimtarinë, si dhe Inspektorit të Lartë të Drejtësisë dhe Inspektorit të Përgjithshëm të Inspektoratit të Lartë të Deklarimit dhe Kontrollit të Pasurive dhe Konfliktit të Interesave, nga Garda e Republikës së Shqipërisë”, </w:t>
      </w:r>
      <w:r w:rsidR="0056376D">
        <w:rPr>
          <w:rFonts w:ascii="Garamond" w:hAnsi="Garamond"/>
          <w:color w:val="000000"/>
          <w:lang w:eastAsia="sq-AL"/>
        </w:rPr>
        <w:t>të</w:t>
      </w:r>
      <w:bookmarkStart w:id="0" w:name="_GoBack"/>
      <w:bookmarkEnd w:id="0"/>
      <w:r w:rsidRPr="003F0DB6">
        <w:rPr>
          <w:rFonts w:ascii="Garamond" w:hAnsi="Garamond"/>
          <w:color w:val="000000"/>
          <w:lang w:eastAsia="sq-AL"/>
        </w:rPr>
        <w:t xml:space="preserve"> ndryshuar;</w:t>
      </w:r>
    </w:p>
    <w:p w14:paraId="3BDA3257" w14:textId="7A5FA442"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ç)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375, datë 23.6.2021, i Këshillit të Ministrave, “Për përcaktimin e personaliteteve dhe objekteve të tjera që ruhen e mbrohen nga Garda e Republikës”.</w:t>
      </w:r>
    </w:p>
    <w:p w14:paraId="3BDA3258"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5. Ngarkohen Ministria e Brendshme dhe Garda e Republikës së Shqipërisë për zbatimin e këtij vendimi.</w:t>
      </w:r>
    </w:p>
    <w:p w14:paraId="3BDA3259"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 Ky vendim hyn në fuqi pas botimit në Fletoren Zyrtare.</w:t>
      </w:r>
    </w:p>
    <w:p w14:paraId="3BDA325A" w14:textId="77777777" w:rsidR="003F0DB6" w:rsidRDefault="003F0DB6" w:rsidP="003F0DB6">
      <w:pPr>
        <w:ind w:firstLine="284"/>
        <w:jc w:val="right"/>
        <w:rPr>
          <w:rFonts w:ascii="Garamond" w:hAnsi="Garamond"/>
        </w:rPr>
      </w:pPr>
    </w:p>
    <w:p w14:paraId="3BDA325B" w14:textId="77777777" w:rsidR="003F0DB6" w:rsidRPr="00411DC3" w:rsidRDefault="003F0DB6" w:rsidP="003F0DB6">
      <w:pPr>
        <w:ind w:firstLine="284"/>
        <w:jc w:val="right"/>
        <w:rPr>
          <w:rFonts w:ascii="Garamond" w:hAnsi="Garamond"/>
        </w:rPr>
      </w:pPr>
      <w:r w:rsidRPr="00411DC3">
        <w:rPr>
          <w:rFonts w:ascii="Garamond" w:hAnsi="Garamond"/>
        </w:rPr>
        <w:t>ZËVENDËSKRYEMINISTËR</w:t>
      </w:r>
    </w:p>
    <w:p w14:paraId="3BDA325C" w14:textId="77777777" w:rsidR="003F0DB6" w:rsidRPr="00411DC3" w:rsidRDefault="003F0DB6" w:rsidP="003F0DB6">
      <w:pPr>
        <w:ind w:firstLine="284"/>
        <w:jc w:val="right"/>
        <w:rPr>
          <w:rFonts w:ascii="Garamond" w:hAnsi="Garamond"/>
          <w:b/>
        </w:rPr>
      </w:pPr>
      <w:r w:rsidRPr="00411DC3">
        <w:rPr>
          <w:rFonts w:ascii="Garamond" w:hAnsi="Garamond"/>
          <w:b/>
        </w:rPr>
        <w:t xml:space="preserve">Arben </w:t>
      </w:r>
      <w:proofErr w:type="spellStart"/>
      <w:r w:rsidRPr="00411DC3">
        <w:rPr>
          <w:rFonts w:ascii="Garamond" w:hAnsi="Garamond"/>
          <w:b/>
        </w:rPr>
        <w:t>Ahmetaj</w:t>
      </w:r>
      <w:proofErr w:type="spellEnd"/>
    </w:p>
    <w:p w14:paraId="3BDA325D" w14:textId="77777777" w:rsidR="000B0356" w:rsidRPr="003F0DB6" w:rsidRDefault="000B0356" w:rsidP="00390E0F">
      <w:pPr>
        <w:contextualSpacing/>
        <w:jc w:val="both"/>
        <w:rPr>
          <w:sz w:val="28"/>
          <w:szCs w:val="28"/>
        </w:rPr>
      </w:pPr>
    </w:p>
    <w:sectPr w:rsidR="000B0356" w:rsidRPr="003F0DB6" w:rsidSect="00363DC3">
      <w:footerReference w:type="default" r:id="rId13"/>
      <w:pgSz w:w="11907" w:h="16839" w:code="9"/>
      <w:pgMar w:top="1440" w:right="1440" w:bottom="810" w:left="1440" w:header="720" w:footer="35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C886A" w14:textId="77777777" w:rsidR="00B920FC" w:rsidRDefault="00B920FC" w:rsidP="001C116C">
      <w:r>
        <w:separator/>
      </w:r>
    </w:p>
  </w:endnote>
  <w:endnote w:type="continuationSeparator" w:id="0">
    <w:p w14:paraId="6887E406" w14:textId="77777777" w:rsidR="00B920FC" w:rsidRDefault="00B920FC" w:rsidP="001C116C">
      <w:r>
        <w:continuationSeparator/>
      </w:r>
    </w:p>
  </w:endnote>
  <w:endnote w:type="continuationNotice" w:id="1">
    <w:p w14:paraId="2851E2CE" w14:textId="77777777" w:rsidR="0013328B" w:rsidRDefault="001332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272737"/>
      <w:docPartObj>
        <w:docPartGallery w:val="Page Numbers (Bottom of Page)"/>
        <w:docPartUnique/>
      </w:docPartObj>
    </w:sdtPr>
    <w:sdtEndPr>
      <w:rPr>
        <w:noProof/>
      </w:rPr>
    </w:sdtEndPr>
    <w:sdtContent>
      <w:p w14:paraId="3BDA3262" w14:textId="77777777" w:rsidR="00B920FC" w:rsidRDefault="00B920FC">
        <w:pPr>
          <w:pStyle w:val="Footer"/>
          <w:jc w:val="right"/>
        </w:pPr>
        <w:r>
          <w:fldChar w:fldCharType="begin"/>
        </w:r>
        <w:r>
          <w:instrText xml:space="preserve"> PAGE   \* MERGEFORMAT </w:instrText>
        </w:r>
        <w:r>
          <w:fldChar w:fldCharType="separate"/>
        </w:r>
        <w:r w:rsidR="0056376D">
          <w:rPr>
            <w:noProof/>
          </w:rPr>
          <w:t>2</w:t>
        </w:r>
        <w:r>
          <w:rPr>
            <w:noProof/>
          </w:rPr>
          <w:fldChar w:fldCharType="end"/>
        </w:r>
      </w:p>
    </w:sdtContent>
  </w:sdt>
  <w:p w14:paraId="3BDA3263" w14:textId="77777777" w:rsidR="00B920FC" w:rsidRDefault="00B920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34CE5" w14:textId="77777777" w:rsidR="00B920FC" w:rsidRDefault="00B920FC" w:rsidP="001C116C">
      <w:r>
        <w:separator/>
      </w:r>
    </w:p>
  </w:footnote>
  <w:footnote w:type="continuationSeparator" w:id="0">
    <w:p w14:paraId="3EB88AB8" w14:textId="77777777" w:rsidR="00B920FC" w:rsidRDefault="00B920FC" w:rsidP="001C116C">
      <w:r>
        <w:continuationSeparator/>
      </w:r>
    </w:p>
  </w:footnote>
  <w:footnote w:type="continuationNotice" w:id="1">
    <w:p w14:paraId="7CA928F1" w14:textId="77777777" w:rsidR="0013328B" w:rsidRDefault="0013328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8A12CB"/>
    <w:multiLevelType w:val="hybridMultilevel"/>
    <w:tmpl w:val="72D0F5C8"/>
    <w:lvl w:ilvl="0" w:tplc="942E11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837D38"/>
    <w:multiLevelType w:val="hybridMultilevel"/>
    <w:tmpl w:val="298EB060"/>
    <w:lvl w:ilvl="0" w:tplc="08090017">
      <w:start w:val="1"/>
      <w:numFmt w:val="lowerLetter"/>
      <w:lvlText w:val="%1)"/>
      <w:lvlJc w:val="left"/>
      <w:pPr>
        <w:ind w:left="720"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nsid w:val="12284BE0"/>
    <w:multiLevelType w:val="hybridMultilevel"/>
    <w:tmpl w:val="3B7EB03C"/>
    <w:lvl w:ilvl="0" w:tplc="0409001B">
      <w:start w:val="1"/>
      <w:numFmt w:val="lowerRoman"/>
      <w:lvlText w:val="%1."/>
      <w:lvlJc w:val="right"/>
      <w:pPr>
        <w:ind w:left="90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16B023D6"/>
    <w:multiLevelType w:val="hybridMultilevel"/>
    <w:tmpl w:val="03623558"/>
    <w:lvl w:ilvl="0" w:tplc="60BA1F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7164E8F"/>
    <w:multiLevelType w:val="hybridMultilevel"/>
    <w:tmpl w:val="81041150"/>
    <w:lvl w:ilvl="0" w:tplc="44805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8DD0B80"/>
    <w:multiLevelType w:val="hybridMultilevel"/>
    <w:tmpl w:val="C2C48FCA"/>
    <w:lvl w:ilvl="0" w:tplc="534E5F3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EB415FE"/>
    <w:multiLevelType w:val="hybridMultilevel"/>
    <w:tmpl w:val="AA2ABC3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016AF4"/>
    <w:multiLevelType w:val="hybridMultilevel"/>
    <w:tmpl w:val="C4D23DD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293101F"/>
    <w:multiLevelType w:val="hybridMultilevel"/>
    <w:tmpl w:val="1EA6477C"/>
    <w:lvl w:ilvl="0" w:tplc="0409001B">
      <w:start w:val="1"/>
      <w:numFmt w:val="lowerRoman"/>
      <w:lvlText w:val="%1."/>
      <w:lvlJc w:val="right"/>
      <w:pPr>
        <w:ind w:left="90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nsid w:val="24760304"/>
    <w:multiLevelType w:val="hybridMultilevel"/>
    <w:tmpl w:val="5A8E66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084B4D"/>
    <w:multiLevelType w:val="multilevel"/>
    <w:tmpl w:val="3A4AAF9E"/>
    <w:lvl w:ilvl="0">
      <w:start w:val="1"/>
      <w:numFmt w:val="decimal"/>
      <w:lvlText w:val="%1."/>
      <w:lvlJc w:val="left"/>
      <w:pPr>
        <w:ind w:left="360" w:hanging="360"/>
      </w:pPr>
      <w:rPr>
        <w:rFonts w:ascii="Times New Roman" w:eastAsia="Times New Roman" w:hAnsi="Times New Roman" w:cs="Times New Roman"/>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1">
    <w:nsid w:val="321B71FE"/>
    <w:multiLevelType w:val="hybridMultilevel"/>
    <w:tmpl w:val="A0D6E1C4"/>
    <w:lvl w:ilvl="0" w:tplc="5ABC691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8960076"/>
    <w:multiLevelType w:val="hybridMultilevel"/>
    <w:tmpl w:val="C7D23DD8"/>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9681C33"/>
    <w:multiLevelType w:val="hybridMultilevel"/>
    <w:tmpl w:val="8508F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02595D"/>
    <w:multiLevelType w:val="hybridMultilevel"/>
    <w:tmpl w:val="32BEEC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C083851"/>
    <w:multiLevelType w:val="hybridMultilevel"/>
    <w:tmpl w:val="A8CE7136"/>
    <w:lvl w:ilvl="0" w:tplc="0409001B">
      <w:start w:val="1"/>
      <w:numFmt w:val="lowerRoman"/>
      <w:lvlText w:val="%1."/>
      <w:lvlJc w:val="right"/>
      <w:pPr>
        <w:ind w:left="90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6">
    <w:nsid w:val="3EF63647"/>
    <w:multiLevelType w:val="hybridMultilevel"/>
    <w:tmpl w:val="85D6F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DF0A46"/>
    <w:multiLevelType w:val="hybridMultilevel"/>
    <w:tmpl w:val="D68A2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AA3959"/>
    <w:multiLevelType w:val="hybridMultilevel"/>
    <w:tmpl w:val="87707C0E"/>
    <w:lvl w:ilvl="0" w:tplc="34249D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FE144F"/>
    <w:multiLevelType w:val="hybridMultilevel"/>
    <w:tmpl w:val="298EB060"/>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nsid w:val="4E1E0B88"/>
    <w:multiLevelType w:val="hybridMultilevel"/>
    <w:tmpl w:val="2C0E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5C52CD"/>
    <w:multiLevelType w:val="hybridMultilevel"/>
    <w:tmpl w:val="A0F6A26C"/>
    <w:lvl w:ilvl="0" w:tplc="CBCE3DD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4867245"/>
    <w:multiLevelType w:val="hybridMultilevel"/>
    <w:tmpl w:val="BEB006E8"/>
    <w:lvl w:ilvl="0" w:tplc="C0F4E08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D96335"/>
    <w:multiLevelType w:val="hybridMultilevel"/>
    <w:tmpl w:val="AF305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F396AB9"/>
    <w:multiLevelType w:val="hybridMultilevel"/>
    <w:tmpl w:val="E42871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A66A58"/>
    <w:multiLevelType w:val="hybridMultilevel"/>
    <w:tmpl w:val="520AD77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CD42B9"/>
    <w:multiLevelType w:val="hybridMultilevel"/>
    <w:tmpl w:val="D04EDAB2"/>
    <w:lvl w:ilvl="0" w:tplc="08090017">
      <w:start w:val="1"/>
      <w:numFmt w:val="lowerLetter"/>
      <w:lvlText w:val="%1)"/>
      <w:lvlJc w:val="left"/>
      <w:pPr>
        <w:ind w:left="72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734B5EFA"/>
    <w:multiLevelType w:val="hybridMultilevel"/>
    <w:tmpl w:val="1E6C7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5E31CE"/>
    <w:multiLevelType w:val="hybridMultilevel"/>
    <w:tmpl w:val="C6C2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A5312AC"/>
    <w:multiLevelType w:val="hybridMultilevel"/>
    <w:tmpl w:val="7EE46628"/>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nsid w:val="7F925115"/>
    <w:multiLevelType w:val="hybridMultilevel"/>
    <w:tmpl w:val="06125C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B50AD1"/>
    <w:multiLevelType w:val="hybridMultilevel"/>
    <w:tmpl w:val="44B64B98"/>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0"/>
  </w:num>
  <w:num w:numId="4">
    <w:abstractNumId w:val="17"/>
  </w:num>
  <w:num w:numId="5">
    <w:abstractNumId w:val="20"/>
  </w:num>
  <w:num w:numId="6">
    <w:abstractNumId w:val="27"/>
  </w:num>
  <w:num w:numId="7">
    <w:abstractNumId w:val="13"/>
  </w:num>
  <w:num w:numId="8">
    <w:abstractNumId w:val="23"/>
  </w:num>
  <w:num w:numId="9">
    <w:abstractNumId w:val="30"/>
  </w:num>
  <w:num w:numId="10">
    <w:abstractNumId w:val="4"/>
  </w:num>
  <w:num w:numId="11">
    <w:abstractNumId w:val="3"/>
  </w:num>
  <w:num w:numId="12">
    <w:abstractNumId w:val="11"/>
  </w:num>
  <w:num w:numId="13">
    <w:abstractNumId w:val="7"/>
  </w:num>
  <w:num w:numId="14">
    <w:abstractNumId w:val="14"/>
  </w:num>
  <w:num w:numId="15">
    <w:abstractNumId w:val="26"/>
  </w:num>
  <w:num w:numId="16">
    <w:abstractNumId w:val="16"/>
  </w:num>
  <w:num w:numId="17">
    <w:abstractNumId w:val="1"/>
  </w:num>
  <w:num w:numId="18">
    <w:abstractNumId w:val="21"/>
  </w:num>
  <w:num w:numId="19">
    <w:abstractNumId w:val="5"/>
  </w:num>
  <w:num w:numId="20">
    <w:abstractNumId w:val="25"/>
  </w:num>
  <w:num w:numId="21">
    <w:abstractNumId w:val="19"/>
  </w:num>
  <w:num w:numId="22">
    <w:abstractNumId w:val="9"/>
  </w:num>
  <w:num w:numId="23">
    <w:abstractNumId w:val="18"/>
  </w:num>
  <w:num w:numId="24">
    <w:abstractNumId w:val="6"/>
  </w:num>
  <w:num w:numId="25">
    <w:abstractNumId w:val="0"/>
  </w:num>
  <w:num w:numId="26">
    <w:abstractNumId w:val="15"/>
  </w:num>
  <w:num w:numId="27">
    <w:abstractNumId w:val="29"/>
  </w:num>
  <w:num w:numId="28">
    <w:abstractNumId w:val="8"/>
  </w:num>
  <w:num w:numId="29">
    <w:abstractNumId w:val="2"/>
  </w:num>
  <w:num w:numId="30">
    <w:abstractNumId w:val="22"/>
  </w:num>
  <w:num w:numId="31">
    <w:abstractNumId w:val="31"/>
  </w:num>
  <w:num w:numId="32">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5D3"/>
    <w:rsid w:val="000009DA"/>
    <w:rsid w:val="000024F4"/>
    <w:rsid w:val="000044A0"/>
    <w:rsid w:val="0002299E"/>
    <w:rsid w:val="00024412"/>
    <w:rsid w:val="00026350"/>
    <w:rsid w:val="00031E98"/>
    <w:rsid w:val="000404C2"/>
    <w:rsid w:val="00041C74"/>
    <w:rsid w:val="00053AE1"/>
    <w:rsid w:val="00054CCE"/>
    <w:rsid w:val="00057458"/>
    <w:rsid w:val="0005769D"/>
    <w:rsid w:val="0006000C"/>
    <w:rsid w:val="00061095"/>
    <w:rsid w:val="00064735"/>
    <w:rsid w:val="000672B0"/>
    <w:rsid w:val="000708D8"/>
    <w:rsid w:val="00071CBE"/>
    <w:rsid w:val="00080C75"/>
    <w:rsid w:val="0008798E"/>
    <w:rsid w:val="00092303"/>
    <w:rsid w:val="000A023A"/>
    <w:rsid w:val="000B0356"/>
    <w:rsid w:val="000B12CE"/>
    <w:rsid w:val="000B77DA"/>
    <w:rsid w:val="000C180E"/>
    <w:rsid w:val="000D35E4"/>
    <w:rsid w:val="000D4DC0"/>
    <w:rsid w:val="000D70DB"/>
    <w:rsid w:val="000E1832"/>
    <w:rsid w:val="000E41BA"/>
    <w:rsid w:val="000E4D2A"/>
    <w:rsid w:val="000E7B16"/>
    <w:rsid w:val="000F46EC"/>
    <w:rsid w:val="000F5A32"/>
    <w:rsid w:val="00100665"/>
    <w:rsid w:val="001110B5"/>
    <w:rsid w:val="00111B89"/>
    <w:rsid w:val="0011247D"/>
    <w:rsid w:val="00113A34"/>
    <w:rsid w:val="00114CF1"/>
    <w:rsid w:val="00124977"/>
    <w:rsid w:val="0012539D"/>
    <w:rsid w:val="00130AA5"/>
    <w:rsid w:val="0013328B"/>
    <w:rsid w:val="00135D9F"/>
    <w:rsid w:val="001437EE"/>
    <w:rsid w:val="00144825"/>
    <w:rsid w:val="00144B1E"/>
    <w:rsid w:val="0015039E"/>
    <w:rsid w:val="0015040D"/>
    <w:rsid w:val="00150440"/>
    <w:rsid w:val="00151682"/>
    <w:rsid w:val="0015645F"/>
    <w:rsid w:val="00166B2B"/>
    <w:rsid w:val="00174060"/>
    <w:rsid w:val="0017540A"/>
    <w:rsid w:val="00176679"/>
    <w:rsid w:val="00182BC2"/>
    <w:rsid w:val="00186467"/>
    <w:rsid w:val="0019158D"/>
    <w:rsid w:val="0019735C"/>
    <w:rsid w:val="001A2811"/>
    <w:rsid w:val="001A4AB0"/>
    <w:rsid w:val="001B06A1"/>
    <w:rsid w:val="001B0D18"/>
    <w:rsid w:val="001C1066"/>
    <w:rsid w:val="001C116C"/>
    <w:rsid w:val="001C613F"/>
    <w:rsid w:val="001D3C01"/>
    <w:rsid w:val="001F0D71"/>
    <w:rsid w:val="001F257B"/>
    <w:rsid w:val="001F3241"/>
    <w:rsid w:val="001F6316"/>
    <w:rsid w:val="00202036"/>
    <w:rsid w:val="00206C32"/>
    <w:rsid w:val="00211504"/>
    <w:rsid w:val="00214043"/>
    <w:rsid w:val="00233144"/>
    <w:rsid w:val="00236706"/>
    <w:rsid w:val="00241E85"/>
    <w:rsid w:val="00256CA7"/>
    <w:rsid w:val="002626E3"/>
    <w:rsid w:val="00267C6B"/>
    <w:rsid w:val="00277FA3"/>
    <w:rsid w:val="002823EF"/>
    <w:rsid w:val="002843A5"/>
    <w:rsid w:val="002871A1"/>
    <w:rsid w:val="0029119D"/>
    <w:rsid w:val="00291A62"/>
    <w:rsid w:val="002922C8"/>
    <w:rsid w:val="00297A14"/>
    <w:rsid w:val="002A1A4F"/>
    <w:rsid w:val="002B19C2"/>
    <w:rsid w:val="002B1E0E"/>
    <w:rsid w:val="002B38DD"/>
    <w:rsid w:val="002B3E2F"/>
    <w:rsid w:val="002C05BF"/>
    <w:rsid w:val="002D3150"/>
    <w:rsid w:val="002E36E1"/>
    <w:rsid w:val="002E42AC"/>
    <w:rsid w:val="002E4EBC"/>
    <w:rsid w:val="002F24AF"/>
    <w:rsid w:val="003022D9"/>
    <w:rsid w:val="003062D6"/>
    <w:rsid w:val="00307500"/>
    <w:rsid w:val="003154E9"/>
    <w:rsid w:val="00322611"/>
    <w:rsid w:val="00323C2A"/>
    <w:rsid w:val="00324F2F"/>
    <w:rsid w:val="00332FA6"/>
    <w:rsid w:val="00334BDD"/>
    <w:rsid w:val="00335C29"/>
    <w:rsid w:val="0034015C"/>
    <w:rsid w:val="003404B2"/>
    <w:rsid w:val="00345F28"/>
    <w:rsid w:val="0035435C"/>
    <w:rsid w:val="00361270"/>
    <w:rsid w:val="0036155A"/>
    <w:rsid w:val="0036295F"/>
    <w:rsid w:val="00363DC3"/>
    <w:rsid w:val="00363EFA"/>
    <w:rsid w:val="00365C44"/>
    <w:rsid w:val="003713DC"/>
    <w:rsid w:val="00381221"/>
    <w:rsid w:val="00387A6F"/>
    <w:rsid w:val="00390E0F"/>
    <w:rsid w:val="0039316F"/>
    <w:rsid w:val="003942E3"/>
    <w:rsid w:val="00394A1B"/>
    <w:rsid w:val="00395EAA"/>
    <w:rsid w:val="003A01ED"/>
    <w:rsid w:val="003B05F8"/>
    <w:rsid w:val="003B21CD"/>
    <w:rsid w:val="003B313B"/>
    <w:rsid w:val="003B576D"/>
    <w:rsid w:val="003C3CC5"/>
    <w:rsid w:val="003D0BDE"/>
    <w:rsid w:val="003D4390"/>
    <w:rsid w:val="003D445B"/>
    <w:rsid w:val="003E2979"/>
    <w:rsid w:val="003E3898"/>
    <w:rsid w:val="003E4855"/>
    <w:rsid w:val="003E55AA"/>
    <w:rsid w:val="003F0DB6"/>
    <w:rsid w:val="003F1F78"/>
    <w:rsid w:val="003F37C8"/>
    <w:rsid w:val="00412463"/>
    <w:rsid w:val="0041363A"/>
    <w:rsid w:val="0041369C"/>
    <w:rsid w:val="00416E30"/>
    <w:rsid w:val="00420B36"/>
    <w:rsid w:val="004277B0"/>
    <w:rsid w:val="004303C7"/>
    <w:rsid w:val="00434AAB"/>
    <w:rsid w:val="004350A5"/>
    <w:rsid w:val="004354D8"/>
    <w:rsid w:val="00436E41"/>
    <w:rsid w:val="00441E53"/>
    <w:rsid w:val="004421DC"/>
    <w:rsid w:val="004456B7"/>
    <w:rsid w:val="00454D7E"/>
    <w:rsid w:val="00464B7A"/>
    <w:rsid w:val="00471F5E"/>
    <w:rsid w:val="00475D12"/>
    <w:rsid w:val="0047775F"/>
    <w:rsid w:val="004808C5"/>
    <w:rsid w:val="00485CF2"/>
    <w:rsid w:val="004912F4"/>
    <w:rsid w:val="00491F51"/>
    <w:rsid w:val="004A0F58"/>
    <w:rsid w:val="004A442B"/>
    <w:rsid w:val="004B3D44"/>
    <w:rsid w:val="004C1211"/>
    <w:rsid w:val="004C42B5"/>
    <w:rsid w:val="004D62FD"/>
    <w:rsid w:val="004D6433"/>
    <w:rsid w:val="004D6A9C"/>
    <w:rsid w:val="004D72DE"/>
    <w:rsid w:val="004E3C22"/>
    <w:rsid w:val="004E5C6B"/>
    <w:rsid w:val="004F7745"/>
    <w:rsid w:val="00505101"/>
    <w:rsid w:val="00526F2E"/>
    <w:rsid w:val="00527BC7"/>
    <w:rsid w:val="00530322"/>
    <w:rsid w:val="00550EBB"/>
    <w:rsid w:val="00555CDD"/>
    <w:rsid w:val="00556359"/>
    <w:rsid w:val="0056188B"/>
    <w:rsid w:val="0056376D"/>
    <w:rsid w:val="00564542"/>
    <w:rsid w:val="005657E2"/>
    <w:rsid w:val="0057037D"/>
    <w:rsid w:val="0057279B"/>
    <w:rsid w:val="00581D3E"/>
    <w:rsid w:val="00584910"/>
    <w:rsid w:val="0059586C"/>
    <w:rsid w:val="005A25DE"/>
    <w:rsid w:val="005A3661"/>
    <w:rsid w:val="005B08F6"/>
    <w:rsid w:val="005C0123"/>
    <w:rsid w:val="005C362B"/>
    <w:rsid w:val="005C6E0D"/>
    <w:rsid w:val="005D6AC2"/>
    <w:rsid w:val="005E40EB"/>
    <w:rsid w:val="0060336F"/>
    <w:rsid w:val="00603FDD"/>
    <w:rsid w:val="00606989"/>
    <w:rsid w:val="0061247B"/>
    <w:rsid w:val="00620DDD"/>
    <w:rsid w:val="00623543"/>
    <w:rsid w:val="00625940"/>
    <w:rsid w:val="006350BB"/>
    <w:rsid w:val="006400E1"/>
    <w:rsid w:val="00646B3B"/>
    <w:rsid w:val="006575D3"/>
    <w:rsid w:val="00661430"/>
    <w:rsid w:val="0067184C"/>
    <w:rsid w:val="00680F3C"/>
    <w:rsid w:val="00681A56"/>
    <w:rsid w:val="006859E9"/>
    <w:rsid w:val="006876CC"/>
    <w:rsid w:val="00693F3B"/>
    <w:rsid w:val="00694E57"/>
    <w:rsid w:val="006A4638"/>
    <w:rsid w:val="006A5B53"/>
    <w:rsid w:val="006A63D0"/>
    <w:rsid w:val="006B4CA1"/>
    <w:rsid w:val="006C4ADE"/>
    <w:rsid w:val="006C5719"/>
    <w:rsid w:val="006D383F"/>
    <w:rsid w:val="006D4484"/>
    <w:rsid w:val="006E44F4"/>
    <w:rsid w:val="007040D2"/>
    <w:rsid w:val="0070464A"/>
    <w:rsid w:val="007049FE"/>
    <w:rsid w:val="00704D92"/>
    <w:rsid w:val="0071033F"/>
    <w:rsid w:val="00710942"/>
    <w:rsid w:val="007114EF"/>
    <w:rsid w:val="00713BA0"/>
    <w:rsid w:val="007171A8"/>
    <w:rsid w:val="00727B6E"/>
    <w:rsid w:val="0073326C"/>
    <w:rsid w:val="00735BA2"/>
    <w:rsid w:val="00756B07"/>
    <w:rsid w:val="007635F5"/>
    <w:rsid w:val="007651FB"/>
    <w:rsid w:val="007710CD"/>
    <w:rsid w:val="007756CA"/>
    <w:rsid w:val="0077577A"/>
    <w:rsid w:val="0078117D"/>
    <w:rsid w:val="007869D5"/>
    <w:rsid w:val="007871F8"/>
    <w:rsid w:val="0079169D"/>
    <w:rsid w:val="0079267D"/>
    <w:rsid w:val="007A19FD"/>
    <w:rsid w:val="007B5C3F"/>
    <w:rsid w:val="007D114D"/>
    <w:rsid w:val="007D1D49"/>
    <w:rsid w:val="007D2DFB"/>
    <w:rsid w:val="007D55FD"/>
    <w:rsid w:val="007E25BF"/>
    <w:rsid w:val="007E50F3"/>
    <w:rsid w:val="007E6906"/>
    <w:rsid w:val="00800157"/>
    <w:rsid w:val="00802303"/>
    <w:rsid w:val="00802BA2"/>
    <w:rsid w:val="0081766C"/>
    <w:rsid w:val="00821FA7"/>
    <w:rsid w:val="00822C2D"/>
    <w:rsid w:val="00825D54"/>
    <w:rsid w:val="008275A3"/>
    <w:rsid w:val="00837D1F"/>
    <w:rsid w:val="00837FAE"/>
    <w:rsid w:val="00840AE3"/>
    <w:rsid w:val="00840BAA"/>
    <w:rsid w:val="00841A21"/>
    <w:rsid w:val="00852182"/>
    <w:rsid w:val="00852C0A"/>
    <w:rsid w:val="00853EC3"/>
    <w:rsid w:val="00854C1C"/>
    <w:rsid w:val="00855D0F"/>
    <w:rsid w:val="00862B36"/>
    <w:rsid w:val="008644F4"/>
    <w:rsid w:val="0086502D"/>
    <w:rsid w:val="00866599"/>
    <w:rsid w:val="0087299A"/>
    <w:rsid w:val="00872AF0"/>
    <w:rsid w:val="00874554"/>
    <w:rsid w:val="008807FF"/>
    <w:rsid w:val="00895C8D"/>
    <w:rsid w:val="008A160F"/>
    <w:rsid w:val="008A4745"/>
    <w:rsid w:val="008A662D"/>
    <w:rsid w:val="008B53D3"/>
    <w:rsid w:val="008B7EF0"/>
    <w:rsid w:val="008C12C1"/>
    <w:rsid w:val="008D020A"/>
    <w:rsid w:val="008D091E"/>
    <w:rsid w:val="008D1099"/>
    <w:rsid w:val="008D54C0"/>
    <w:rsid w:val="008D6F28"/>
    <w:rsid w:val="008E3A44"/>
    <w:rsid w:val="008E4DB8"/>
    <w:rsid w:val="0090164B"/>
    <w:rsid w:val="0090278D"/>
    <w:rsid w:val="00902CFC"/>
    <w:rsid w:val="00904541"/>
    <w:rsid w:val="00904EDE"/>
    <w:rsid w:val="00911AE2"/>
    <w:rsid w:val="00915FA8"/>
    <w:rsid w:val="00921828"/>
    <w:rsid w:val="009255F1"/>
    <w:rsid w:val="009260EE"/>
    <w:rsid w:val="0094078B"/>
    <w:rsid w:val="00945D13"/>
    <w:rsid w:val="00957418"/>
    <w:rsid w:val="0096074D"/>
    <w:rsid w:val="009615E4"/>
    <w:rsid w:val="00963C84"/>
    <w:rsid w:val="00963EE0"/>
    <w:rsid w:val="009728FB"/>
    <w:rsid w:val="00972B0D"/>
    <w:rsid w:val="00974E25"/>
    <w:rsid w:val="00977F4F"/>
    <w:rsid w:val="00981445"/>
    <w:rsid w:val="00984AAE"/>
    <w:rsid w:val="00996270"/>
    <w:rsid w:val="00996B6F"/>
    <w:rsid w:val="009A1356"/>
    <w:rsid w:val="009A657A"/>
    <w:rsid w:val="009B57C4"/>
    <w:rsid w:val="009B6222"/>
    <w:rsid w:val="009B6DDC"/>
    <w:rsid w:val="009B7BE0"/>
    <w:rsid w:val="009C470A"/>
    <w:rsid w:val="009C6A7F"/>
    <w:rsid w:val="009C7CCA"/>
    <w:rsid w:val="009E6799"/>
    <w:rsid w:val="009F078F"/>
    <w:rsid w:val="00A0037A"/>
    <w:rsid w:val="00A050BF"/>
    <w:rsid w:val="00A12B41"/>
    <w:rsid w:val="00A1482D"/>
    <w:rsid w:val="00A157A3"/>
    <w:rsid w:val="00A17EB5"/>
    <w:rsid w:val="00A20471"/>
    <w:rsid w:val="00A22E77"/>
    <w:rsid w:val="00A24374"/>
    <w:rsid w:val="00A266B9"/>
    <w:rsid w:val="00A32D2E"/>
    <w:rsid w:val="00A4472C"/>
    <w:rsid w:val="00A4613B"/>
    <w:rsid w:val="00A47814"/>
    <w:rsid w:val="00A575CF"/>
    <w:rsid w:val="00A618A7"/>
    <w:rsid w:val="00A77E8C"/>
    <w:rsid w:val="00A80139"/>
    <w:rsid w:val="00A8026B"/>
    <w:rsid w:val="00A8118C"/>
    <w:rsid w:val="00A811B8"/>
    <w:rsid w:val="00A92FB3"/>
    <w:rsid w:val="00A93D25"/>
    <w:rsid w:val="00A93F0A"/>
    <w:rsid w:val="00A96ECB"/>
    <w:rsid w:val="00AA2BE0"/>
    <w:rsid w:val="00AA30AA"/>
    <w:rsid w:val="00AA6386"/>
    <w:rsid w:val="00AB0CAC"/>
    <w:rsid w:val="00AB2A47"/>
    <w:rsid w:val="00AB4F6F"/>
    <w:rsid w:val="00AB7DE1"/>
    <w:rsid w:val="00AC5D12"/>
    <w:rsid w:val="00AE39E6"/>
    <w:rsid w:val="00AF1639"/>
    <w:rsid w:val="00AF6B31"/>
    <w:rsid w:val="00AF76B8"/>
    <w:rsid w:val="00AF7E4F"/>
    <w:rsid w:val="00B0206F"/>
    <w:rsid w:val="00B05417"/>
    <w:rsid w:val="00B05921"/>
    <w:rsid w:val="00B07731"/>
    <w:rsid w:val="00B07FFC"/>
    <w:rsid w:val="00B146DD"/>
    <w:rsid w:val="00B33F60"/>
    <w:rsid w:val="00B35737"/>
    <w:rsid w:val="00B50009"/>
    <w:rsid w:val="00B5283C"/>
    <w:rsid w:val="00B56D6C"/>
    <w:rsid w:val="00B62D7D"/>
    <w:rsid w:val="00B6654F"/>
    <w:rsid w:val="00B673B2"/>
    <w:rsid w:val="00B70587"/>
    <w:rsid w:val="00B724D7"/>
    <w:rsid w:val="00B72A9D"/>
    <w:rsid w:val="00B83E56"/>
    <w:rsid w:val="00B87ADA"/>
    <w:rsid w:val="00B920FC"/>
    <w:rsid w:val="00B9652A"/>
    <w:rsid w:val="00B97BAB"/>
    <w:rsid w:val="00BA097C"/>
    <w:rsid w:val="00BA0D62"/>
    <w:rsid w:val="00BB41AD"/>
    <w:rsid w:val="00BB60A1"/>
    <w:rsid w:val="00BC0C75"/>
    <w:rsid w:val="00BC0FA3"/>
    <w:rsid w:val="00BD5C35"/>
    <w:rsid w:val="00BD727C"/>
    <w:rsid w:val="00BE6115"/>
    <w:rsid w:val="00BF2494"/>
    <w:rsid w:val="00BF71E5"/>
    <w:rsid w:val="00C115D5"/>
    <w:rsid w:val="00C12F9A"/>
    <w:rsid w:val="00C145CE"/>
    <w:rsid w:val="00C15E39"/>
    <w:rsid w:val="00C22BFD"/>
    <w:rsid w:val="00C2488B"/>
    <w:rsid w:val="00C30506"/>
    <w:rsid w:val="00C3709F"/>
    <w:rsid w:val="00C40275"/>
    <w:rsid w:val="00C46928"/>
    <w:rsid w:val="00C5056A"/>
    <w:rsid w:val="00C548FB"/>
    <w:rsid w:val="00C55518"/>
    <w:rsid w:val="00C825CF"/>
    <w:rsid w:val="00C93DB4"/>
    <w:rsid w:val="00C94157"/>
    <w:rsid w:val="00CA3EC1"/>
    <w:rsid w:val="00CB0BB4"/>
    <w:rsid w:val="00CB1169"/>
    <w:rsid w:val="00CB184D"/>
    <w:rsid w:val="00CB7A49"/>
    <w:rsid w:val="00CC46F1"/>
    <w:rsid w:val="00CC6F6F"/>
    <w:rsid w:val="00CD3080"/>
    <w:rsid w:val="00CD36C7"/>
    <w:rsid w:val="00CE04ED"/>
    <w:rsid w:val="00CF2E49"/>
    <w:rsid w:val="00CF3E6D"/>
    <w:rsid w:val="00CF56A1"/>
    <w:rsid w:val="00CF6254"/>
    <w:rsid w:val="00D00E98"/>
    <w:rsid w:val="00D0502B"/>
    <w:rsid w:val="00D175C4"/>
    <w:rsid w:val="00D21053"/>
    <w:rsid w:val="00D215FE"/>
    <w:rsid w:val="00D25927"/>
    <w:rsid w:val="00D26186"/>
    <w:rsid w:val="00D26C7F"/>
    <w:rsid w:val="00D27A9E"/>
    <w:rsid w:val="00D30C99"/>
    <w:rsid w:val="00D40227"/>
    <w:rsid w:val="00D41EE2"/>
    <w:rsid w:val="00D42622"/>
    <w:rsid w:val="00D55275"/>
    <w:rsid w:val="00D55A98"/>
    <w:rsid w:val="00D62013"/>
    <w:rsid w:val="00D73F11"/>
    <w:rsid w:val="00D741FA"/>
    <w:rsid w:val="00D74942"/>
    <w:rsid w:val="00D876EA"/>
    <w:rsid w:val="00D90708"/>
    <w:rsid w:val="00D95DAF"/>
    <w:rsid w:val="00DA2A59"/>
    <w:rsid w:val="00DC36F5"/>
    <w:rsid w:val="00DC5CB5"/>
    <w:rsid w:val="00DD0F14"/>
    <w:rsid w:val="00DE6AFB"/>
    <w:rsid w:val="00E074B2"/>
    <w:rsid w:val="00E10DA7"/>
    <w:rsid w:val="00E12165"/>
    <w:rsid w:val="00E2379D"/>
    <w:rsid w:val="00E33A0F"/>
    <w:rsid w:val="00E43758"/>
    <w:rsid w:val="00E7470B"/>
    <w:rsid w:val="00E7599E"/>
    <w:rsid w:val="00E82C5A"/>
    <w:rsid w:val="00E82FC3"/>
    <w:rsid w:val="00E87CA5"/>
    <w:rsid w:val="00E91740"/>
    <w:rsid w:val="00E94197"/>
    <w:rsid w:val="00E96DBC"/>
    <w:rsid w:val="00E97E2E"/>
    <w:rsid w:val="00EA523D"/>
    <w:rsid w:val="00EB2C46"/>
    <w:rsid w:val="00EB4C84"/>
    <w:rsid w:val="00EB705B"/>
    <w:rsid w:val="00EB7BF6"/>
    <w:rsid w:val="00EC26E2"/>
    <w:rsid w:val="00EC584C"/>
    <w:rsid w:val="00EC5D67"/>
    <w:rsid w:val="00EF6A07"/>
    <w:rsid w:val="00F07756"/>
    <w:rsid w:val="00F106F6"/>
    <w:rsid w:val="00F1683A"/>
    <w:rsid w:val="00F2210A"/>
    <w:rsid w:val="00F3235D"/>
    <w:rsid w:val="00F32E12"/>
    <w:rsid w:val="00F334C0"/>
    <w:rsid w:val="00F3402B"/>
    <w:rsid w:val="00F36167"/>
    <w:rsid w:val="00F37083"/>
    <w:rsid w:val="00F37E25"/>
    <w:rsid w:val="00F40B45"/>
    <w:rsid w:val="00F46489"/>
    <w:rsid w:val="00F526C7"/>
    <w:rsid w:val="00F53A14"/>
    <w:rsid w:val="00F62D5D"/>
    <w:rsid w:val="00F81D17"/>
    <w:rsid w:val="00F83AA7"/>
    <w:rsid w:val="00F848A3"/>
    <w:rsid w:val="00F84A63"/>
    <w:rsid w:val="00F84E61"/>
    <w:rsid w:val="00F95A62"/>
    <w:rsid w:val="00FA0C78"/>
    <w:rsid w:val="00FA1252"/>
    <w:rsid w:val="00FA1C5B"/>
    <w:rsid w:val="00FA56D5"/>
    <w:rsid w:val="00FA6E5F"/>
    <w:rsid w:val="00FA7196"/>
    <w:rsid w:val="00FA785D"/>
    <w:rsid w:val="00FB3AC5"/>
    <w:rsid w:val="00FD1D05"/>
    <w:rsid w:val="00FD5E7C"/>
    <w:rsid w:val="00FD6A57"/>
    <w:rsid w:val="00FE16B3"/>
    <w:rsid w:val="00FE6603"/>
    <w:rsid w:val="00FE6DFB"/>
    <w:rsid w:val="00FF2627"/>
    <w:rsid w:val="00FF2B3B"/>
    <w:rsid w:val="00FF2CD1"/>
    <w:rsid w:val="00FF6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BDA3222"/>
  <w15:docId w15:val="{D9FC3935-068D-4DB1-ACF2-08367FF0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5D3"/>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6575D3"/>
    <w:pPr>
      <w:jc w:val="center"/>
    </w:pPr>
    <w:rPr>
      <w:b/>
      <w:szCs w:val="20"/>
    </w:rPr>
  </w:style>
  <w:style w:type="paragraph" w:styleId="ListParagraph">
    <w:name w:val="List Paragraph"/>
    <w:basedOn w:val="Normal"/>
    <w:uiPriority w:val="34"/>
    <w:qFormat/>
    <w:rsid w:val="000E41BA"/>
    <w:pPr>
      <w:ind w:left="720"/>
    </w:pPr>
  </w:style>
  <w:style w:type="paragraph" w:styleId="NormalWeb">
    <w:name w:val="Normal (Web)"/>
    <w:basedOn w:val="Normal"/>
    <w:uiPriority w:val="99"/>
    <w:unhideWhenUsed/>
    <w:rsid w:val="0019158D"/>
    <w:pPr>
      <w:spacing w:before="100" w:beforeAutospacing="1" w:after="100" w:afterAutospacing="1"/>
    </w:pPr>
    <w:rPr>
      <w:lang w:val="en-US"/>
    </w:rPr>
  </w:style>
  <w:style w:type="table" w:styleId="TableGrid">
    <w:name w:val="Table Grid"/>
    <w:basedOn w:val="TableNormal"/>
    <w:rsid w:val="00004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D175C4"/>
    <w:rPr>
      <w:rFonts w:ascii="Tahoma" w:hAnsi="Tahoma" w:cs="Tahoma"/>
      <w:sz w:val="16"/>
      <w:szCs w:val="16"/>
    </w:rPr>
  </w:style>
  <w:style w:type="character" w:customStyle="1" w:styleId="BalloonTextChar">
    <w:name w:val="Balloon Text Char"/>
    <w:basedOn w:val="DefaultParagraphFont"/>
    <w:link w:val="BalloonText"/>
    <w:uiPriority w:val="99"/>
    <w:rsid w:val="00D175C4"/>
    <w:rPr>
      <w:rFonts w:ascii="Tahoma" w:hAnsi="Tahoma" w:cs="Tahoma"/>
      <w:sz w:val="16"/>
      <w:szCs w:val="16"/>
      <w:lang w:eastAsia="en-US"/>
    </w:rPr>
  </w:style>
  <w:style w:type="paragraph" w:styleId="NoSpacing">
    <w:name w:val="No Spacing"/>
    <w:uiPriority w:val="1"/>
    <w:qFormat/>
    <w:rsid w:val="00FE6603"/>
    <w:rPr>
      <w:rFonts w:asciiTheme="minorHAnsi" w:eastAsiaTheme="minorHAnsi" w:hAnsiTheme="minorHAnsi" w:cstheme="minorBidi"/>
      <w:sz w:val="22"/>
      <w:szCs w:val="22"/>
      <w:lang w:val="en-US" w:eastAsia="en-US"/>
    </w:rPr>
  </w:style>
  <w:style w:type="paragraph" w:styleId="Title">
    <w:name w:val="Title"/>
    <w:basedOn w:val="Normal"/>
    <w:link w:val="TitleChar"/>
    <w:qFormat/>
    <w:rsid w:val="00FE6603"/>
    <w:pPr>
      <w:jc w:val="center"/>
    </w:pPr>
    <w:rPr>
      <w:b/>
      <w:szCs w:val="20"/>
      <w:lang w:val="en-GB" w:eastAsia="x-none"/>
    </w:rPr>
  </w:style>
  <w:style w:type="character" w:customStyle="1" w:styleId="TitleChar">
    <w:name w:val="Title Char"/>
    <w:basedOn w:val="DefaultParagraphFont"/>
    <w:link w:val="Title"/>
    <w:rsid w:val="00FE6603"/>
    <w:rPr>
      <w:b/>
      <w:sz w:val="24"/>
      <w:lang w:val="en-GB" w:eastAsia="x-none"/>
    </w:rPr>
  </w:style>
  <w:style w:type="paragraph" w:customStyle="1" w:styleId="Paragrafi">
    <w:name w:val="Paragrafi"/>
    <w:rsid w:val="007871F8"/>
    <w:pPr>
      <w:widowControl w:val="0"/>
      <w:ind w:firstLine="720"/>
      <w:jc w:val="both"/>
    </w:pPr>
    <w:rPr>
      <w:rFonts w:ascii="CG Times" w:hAnsi="CG Times"/>
      <w:sz w:val="22"/>
      <w:lang w:val="en-US" w:eastAsia="en-US"/>
    </w:rPr>
  </w:style>
  <w:style w:type="character" w:styleId="CommentReference">
    <w:name w:val="annotation reference"/>
    <w:basedOn w:val="DefaultParagraphFont"/>
    <w:semiHidden/>
    <w:unhideWhenUsed/>
    <w:rsid w:val="00E33A0F"/>
    <w:rPr>
      <w:sz w:val="16"/>
      <w:szCs w:val="16"/>
    </w:rPr>
  </w:style>
  <w:style w:type="paragraph" w:styleId="CommentText">
    <w:name w:val="annotation text"/>
    <w:basedOn w:val="Normal"/>
    <w:link w:val="CommentTextChar"/>
    <w:semiHidden/>
    <w:unhideWhenUsed/>
    <w:rsid w:val="00E33A0F"/>
    <w:rPr>
      <w:sz w:val="20"/>
      <w:szCs w:val="20"/>
    </w:rPr>
  </w:style>
  <w:style w:type="character" w:customStyle="1" w:styleId="CommentTextChar">
    <w:name w:val="Comment Text Char"/>
    <w:basedOn w:val="DefaultParagraphFont"/>
    <w:link w:val="CommentText"/>
    <w:semiHidden/>
    <w:rsid w:val="00E33A0F"/>
    <w:rPr>
      <w:lang w:eastAsia="en-US"/>
    </w:rPr>
  </w:style>
  <w:style w:type="paragraph" w:styleId="CommentSubject">
    <w:name w:val="annotation subject"/>
    <w:basedOn w:val="CommentText"/>
    <w:next w:val="CommentText"/>
    <w:link w:val="CommentSubjectChar"/>
    <w:semiHidden/>
    <w:unhideWhenUsed/>
    <w:rsid w:val="00E33A0F"/>
    <w:rPr>
      <w:b/>
      <w:bCs/>
    </w:rPr>
  </w:style>
  <w:style w:type="character" w:customStyle="1" w:styleId="CommentSubjectChar">
    <w:name w:val="Comment Subject Char"/>
    <w:basedOn w:val="CommentTextChar"/>
    <w:link w:val="CommentSubject"/>
    <w:semiHidden/>
    <w:rsid w:val="00E33A0F"/>
    <w:rPr>
      <w:b/>
      <w:bCs/>
      <w:lang w:eastAsia="en-US"/>
    </w:rPr>
  </w:style>
  <w:style w:type="paragraph" w:styleId="Header">
    <w:name w:val="header"/>
    <w:basedOn w:val="Normal"/>
    <w:link w:val="HeaderChar"/>
    <w:unhideWhenUsed/>
    <w:rsid w:val="001C116C"/>
    <w:pPr>
      <w:tabs>
        <w:tab w:val="center" w:pos="4513"/>
        <w:tab w:val="right" w:pos="9026"/>
      </w:tabs>
    </w:pPr>
  </w:style>
  <w:style w:type="character" w:customStyle="1" w:styleId="HeaderChar">
    <w:name w:val="Header Char"/>
    <w:basedOn w:val="DefaultParagraphFont"/>
    <w:link w:val="Header"/>
    <w:rsid w:val="001C116C"/>
    <w:rPr>
      <w:sz w:val="24"/>
      <w:szCs w:val="24"/>
      <w:lang w:eastAsia="en-US"/>
    </w:rPr>
  </w:style>
  <w:style w:type="paragraph" w:styleId="Footer">
    <w:name w:val="footer"/>
    <w:basedOn w:val="Normal"/>
    <w:link w:val="FooterChar"/>
    <w:uiPriority w:val="99"/>
    <w:unhideWhenUsed/>
    <w:rsid w:val="001C116C"/>
    <w:pPr>
      <w:tabs>
        <w:tab w:val="center" w:pos="4513"/>
        <w:tab w:val="right" w:pos="9026"/>
      </w:tabs>
    </w:pPr>
  </w:style>
  <w:style w:type="character" w:customStyle="1" w:styleId="FooterChar">
    <w:name w:val="Footer Char"/>
    <w:basedOn w:val="DefaultParagraphFont"/>
    <w:link w:val="Footer"/>
    <w:uiPriority w:val="99"/>
    <w:rsid w:val="001C116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024006">
      <w:bodyDiv w:val="1"/>
      <w:marLeft w:val="0"/>
      <w:marRight w:val="0"/>
      <w:marTop w:val="0"/>
      <w:marBottom w:val="0"/>
      <w:divBdr>
        <w:top w:val="none" w:sz="0" w:space="0" w:color="auto"/>
        <w:left w:val="none" w:sz="0" w:space="0" w:color="auto"/>
        <w:bottom w:val="none" w:sz="0" w:space="0" w:color="auto"/>
        <w:right w:val="none" w:sz="0" w:space="0" w:color="auto"/>
      </w:divBdr>
      <w:divsChild>
        <w:div w:id="170143728">
          <w:marLeft w:val="0"/>
          <w:marRight w:val="0"/>
          <w:marTop w:val="0"/>
          <w:marBottom w:val="0"/>
          <w:divBdr>
            <w:top w:val="none" w:sz="0" w:space="0" w:color="auto"/>
            <w:left w:val="none" w:sz="0" w:space="0" w:color="auto"/>
            <w:bottom w:val="none" w:sz="0" w:space="0" w:color="auto"/>
            <w:right w:val="none" w:sz="0" w:space="0" w:color="auto"/>
          </w:divBdr>
        </w:div>
        <w:div w:id="548689885">
          <w:marLeft w:val="0"/>
          <w:marRight w:val="0"/>
          <w:marTop w:val="0"/>
          <w:marBottom w:val="0"/>
          <w:divBdr>
            <w:top w:val="none" w:sz="0" w:space="0" w:color="auto"/>
            <w:left w:val="none" w:sz="0" w:space="0" w:color="auto"/>
            <w:bottom w:val="none" w:sz="0" w:space="0" w:color="auto"/>
            <w:right w:val="none" w:sz="0" w:space="0" w:color="auto"/>
          </w:divBdr>
        </w:div>
        <w:div w:id="1430814603">
          <w:marLeft w:val="0"/>
          <w:marRight w:val="0"/>
          <w:marTop w:val="0"/>
          <w:marBottom w:val="0"/>
          <w:divBdr>
            <w:top w:val="none" w:sz="0" w:space="0" w:color="auto"/>
            <w:left w:val="none" w:sz="0" w:space="0" w:color="auto"/>
            <w:bottom w:val="none" w:sz="0" w:space="0" w:color="auto"/>
            <w:right w:val="none" w:sz="0" w:space="0" w:color="auto"/>
          </w:divBdr>
        </w:div>
      </w:divsChild>
    </w:div>
    <w:div w:id="601571466">
      <w:bodyDiv w:val="1"/>
      <w:marLeft w:val="0"/>
      <w:marRight w:val="0"/>
      <w:marTop w:val="0"/>
      <w:marBottom w:val="0"/>
      <w:divBdr>
        <w:top w:val="none" w:sz="0" w:space="0" w:color="auto"/>
        <w:left w:val="none" w:sz="0" w:space="0" w:color="auto"/>
        <w:bottom w:val="none" w:sz="0" w:space="0" w:color="auto"/>
        <w:right w:val="none" w:sz="0" w:space="0" w:color="auto"/>
      </w:divBdr>
    </w:div>
    <w:div w:id="706837618">
      <w:bodyDiv w:val="1"/>
      <w:marLeft w:val="0"/>
      <w:marRight w:val="0"/>
      <w:marTop w:val="0"/>
      <w:marBottom w:val="0"/>
      <w:divBdr>
        <w:top w:val="none" w:sz="0" w:space="0" w:color="auto"/>
        <w:left w:val="none" w:sz="0" w:space="0" w:color="auto"/>
        <w:bottom w:val="none" w:sz="0" w:space="0" w:color="auto"/>
        <w:right w:val="none" w:sz="0" w:space="0" w:color="auto"/>
      </w:divBdr>
    </w:div>
    <w:div w:id="118200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2A1DBEAD5084C34BF4295B45841AC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597</Nr_x002e__x0020_akti>
    <Data_x0020_e_x0020_Krijimit xmlns="0e656187-b300-4fb0-8bf4-3a50f872073c">2021-10-14T12:55:49Z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2021-10-13T22:00:00Z</Date_x0020_protokolli>
    <Titulli xmlns="0e656187-b300-4fb0-8bf4-3a50f872073c">Për përcaktimin e personaliteteve dhe objekteve të tjera, që ruhen dhe mbrohen nga Garda e Republikës së Shqipërisë</Titulli>
    <Modifikuesi xmlns="0e656187-b300-4fb0-8bf4-3a50f872073c">ermira.bukaci</Modifikuesi>
    <Nr_x002e__x0020_prot_x0020_QBZ xmlns="0e656187-b300-4fb0-8bf4-3a50f872073c">1395</Nr_x002e__x0020_prot_x0020_QBZ>
    <Data_x0020_e_x0020_Modifikimit xmlns="0e656187-b300-4fb0-8bf4-3a50f872073c">2021-10-14T13:22:35Z</Data_x0020_e_x0020_Modifikimit>
    <Dekretuar xmlns="0e656187-b300-4fb0-8bf4-3a50f872073c">false</Dekretuar>
    <Data xmlns="0e656187-b300-4fb0-8bf4-3a50f872073c">2021-10-12T22:00:00Z</Data>
    <Nr_x002e__x0020_protokolli_x0020_i_x0020_aktit xmlns="0e656187-b300-4fb0-8bf4-3a50f872073c">4886/1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2A1DBEAD5084C34BF4295B45841AC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5B921-C743-4531-9C40-630CC1D2A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07EC5EE-E3BD-472E-A284-8263F316E531}">
  <ds:schemaRefs>
    <ds:schemaRef ds:uri="http://schemas.openxmlformats.org/package/2006/metadata/core-properties"/>
    <ds:schemaRef ds:uri="http://www.w3.org/XML/1998/namespace"/>
    <ds:schemaRef ds:uri="http://purl.org/dc/elements/1.1/"/>
    <ds:schemaRef ds:uri="http://schemas.microsoft.com/office/2006/documentManagement/types"/>
    <ds:schemaRef ds:uri="http://purl.org/dc/terms/"/>
    <ds:schemaRef ds:uri="0e656187-b300-4fb0-8bf4-3a50f872073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AD882FB-35CA-4A97-B91A-D41394D2B7E8}">
  <ds:schemaRefs>
    <ds:schemaRef ds:uri="http://schemas.microsoft.com/sharepoint/v3/contenttype/forms"/>
  </ds:schemaRefs>
</ds:datastoreItem>
</file>

<file path=customXml/itemProps4.xml><?xml version="1.0" encoding="utf-8"?>
<ds:datastoreItem xmlns:ds="http://schemas.openxmlformats.org/officeDocument/2006/customXml" ds:itemID="{024BCA32-CB0D-4065-9030-0B4C1307E958}">
  <ds:schemaRefs>
    <ds:schemaRef ds:uri="http://schemas.microsoft.com/sharepoint/v3/contenttype/forms"/>
  </ds:schemaRefs>
</ds:datastoreItem>
</file>

<file path=customXml/itemProps5.xml><?xml version="1.0" encoding="utf-8"?>
<ds:datastoreItem xmlns:ds="http://schemas.openxmlformats.org/officeDocument/2006/customXml" ds:itemID="{BF383C0B-EADE-42B4-A724-76FF3BC98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56FB67D-85EF-42D4-8C27-84855FE0B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projektvendim final I redaktuar</vt:lpstr>
    </vt:vector>
  </TitlesOfParts>
  <Company>Hewlett-Packard Company</Company>
  <LinksUpToDate>false</LinksUpToDate>
  <CharactersWithSpaces>4869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final I redaktuar</dc:title>
  <dc:creator>zenel</dc:creator>
  <cp:lastModifiedBy>Alma Lisaku</cp:lastModifiedBy>
  <cp:revision>4</cp:revision>
  <cp:lastPrinted>2021-10-13T09:14:00Z</cp:lastPrinted>
  <dcterms:created xsi:type="dcterms:W3CDTF">2021-10-14T13:22:00Z</dcterms:created>
  <dcterms:modified xsi:type="dcterms:W3CDTF">2021-10-14T14:02:00Z</dcterms:modified>
</cp:coreProperties>
</file>