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9A938" w14:textId="77777777" w:rsidR="00EC5C23" w:rsidRPr="00EC5C23" w:rsidRDefault="00217197" w:rsidP="00217197">
      <w:pPr>
        <w:autoSpaceDE w:val="0"/>
        <w:autoSpaceDN w:val="0"/>
        <w:adjustRightInd w:val="0"/>
        <w:spacing w:after="0" w:line="240" w:lineRule="auto"/>
        <w:ind w:firstLine="284"/>
        <w:jc w:val="center"/>
        <w:rPr>
          <w:rFonts w:ascii="Garamond" w:hAnsi="Garamond" w:cs="Times New Roman"/>
          <w:b/>
          <w:bCs/>
          <w:sz w:val="24"/>
          <w:szCs w:val="24"/>
          <w:lang w:val="sq-AL"/>
        </w:rPr>
      </w:pPr>
      <w:r w:rsidRPr="00217197">
        <w:rPr>
          <w:rFonts w:ascii="Garamond" w:hAnsi="Garamond" w:cs="Times New Roman"/>
          <w:b/>
          <w:bCs/>
          <w:color w:val="000000"/>
          <w:sz w:val="24"/>
          <w:szCs w:val="24"/>
          <w:lang w:val="sq-AL"/>
        </w:rPr>
        <w:t>VENDI</w:t>
      </w:r>
      <w:r w:rsidR="00EC5C23" w:rsidRPr="00EC5C23">
        <w:rPr>
          <w:rFonts w:ascii="Garamond" w:hAnsi="Garamond" w:cs="Times New Roman"/>
          <w:b/>
          <w:bCs/>
          <w:color w:val="000000"/>
          <w:sz w:val="24"/>
          <w:szCs w:val="24"/>
          <w:lang w:val="sq-AL"/>
        </w:rPr>
        <w:t>M</w:t>
      </w:r>
    </w:p>
    <w:p w14:paraId="1B89A939" w14:textId="3B802D45" w:rsidR="00EC5C23" w:rsidRPr="00EC5C23" w:rsidRDefault="00EC5C23" w:rsidP="00217197">
      <w:pPr>
        <w:autoSpaceDE w:val="0"/>
        <w:autoSpaceDN w:val="0"/>
        <w:adjustRightInd w:val="0"/>
        <w:spacing w:after="0" w:line="240" w:lineRule="auto"/>
        <w:ind w:firstLine="284"/>
        <w:jc w:val="center"/>
        <w:rPr>
          <w:rFonts w:ascii="Garamond" w:hAnsi="Garamond" w:cs="Times New Roman"/>
          <w:b/>
          <w:bCs/>
          <w:sz w:val="24"/>
          <w:szCs w:val="24"/>
          <w:lang w:val="sq-AL"/>
        </w:rPr>
      </w:pPr>
      <w:r w:rsidRPr="00EC5C23">
        <w:rPr>
          <w:rFonts w:ascii="Garamond" w:hAnsi="Garamond" w:cs="Times New Roman"/>
          <w:b/>
          <w:bCs/>
          <w:sz w:val="24"/>
          <w:szCs w:val="24"/>
          <w:lang w:val="sq-AL"/>
        </w:rPr>
        <w:t>Nr.</w:t>
      </w:r>
      <w:r w:rsidR="00F43879">
        <w:rPr>
          <w:rFonts w:ascii="Garamond" w:hAnsi="Garamond" w:cs="Times New Roman"/>
          <w:b/>
          <w:bCs/>
          <w:sz w:val="24"/>
          <w:szCs w:val="24"/>
          <w:lang w:val="sq-AL"/>
        </w:rPr>
        <w:t xml:space="preserve"> </w:t>
      </w:r>
      <w:r w:rsidR="005608D0">
        <w:rPr>
          <w:rFonts w:ascii="Garamond" w:hAnsi="Garamond" w:cs="Times New Roman"/>
          <w:b/>
          <w:bCs/>
          <w:sz w:val="24"/>
          <w:szCs w:val="24"/>
          <w:lang w:val="sq-AL"/>
        </w:rPr>
        <w:t>603</w:t>
      </w:r>
      <w:r w:rsidRPr="00EC5C23">
        <w:rPr>
          <w:rFonts w:ascii="Garamond" w:hAnsi="Garamond" w:cs="Times New Roman"/>
          <w:b/>
          <w:bCs/>
          <w:sz w:val="24"/>
          <w:szCs w:val="24"/>
          <w:lang w:val="sq-AL"/>
        </w:rPr>
        <w:t>, datë</w:t>
      </w:r>
      <w:r w:rsidR="005608D0">
        <w:rPr>
          <w:rFonts w:ascii="Garamond" w:hAnsi="Garamond" w:cs="Times New Roman"/>
          <w:b/>
          <w:bCs/>
          <w:sz w:val="24"/>
          <w:szCs w:val="24"/>
          <w:lang w:val="sq-AL"/>
        </w:rPr>
        <w:t xml:space="preserve"> 13.10.2021</w:t>
      </w:r>
    </w:p>
    <w:p w14:paraId="1B89A93A" w14:textId="77777777" w:rsidR="00EC5C23" w:rsidRPr="00EC5C23" w:rsidRDefault="00EC5C23" w:rsidP="00217197">
      <w:pPr>
        <w:autoSpaceDE w:val="0"/>
        <w:autoSpaceDN w:val="0"/>
        <w:adjustRightInd w:val="0"/>
        <w:spacing w:after="0" w:line="240" w:lineRule="auto"/>
        <w:ind w:firstLine="284"/>
        <w:jc w:val="center"/>
        <w:rPr>
          <w:rFonts w:ascii="Garamond" w:hAnsi="Garamond" w:cs="Times New Roman"/>
          <w:b/>
          <w:bCs/>
          <w:sz w:val="24"/>
          <w:szCs w:val="24"/>
          <w:lang w:val="sq-AL"/>
        </w:rPr>
      </w:pPr>
    </w:p>
    <w:p w14:paraId="1B89A93B" w14:textId="4FFA168E" w:rsidR="00EC5C23" w:rsidRPr="00EC5C23" w:rsidRDefault="00F43879" w:rsidP="00217197">
      <w:pPr>
        <w:autoSpaceDE w:val="0"/>
        <w:autoSpaceDN w:val="0"/>
        <w:adjustRightInd w:val="0"/>
        <w:spacing w:after="0" w:line="240" w:lineRule="auto"/>
        <w:ind w:firstLine="284"/>
        <w:jc w:val="center"/>
        <w:rPr>
          <w:rFonts w:ascii="Garamond" w:hAnsi="Garamond" w:cs="Times New Roman"/>
          <w:b/>
          <w:bCs/>
          <w:sz w:val="24"/>
          <w:szCs w:val="24"/>
          <w:lang w:val="sq-AL"/>
        </w:rPr>
      </w:pPr>
      <w:r>
        <w:rPr>
          <w:rFonts w:ascii="Garamond" w:hAnsi="Garamond" w:cs="Times New Roman"/>
          <w:b/>
          <w:bCs/>
          <w:sz w:val="24"/>
          <w:szCs w:val="24"/>
          <w:lang w:val="sq-AL"/>
        </w:rPr>
        <w:t>PËR</w:t>
      </w:r>
      <w:r w:rsidR="00217197" w:rsidRPr="00217197">
        <w:rPr>
          <w:rFonts w:ascii="Garamond" w:hAnsi="Garamond" w:cs="Times New Roman"/>
          <w:b/>
          <w:bCs/>
          <w:sz w:val="24"/>
          <w:szCs w:val="24"/>
          <w:lang w:val="sq-AL"/>
        </w:rPr>
        <w:t xml:space="preserve"> </w:t>
      </w:r>
      <w:r w:rsidR="00EC5C23" w:rsidRPr="00EC5C23">
        <w:rPr>
          <w:rFonts w:ascii="Garamond" w:hAnsi="Garamond" w:cs="Times New Roman"/>
          <w:b/>
          <w:bCs/>
          <w:sz w:val="24"/>
          <w:szCs w:val="24"/>
          <w:lang w:val="sq-AL"/>
        </w:rPr>
        <w:t>NGARKIMIN E MINISTRISË SË SHËNDETËSISË</w:t>
      </w:r>
      <w:r w:rsidR="00EC5C23" w:rsidRPr="00EC5C23">
        <w:rPr>
          <w:rFonts w:ascii="Garamond" w:hAnsi="Garamond" w:cs="Times New Roman"/>
          <w:color w:val="000000"/>
          <w:sz w:val="24"/>
          <w:szCs w:val="24"/>
          <w:lang w:val="sq-AL"/>
        </w:rPr>
        <w:t xml:space="preserve"> </w:t>
      </w:r>
      <w:r w:rsidR="00EC5C23" w:rsidRPr="00EC5C23">
        <w:rPr>
          <w:rFonts w:ascii="Garamond" w:hAnsi="Garamond" w:cs="Times New Roman"/>
          <w:b/>
          <w:bCs/>
          <w:color w:val="000000"/>
          <w:sz w:val="24"/>
          <w:szCs w:val="24"/>
          <w:lang w:val="sq-AL"/>
        </w:rPr>
        <w:t>DHE MBROJTJES SOCIALE PËR KRYERJEN E PROCEDURAVE TË PROKURIMIT PUBLIK, NË EMËR DHE PËR LLOGARI TË SPITALEVE PUBLIKE, PËR DISA MALLRA</w:t>
      </w:r>
    </w:p>
    <w:p w14:paraId="1B89A93C" w14:textId="77777777" w:rsidR="00EC5C23" w:rsidRPr="00EC5C23" w:rsidRDefault="00EC5C23" w:rsidP="00217197">
      <w:pPr>
        <w:autoSpaceDE w:val="0"/>
        <w:autoSpaceDN w:val="0"/>
        <w:adjustRightInd w:val="0"/>
        <w:spacing w:after="0" w:line="240" w:lineRule="auto"/>
        <w:ind w:firstLine="284"/>
        <w:jc w:val="center"/>
        <w:rPr>
          <w:rFonts w:ascii="Garamond" w:hAnsi="Garamond" w:cs="Times New Roman"/>
          <w:b/>
          <w:bCs/>
          <w:sz w:val="24"/>
          <w:szCs w:val="24"/>
          <w:lang w:val="sq-AL"/>
        </w:rPr>
      </w:pPr>
    </w:p>
    <w:p w14:paraId="1B89A93D" w14:textId="60F0D406"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t>Në mbështetje të nenit 100 të Kushtetutës dhe të pikës 2, të nenit 53, të ligjit nr.</w:t>
      </w:r>
      <w:r w:rsidR="00F43879">
        <w:rPr>
          <w:rFonts w:ascii="Garamond" w:hAnsi="Garamond" w:cs="Times New Roman"/>
          <w:sz w:val="24"/>
          <w:szCs w:val="24"/>
          <w:lang w:val="sq-AL"/>
        </w:rPr>
        <w:t xml:space="preserve"> </w:t>
      </w:r>
      <w:r w:rsidRPr="00EC5C23">
        <w:rPr>
          <w:rFonts w:ascii="Garamond" w:hAnsi="Garamond" w:cs="Times New Roman"/>
          <w:sz w:val="24"/>
          <w:szCs w:val="24"/>
          <w:lang w:val="sq-AL"/>
        </w:rPr>
        <w:t>162/2020, “Për prokurimin publik”, me propozimin e ministrit të Shëndetësisë dhe Mbrojtjes Sociale, Këshilli i Ministrave</w:t>
      </w:r>
    </w:p>
    <w:p w14:paraId="1B89A93E" w14:textId="77777777"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p>
    <w:p w14:paraId="1B89A93F" w14:textId="77777777" w:rsidR="00EC5C23" w:rsidRPr="00EC5C23" w:rsidRDefault="00217197" w:rsidP="00217197">
      <w:pPr>
        <w:autoSpaceDE w:val="0"/>
        <w:autoSpaceDN w:val="0"/>
        <w:adjustRightInd w:val="0"/>
        <w:spacing w:after="0" w:line="240" w:lineRule="auto"/>
        <w:ind w:firstLine="284"/>
        <w:jc w:val="center"/>
        <w:rPr>
          <w:rFonts w:ascii="Garamond" w:hAnsi="Garamond" w:cs="Times New Roman"/>
          <w:bCs/>
          <w:sz w:val="24"/>
          <w:szCs w:val="24"/>
          <w:lang w:val="sq-AL"/>
        </w:rPr>
      </w:pPr>
      <w:r w:rsidRPr="00217197">
        <w:rPr>
          <w:rFonts w:ascii="Garamond" w:hAnsi="Garamond" w:cs="Times New Roman"/>
          <w:bCs/>
          <w:sz w:val="24"/>
          <w:szCs w:val="24"/>
          <w:lang w:val="sq-AL"/>
        </w:rPr>
        <w:t>VENDOS</w:t>
      </w:r>
      <w:r w:rsidR="00EC5C23" w:rsidRPr="00EC5C23">
        <w:rPr>
          <w:rFonts w:ascii="Garamond" w:hAnsi="Garamond" w:cs="Times New Roman"/>
          <w:bCs/>
          <w:sz w:val="24"/>
          <w:szCs w:val="24"/>
          <w:lang w:val="sq-AL"/>
        </w:rPr>
        <w:t>I:</w:t>
      </w:r>
    </w:p>
    <w:p w14:paraId="1B89A940" w14:textId="77777777" w:rsidR="00EC5C23" w:rsidRPr="00EC5C23" w:rsidRDefault="00EC5C23" w:rsidP="00217197">
      <w:pPr>
        <w:autoSpaceDE w:val="0"/>
        <w:autoSpaceDN w:val="0"/>
        <w:adjustRightInd w:val="0"/>
        <w:spacing w:after="0" w:line="240" w:lineRule="auto"/>
        <w:ind w:firstLine="284"/>
        <w:jc w:val="center"/>
        <w:rPr>
          <w:rFonts w:ascii="Garamond" w:hAnsi="Garamond" w:cs="Times New Roman"/>
          <w:b/>
          <w:bCs/>
          <w:sz w:val="24"/>
          <w:szCs w:val="24"/>
          <w:lang w:val="sq-AL"/>
        </w:rPr>
      </w:pPr>
    </w:p>
    <w:p w14:paraId="1B89A941" w14:textId="05980CD4" w:rsidR="00EC5C23" w:rsidRPr="00EC5C23" w:rsidRDefault="00EC5C23" w:rsidP="0021719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C5C23">
        <w:rPr>
          <w:rFonts w:ascii="Garamond" w:hAnsi="Garamond" w:cs="Times New Roman"/>
          <w:color w:val="000000"/>
          <w:sz w:val="24"/>
          <w:szCs w:val="24"/>
          <w:lang w:val="sq-AL"/>
        </w:rPr>
        <w:t>1.</w:t>
      </w:r>
      <w:r w:rsidRPr="00217197">
        <w:rPr>
          <w:rFonts w:ascii="Garamond" w:hAnsi="Garamond" w:cs="Times New Roman"/>
          <w:color w:val="000000"/>
          <w:sz w:val="24"/>
          <w:szCs w:val="24"/>
          <w:lang w:val="sq-AL"/>
        </w:rPr>
        <w:t xml:space="preserve"> </w:t>
      </w:r>
      <w:r w:rsidRPr="00EC5C23">
        <w:rPr>
          <w:rFonts w:ascii="Garamond" w:hAnsi="Garamond" w:cs="Times New Roman"/>
          <w:color w:val="000000"/>
          <w:sz w:val="24"/>
          <w:szCs w:val="24"/>
          <w:lang w:val="sq-AL"/>
        </w:rPr>
        <w:t>Ngarkimin e Ministrisë së Shë</w:t>
      </w:r>
      <w:r w:rsidR="00F43879">
        <w:rPr>
          <w:rFonts w:ascii="Garamond" w:hAnsi="Garamond" w:cs="Times New Roman"/>
          <w:color w:val="000000"/>
          <w:sz w:val="24"/>
          <w:szCs w:val="24"/>
          <w:lang w:val="sq-AL"/>
        </w:rPr>
        <w:t>ndetësisë dhe Mbrojtjes Sociale</w:t>
      </w:r>
      <w:r w:rsidRPr="00EC5C23">
        <w:rPr>
          <w:rFonts w:ascii="Garamond" w:hAnsi="Garamond" w:cs="Times New Roman"/>
          <w:color w:val="000000"/>
          <w:sz w:val="24"/>
          <w:szCs w:val="24"/>
          <w:lang w:val="sq-AL"/>
        </w:rPr>
        <w:t xml:space="preserve"> si organ qendror blerës për prokurimin e fondeve buxhetore, me vlerë mbi kufirin monetar të prokurimeve me vlera të vogla, në emër dhe për llogari të spitaleve publike, për blerjen e barnave dhe të pajisjeve mjekësore.</w:t>
      </w:r>
    </w:p>
    <w:p w14:paraId="1B89A942" w14:textId="3530C475" w:rsidR="00EC5C23" w:rsidRPr="00EC5C23" w:rsidRDefault="00EC5C23" w:rsidP="0021719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C5C23">
        <w:rPr>
          <w:rFonts w:ascii="Garamond" w:hAnsi="Garamond" w:cs="Times New Roman"/>
          <w:color w:val="000000"/>
          <w:sz w:val="24"/>
          <w:szCs w:val="24"/>
          <w:lang w:val="sq-AL"/>
        </w:rPr>
        <w:t>2.</w:t>
      </w:r>
      <w:r w:rsidR="00F43879">
        <w:rPr>
          <w:rFonts w:ascii="Garamond" w:hAnsi="Garamond" w:cs="Times New Roman"/>
          <w:color w:val="000000"/>
          <w:sz w:val="24"/>
          <w:szCs w:val="24"/>
          <w:lang w:val="sq-AL"/>
        </w:rPr>
        <w:t xml:space="preserve"> </w:t>
      </w:r>
      <w:r w:rsidRPr="00EC5C23">
        <w:rPr>
          <w:rFonts w:ascii="Garamond" w:hAnsi="Garamond" w:cs="Times New Roman"/>
          <w:color w:val="000000"/>
          <w:sz w:val="24"/>
          <w:szCs w:val="24"/>
          <w:lang w:val="sq-AL"/>
        </w:rPr>
        <w:t>Autoritetet kontraktore, institucionet e përmendura në pikën 1, të këtij vendimi, brenda 5 (pesë) ditëve nga njoftimi i Ministrisë së Shëndetësisë dhe Mbrojtjes Sociale, si organ qendror blerës, të dërgojnë pranë saj të dhënat teknike e sasiore dhe fondin përkatës për mallrat përkatëse.</w:t>
      </w:r>
    </w:p>
    <w:p w14:paraId="1B89A943" w14:textId="2AED931F" w:rsidR="00EC5C23" w:rsidRPr="00EC5C23" w:rsidRDefault="00EC5C23" w:rsidP="0021719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C5C23">
        <w:rPr>
          <w:rFonts w:ascii="Garamond" w:hAnsi="Garamond" w:cs="Times New Roman"/>
          <w:color w:val="000000"/>
          <w:sz w:val="24"/>
          <w:szCs w:val="24"/>
          <w:lang w:val="sq-AL"/>
        </w:rPr>
        <w:t>3.</w:t>
      </w:r>
      <w:r w:rsidR="00F43879">
        <w:rPr>
          <w:rFonts w:ascii="Garamond" w:hAnsi="Garamond" w:cs="Times New Roman"/>
          <w:color w:val="000000"/>
          <w:sz w:val="24"/>
          <w:szCs w:val="24"/>
          <w:lang w:val="sq-AL"/>
        </w:rPr>
        <w:t xml:space="preserve"> </w:t>
      </w:r>
      <w:r w:rsidRPr="00EC5C23">
        <w:rPr>
          <w:rFonts w:ascii="Garamond" w:hAnsi="Garamond" w:cs="Times New Roman"/>
          <w:color w:val="000000"/>
          <w:sz w:val="24"/>
          <w:szCs w:val="24"/>
          <w:lang w:val="sq-AL"/>
        </w:rPr>
        <w:t>Ministria e Shëndetësisë dhe Mbrojtjes Sociale, kur vepron si organ qendror blerës, ka detyrat e përgjegjësitë që parashikohen nga legjislacioni i prokurimit publik në fuqi, si:</w:t>
      </w:r>
    </w:p>
    <w:p w14:paraId="1B89A944" w14:textId="77777777" w:rsidR="00EC5C23" w:rsidRPr="00EC5C23" w:rsidRDefault="00EC5C23" w:rsidP="0021719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C5C23">
        <w:rPr>
          <w:rFonts w:ascii="Garamond" w:hAnsi="Garamond" w:cs="Times New Roman"/>
          <w:color w:val="000000"/>
          <w:sz w:val="24"/>
          <w:szCs w:val="24"/>
          <w:lang w:val="sq-AL"/>
        </w:rPr>
        <w:t>a) të zhvillojë procedurat për prokurimin e përqendruar të barnave dhe të pajisjeve mjekësore, me vlerë mbi kufirin monetar të prokurimeve me vlera të vogla, për nevojat spitalore, sipas parashikimeve të legjislacionit të prokurimit publik;</w:t>
      </w:r>
    </w:p>
    <w:p w14:paraId="1B89A945" w14:textId="5032C6AB"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color w:val="000000"/>
          <w:sz w:val="24"/>
          <w:szCs w:val="24"/>
          <w:lang w:val="sq-AL"/>
        </w:rPr>
        <w:t>b)</w:t>
      </w:r>
      <w:r w:rsidR="00F43879">
        <w:rPr>
          <w:rFonts w:ascii="Garamond" w:hAnsi="Garamond" w:cs="Times New Roman"/>
          <w:color w:val="000000"/>
          <w:sz w:val="24"/>
          <w:szCs w:val="24"/>
          <w:lang w:val="sq-AL"/>
        </w:rPr>
        <w:t xml:space="preserve"> </w:t>
      </w:r>
      <w:r w:rsidRPr="00EC5C23">
        <w:rPr>
          <w:rFonts w:ascii="Garamond" w:hAnsi="Garamond" w:cs="Times New Roman"/>
          <w:color w:val="000000"/>
          <w:sz w:val="24"/>
          <w:szCs w:val="24"/>
          <w:lang w:val="sq-AL"/>
        </w:rPr>
        <w:t>të bashkërendojë punën me autoritetet kontraktore për mbledhjen e përpunimin e të dhënave për prokurimet publike, që mund të zhvillojë në cilësinë e organit qendror blerës;</w:t>
      </w:r>
    </w:p>
    <w:p w14:paraId="1B89A946" w14:textId="77777777"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t>c) të verifikojë përputhshmërinë e kërkesave të dërguara nga autoritetet kontraktore me ligjin e standardet në fuqi;</w:t>
      </w:r>
    </w:p>
    <w:p w14:paraId="1B89A947" w14:textId="5DCB076A"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t>ç)</w:t>
      </w:r>
      <w:r w:rsidR="00F43879">
        <w:rPr>
          <w:rFonts w:ascii="Garamond" w:hAnsi="Garamond" w:cs="Times New Roman"/>
          <w:sz w:val="24"/>
          <w:szCs w:val="24"/>
          <w:lang w:val="sq-AL"/>
        </w:rPr>
        <w:t xml:space="preserve"> </w:t>
      </w:r>
      <w:r w:rsidRPr="00EC5C23">
        <w:rPr>
          <w:rFonts w:ascii="Garamond" w:hAnsi="Garamond" w:cs="Times New Roman"/>
          <w:sz w:val="24"/>
          <w:szCs w:val="24"/>
          <w:lang w:val="sq-AL"/>
        </w:rPr>
        <w:t>të shqyrtojë dhe të miratojë specifikimet teknike të dërguara nga autoritetet kontraktore. Nëse gjykohet se specifikimet teknike nuk janë përgatitur në përputhje me ligjin për prokurimet publike dhe/ose legjislacionin specifik të aplikueshëm sipas fushës së objektit të prokurimit, të cilat mund të shkaktojnë dështim të procedurës së prokurimit, organi qendror blerës kryen rishikimin e specifikimeve teknike, në bashkëpunim me specialistët e fushave të institucioneve përgjegjëse ose specialistë të jashtëm, vendas a të huaj. Në këto raste, organi qendror blerës vë në dijeni autoritetet kontrak</w:t>
      </w:r>
      <w:bookmarkStart w:id="0" w:name="_GoBack"/>
      <w:bookmarkEnd w:id="0"/>
      <w:r w:rsidRPr="00EC5C23">
        <w:rPr>
          <w:rFonts w:ascii="Garamond" w:hAnsi="Garamond" w:cs="Times New Roman"/>
          <w:sz w:val="24"/>
          <w:szCs w:val="24"/>
          <w:lang w:val="sq-AL"/>
        </w:rPr>
        <w:t>tore për ndryshimet e bëra;</w:t>
      </w:r>
    </w:p>
    <w:p w14:paraId="1B89A948" w14:textId="50E85B47"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t>d)</w:t>
      </w:r>
      <w:r w:rsidR="00F43879">
        <w:rPr>
          <w:rFonts w:ascii="Garamond" w:hAnsi="Garamond" w:cs="Times New Roman"/>
          <w:sz w:val="24"/>
          <w:szCs w:val="24"/>
          <w:lang w:val="sq-AL"/>
        </w:rPr>
        <w:t xml:space="preserve"> </w:t>
      </w:r>
      <w:r w:rsidRPr="00EC5C23">
        <w:rPr>
          <w:rFonts w:ascii="Garamond" w:hAnsi="Garamond" w:cs="Times New Roman"/>
          <w:sz w:val="24"/>
          <w:szCs w:val="24"/>
          <w:lang w:val="sq-AL"/>
        </w:rPr>
        <w:t>të unifikojë specifikimet teknike për mallra të të njëjtit lloj, në përputhje me standardet e miratuara, në bashkëpunim me specialistët e fushave të institucioneve përgjegjëse ose specialistë të jashtëm, vendas a të huaj. Në këto raste, organi qendror blerës vë në dijeni autoritetet kontraktore për ndryshimet e bëra;</w:t>
      </w:r>
    </w:p>
    <w:p w14:paraId="1B89A949" w14:textId="77777777"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t>dh) të bashkërendojë punën për testimin e tregut me autoritetet kontraktore për përllogaritjet e të dhënave sasiore për mallrat, që do të prokurohen, para publikimit të tenderit, sipas parashikimeve të rregullave të prokurimit publik. Në këto raste, organi qendror blerës vë në dijeni autoritetet kontraktore për ndryshimet e bëra.</w:t>
      </w:r>
    </w:p>
    <w:p w14:paraId="1B89A94A" w14:textId="66724DAB"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t>4.</w:t>
      </w:r>
      <w:r w:rsidRPr="00EC5C23">
        <w:rPr>
          <w:rFonts w:ascii="Garamond" w:hAnsi="Garamond" w:cs="Times New Roman"/>
          <w:color w:val="000000"/>
          <w:sz w:val="24"/>
          <w:szCs w:val="24"/>
          <w:lang w:val="sq-AL"/>
        </w:rPr>
        <w:t xml:space="preserve"> Vendimi nr.</w:t>
      </w:r>
      <w:r w:rsidR="00F43879">
        <w:rPr>
          <w:rFonts w:ascii="Garamond" w:hAnsi="Garamond" w:cs="Times New Roman"/>
          <w:color w:val="000000"/>
          <w:sz w:val="24"/>
          <w:szCs w:val="24"/>
          <w:lang w:val="sq-AL"/>
        </w:rPr>
        <w:t xml:space="preserve"> </w:t>
      </w:r>
      <w:r w:rsidRPr="00EC5C23">
        <w:rPr>
          <w:rFonts w:ascii="Garamond" w:hAnsi="Garamond" w:cs="Times New Roman"/>
          <w:color w:val="000000"/>
          <w:sz w:val="24"/>
          <w:szCs w:val="24"/>
          <w:lang w:val="sq-AL"/>
        </w:rPr>
        <w:t>135, datë 20.2.2013, i Këshillit të Ministrave, “Për lejimin e Ministrisë së Shëndetësisë për kryerjen e procedurave të prokurimit publik, në emër dhe për llogari të institucioneve të varësisë, për disa mallra e shërbime”, të ndryshuar, dhe udhëzimi nr.</w:t>
      </w:r>
      <w:r w:rsidR="00F43879">
        <w:rPr>
          <w:rFonts w:ascii="Garamond" w:hAnsi="Garamond" w:cs="Times New Roman"/>
          <w:color w:val="000000"/>
          <w:sz w:val="24"/>
          <w:szCs w:val="24"/>
          <w:lang w:val="sq-AL"/>
        </w:rPr>
        <w:t xml:space="preserve"> </w:t>
      </w:r>
      <w:r w:rsidRPr="00EC5C23">
        <w:rPr>
          <w:rFonts w:ascii="Garamond" w:hAnsi="Garamond" w:cs="Times New Roman"/>
          <w:color w:val="000000"/>
          <w:sz w:val="24"/>
          <w:szCs w:val="24"/>
          <w:lang w:val="sq-AL"/>
        </w:rPr>
        <w:t>334, datë 4.8.2015, i ministrit të Shëndetësisë, “Mbi mënyrën e organizimit dhe realizimit të disa procedurave të përqendruara të prokurimit publik në Ministrinë e Shëndetësisë”, shfuqizohen.</w:t>
      </w:r>
    </w:p>
    <w:p w14:paraId="1B89A94B" w14:textId="4A1A7E59"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lastRenderedPageBreak/>
        <w:t>5. Ngarkohet Ministria e Shëndetësisë dhe Mbrojtjes Sociale të udhëzojë autoritetet kontraktor</w:t>
      </w:r>
      <w:r w:rsidR="00F43879">
        <w:rPr>
          <w:rFonts w:ascii="Garamond" w:hAnsi="Garamond" w:cs="Times New Roman"/>
          <w:sz w:val="24"/>
          <w:szCs w:val="24"/>
          <w:lang w:val="sq-AL"/>
        </w:rPr>
        <w:t>e për zbatimin e këtij vendimi.</w:t>
      </w:r>
    </w:p>
    <w:p w14:paraId="1B89A94C" w14:textId="77777777"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t>6.</w:t>
      </w:r>
      <w:r w:rsidRPr="00217197">
        <w:rPr>
          <w:rFonts w:ascii="Garamond" w:hAnsi="Garamond" w:cs="Times New Roman"/>
          <w:sz w:val="24"/>
          <w:szCs w:val="24"/>
          <w:lang w:val="sq-AL"/>
        </w:rPr>
        <w:t xml:space="preserve"> </w:t>
      </w:r>
      <w:r w:rsidRPr="00EC5C23">
        <w:rPr>
          <w:rFonts w:ascii="Garamond" w:hAnsi="Garamond" w:cs="Times New Roman"/>
          <w:sz w:val="24"/>
          <w:szCs w:val="24"/>
          <w:lang w:val="sq-AL"/>
        </w:rPr>
        <w:t>Ngarkohen Ministria e Shëndetësisë dhe Mbrojtjes Sociale dhe spitalet publike për zbatimin e këtij vendimi.</w:t>
      </w:r>
    </w:p>
    <w:p w14:paraId="1B89A94D" w14:textId="77777777"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r w:rsidRPr="00EC5C23">
        <w:rPr>
          <w:rFonts w:ascii="Garamond" w:hAnsi="Garamond" w:cs="Times New Roman"/>
          <w:sz w:val="24"/>
          <w:szCs w:val="24"/>
          <w:lang w:val="sq-AL"/>
        </w:rPr>
        <w:t>Ky ven</w:t>
      </w:r>
      <w:r w:rsidRPr="00217197">
        <w:rPr>
          <w:rFonts w:ascii="Garamond" w:hAnsi="Garamond" w:cs="Times New Roman"/>
          <w:sz w:val="24"/>
          <w:szCs w:val="24"/>
          <w:lang w:val="sq-AL"/>
        </w:rPr>
        <w:t xml:space="preserve">dim hyn në fuqi pas botimit në </w:t>
      </w:r>
      <w:r w:rsidRPr="00EC5C23">
        <w:rPr>
          <w:rFonts w:ascii="Garamond" w:hAnsi="Garamond" w:cs="Times New Roman"/>
          <w:sz w:val="24"/>
          <w:szCs w:val="24"/>
          <w:lang w:val="sq-AL"/>
        </w:rPr>
        <w:t xml:space="preserve">Fletoren </w:t>
      </w:r>
      <w:r w:rsidRPr="00217197">
        <w:rPr>
          <w:rFonts w:ascii="Garamond" w:hAnsi="Garamond" w:cs="Times New Roman"/>
          <w:sz w:val="24"/>
          <w:szCs w:val="24"/>
          <w:lang w:val="sq-AL"/>
        </w:rPr>
        <w:t>Zyrtare</w:t>
      </w:r>
      <w:r w:rsidRPr="00EC5C23">
        <w:rPr>
          <w:rFonts w:ascii="Garamond" w:hAnsi="Garamond" w:cs="Times New Roman"/>
          <w:sz w:val="24"/>
          <w:szCs w:val="24"/>
          <w:lang w:val="sq-AL"/>
        </w:rPr>
        <w:t>.</w:t>
      </w:r>
    </w:p>
    <w:p w14:paraId="1B89A94E" w14:textId="77777777" w:rsidR="00EC5C23" w:rsidRPr="00EC5C23" w:rsidRDefault="00EC5C23" w:rsidP="00217197">
      <w:pPr>
        <w:autoSpaceDE w:val="0"/>
        <w:autoSpaceDN w:val="0"/>
        <w:adjustRightInd w:val="0"/>
        <w:spacing w:after="0" w:line="240" w:lineRule="auto"/>
        <w:ind w:firstLine="284"/>
        <w:jc w:val="both"/>
        <w:rPr>
          <w:rFonts w:ascii="Garamond" w:hAnsi="Garamond" w:cs="Times New Roman"/>
          <w:sz w:val="24"/>
          <w:szCs w:val="24"/>
          <w:lang w:val="sq-AL"/>
        </w:rPr>
      </w:pPr>
    </w:p>
    <w:p w14:paraId="1B89A94F" w14:textId="77777777" w:rsidR="00EC5C23" w:rsidRPr="00EC5C23" w:rsidRDefault="00217197" w:rsidP="00217197">
      <w:pPr>
        <w:autoSpaceDE w:val="0"/>
        <w:autoSpaceDN w:val="0"/>
        <w:adjustRightInd w:val="0"/>
        <w:spacing w:after="0" w:line="240" w:lineRule="auto"/>
        <w:ind w:firstLine="284"/>
        <w:jc w:val="right"/>
        <w:rPr>
          <w:rFonts w:ascii="Garamond" w:hAnsi="Garamond" w:cs="Times New Roman"/>
          <w:bCs/>
          <w:color w:val="000000"/>
          <w:sz w:val="24"/>
          <w:szCs w:val="24"/>
          <w:lang w:val="sq-AL"/>
        </w:rPr>
      </w:pPr>
      <w:r w:rsidRPr="00217197">
        <w:rPr>
          <w:rFonts w:ascii="Garamond" w:hAnsi="Garamond" w:cs="Times New Roman"/>
          <w:bCs/>
          <w:color w:val="000000"/>
          <w:sz w:val="24"/>
          <w:szCs w:val="24"/>
          <w:lang w:val="sq-AL"/>
        </w:rPr>
        <w:t>ZËVENDËSKRYEMINISTËR</w:t>
      </w:r>
    </w:p>
    <w:p w14:paraId="1B89A950" w14:textId="77777777" w:rsidR="00EC5C23" w:rsidRPr="00EC5C23" w:rsidRDefault="00217197" w:rsidP="00217197">
      <w:pPr>
        <w:autoSpaceDE w:val="0"/>
        <w:autoSpaceDN w:val="0"/>
        <w:adjustRightInd w:val="0"/>
        <w:spacing w:after="0" w:line="240" w:lineRule="auto"/>
        <w:ind w:firstLine="284"/>
        <w:jc w:val="right"/>
        <w:rPr>
          <w:rFonts w:ascii="Garamond" w:hAnsi="Garamond" w:cs="Times New Roman"/>
          <w:b/>
          <w:bCs/>
          <w:color w:val="000000"/>
          <w:sz w:val="24"/>
          <w:szCs w:val="24"/>
          <w:lang w:val="sq-AL"/>
        </w:rPr>
      </w:pPr>
      <w:r w:rsidRPr="00217197">
        <w:rPr>
          <w:rFonts w:ascii="Garamond" w:hAnsi="Garamond" w:cs="Times New Roman"/>
          <w:b/>
          <w:bCs/>
          <w:color w:val="000000"/>
          <w:sz w:val="24"/>
          <w:szCs w:val="24"/>
          <w:lang w:val="sq-AL"/>
        </w:rPr>
        <w:t>Arben Ahmetaj</w:t>
      </w:r>
    </w:p>
    <w:p w14:paraId="1B89A951" w14:textId="77777777" w:rsidR="00EC5C23" w:rsidRPr="00EC5C23" w:rsidRDefault="00EC5C23" w:rsidP="00EC5C23">
      <w:pPr>
        <w:autoSpaceDE w:val="0"/>
        <w:autoSpaceDN w:val="0"/>
        <w:adjustRightInd w:val="0"/>
        <w:spacing w:after="0" w:line="386" w:lineRule="atLeast"/>
        <w:jc w:val="center"/>
        <w:rPr>
          <w:rFonts w:ascii="Times New Roman" w:hAnsi="Times New Roman" w:cs="Times New Roman"/>
          <w:b/>
          <w:bCs/>
          <w:color w:val="000000"/>
          <w:sz w:val="28"/>
          <w:szCs w:val="28"/>
          <w:lang w:val="sq-AL"/>
        </w:rPr>
      </w:pPr>
    </w:p>
    <w:p w14:paraId="1B89A952" w14:textId="77777777" w:rsidR="004A7F99" w:rsidRDefault="004A7F99" w:rsidP="007352C3">
      <w:pPr>
        <w:pStyle w:val="NormalWeb"/>
        <w:spacing w:before="0" w:beforeAutospacing="0" w:after="0" w:afterAutospacing="0"/>
        <w:contextualSpacing/>
        <w:rPr>
          <w:b/>
          <w:color w:val="000000"/>
          <w:sz w:val="28"/>
          <w:szCs w:val="28"/>
          <w:lang w:val="sq-AL"/>
        </w:rPr>
      </w:pPr>
    </w:p>
    <w:p w14:paraId="1B89A953" w14:textId="77777777" w:rsidR="004A7F99" w:rsidRDefault="008D4DD5" w:rsidP="00EC5C23">
      <w:pPr>
        <w:pStyle w:val="NormalWeb"/>
        <w:spacing w:before="0" w:beforeAutospacing="0" w:after="0" w:afterAutospacing="0"/>
        <w:contextualSpacing/>
        <w:jc w:val="center"/>
        <w:rPr>
          <w:b/>
          <w:bCs/>
          <w:sz w:val="28"/>
          <w:szCs w:val="28"/>
          <w:lang w:val="fr-FR" w:bidi="en-US"/>
        </w:rPr>
      </w:pPr>
      <w:r>
        <w:rPr>
          <w:b/>
          <w:color w:val="000000"/>
          <w:sz w:val="28"/>
          <w:szCs w:val="28"/>
          <w:lang w:val="sq-AL"/>
        </w:rPr>
        <w:t xml:space="preserve"> </w:t>
      </w:r>
    </w:p>
    <w:p w14:paraId="1B89A954" w14:textId="77777777" w:rsidR="004A7F99" w:rsidRDefault="004A7F99" w:rsidP="004A7F99">
      <w:pPr>
        <w:spacing w:after="0" w:line="240" w:lineRule="auto"/>
        <w:jc w:val="center"/>
        <w:rPr>
          <w:rFonts w:ascii="Times New Roman" w:eastAsia="Times New Roman" w:hAnsi="Times New Roman" w:cs="Times New Roman"/>
          <w:b/>
          <w:bCs/>
          <w:sz w:val="28"/>
          <w:szCs w:val="28"/>
          <w:lang w:val="fr-FR" w:bidi="en-US"/>
        </w:rPr>
      </w:pPr>
    </w:p>
    <w:sectPr w:rsidR="004A7F99" w:rsidSect="004A7F99">
      <w:footerReference w:type="default" r:id="rId13"/>
      <w:pgSz w:w="11907" w:h="16839" w:code="9"/>
      <w:pgMar w:top="1440" w:right="1440" w:bottom="1620" w:left="1440" w:header="720" w:footer="54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68CA4" w14:textId="77777777" w:rsidR="00F43879" w:rsidRDefault="00F43879" w:rsidP="0011433B">
      <w:pPr>
        <w:spacing w:after="0" w:line="240" w:lineRule="auto"/>
      </w:pPr>
      <w:r>
        <w:separator/>
      </w:r>
    </w:p>
  </w:endnote>
  <w:endnote w:type="continuationSeparator" w:id="0">
    <w:p w14:paraId="15254268" w14:textId="77777777" w:rsidR="00F43879" w:rsidRDefault="00F43879" w:rsidP="0011433B">
      <w:pPr>
        <w:spacing w:after="0" w:line="240" w:lineRule="auto"/>
      </w:pPr>
      <w:r>
        <w:continuationSeparator/>
      </w:r>
    </w:p>
  </w:endnote>
  <w:endnote w:type="continuationNotice" w:id="1">
    <w:p w14:paraId="455241EC" w14:textId="77777777" w:rsidR="00DA2F00" w:rsidRDefault="00DA2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683450"/>
      <w:docPartObj>
        <w:docPartGallery w:val="Page Numbers (Bottom of Page)"/>
        <w:docPartUnique/>
      </w:docPartObj>
    </w:sdtPr>
    <w:sdtEndPr>
      <w:rPr>
        <w:rFonts w:ascii="Times New Roman" w:hAnsi="Times New Roman" w:cs="Times New Roman"/>
        <w:noProof/>
        <w:sz w:val="24"/>
      </w:rPr>
    </w:sdtEndPr>
    <w:sdtContent>
      <w:p w14:paraId="1B89A959" w14:textId="77777777" w:rsidR="00F43879" w:rsidRPr="004A7F99" w:rsidRDefault="00F43879">
        <w:pPr>
          <w:pStyle w:val="Footer"/>
          <w:jc w:val="right"/>
          <w:rPr>
            <w:rFonts w:ascii="Times New Roman" w:hAnsi="Times New Roman" w:cs="Times New Roman"/>
            <w:sz w:val="24"/>
          </w:rPr>
        </w:pPr>
        <w:r w:rsidRPr="004A7F99">
          <w:rPr>
            <w:rFonts w:ascii="Times New Roman" w:hAnsi="Times New Roman" w:cs="Times New Roman"/>
            <w:sz w:val="24"/>
          </w:rPr>
          <w:fldChar w:fldCharType="begin"/>
        </w:r>
        <w:r w:rsidRPr="004A7F99">
          <w:rPr>
            <w:rFonts w:ascii="Times New Roman" w:hAnsi="Times New Roman" w:cs="Times New Roman"/>
            <w:sz w:val="24"/>
          </w:rPr>
          <w:instrText xml:space="preserve"> PAGE   \* MERGEFORMAT </w:instrText>
        </w:r>
        <w:r w:rsidRPr="004A7F99">
          <w:rPr>
            <w:rFonts w:ascii="Times New Roman" w:hAnsi="Times New Roman" w:cs="Times New Roman"/>
            <w:sz w:val="24"/>
          </w:rPr>
          <w:fldChar w:fldCharType="separate"/>
        </w:r>
        <w:r w:rsidR="00DA2F00">
          <w:rPr>
            <w:rFonts w:ascii="Times New Roman" w:hAnsi="Times New Roman" w:cs="Times New Roman"/>
            <w:noProof/>
            <w:sz w:val="24"/>
          </w:rPr>
          <w:t>2</w:t>
        </w:r>
        <w:r w:rsidRPr="004A7F99">
          <w:rPr>
            <w:rFonts w:ascii="Times New Roman" w:hAnsi="Times New Roman" w:cs="Times New Roman"/>
            <w:noProof/>
            <w:sz w:val="24"/>
          </w:rPr>
          <w:fldChar w:fldCharType="end"/>
        </w:r>
      </w:p>
    </w:sdtContent>
  </w:sdt>
  <w:p w14:paraId="1B89A95A" w14:textId="77777777" w:rsidR="00F43879" w:rsidRDefault="00F438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1F57B" w14:textId="77777777" w:rsidR="00F43879" w:rsidRDefault="00F43879" w:rsidP="0011433B">
      <w:pPr>
        <w:spacing w:after="0" w:line="240" w:lineRule="auto"/>
      </w:pPr>
      <w:r>
        <w:separator/>
      </w:r>
    </w:p>
  </w:footnote>
  <w:footnote w:type="continuationSeparator" w:id="0">
    <w:p w14:paraId="741C8A72" w14:textId="77777777" w:rsidR="00F43879" w:rsidRDefault="00F43879" w:rsidP="0011433B">
      <w:pPr>
        <w:spacing w:after="0" w:line="240" w:lineRule="auto"/>
      </w:pPr>
      <w:r>
        <w:continuationSeparator/>
      </w:r>
    </w:p>
  </w:footnote>
  <w:footnote w:type="continuationNotice" w:id="1">
    <w:p w14:paraId="043629BC" w14:textId="77777777" w:rsidR="00DA2F00" w:rsidRDefault="00DA2F0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49"/>
    <w:rsid w:val="00013911"/>
    <w:rsid w:val="00095C94"/>
    <w:rsid w:val="000D624F"/>
    <w:rsid w:val="0011433B"/>
    <w:rsid w:val="00115FF7"/>
    <w:rsid w:val="00125644"/>
    <w:rsid w:val="00125E80"/>
    <w:rsid w:val="001351A7"/>
    <w:rsid w:val="00142673"/>
    <w:rsid w:val="00171D07"/>
    <w:rsid w:val="001907B0"/>
    <w:rsid w:val="001A79A4"/>
    <w:rsid w:val="00206730"/>
    <w:rsid w:val="00217197"/>
    <w:rsid w:val="002246EC"/>
    <w:rsid w:val="00225CFE"/>
    <w:rsid w:val="00241ABD"/>
    <w:rsid w:val="002553D7"/>
    <w:rsid w:val="0027794F"/>
    <w:rsid w:val="002930FD"/>
    <w:rsid w:val="002A0102"/>
    <w:rsid w:val="002A5923"/>
    <w:rsid w:val="002B1646"/>
    <w:rsid w:val="002C25C9"/>
    <w:rsid w:val="002C709A"/>
    <w:rsid w:val="0033458E"/>
    <w:rsid w:val="003424CE"/>
    <w:rsid w:val="00342A88"/>
    <w:rsid w:val="00346701"/>
    <w:rsid w:val="003C7B14"/>
    <w:rsid w:val="00403105"/>
    <w:rsid w:val="004312AD"/>
    <w:rsid w:val="004357D6"/>
    <w:rsid w:val="0046607F"/>
    <w:rsid w:val="004700C0"/>
    <w:rsid w:val="0047491B"/>
    <w:rsid w:val="004A7F99"/>
    <w:rsid w:val="004C0FC0"/>
    <w:rsid w:val="004D592B"/>
    <w:rsid w:val="004E6334"/>
    <w:rsid w:val="005608D0"/>
    <w:rsid w:val="005A3DED"/>
    <w:rsid w:val="005A4781"/>
    <w:rsid w:val="005D3CD8"/>
    <w:rsid w:val="006302E2"/>
    <w:rsid w:val="006543AE"/>
    <w:rsid w:val="006A6F14"/>
    <w:rsid w:val="006A7EDE"/>
    <w:rsid w:val="006E1FFF"/>
    <w:rsid w:val="00700F55"/>
    <w:rsid w:val="00712197"/>
    <w:rsid w:val="007352C3"/>
    <w:rsid w:val="0077037E"/>
    <w:rsid w:val="00782F04"/>
    <w:rsid w:val="008445D8"/>
    <w:rsid w:val="00881561"/>
    <w:rsid w:val="008D4DD5"/>
    <w:rsid w:val="008D4E94"/>
    <w:rsid w:val="008E19FA"/>
    <w:rsid w:val="009525CE"/>
    <w:rsid w:val="0098361A"/>
    <w:rsid w:val="00A058E0"/>
    <w:rsid w:val="00A41A49"/>
    <w:rsid w:val="00A423AD"/>
    <w:rsid w:val="00A518D1"/>
    <w:rsid w:val="00A620EB"/>
    <w:rsid w:val="00A81A36"/>
    <w:rsid w:val="00AA7CEB"/>
    <w:rsid w:val="00AB0D94"/>
    <w:rsid w:val="00AD693C"/>
    <w:rsid w:val="00B03BD9"/>
    <w:rsid w:val="00B45F3A"/>
    <w:rsid w:val="00B460A8"/>
    <w:rsid w:val="00B774C0"/>
    <w:rsid w:val="00BA440E"/>
    <w:rsid w:val="00BC1B4B"/>
    <w:rsid w:val="00C05C3D"/>
    <w:rsid w:val="00C4147B"/>
    <w:rsid w:val="00C54BBD"/>
    <w:rsid w:val="00C8556C"/>
    <w:rsid w:val="00C95FA7"/>
    <w:rsid w:val="00C9605F"/>
    <w:rsid w:val="00CC0065"/>
    <w:rsid w:val="00CE2584"/>
    <w:rsid w:val="00D916AD"/>
    <w:rsid w:val="00DA2F00"/>
    <w:rsid w:val="00DB0792"/>
    <w:rsid w:val="00DD5E34"/>
    <w:rsid w:val="00DE3E75"/>
    <w:rsid w:val="00E0119F"/>
    <w:rsid w:val="00E47593"/>
    <w:rsid w:val="00E77490"/>
    <w:rsid w:val="00EC04DA"/>
    <w:rsid w:val="00EC5C23"/>
    <w:rsid w:val="00F315CE"/>
    <w:rsid w:val="00F43879"/>
    <w:rsid w:val="00F60CC8"/>
    <w:rsid w:val="00F62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89A938"/>
  <w15:docId w15:val="{AFCFC98D-765A-432E-AF5D-F48A3F68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2E4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D5E34"/>
    <w:rPr>
      <w:sz w:val="16"/>
      <w:szCs w:val="16"/>
    </w:rPr>
  </w:style>
  <w:style w:type="paragraph" w:styleId="CommentText">
    <w:name w:val="annotation text"/>
    <w:basedOn w:val="Normal"/>
    <w:link w:val="CommentTextChar"/>
    <w:uiPriority w:val="99"/>
    <w:unhideWhenUsed/>
    <w:rsid w:val="00DD5E34"/>
    <w:pPr>
      <w:spacing w:line="240" w:lineRule="auto"/>
    </w:pPr>
    <w:rPr>
      <w:sz w:val="20"/>
      <w:szCs w:val="20"/>
    </w:rPr>
  </w:style>
  <w:style w:type="character" w:customStyle="1" w:styleId="CommentTextChar">
    <w:name w:val="Comment Text Char"/>
    <w:basedOn w:val="DefaultParagraphFont"/>
    <w:link w:val="CommentText"/>
    <w:uiPriority w:val="99"/>
    <w:rsid w:val="00DD5E34"/>
    <w:rPr>
      <w:sz w:val="20"/>
      <w:szCs w:val="20"/>
    </w:rPr>
  </w:style>
  <w:style w:type="paragraph" w:styleId="CommentSubject">
    <w:name w:val="annotation subject"/>
    <w:basedOn w:val="CommentText"/>
    <w:next w:val="CommentText"/>
    <w:link w:val="CommentSubjectChar"/>
    <w:uiPriority w:val="99"/>
    <w:semiHidden/>
    <w:unhideWhenUsed/>
    <w:rsid w:val="00DD5E34"/>
    <w:rPr>
      <w:b/>
      <w:bCs/>
    </w:rPr>
  </w:style>
  <w:style w:type="character" w:customStyle="1" w:styleId="CommentSubjectChar">
    <w:name w:val="Comment Subject Char"/>
    <w:basedOn w:val="CommentTextChar"/>
    <w:link w:val="CommentSubject"/>
    <w:uiPriority w:val="99"/>
    <w:semiHidden/>
    <w:rsid w:val="00DD5E34"/>
    <w:rPr>
      <w:b/>
      <w:bCs/>
      <w:sz w:val="20"/>
      <w:szCs w:val="20"/>
    </w:rPr>
  </w:style>
  <w:style w:type="paragraph" w:styleId="BalloonText">
    <w:name w:val="Balloon Text"/>
    <w:basedOn w:val="Normal"/>
    <w:link w:val="BalloonTextChar"/>
    <w:uiPriority w:val="99"/>
    <w:semiHidden/>
    <w:unhideWhenUsed/>
    <w:rsid w:val="00DD5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E34"/>
    <w:rPr>
      <w:rFonts w:ascii="Tahoma" w:hAnsi="Tahoma" w:cs="Tahoma"/>
      <w:sz w:val="16"/>
      <w:szCs w:val="16"/>
    </w:rPr>
  </w:style>
  <w:style w:type="paragraph" w:styleId="Header">
    <w:name w:val="header"/>
    <w:basedOn w:val="Normal"/>
    <w:link w:val="HeaderChar"/>
    <w:uiPriority w:val="99"/>
    <w:unhideWhenUsed/>
    <w:rsid w:val="00114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33B"/>
  </w:style>
  <w:style w:type="paragraph" w:styleId="Footer">
    <w:name w:val="footer"/>
    <w:basedOn w:val="Normal"/>
    <w:link w:val="FooterChar"/>
    <w:uiPriority w:val="99"/>
    <w:unhideWhenUsed/>
    <w:rsid w:val="00114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799598">
      <w:bodyDiv w:val="1"/>
      <w:marLeft w:val="0"/>
      <w:marRight w:val="0"/>
      <w:marTop w:val="0"/>
      <w:marBottom w:val="0"/>
      <w:divBdr>
        <w:top w:val="none" w:sz="0" w:space="0" w:color="auto"/>
        <w:left w:val="none" w:sz="0" w:space="0" w:color="auto"/>
        <w:bottom w:val="none" w:sz="0" w:space="0" w:color="auto"/>
        <w:right w:val="none" w:sz="0" w:space="0" w:color="auto"/>
      </w:divBdr>
    </w:div>
    <w:div w:id="20178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603</Nr_x002e__x0020_akti>
    <Data_x0020_e_x0020_Krijimit xmlns="0e656187-b300-4fb0-8bf4-3a50f872073c">2021-10-14T12:55:51Z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2021-10-13T22:00:00Z</Date_x0020_protokolli>
    <Titulli xmlns="0e656187-b300-4fb0-8bf4-3a50f872073c">Për ngarkimin e Ministrisë së Shëndetësisë dhe Mbrojtjes Sociale për kryerjen e procedurave të prokurimit publik, në emër dhe për llogari të spitaleve publike, për disa mallra</Titulli>
    <Modifikuesi xmlns="0e656187-b300-4fb0-8bf4-3a50f872073c">ermira.bukaci</Modifikuesi>
    <Nr_x002e__x0020_prot_x0020_QBZ xmlns="0e656187-b300-4fb0-8bf4-3a50f872073c">1401</Nr_x002e__x0020_prot_x0020_QBZ>
    <Data_x0020_e_x0020_Modifikimit xmlns="0e656187-b300-4fb0-8bf4-3a50f872073c">2021-10-14T13:24:51Z</Data_x0020_e_x0020_Modifikimit>
    <Dekretuar xmlns="0e656187-b300-4fb0-8bf4-3a50f872073c">false</Dekretuar>
    <Data xmlns="0e656187-b300-4fb0-8bf4-3a50f872073c">2021-10-12T22:00:00Z</Data>
    <Nr_x002e__x0020_protokolli_x0020_i_x0020_aktit xmlns="0e656187-b300-4fb0-8bf4-3a50f872073c">4221/1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CE1BF0E3EE24D44852619CB06A7ACA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CE1BF0E3EE24D44852619CB06A7ACA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4F37D-DFC5-42C8-B202-91498AA34CB7}">
  <ds:schemaRef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0e656187-b300-4fb0-8bf4-3a50f872073c"/>
    <ds:schemaRef ds:uri="http://purl.org/dc/terms/"/>
  </ds:schemaRefs>
</ds:datastoreItem>
</file>

<file path=customXml/itemProps2.xml><?xml version="1.0" encoding="utf-8"?>
<ds:datastoreItem xmlns:ds="http://schemas.openxmlformats.org/officeDocument/2006/customXml" ds:itemID="{37C8AA37-DDFE-4F8E-9C92-0366AA78BC34}">
  <ds:schemaRefs>
    <ds:schemaRef ds:uri="http://schemas.microsoft.com/sharepoint/v3/contenttype/forms"/>
  </ds:schemaRefs>
</ds:datastoreItem>
</file>

<file path=customXml/itemProps3.xml><?xml version="1.0" encoding="utf-8"?>
<ds:datastoreItem xmlns:ds="http://schemas.openxmlformats.org/officeDocument/2006/customXml" ds:itemID="{AD3683B7-1DAF-47B6-91DB-496CC3EAD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18C5856-1DC5-4D06-82AD-C10520A2E874}">
  <ds:schemaRefs>
    <ds:schemaRef ds:uri="http://schemas.microsoft.com/sharepoint/v3/contenttype/forms"/>
  </ds:schemaRefs>
</ds:datastoreItem>
</file>

<file path=customXml/itemProps5.xml><?xml version="1.0" encoding="utf-8"?>
<ds:datastoreItem xmlns:ds="http://schemas.openxmlformats.org/officeDocument/2006/customXml" ds:itemID="{CEF93AC9-4C4B-42B4-9A4A-3606286E6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DDA6721-2747-4D92-9919-A88808FA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Projektvendim</vt:lpstr>
    </vt:vector>
  </TitlesOfParts>
  <Company/>
  <LinksUpToDate>false</LinksUpToDate>
  <CharactersWithSpaces>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dc:title>
  <dc:creator>Lorela Agalliu</dc:creator>
  <cp:lastModifiedBy>Fjora Cahani</cp:lastModifiedBy>
  <cp:revision>3</cp:revision>
  <cp:lastPrinted>2021-10-13T09:49:00Z</cp:lastPrinted>
  <dcterms:created xsi:type="dcterms:W3CDTF">2021-10-14T13:24:00Z</dcterms:created>
  <dcterms:modified xsi:type="dcterms:W3CDTF">2021-10-14T13:55:00Z</dcterms:modified>
</cp:coreProperties>
</file>