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7BC" w:rsidRPr="004017BC" w:rsidRDefault="0025076C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17BC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9E4DDF">
        <w:rPr>
          <w:rFonts w:ascii="Garamond" w:hAnsi="Garamond" w:cs="Times New Roman"/>
          <w:b/>
          <w:bCs/>
          <w:color w:val="000000"/>
          <w:sz w:val="24"/>
          <w:szCs w:val="24"/>
        </w:rPr>
        <w:t>606,</w:t>
      </w:r>
      <w:r w:rsidRPr="004017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datë </w:t>
      </w:r>
      <w:r w:rsidR="009E4DDF">
        <w:rPr>
          <w:rFonts w:ascii="Garamond" w:hAnsi="Garamond" w:cs="Times New Roman"/>
          <w:b/>
          <w:bCs/>
          <w:color w:val="000000"/>
          <w:sz w:val="24"/>
          <w:szCs w:val="24"/>
        </w:rPr>
        <w:t>20.10.2021</w:t>
      </w:r>
      <w:bookmarkStart w:id="0" w:name="_GoBack"/>
      <w:bookmarkEnd w:id="0"/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017BC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C625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017BC">
        <w:rPr>
          <w:rFonts w:ascii="Garamond" w:hAnsi="Garamond" w:cs="Times New Roman"/>
          <w:b/>
          <w:bCs/>
          <w:color w:val="000000"/>
          <w:sz w:val="24"/>
          <w:szCs w:val="24"/>
        </w:rPr>
        <w:t>PËRCAKTIMIN E FUSHËS SË PËRGJEGJËSISË SHTETËRORE TË MINISTRISË SË DREJTËSISË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017BC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2, të nenit 5, të ligjit nr.90/2012, “Për organizimin dhe funksionimin e administratës shtetërore”, me propozimin e Kryeministrit, Këshilli i Ministrave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017BC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017BC">
        <w:rPr>
          <w:rFonts w:ascii="Garamond" w:hAnsi="Garamond" w:cs="Times New Roman"/>
          <w:color w:val="000000"/>
          <w:sz w:val="24"/>
          <w:szCs w:val="24"/>
        </w:rPr>
        <w:t>1. Miratimin e fushës së përgjegjësisë shtetërore të Ministrisë së Drejtësisë, sipas përcaktimeve të këtij vendimi.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017BC">
        <w:rPr>
          <w:rFonts w:ascii="Garamond" w:hAnsi="Garamond" w:cs="Times New Roman"/>
          <w:sz w:val="24"/>
          <w:szCs w:val="24"/>
        </w:rPr>
        <w:t>2. Ministria e Drejtësisë është organi përgjegjës për zbatimin e politikës së drejtësisë, në kërkim të respektimit të Kushtetutës, të ligjeve, realizimit dhe mbrojtjes së dinjitetit, të të drejtave të njeriut dhe lirive themelore dhe  kontribuon në parandalimin e shkeljeve të ligjit, në përputhje dhe në funksion të kërkesave të zhvillimit demokratik e të integrimit evropian të Republikës së Shqipërisë.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017BC">
        <w:rPr>
          <w:rFonts w:ascii="Garamond" w:hAnsi="Garamond" w:cs="Times New Roman"/>
          <w:sz w:val="24"/>
          <w:szCs w:val="24"/>
        </w:rPr>
        <w:t>3. Fushat e përgjegjësisë shtetërore të Ministrisë së Drejtësisë, si dhe kompetencat për realizimin e tyre parashikohen në nenet 5 dhe 6, të ligjit nr.8678, datë 14.5.2001, “Për organizimin dhe funksionimin e Ministrisë së Drejtësisë”, të ndryshuar.</w:t>
      </w:r>
    </w:p>
    <w:p w:rsidR="004017BC" w:rsidRPr="004017BC" w:rsidRDefault="0025076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4.</w:t>
      </w:r>
      <w:r w:rsidR="004017BC" w:rsidRPr="004017BC">
        <w:rPr>
          <w:rFonts w:ascii="Garamond" w:hAnsi="Garamond" w:cs="Times New Roman"/>
          <w:sz w:val="24"/>
          <w:szCs w:val="24"/>
        </w:rPr>
        <w:t xml:space="preserve"> Ministria e Drejtësisë, në përputhje me Kushtetutën dhe legjislacionin në fuqi, në rolin e Koordinatorit Kombëtar kundër Korrupsionit, bashkërendon punën për hartimin e politikave dhe përgatitjen e akteve ligjore e nënligjore për parandalimin dhe luftën kundër korrupsionit, si dhe ushtron çdo përgjegjësi tjetër shtetërore që i ngarkohet me ligj ose akte të Këshillit të Ministrave.</w:t>
      </w:r>
    </w:p>
    <w:p w:rsidR="004017BC" w:rsidRPr="004017BC" w:rsidRDefault="0025076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5.</w:t>
      </w:r>
      <w:r w:rsidR="004017BC" w:rsidRPr="004017BC">
        <w:rPr>
          <w:rFonts w:ascii="Garamond" w:hAnsi="Garamond" w:cs="Times New Roman"/>
          <w:sz w:val="24"/>
          <w:szCs w:val="24"/>
        </w:rPr>
        <w:t xml:space="preserve"> Vendimi nr.506, datë 13.9.2017, i Këshillit të Ministrave, “Për përcaktimin e fushës së përgjegjësisë shtetërore të Ministrisë së Drejtësisë”, shfuqizohet.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017BC">
        <w:rPr>
          <w:rFonts w:ascii="Garamond" w:hAnsi="Garamond" w:cs="Times New Roman"/>
          <w:sz w:val="24"/>
          <w:szCs w:val="24"/>
        </w:rPr>
        <w:t>6.  Ngarkohet Ministria e Drejtësisë për zbatimin e këtij vendimi.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017BC">
        <w:rPr>
          <w:rFonts w:ascii="Garamond" w:hAnsi="Garamond" w:cs="Times New Roman"/>
          <w:sz w:val="24"/>
          <w:szCs w:val="24"/>
        </w:rPr>
        <w:t>Ky vendim hyn në fuqi menjëherë dhe botohet në Fletoren Zyrtare.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4017BC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:rsidR="004017BC" w:rsidRPr="004017BC" w:rsidRDefault="004017BC" w:rsidP="004017B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4017BC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  <w:r w:rsidRPr="004017BC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:rsidR="00F409CE" w:rsidRPr="004017BC" w:rsidRDefault="00F409CE" w:rsidP="004017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409CE" w:rsidRPr="004017BC" w:rsidSect="000A1DB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E57" w:rsidRDefault="002E5E57" w:rsidP="00A9662F">
      <w:pPr>
        <w:spacing w:after="0" w:line="240" w:lineRule="auto"/>
      </w:pPr>
      <w:r>
        <w:separator/>
      </w:r>
    </w:p>
  </w:endnote>
  <w:endnote w:type="continuationSeparator" w:id="0">
    <w:p w:rsidR="002E5E57" w:rsidRDefault="002E5E57" w:rsidP="00A96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E57" w:rsidRDefault="002E5E57" w:rsidP="00A9662F">
      <w:pPr>
        <w:spacing w:after="0" w:line="240" w:lineRule="auto"/>
      </w:pPr>
      <w:r>
        <w:separator/>
      </w:r>
    </w:p>
  </w:footnote>
  <w:footnote w:type="continuationSeparator" w:id="0">
    <w:p w:rsidR="002E5E57" w:rsidRDefault="002E5E57" w:rsidP="00A966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569CE"/>
    <w:multiLevelType w:val="hybridMultilevel"/>
    <w:tmpl w:val="8982C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A05A74"/>
    <w:multiLevelType w:val="hybridMultilevel"/>
    <w:tmpl w:val="D7E2A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0"/>
    <w:rsid w:val="000435EC"/>
    <w:rsid w:val="000A1DBB"/>
    <w:rsid w:val="00105755"/>
    <w:rsid w:val="0025076C"/>
    <w:rsid w:val="002E5E57"/>
    <w:rsid w:val="00374E73"/>
    <w:rsid w:val="004017BC"/>
    <w:rsid w:val="0041685E"/>
    <w:rsid w:val="00490B00"/>
    <w:rsid w:val="004F05B4"/>
    <w:rsid w:val="00513851"/>
    <w:rsid w:val="005A04AB"/>
    <w:rsid w:val="005F071D"/>
    <w:rsid w:val="005F2185"/>
    <w:rsid w:val="006E4913"/>
    <w:rsid w:val="007320B9"/>
    <w:rsid w:val="0078297F"/>
    <w:rsid w:val="00863775"/>
    <w:rsid w:val="00943C98"/>
    <w:rsid w:val="009E4DDF"/>
    <w:rsid w:val="00A9662F"/>
    <w:rsid w:val="00AF32DD"/>
    <w:rsid w:val="00B37A57"/>
    <w:rsid w:val="00B4168E"/>
    <w:rsid w:val="00BC5650"/>
    <w:rsid w:val="00C62588"/>
    <w:rsid w:val="00D0136F"/>
    <w:rsid w:val="00D12ADF"/>
    <w:rsid w:val="00D134EF"/>
    <w:rsid w:val="00D16C8C"/>
    <w:rsid w:val="00D62379"/>
    <w:rsid w:val="00D636A6"/>
    <w:rsid w:val="00EB3CCD"/>
    <w:rsid w:val="00F409CE"/>
    <w:rsid w:val="00FA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97F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customStyle="1" w:styleId="Default">
    <w:name w:val="Default"/>
    <w:rsid w:val="007829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62F"/>
  </w:style>
  <w:style w:type="paragraph" w:styleId="Footer">
    <w:name w:val="footer"/>
    <w:basedOn w:val="Normal"/>
    <w:link w:val="FooterChar"/>
    <w:uiPriority w:val="99"/>
    <w:unhideWhenUsed/>
    <w:rsid w:val="00A9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62F"/>
  </w:style>
  <w:style w:type="paragraph" w:styleId="NormalWeb">
    <w:name w:val="Normal (Web)"/>
    <w:basedOn w:val="Normal"/>
    <w:uiPriority w:val="99"/>
    <w:unhideWhenUsed/>
    <w:rsid w:val="00B41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4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97F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customStyle="1" w:styleId="Default">
    <w:name w:val="Default"/>
    <w:rsid w:val="007829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62F"/>
  </w:style>
  <w:style w:type="paragraph" w:styleId="Footer">
    <w:name w:val="footer"/>
    <w:basedOn w:val="Normal"/>
    <w:link w:val="FooterChar"/>
    <w:uiPriority w:val="99"/>
    <w:unhideWhenUsed/>
    <w:rsid w:val="00A9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62F"/>
  </w:style>
  <w:style w:type="paragraph" w:styleId="NormalWeb">
    <w:name w:val="Normal (Web)"/>
    <w:basedOn w:val="Normal"/>
    <w:uiPriority w:val="99"/>
    <w:unhideWhenUsed/>
    <w:rsid w:val="00B41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4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6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03983A05B5C9CC4DB6016C4B41857B59" ma:contentTypeVersion="" ma:contentTypeDescription="" ma:contentTypeScope="" ma:versionID="d0632de34981ef4861ad02f9b6da192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0x00C1AF7116C0CA9B42AF6C158F5DC4AF6D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5036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B8181EE-B518-4866-92E4-02288537D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B41845-356C-43F0-9625-2977E30D26C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subject/>
  <dc:creator>Marbona Cuka</dc:creator>
  <cp:keywords/>
  <dc:description/>
  <cp:lastModifiedBy>Nevila Samarxhi</cp:lastModifiedBy>
  <cp:revision>9</cp:revision>
  <cp:lastPrinted>2021-10-20T09:27:00Z</cp:lastPrinted>
  <dcterms:created xsi:type="dcterms:W3CDTF">2021-10-20T09:02:00Z</dcterms:created>
  <dcterms:modified xsi:type="dcterms:W3CDTF">2021-10-22T05:55:00Z</dcterms:modified>
</cp:coreProperties>
</file>