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0C0430" w14:textId="77777777" w:rsidR="007B497E" w:rsidRPr="00E149D3" w:rsidRDefault="007B497E" w:rsidP="007B49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VENDIM</w:t>
      </w:r>
    </w:p>
    <w:p w14:paraId="260C0431" w14:textId="77777777" w:rsidR="007B497E" w:rsidRPr="00E149D3" w:rsidRDefault="007B497E" w:rsidP="007B49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Nr. 626, datë 27.10.2021</w:t>
      </w:r>
    </w:p>
    <w:p w14:paraId="260C0432" w14:textId="77777777" w:rsidR="007B497E" w:rsidRPr="00E149D3" w:rsidRDefault="007B497E" w:rsidP="007B497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60C0433" w14:textId="54452EBB" w:rsidR="007B497E" w:rsidRPr="00E149D3" w:rsidRDefault="007B497E" w:rsidP="007B497E">
      <w:pPr>
        <w:pStyle w:val="NoSpacing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149D3">
        <w:rPr>
          <w:rFonts w:ascii="Garamond" w:hAnsi="Garamond" w:cs="Times New Roman"/>
          <w:b/>
          <w:bCs/>
          <w:sz w:val="24"/>
          <w:szCs w:val="24"/>
          <w:lang w:val="sq-AL"/>
        </w:rPr>
        <w:t>PËR MIRATIMIN E MARRËVESHJES NDRYSH</w:t>
      </w:r>
      <w:r w:rsidR="00CD3613">
        <w:rPr>
          <w:rFonts w:ascii="Garamond" w:hAnsi="Garamond" w:cs="Times New Roman"/>
          <w:b/>
          <w:bCs/>
          <w:sz w:val="24"/>
          <w:szCs w:val="24"/>
          <w:lang w:val="sq-AL"/>
        </w:rPr>
        <w:t>UESE TË MARRËVESHJES SË GRANTIT</w:t>
      </w:r>
      <w:r w:rsidRPr="00E149D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NDËRMJET KËSHILLIT TË MINISTRAVE TË REPUBLIKËS SË SHQIPËRISË DHE SUEDISË, PËR FORCIMIN E KAPACITETEVE TË AGJENCISË SË MENAXHIMIT TË BURIMEVE UJORE,</w:t>
      </w:r>
      <w:r w:rsidR="00AE181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149D3">
        <w:rPr>
          <w:rFonts w:ascii="Garamond" w:hAnsi="Garamond" w:cs="Times New Roman"/>
          <w:b/>
          <w:bCs/>
          <w:sz w:val="24"/>
          <w:szCs w:val="24"/>
          <w:lang w:val="sq-AL"/>
        </w:rPr>
        <w:t>TË MIRATUAR ME VENDIMIN NR.</w:t>
      </w:r>
      <w:r w:rsidR="00544078" w:rsidRPr="00E149D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E149D3">
        <w:rPr>
          <w:rFonts w:ascii="Garamond" w:hAnsi="Garamond" w:cs="Times New Roman"/>
          <w:b/>
          <w:bCs/>
          <w:sz w:val="24"/>
          <w:szCs w:val="24"/>
          <w:lang w:val="sq-AL"/>
        </w:rPr>
        <w:t>2, DATË 6.1.2020, TË KËSHILLIT TË MINISTRAVE</w:t>
      </w:r>
    </w:p>
    <w:p w14:paraId="260C0434" w14:textId="77777777" w:rsidR="007B497E" w:rsidRPr="00E149D3" w:rsidRDefault="007B497E" w:rsidP="007B497E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60C0435" w14:textId="2FDF2F0F" w:rsidR="007B497E" w:rsidRPr="00E149D3" w:rsidRDefault="007B497E" w:rsidP="007B497E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149D3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19 e 23, të ligjit nr.</w:t>
      </w:r>
      <w:r w:rsidR="00544078" w:rsidRPr="00E149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149D3">
        <w:rPr>
          <w:rFonts w:ascii="Garamond" w:hAnsi="Garamond" w:cs="Times New Roman"/>
          <w:sz w:val="24"/>
          <w:szCs w:val="24"/>
          <w:lang w:val="sq-AL"/>
        </w:rPr>
        <w:t xml:space="preserve">43/2016, </w:t>
      </w:r>
      <w:r w:rsidR="00674E9A">
        <w:rPr>
          <w:rFonts w:ascii="Garamond" w:hAnsi="Garamond" w:cs="Times New Roman"/>
          <w:sz w:val="24"/>
          <w:szCs w:val="24"/>
          <w:lang w:val="sq-AL"/>
        </w:rPr>
        <w:t>“</w:t>
      </w:r>
      <w:r w:rsidRPr="00E149D3">
        <w:rPr>
          <w:rFonts w:ascii="Garamond" w:hAnsi="Garamond" w:cs="Times New Roman"/>
          <w:sz w:val="24"/>
          <w:szCs w:val="24"/>
          <w:lang w:val="sq-AL"/>
        </w:rPr>
        <w:t>Për marrëveshjet ndërkombëtare në Republikën e Shqipërisë</w:t>
      </w:r>
      <w:r w:rsidR="00674E9A">
        <w:rPr>
          <w:rFonts w:ascii="Garamond" w:hAnsi="Garamond" w:cs="Times New Roman"/>
          <w:sz w:val="24"/>
          <w:szCs w:val="24"/>
          <w:lang w:val="sq-AL"/>
        </w:rPr>
        <w:t>”</w:t>
      </w:r>
      <w:r w:rsidRPr="00E149D3">
        <w:rPr>
          <w:rFonts w:ascii="Garamond" w:hAnsi="Garamond" w:cs="Times New Roman"/>
          <w:sz w:val="24"/>
          <w:szCs w:val="24"/>
          <w:lang w:val="sq-AL"/>
        </w:rPr>
        <w:t xml:space="preserve">, me propozimin e </w:t>
      </w:r>
      <w:r w:rsidR="00AE1812" w:rsidRPr="00E149D3">
        <w:rPr>
          <w:rFonts w:ascii="Garamond" w:hAnsi="Garamond" w:cs="Times New Roman"/>
          <w:sz w:val="24"/>
          <w:szCs w:val="24"/>
          <w:lang w:val="sq-AL"/>
        </w:rPr>
        <w:t>zëvendëskryeministrit</w:t>
      </w:r>
      <w:r w:rsidRPr="00E149D3">
        <w:rPr>
          <w:rFonts w:ascii="Garamond" w:hAnsi="Garamond" w:cs="Times New Roman"/>
          <w:sz w:val="24"/>
          <w:szCs w:val="24"/>
          <w:lang w:val="sq-AL"/>
        </w:rPr>
        <w:t>, Këshilli i Ministrave</w:t>
      </w:r>
    </w:p>
    <w:p w14:paraId="260C0436" w14:textId="77777777" w:rsidR="007B497E" w:rsidRPr="00E149D3" w:rsidRDefault="007B497E" w:rsidP="007B497E">
      <w:pPr>
        <w:pStyle w:val="NoSpacing"/>
        <w:ind w:firstLine="284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260C0437" w14:textId="77777777" w:rsidR="007B497E" w:rsidRPr="00E149D3" w:rsidRDefault="007B497E" w:rsidP="007B497E">
      <w:pPr>
        <w:pStyle w:val="NoSpacing"/>
        <w:ind w:firstLine="284"/>
        <w:jc w:val="center"/>
        <w:rPr>
          <w:rFonts w:ascii="Garamond" w:hAnsi="Garamond" w:cs="Times New Roman"/>
          <w:caps/>
          <w:sz w:val="24"/>
          <w:szCs w:val="24"/>
          <w:lang w:val="sq-AL"/>
        </w:rPr>
      </w:pPr>
      <w:r w:rsidRPr="00E149D3">
        <w:rPr>
          <w:rFonts w:ascii="Garamond" w:hAnsi="Garamond" w:cs="Times New Roman"/>
          <w:caps/>
          <w:sz w:val="24"/>
          <w:szCs w:val="24"/>
          <w:lang w:val="sq-AL"/>
        </w:rPr>
        <w:t>VENDOSI:</w:t>
      </w:r>
    </w:p>
    <w:p w14:paraId="260C0438" w14:textId="77777777" w:rsidR="007B497E" w:rsidRPr="00E149D3" w:rsidRDefault="007B497E" w:rsidP="007B497E">
      <w:pPr>
        <w:pStyle w:val="NoSpacing"/>
        <w:ind w:firstLine="284"/>
        <w:jc w:val="center"/>
        <w:rPr>
          <w:rFonts w:ascii="Garamond" w:hAnsi="Garamond" w:cs="Times New Roman"/>
          <w:b/>
          <w:caps/>
          <w:sz w:val="24"/>
          <w:szCs w:val="24"/>
          <w:lang w:val="sq-AL"/>
        </w:rPr>
      </w:pPr>
    </w:p>
    <w:p w14:paraId="260C0439" w14:textId="2BE95BAA" w:rsidR="007B497E" w:rsidRPr="00E149D3" w:rsidRDefault="007B497E" w:rsidP="007B497E">
      <w:pPr>
        <w:pStyle w:val="NoSpacing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E149D3">
        <w:rPr>
          <w:rFonts w:ascii="Garamond" w:hAnsi="Garamond" w:cs="Times New Roman"/>
          <w:sz w:val="24"/>
          <w:szCs w:val="24"/>
          <w:lang w:val="sq-AL"/>
        </w:rPr>
        <w:t>Miratimin e marrëveshjes ndryshuese të marrëveshjes së</w:t>
      </w:r>
      <w:r w:rsidR="00E149D3" w:rsidRPr="00E149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1812">
        <w:rPr>
          <w:rFonts w:ascii="Garamond" w:hAnsi="Garamond" w:cs="Times New Roman"/>
          <w:sz w:val="24"/>
          <w:szCs w:val="24"/>
          <w:lang w:val="sq-AL"/>
        </w:rPr>
        <w:t>grantit</w:t>
      </w:r>
      <w:r w:rsidRPr="00E149D3">
        <w:rPr>
          <w:rFonts w:ascii="Garamond" w:hAnsi="Garamond" w:cs="Times New Roman"/>
          <w:sz w:val="24"/>
          <w:szCs w:val="24"/>
          <w:lang w:val="sq-AL"/>
        </w:rPr>
        <w:t xml:space="preserve"> ndërmjet Këshillit të Ministrave të Republikës së Shqipërisë dhe Suedisë, për forcimin e kapaciteteve të Agjencisë së Menaxhimit të Burimeve Ujore, të miratuar me vendimin nr.</w:t>
      </w:r>
      <w:r w:rsidR="00544078" w:rsidRPr="00E149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149D3">
        <w:rPr>
          <w:rFonts w:ascii="Garamond" w:hAnsi="Garamond" w:cs="Times New Roman"/>
          <w:sz w:val="24"/>
          <w:szCs w:val="24"/>
          <w:lang w:val="sq-AL"/>
        </w:rPr>
        <w:t>2, datë 6.1.2020, të Këshillit të Ministrave,</w:t>
      </w:r>
      <w:r w:rsidRPr="00E149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E149D3">
        <w:rPr>
          <w:rFonts w:ascii="Garamond" w:hAnsi="Garamond" w:cs="Times New Roman"/>
          <w:sz w:val="24"/>
          <w:szCs w:val="24"/>
          <w:lang w:val="sq-AL"/>
        </w:rPr>
        <w:t>sipas tekstit që i bashkëlidhet këtij vendimi.</w:t>
      </w:r>
    </w:p>
    <w:p w14:paraId="260C043A" w14:textId="77777777" w:rsidR="007B497E" w:rsidRPr="00E149D3" w:rsidRDefault="007B497E" w:rsidP="007B497E">
      <w:pPr>
        <w:pStyle w:val="NoSpacing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149D3">
        <w:rPr>
          <w:rFonts w:ascii="Garamond" w:hAnsi="Garamond" w:cs="Times New Roman"/>
          <w:sz w:val="24"/>
          <w:szCs w:val="24"/>
          <w:lang w:val="sq-AL"/>
        </w:rPr>
        <w:t>Ky vendim hyn në fuqi pas botimit në Fletoren Zyrtare.</w:t>
      </w:r>
    </w:p>
    <w:p w14:paraId="260C043B" w14:textId="77777777" w:rsidR="007B497E" w:rsidRPr="00E149D3" w:rsidRDefault="007B497E" w:rsidP="007B497E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</w:rPr>
      </w:pPr>
    </w:p>
    <w:p w14:paraId="260C043C" w14:textId="77777777" w:rsidR="007B497E" w:rsidRPr="00E149D3" w:rsidRDefault="007B497E" w:rsidP="007B497E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  <w:r w:rsidRPr="00E149D3">
        <w:rPr>
          <w:rFonts w:ascii="Garamond" w:hAnsi="Garamond" w:cs="Times New Roman"/>
          <w:sz w:val="24"/>
          <w:szCs w:val="24"/>
        </w:rPr>
        <w:t>KRYEMINISTËR</w:t>
      </w:r>
    </w:p>
    <w:p w14:paraId="260C043D" w14:textId="77777777" w:rsidR="007B497E" w:rsidRPr="00E149D3" w:rsidRDefault="007B497E" w:rsidP="007B497E">
      <w:pPr>
        <w:spacing w:after="0" w:line="240" w:lineRule="auto"/>
        <w:ind w:firstLine="284"/>
        <w:contextualSpacing/>
        <w:jc w:val="right"/>
        <w:rPr>
          <w:rFonts w:ascii="Garamond" w:hAnsi="Garamond" w:cs="Times New Roman"/>
          <w:sz w:val="24"/>
          <w:szCs w:val="24"/>
        </w:rPr>
      </w:pPr>
      <w:r w:rsidRPr="00E149D3">
        <w:rPr>
          <w:rFonts w:ascii="Garamond" w:hAnsi="Garamond" w:cs="Times New Roman"/>
          <w:b/>
          <w:sz w:val="24"/>
          <w:szCs w:val="24"/>
        </w:rPr>
        <w:t>Edi Rama</w:t>
      </w:r>
    </w:p>
    <w:p w14:paraId="260C043E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0C043F" w14:textId="77777777" w:rsidR="000D4A1D" w:rsidRPr="00E149D3" w:rsidRDefault="000D4A1D" w:rsidP="001045F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Kontributi i SIDA-s nr. 12330A0101 </w:t>
      </w:r>
    </w:p>
    <w:p w14:paraId="260C0440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A7ED45" w14:textId="77777777" w:rsidR="00544078" w:rsidRPr="00E149D3" w:rsidRDefault="00544078" w:rsidP="000D4A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NDRYSHIMI NR. 1 </w:t>
      </w:r>
    </w:p>
    <w:p w14:paraId="2546549F" w14:textId="2D00C4F2" w:rsidR="000D4A1D" w:rsidRPr="00E149D3" w:rsidRDefault="00544078" w:rsidP="000D4A1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I MARRËVESHJES SË GRANTIT NDËRMJET SUEDISË DHE KËSHILLIT TË MINISTRAVE TË REPUBLIKËS SË SHQIPËRISË PËR </w:t>
      </w:r>
      <w:r w:rsidR="00674E9A">
        <w:rPr>
          <w:rFonts w:ascii="Garamond" w:hAnsi="Garamond"/>
          <w:sz w:val="24"/>
          <w:szCs w:val="24"/>
        </w:rPr>
        <w:t>“</w:t>
      </w:r>
      <w:r w:rsidRPr="00E149D3">
        <w:rPr>
          <w:rFonts w:ascii="Garamond" w:hAnsi="Garamond"/>
          <w:sz w:val="24"/>
          <w:szCs w:val="24"/>
        </w:rPr>
        <w:t>FORCIMIN E KAPACITETEVE INSTITUCIONALE TË AGJENCISË SË MENAXHIMIT TË BURIMEVE UJORE</w:t>
      </w:r>
      <w:r w:rsidR="00674E9A">
        <w:rPr>
          <w:rFonts w:ascii="Garamond" w:hAnsi="Garamond"/>
          <w:sz w:val="24"/>
          <w:szCs w:val="24"/>
        </w:rPr>
        <w:t>”</w:t>
      </w:r>
    </w:p>
    <w:p w14:paraId="260C0442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0C0443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Palët e kësaj Marrëveshjeje kanë vendosur të ndryshojnë nenet e mëposhtme të Marrëveshjes si më poshtë: </w:t>
      </w:r>
    </w:p>
    <w:p w14:paraId="260C0444" w14:textId="77777777" w:rsidR="00544078" w:rsidRPr="00E149D3" w:rsidRDefault="00544078" w:rsidP="00544078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7B4B4ADE" w14:textId="77777777" w:rsidR="00544078" w:rsidRPr="00E149D3" w:rsidRDefault="000D4A1D" w:rsidP="0054407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Neni 1</w:t>
      </w:r>
    </w:p>
    <w:p w14:paraId="260C0445" w14:textId="12842069" w:rsidR="000D4A1D" w:rsidRPr="00E149D3" w:rsidRDefault="000D4A1D" w:rsidP="0054407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Objekti dhe historiku</w:t>
      </w:r>
    </w:p>
    <w:p w14:paraId="260C0446" w14:textId="77777777" w:rsidR="000D4A1D" w:rsidRPr="00E149D3" w:rsidRDefault="000D4A1D" w:rsidP="000D4A1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60C0447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48" w14:textId="1A6553E4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1.1 Në vitin 2006, Shqipëria dhe Sue</w:t>
      </w:r>
      <w:r w:rsidR="005561C8">
        <w:rPr>
          <w:rFonts w:ascii="Garamond" w:hAnsi="Garamond"/>
          <w:sz w:val="24"/>
          <w:szCs w:val="24"/>
        </w:rPr>
        <w:t>dia nënshkruan një Marrëveshje</w:t>
      </w:r>
      <w:r w:rsidRPr="00E149D3">
        <w:rPr>
          <w:rFonts w:ascii="Garamond" w:hAnsi="Garamond"/>
          <w:sz w:val="24"/>
          <w:szCs w:val="24"/>
        </w:rPr>
        <w:t xml:space="preserve"> për të Drejtat dhe Detyrimet e Përgjithshme për Zhvillim e Bashkëpunim. Suedia ka vendosur të japë një kontribut në formë granti, i cili do të përdoret vetëm për qëllim të zbatimit të projektit </w:t>
      </w:r>
      <w:r w:rsidR="00674E9A">
        <w:rPr>
          <w:rFonts w:ascii="Garamond" w:hAnsi="Garamond"/>
          <w:sz w:val="24"/>
          <w:szCs w:val="24"/>
        </w:rPr>
        <w:t>“</w:t>
      </w:r>
      <w:r w:rsidRPr="00E149D3">
        <w:rPr>
          <w:rFonts w:ascii="Garamond" w:hAnsi="Garamond"/>
          <w:sz w:val="24"/>
          <w:szCs w:val="24"/>
        </w:rPr>
        <w:t>Forcimi i kapaciteteve institucionale të Agjencisë së Menaxhimit të Burimeve Ujore</w:t>
      </w:r>
      <w:r w:rsidR="00674E9A">
        <w:rPr>
          <w:rFonts w:ascii="Garamond" w:hAnsi="Garamond"/>
          <w:sz w:val="24"/>
          <w:szCs w:val="24"/>
        </w:rPr>
        <w:t>”</w:t>
      </w:r>
      <w:r w:rsidRPr="00E149D3">
        <w:rPr>
          <w:rFonts w:ascii="Garamond" w:hAnsi="Garamond"/>
          <w:sz w:val="24"/>
          <w:szCs w:val="24"/>
        </w:rPr>
        <w:t>. Projekti do të</w:t>
      </w:r>
      <w:r w:rsidR="00674E9A">
        <w:rPr>
          <w:rFonts w:ascii="Garamond" w:hAnsi="Garamond"/>
          <w:sz w:val="24"/>
          <w:szCs w:val="24"/>
        </w:rPr>
        <w:t xml:space="preserve"> zbatohet gjatë një periudhe 42-</w:t>
      </w:r>
      <w:r w:rsidRPr="00E149D3">
        <w:rPr>
          <w:rFonts w:ascii="Garamond" w:hAnsi="Garamond"/>
          <w:sz w:val="24"/>
          <w:szCs w:val="24"/>
        </w:rPr>
        <w:t xml:space="preserve">mujore, duke filluar nga data kur kjo Marrëveshje hyn në fuqi. </w:t>
      </w:r>
    </w:p>
    <w:p w14:paraId="260C0449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4A" w14:textId="501999DC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1.1 Në vitin 2006</w:t>
      </w:r>
      <w:r w:rsidR="00DE344B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Shqipëria dhe Sue</w:t>
      </w:r>
      <w:r w:rsidR="00E170C8">
        <w:rPr>
          <w:rFonts w:ascii="Garamond" w:hAnsi="Garamond"/>
          <w:sz w:val="24"/>
          <w:szCs w:val="24"/>
        </w:rPr>
        <w:t>dia nënshkruan një Marrëveshje</w:t>
      </w:r>
      <w:r w:rsidRPr="00E149D3">
        <w:rPr>
          <w:rFonts w:ascii="Garamond" w:hAnsi="Garamond"/>
          <w:sz w:val="24"/>
          <w:szCs w:val="24"/>
        </w:rPr>
        <w:t xml:space="preserve"> për të Drejtat dhe Detyrimet e Përgjithshme për Zhvillim e Bashkëpunim. Suedia ka vendosur të japë një kontribut në formë granti, i cili do të përdoret vetëm për qëllim të zbatimit të projektit </w:t>
      </w:r>
      <w:r w:rsidR="00674E9A">
        <w:rPr>
          <w:rFonts w:ascii="Garamond" w:hAnsi="Garamond"/>
          <w:sz w:val="24"/>
          <w:szCs w:val="24"/>
        </w:rPr>
        <w:t>“</w:t>
      </w:r>
      <w:r w:rsidRPr="00E149D3">
        <w:rPr>
          <w:rFonts w:ascii="Garamond" w:hAnsi="Garamond"/>
          <w:sz w:val="24"/>
          <w:szCs w:val="24"/>
        </w:rPr>
        <w:t xml:space="preserve">Forcimi i kapaciteteve </w:t>
      </w:r>
      <w:r w:rsidRPr="00E149D3">
        <w:rPr>
          <w:rFonts w:ascii="Garamond" w:hAnsi="Garamond"/>
          <w:sz w:val="24"/>
          <w:szCs w:val="24"/>
        </w:rPr>
        <w:lastRenderedPageBreak/>
        <w:t>institucionale të Agjencisë së Menaxhimit të Burimeve Ujore</w:t>
      </w:r>
      <w:r w:rsidR="00674E9A">
        <w:rPr>
          <w:rFonts w:ascii="Garamond" w:hAnsi="Garamond"/>
          <w:sz w:val="24"/>
          <w:szCs w:val="24"/>
        </w:rPr>
        <w:t>”</w:t>
      </w:r>
      <w:r w:rsidRPr="00E149D3">
        <w:rPr>
          <w:rFonts w:ascii="Garamond" w:hAnsi="Garamond"/>
          <w:sz w:val="24"/>
          <w:szCs w:val="24"/>
        </w:rPr>
        <w:t>. Projekti do të</w:t>
      </w:r>
      <w:r w:rsidR="00DE344B">
        <w:rPr>
          <w:rFonts w:ascii="Garamond" w:hAnsi="Garamond"/>
          <w:sz w:val="24"/>
          <w:szCs w:val="24"/>
        </w:rPr>
        <w:t xml:space="preserve"> zbatohet gjatë një periudhe 68-</w:t>
      </w:r>
      <w:r w:rsidRPr="00E149D3">
        <w:rPr>
          <w:rFonts w:ascii="Garamond" w:hAnsi="Garamond"/>
          <w:sz w:val="24"/>
          <w:szCs w:val="24"/>
        </w:rPr>
        <w:t xml:space="preserve">mujore, duke filluar nga data kur kjo Marrëveshje hyn në fuqi. </w:t>
      </w:r>
    </w:p>
    <w:p w14:paraId="41823CBA" w14:textId="77777777" w:rsidR="00821514" w:rsidRDefault="00821514" w:rsidP="008215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33130EA" w14:textId="77777777" w:rsidR="00821514" w:rsidRDefault="00821514" w:rsidP="008215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3</w:t>
      </w:r>
    </w:p>
    <w:p w14:paraId="5546F9C4" w14:textId="570A4EEA" w:rsidR="00821514" w:rsidRDefault="000D4A1D" w:rsidP="0082151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21514">
        <w:rPr>
          <w:rFonts w:ascii="Garamond" w:hAnsi="Garamond"/>
          <w:b/>
          <w:sz w:val="24"/>
          <w:szCs w:val="24"/>
        </w:rPr>
        <w:t>Zbatimi</w:t>
      </w:r>
    </w:p>
    <w:p w14:paraId="3C607D9E" w14:textId="77777777" w:rsidR="00821514" w:rsidRDefault="00821514" w:rsidP="0082151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1836505" w14:textId="77777777" w:rsidR="00D34916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21514">
        <w:rPr>
          <w:rFonts w:ascii="Garamond" w:hAnsi="Garamond"/>
          <w:b/>
          <w:sz w:val="24"/>
          <w:szCs w:val="24"/>
        </w:rPr>
        <w:t>Ishte:</w:t>
      </w:r>
      <w:r w:rsidRPr="00E149D3">
        <w:rPr>
          <w:rFonts w:ascii="Garamond" w:hAnsi="Garamond"/>
          <w:sz w:val="24"/>
          <w:szCs w:val="24"/>
        </w:rPr>
        <w:t xml:space="preserve"> </w:t>
      </w:r>
    </w:p>
    <w:p w14:paraId="260C044B" w14:textId="0DA63032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3.1 Marrësi, nëpërmjet AMBU-së, është përgjegjës për zbatimin e projektit dhe menaxhimin e kontributeve financiare të Suedisë. Suedia, si financuese nuk mban asnjë përgjegjësi dhe/ose detyrim ndaj asnjë pale të tretë</w:t>
      </w:r>
      <w:r w:rsidR="00EB262C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në lidhje me zbatimin e Projektit. </w:t>
      </w:r>
    </w:p>
    <w:p w14:paraId="260C044C" w14:textId="3B87322C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3</w:t>
      </w:r>
      <w:r w:rsidR="005D1744">
        <w:rPr>
          <w:rFonts w:ascii="Garamond" w:hAnsi="Garamond"/>
          <w:sz w:val="24"/>
          <w:szCs w:val="24"/>
        </w:rPr>
        <w:t>.</w:t>
      </w:r>
      <w:r w:rsidRPr="00E149D3">
        <w:rPr>
          <w:rFonts w:ascii="Garamond" w:hAnsi="Garamond"/>
          <w:sz w:val="24"/>
          <w:szCs w:val="24"/>
        </w:rPr>
        <w:t xml:space="preserve">2 Organizimi institucional dhe </w:t>
      </w:r>
      <w:r w:rsidR="00EB262C">
        <w:rPr>
          <w:rFonts w:ascii="Garamond" w:hAnsi="Garamond"/>
          <w:sz w:val="24"/>
          <w:szCs w:val="24"/>
        </w:rPr>
        <w:t>masa të tjera</w:t>
      </w:r>
      <w:r w:rsidR="00EB262C" w:rsidRPr="00E149D3">
        <w:rPr>
          <w:rFonts w:ascii="Garamond" w:hAnsi="Garamond"/>
          <w:sz w:val="24"/>
          <w:szCs w:val="24"/>
        </w:rPr>
        <w:t xml:space="preserve"> </w:t>
      </w:r>
    </w:p>
    <w:p w14:paraId="260C044D" w14:textId="1530E628" w:rsidR="00FF11BA" w:rsidRPr="00E149D3" w:rsidRDefault="00441194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3.2.1 </w:t>
      </w:r>
      <w:r w:rsidR="000D4A1D" w:rsidRPr="00E149D3">
        <w:rPr>
          <w:rFonts w:ascii="Garamond" w:hAnsi="Garamond"/>
          <w:sz w:val="24"/>
          <w:szCs w:val="24"/>
        </w:rPr>
        <w:t>Marrësi garanton se AMBU-ja zbaton aktivitetet e projektit</w:t>
      </w:r>
      <w:r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në përputhje me këtë Marrëveshje.</w:t>
      </w:r>
    </w:p>
    <w:p w14:paraId="0FFA3FB6" w14:textId="0904A6E5" w:rsidR="00441194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3.2.2 Marrësi garanton se gjatë zbatimit të projektit, Drejtoria e Përgjithshme e Financimeve dhe Kontraktimeve për Fondet e BE-së, Bankës Botërore dhe Donatorëve të tjerë (DPFKF), në varësi të Ministrisë </w:t>
      </w:r>
      <w:r w:rsidR="006839F1">
        <w:rPr>
          <w:rFonts w:ascii="Garamond" w:hAnsi="Garamond"/>
          <w:sz w:val="24"/>
          <w:szCs w:val="24"/>
        </w:rPr>
        <w:t xml:space="preserve">së </w:t>
      </w:r>
      <w:r w:rsidRPr="00E149D3">
        <w:rPr>
          <w:rFonts w:ascii="Garamond" w:hAnsi="Garamond"/>
          <w:sz w:val="24"/>
          <w:szCs w:val="24"/>
        </w:rPr>
        <w:t xml:space="preserve">Financave dhe Ekonomisë, kryen aktivitete </w:t>
      </w:r>
      <w:r w:rsidRPr="00441194">
        <w:rPr>
          <w:rFonts w:ascii="Garamond" w:hAnsi="Garamond"/>
          <w:i/>
          <w:sz w:val="24"/>
          <w:szCs w:val="24"/>
        </w:rPr>
        <w:t>fiduciare</w:t>
      </w:r>
      <w:r w:rsidRPr="00E149D3">
        <w:rPr>
          <w:rFonts w:ascii="Garamond" w:hAnsi="Garamond"/>
          <w:sz w:val="24"/>
          <w:szCs w:val="24"/>
        </w:rPr>
        <w:t xml:space="preserve"> (prokurime dhe aktivitete financiare), mbështetur, sipas nevojës nga AMBU-ja, duke </w:t>
      </w:r>
      <w:r w:rsidR="00441194" w:rsidRPr="00E149D3">
        <w:rPr>
          <w:rFonts w:ascii="Garamond" w:hAnsi="Garamond"/>
          <w:sz w:val="24"/>
          <w:szCs w:val="24"/>
        </w:rPr>
        <w:t>përfshirë</w:t>
      </w:r>
      <w:r w:rsidRPr="00E149D3">
        <w:rPr>
          <w:rFonts w:ascii="Garamond" w:hAnsi="Garamond"/>
          <w:sz w:val="24"/>
          <w:szCs w:val="24"/>
        </w:rPr>
        <w:t xml:space="preserve"> monitorimin dhe vlerësimin e Projektit. </w:t>
      </w:r>
    </w:p>
    <w:p w14:paraId="260C044E" w14:textId="528E2034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3.2.3 Do të përgatitet një manual operacional, i cili do </w:t>
      </w:r>
      <w:r w:rsidR="00C011E4">
        <w:rPr>
          <w:rFonts w:ascii="Garamond" w:hAnsi="Garamond"/>
          <w:sz w:val="24"/>
          <w:szCs w:val="24"/>
        </w:rPr>
        <w:t xml:space="preserve">të </w:t>
      </w:r>
      <w:r w:rsidRPr="00E149D3">
        <w:rPr>
          <w:rFonts w:ascii="Garamond" w:hAnsi="Garamond"/>
          <w:sz w:val="24"/>
          <w:szCs w:val="24"/>
        </w:rPr>
        <w:t xml:space="preserve">specifikojë hollësisht mënyrën e organizimit për zbatimin institucional dhe format e tjera. AMBU-ja dhe Suedia bien dakord për Manualin Operacional, brenda 30 ditësh pas nënshkrimit të Marrëveshjes së Grantit. </w:t>
      </w:r>
    </w:p>
    <w:p w14:paraId="260C044F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50" w14:textId="739FEA8A" w:rsidR="000D4A1D" w:rsidRPr="00E149D3" w:rsidRDefault="00441194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3.1 </w:t>
      </w:r>
      <w:r w:rsidR="00C504AA" w:rsidRPr="00E149D3">
        <w:rPr>
          <w:rFonts w:ascii="Garamond" w:hAnsi="Garamond"/>
          <w:sz w:val="24"/>
          <w:szCs w:val="24"/>
        </w:rPr>
        <w:t>Sued</w:t>
      </w:r>
      <w:r w:rsidR="00C504AA">
        <w:rPr>
          <w:rFonts w:ascii="Garamond" w:hAnsi="Garamond"/>
          <w:sz w:val="24"/>
          <w:szCs w:val="24"/>
        </w:rPr>
        <w:t>i</w:t>
      </w:r>
      <w:r w:rsidR="00C504AA" w:rsidRPr="00E149D3">
        <w:rPr>
          <w:rFonts w:ascii="Garamond" w:hAnsi="Garamond"/>
          <w:sz w:val="24"/>
          <w:szCs w:val="24"/>
        </w:rPr>
        <w:t xml:space="preserve">a </w:t>
      </w:r>
      <w:r w:rsidR="000D4A1D" w:rsidRPr="00E149D3">
        <w:rPr>
          <w:rFonts w:ascii="Garamond" w:hAnsi="Garamond"/>
          <w:sz w:val="24"/>
          <w:szCs w:val="24"/>
        </w:rPr>
        <w:t>do t</w:t>
      </w:r>
      <w:r w:rsidR="00C504AA">
        <w:rPr>
          <w:rFonts w:ascii="Garamond" w:hAnsi="Garamond"/>
          <w:sz w:val="24"/>
          <w:szCs w:val="24"/>
        </w:rPr>
        <w:t>ë</w:t>
      </w:r>
      <w:r w:rsidR="000D4A1D" w:rsidRPr="00E149D3">
        <w:rPr>
          <w:rFonts w:ascii="Garamond" w:hAnsi="Garamond"/>
          <w:sz w:val="24"/>
          <w:szCs w:val="24"/>
        </w:rPr>
        <w:t xml:space="preserve"> jet</w:t>
      </w:r>
      <w:r w:rsidR="00C504AA">
        <w:rPr>
          <w:rFonts w:ascii="Garamond" w:hAnsi="Garamond"/>
          <w:sz w:val="24"/>
          <w:szCs w:val="24"/>
        </w:rPr>
        <w:t>ë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  <w:r w:rsidR="00C504AA" w:rsidRPr="00E149D3">
        <w:rPr>
          <w:rFonts w:ascii="Garamond" w:hAnsi="Garamond"/>
          <w:sz w:val="24"/>
          <w:szCs w:val="24"/>
        </w:rPr>
        <w:t>përgjegjëse</w:t>
      </w:r>
      <w:r w:rsidR="000D4A1D" w:rsidRPr="00E149D3">
        <w:rPr>
          <w:rFonts w:ascii="Garamond" w:hAnsi="Garamond"/>
          <w:sz w:val="24"/>
          <w:szCs w:val="24"/>
        </w:rPr>
        <w:t xml:space="preserve"> për prokurimin e një Konsulenti për zbatimin e Projektit. Konsulenti i zbatimit është përgjegjës për menaxhimin dhe kontrollin e buxhetit të Projektit. Suedia, si financuese nuk mban asnjë përgjegjësi dhe/ose detyrim ndaj asnjë pale të tretë</w:t>
      </w:r>
      <w:r w:rsidR="00C504AA"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në lidhje me zbatimin e Projektit. </w:t>
      </w:r>
    </w:p>
    <w:p w14:paraId="260C0451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3.2 Marrësi, nëpërmjet AMBU-së, do të jetë plotësisht përgjegjës për menaxhimin e përgjithshëm dhe drejtimin e punës së Konsulentit të zbatimit dhe për përdorimin efikas të kontributit të Suedisë vetëm për qëllimet e rëna dakord. </w:t>
      </w:r>
    </w:p>
    <w:p w14:paraId="129B1B6A" w14:textId="77777777" w:rsidR="00C504AA" w:rsidRDefault="00C504AA" w:rsidP="00C504AA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63D3EC7D" w14:textId="77777777" w:rsidR="00C504AA" w:rsidRPr="00C504AA" w:rsidRDefault="000D4A1D" w:rsidP="00C504A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504AA">
        <w:rPr>
          <w:rFonts w:ascii="Garamond" w:hAnsi="Garamond"/>
          <w:sz w:val="24"/>
          <w:szCs w:val="24"/>
        </w:rPr>
        <w:t>Neni 4</w:t>
      </w:r>
    </w:p>
    <w:p w14:paraId="260C0452" w14:textId="76390B6A" w:rsidR="000D4A1D" w:rsidRPr="00E149D3" w:rsidRDefault="000D4A1D" w:rsidP="00C504A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Granti</w:t>
      </w:r>
    </w:p>
    <w:p w14:paraId="637763B5" w14:textId="77777777" w:rsidR="00C504AA" w:rsidRDefault="00C504AA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60C0453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54" w14:textId="6AF46AFB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4.3 Marrësi, nëpërmjet AMBU-së, ka përgjegjësinë të sigurojë burime shtesë</w:t>
      </w:r>
      <w:r w:rsidR="0040718A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që mund të nevojiten për një zbatim sa më të mirë të projektit. Kjo pasqyrohet në </w:t>
      </w:r>
      <w:r w:rsidR="0040718A" w:rsidRPr="00E149D3">
        <w:rPr>
          <w:rFonts w:ascii="Garamond" w:hAnsi="Garamond"/>
          <w:sz w:val="24"/>
          <w:szCs w:val="24"/>
        </w:rPr>
        <w:t xml:space="preserve">buxhet, shtojca </w:t>
      </w:r>
      <w:r w:rsidRPr="00E149D3">
        <w:rPr>
          <w:rFonts w:ascii="Garamond" w:hAnsi="Garamond"/>
          <w:sz w:val="24"/>
          <w:szCs w:val="24"/>
        </w:rPr>
        <w:t xml:space="preserve">B, dhe përfshihet në raportim. </w:t>
      </w:r>
    </w:p>
    <w:p w14:paraId="260C0455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56" w14:textId="67101AB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4.3 Marrësi, nëpërmjet AMBU-së, ka përgjegjësinë të sigurojë burime shtesë që mund të nevojiten për një zbatim sa më të mirë të projektit. Kjo pasqyrohet në </w:t>
      </w:r>
      <w:r w:rsidR="0040718A" w:rsidRPr="00E149D3">
        <w:rPr>
          <w:rFonts w:ascii="Garamond" w:hAnsi="Garamond"/>
          <w:sz w:val="24"/>
          <w:szCs w:val="24"/>
        </w:rPr>
        <w:t xml:space="preserve">buxhet, shtojca </w:t>
      </w:r>
      <w:r w:rsidRPr="00E149D3">
        <w:rPr>
          <w:rFonts w:ascii="Garamond" w:hAnsi="Garamond"/>
          <w:sz w:val="24"/>
          <w:szCs w:val="24"/>
        </w:rPr>
        <w:t>B, dhe përfshihet në raportim. Marrësi vendos në dispozicion alokimin e nevojshëm të buxhetit për të rimbursuar kostot e TVSH-së</w:t>
      </w:r>
      <w:r w:rsidR="0040718A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në lidhje me kostot lokale të projektit të financuar nga Suedia. Marrësi do të sigurojë dispozita të përgjithshme mbi përjashtimet doganore dhe tatimore dhe kushtet për institucionet e huaja, OJQ-të dhe shoqëritë, siç përcaktohet në nenet 2 dhe 5 të Marrëveshjes ndërmjet Mbretërisë së Suedisë dhe Këshillit të Ministrave të Shqipërisë për të Drejtat dhe Detyrimet e Përgjithshme për Zhvillim e Bashkëpunim. </w:t>
      </w:r>
    </w:p>
    <w:p w14:paraId="260C0457" w14:textId="77777777" w:rsidR="000D4A1D" w:rsidRPr="00AE67D7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AE67D7">
        <w:rPr>
          <w:rFonts w:ascii="Garamond" w:hAnsi="Garamond"/>
          <w:b/>
          <w:sz w:val="24"/>
          <w:szCs w:val="24"/>
        </w:rPr>
        <w:t>Nenet 5, 6 dhe 7 fshihen.</w:t>
      </w:r>
    </w:p>
    <w:p w14:paraId="6FDDC428" w14:textId="77777777" w:rsidR="0040718A" w:rsidRDefault="0040718A" w:rsidP="0040718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AA229FC" w14:textId="77777777" w:rsidR="0040718A" w:rsidRPr="0040718A" w:rsidRDefault="000D4A1D" w:rsidP="00AE67D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0718A">
        <w:rPr>
          <w:rFonts w:ascii="Garamond" w:hAnsi="Garamond"/>
          <w:sz w:val="24"/>
          <w:szCs w:val="24"/>
        </w:rPr>
        <w:lastRenderedPageBreak/>
        <w:t>Neni 8</w:t>
      </w:r>
    </w:p>
    <w:p w14:paraId="260C0458" w14:textId="7F8037D3" w:rsidR="000D4A1D" w:rsidRDefault="000D4A1D" w:rsidP="00AE67D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Raporti narrativ</w:t>
      </w:r>
    </w:p>
    <w:p w14:paraId="2405B3F2" w14:textId="77777777" w:rsidR="0040718A" w:rsidRPr="00E149D3" w:rsidRDefault="0040718A" w:rsidP="0040718A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260C0459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5A" w14:textId="16C0C8D1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8.1 Marrësi, nëpërmjet DPFKF-s</w:t>
      </w:r>
      <w:r w:rsidR="00AE67D7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>, n</w:t>
      </w:r>
      <w:r w:rsidR="00AE67D7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bashkëpunim me AMBU-në, i dorëzon Suedisë me shkrim raportin fillestar jo më vonë se data 31 mars 2020. </w:t>
      </w:r>
    </w:p>
    <w:p w14:paraId="260C045B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8.2 Raporti fillestar përmban propozim më të detajuar të aktiviteteve të projektit, një kuadër rezultatesh të rishikuar dhe buxhet më të hollësishëm. </w:t>
      </w:r>
    </w:p>
    <w:p w14:paraId="260C045C" w14:textId="788F6854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8.3</w:t>
      </w:r>
      <w:r w:rsidR="00AE67D7">
        <w:rPr>
          <w:rFonts w:ascii="Garamond" w:hAnsi="Garamond"/>
          <w:sz w:val="24"/>
          <w:szCs w:val="24"/>
        </w:rPr>
        <w:t xml:space="preserve"> </w:t>
      </w:r>
      <w:r w:rsidRPr="00E149D3">
        <w:rPr>
          <w:rFonts w:ascii="Garamond" w:hAnsi="Garamond"/>
          <w:sz w:val="24"/>
          <w:szCs w:val="24"/>
        </w:rPr>
        <w:t>Marrësi, nëpërmjet DPFKF-së dhe AMBU-së, i dorëzon Suedisë me shkrim raportin gjashtëmujor narrativ</w:t>
      </w:r>
      <w:r w:rsidR="00AE67D7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jo më vonë se data 31 mars dhe 30 shtator të çdo viti. </w:t>
      </w:r>
    </w:p>
    <w:p w14:paraId="260C045D" w14:textId="41E6C44B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8.4 Raporti narrativ përmban edhe një analizë të ecurisë së aktiviteteve dhe </w:t>
      </w:r>
      <w:r w:rsidR="00AE67D7">
        <w:rPr>
          <w:rFonts w:ascii="Garamond" w:hAnsi="Garamond"/>
          <w:sz w:val="24"/>
          <w:szCs w:val="24"/>
        </w:rPr>
        <w:t xml:space="preserve">të </w:t>
      </w:r>
      <w:r w:rsidRPr="00E149D3">
        <w:rPr>
          <w:rFonts w:ascii="Garamond" w:hAnsi="Garamond"/>
          <w:sz w:val="24"/>
          <w:szCs w:val="24"/>
        </w:rPr>
        <w:t xml:space="preserve">rezultateve të pritshme të projektit, sipas strukturës së dokumentit të projektit (kuadri i rezultateve që gjendet më i detajuar në planet </w:t>
      </w:r>
      <w:r w:rsidR="002C6DCB" w:rsidRPr="00E149D3">
        <w:rPr>
          <w:rFonts w:ascii="Garamond" w:hAnsi="Garamond"/>
          <w:sz w:val="24"/>
          <w:szCs w:val="24"/>
        </w:rPr>
        <w:t>gjashtëmujor</w:t>
      </w:r>
      <w:r w:rsidR="002C6DCB">
        <w:rPr>
          <w:rFonts w:ascii="Garamond" w:hAnsi="Garamond"/>
          <w:sz w:val="24"/>
          <w:szCs w:val="24"/>
        </w:rPr>
        <w:t>e</w:t>
      </w:r>
      <w:r w:rsidR="002C6DCB" w:rsidRPr="00E149D3">
        <w:rPr>
          <w:rFonts w:ascii="Garamond" w:hAnsi="Garamond"/>
          <w:sz w:val="24"/>
          <w:szCs w:val="24"/>
        </w:rPr>
        <w:t xml:space="preserve"> </w:t>
      </w:r>
      <w:r w:rsidRPr="00E149D3">
        <w:rPr>
          <w:rFonts w:ascii="Garamond" w:hAnsi="Garamond"/>
          <w:sz w:val="24"/>
          <w:szCs w:val="24"/>
        </w:rPr>
        <w:t xml:space="preserve">të punës). </w:t>
      </w:r>
    </w:p>
    <w:p w14:paraId="260C045E" w14:textId="5455237F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8.5 Raporti gjashtëmujor mbulon periudhën nga data 1 janar deri më 30 qershor dhe nga data 1 korrik deri më 31 dhjetor. Raporti gjashtëmujor përmban përmbledhje të përgjithshme për gjithë periudhën e projektit</w:t>
      </w:r>
      <w:r w:rsidR="002C6DCB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për</w:t>
      </w:r>
      <w:r w:rsidR="002C6DCB">
        <w:rPr>
          <w:rFonts w:ascii="Garamond" w:hAnsi="Garamond"/>
          <w:sz w:val="24"/>
          <w:szCs w:val="24"/>
        </w:rPr>
        <w:t>:</w:t>
      </w:r>
      <w:r w:rsidRPr="00E149D3">
        <w:rPr>
          <w:rFonts w:ascii="Garamond" w:hAnsi="Garamond"/>
          <w:sz w:val="24"/>
          <w:szCs w:val="24"/>
        </w:rPr>
        <w:t xml:space="preserve"> </w:t>
      </w:r>
    </w:p>
    <w:p w14:paraId="260C045F" w14:textId="60AB772E" w:rsidR="000D4A1D" w:rsidRPr="00E149D3" w:rsidRDefault="002C6DCB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aktivitetet e realizuara gjatë periudhës së raportimit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60" w14:textId="2D08034B" w:rsidR="000D4A1D" w:rsidRPr="00E149D3" w:rsidRDefault="002C6DCB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produktet e realizuara kundrejt produkteve të planifikuara</w:t>
      </w:r>
      <w:r>
        <w:rPr>
          <w:rFonts w:ascii="Garamond" w:hAnsi="Garamond"/>
          <w:sz w:val="24"/>
          <w:szCs w:val="24"/>
        </w:rPr>
        <w:t>.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61" w14:textId="018DCA56" w:rsidR="000D4A1D" w:rsidRPr="00E149D3" w:rsidRDefault="002C6DCB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42270B" w:rsidRPr="00E149D3">
        <w:rPr>
          <w:rFonts w:ascii="Garamond" w:hAnsi="Garamond"/>
          <w:sz w:val="24"/>
          <w:szCs w:val="24"/>
        </w:rPr>
        <w:t xml:space="preserve">objektivat </w:t>
      </w:r>
      <w:r w:rsidR="000D4A1D" w:rsidRPr="00E149D3">
        <w:rPr>
          <w:rFonts w:ascii="Garamond" w:hAnsi="Garamond"/>
          <w:sz w:val="24"/>
          <w:szCs w:val="24"/>
        </w:rPr>
        <w:t>e përmbushur të rezultateve kund</w:t>
      </w:r>
      <w:r w:rsidR="0042270B">
        <w:rPr>
          <w:rFonts w:ascii="Garamond" w:hAnsi="Garamond"/>
          <w:sz w:val="24"/>
          <w:szCs w:val="24"/>
        </w:rPr>
        <w:t>rejt objektivave të planifikuar</w:t>
      </w:r>
      <w:r w:rsidR="000D4A1D" w:rsidRPr="00E149D3">
        <w:rPr>
          <w:rFonts w:ascii="Garamond" w:hAnsi="Garamond"/>
          <w:sz w:val="24"/>
          <w:szCs w:val="24"/>
        </w:rPr>
        <w:t xml:space="preserve"> të rezultateve ose ecurinë në përmbushjen e objektivave të rezultatit, si dhe një vlerësim të probabilitetit për përmbushjen e objektivit të planifikuar të rezultatit</w:t>
      </w:r>
      <w:r w:rsidR="0042270B">
        <w:rPr>
          <w:rFonts w:ascii="Garamond" w:hAnsi="Garamond"/>
          <w:sz w:val="24"/>
          <w:szCs w:val="24"/>
        </w:rPr>
        <w:t>;</w:t>
      </w:r>
    </w:p>
    <w:p w14:paraId="260C0462" w14:textId="3391FBFD" w:rsidR="000D4A1D" w:rsidRPr="00E149D3" w:rsidRDefault="0042270B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një vlerësim të faktorëve të riskut</w:t>
      </w:r>
      <w:r w:rsidR="00B10152"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që mund të pengojnë përmbushjen e objektivave</w:t>
      </w:r>
      <w:r w:rsidR="00B10152"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dhe </w:t>
      </w:r>
    </w:p>
    <w:p w14:paraId="260C0463" w14:textId="6E3537CC" w:rsidR="000D4A1D" w:rsidRPr="00E149D3" w:rsidRDefault="0042270B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 xml:space="preserve">një vlerësim të ndryshimeve të mundshme që mund të ndodhin gjatë zbatimit të projektit, duke përfshirë menaxhimin e riskut. </w:t>
      </w:r>
    </w:p>
    <w:p w14:paraId="260C0464" w14:textId="2B4E4408" w:rsidR="000D4A1D" w:rsidRPr="00E149D3" w:rsidRDefault="00876B14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8.6 Marrësi, nëpërmjet DPFKF-s</w:t>
      </w:r>
      <w:r w:rsidR="000D4A1D" w:rsidRPr="00E149D3">
        <w:rPr>
          <w:rFonts w:ascii="Garamond" w:hAnsi="Garamond"/>
          <w:sz w:val="24"/>
          <w:szCs w:val="24"/>
        </w:rPr>
        <w:t>ë dhe në bashkëpunim me AMBU-në, i dorëzon Suedisë me shkrim raportin përfundimtar</w:t>
      </w:r>
      <w:r w:rsidR="00404A88"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jo më vonë se gjashtë muaj pas datës së përfundimit të Projektit. Raporti përfundimtar përmban një përmbledhje të përgjithshme për të gjithë periudhën e zbatimit të aktiviteteve</w:t>
      </w:r>
      <w:r w:rsidR="00404A88"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të:</w:t>
      </w:r>
    </w:p>
    <w:p w14:paraId="260C0465" w14:textId="38288730" w:rsidR="000D4A1D" w:rsidRPr="00E149D3" w:rsidRDefault="00404A88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produkteve të realizuara kundrejt produkteve të planifikuara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66" w14:textId="25F7850E" w:rsidR="000D4A1D" w:rsidRPr="00E149D3" w:rsidRDefault="00404A88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objektivin e përmbushur të rezultateve kundrejt objektivit të planifikuar të rezultateve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67" w14:textId="6CC28769" w:rsidR="000D4A1D" w:rsidRPr="00E149D3" w:rsidRDefault="00404A88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vlerësim të faktorëve që kanë ndikuar në përmbushjen e objektivave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68" w14:textId="6EC62D88" w:rsidR="000D4A1D" w:rsidRPr="00E149D3" w:rsidRDefault="00404A88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mësimet e nxjerra nga zbatimi i Projektit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dhe </w:t>
      </w:r>
    </w:p>
    <w:p w14:paraId="260C0469" w14:textId="2583FB45" w:rsidR="000D4A1D" w:rsidRPr="00E149D3" w:rsidRDefault="00404A88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vlerësim të nevojave për ndryshime, në një fazë të re, të mundshme të projektit, duke përfshirë edhe masat për zvogëlimin e riskut.</w:t>
      </w:r>
    </w:p>
    <w:p w14:paraId="260C046A" w14:textId="6634F4AC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8.7 Marrësi siguron çdo informacion të rëndësishëm</w:t>
      </w:r>
      <w:r w:rsidR="0005221A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që lidhet me zbatimin e projektit, siç kërkohet nga Suedia. </w:t>
      </w:r>
    </w:p>
    <w:p w14:paraId="260C046B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6C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8.1 Konsulenti i zbatimit dhe AMBU-ja i dorëzojnë Suedisë me shkrim një raport fillestar jo më vonë se tre muaj nga data e fillimit të detyrës së Konsulentit. </w:t>
      </w:r>
    </w:p>
    <w:p w14:paraId="260C046D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8.2 Raporti fillestar përmban propozim më të detajuar të aktiviteteve të projektit, një kuadër rezultatesh të rishikuar dhe buxhet më të hollësishëm. </w:t>
      </w:r>
    </w:p>
    <w:p w14:paraId="260C046E" w14:textId="75DD62FE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8.3 Konsulenti i zbatimit dhe </w:t>
      </w:r>
      <w:r w:rsidR="00AC041C">
        <w:rPr>
          <w:rFonts w:ascii="Garamond" w:hAnsi="Garamond"/>
          <w:sz w:val="24"/>
          <w:szCs w:val="24"/>
        </w:rPr>
        <w:t xml:space="preserve">i </w:t>
      </w:r>
      <w:r w:rsidRPr="00E149D3">
        <w:rPr>
          <w:rFonts w:ascii="Garamond" w:hAnsi="Garamond"/>
          <w:sz w:val="24"/>
          <w:szCs w:val="24"/>
        </w:rPr>
        <w:t>AMBU-së i dorëzojnë Suedisë me shkrim raportin gjashtëmujor narrativ</w:t>
      </w:r>
      <w:r w:rsidR="0005221A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jo më vonë se data 31 mars dhe 30 shtator të çdo viti. Ky raport narrativ do të përmbaj</w:t>
      </w:r>
      <w:r w:rsidR="00FE6AA1">
        <w:rPr>
          <w:rFonts w:ascii="Garamond" w:hAnsi="Garamond"/>
          <w:sz w:val="24"/>
          <w:szCs w:val="24"/>
        </w:rPr>
        <w:t>ë një</w:t>
      </w:r>
      <w:r w:rsidRPr="00E149D3">
        <w:rPr>
          <w:rFonts w:ascii="Garamond" w:hAnsi="Garamond"/>
          <w:sz w:val="24"/>
          <w:szCs w:val="24"/>
        </w:rPr>
        <w:t xml:space="preserve"> analiz</w:t>
      </w:r>
      <w:r w:rsidR="00FE6AA1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</w:t>
      </w:r>
      <w:r w:rsidR="00FE6AA1">
        <w:rPr>
          <w:rFonts w:ascii="Garamond" w:hAnsi="Garamond"/>
          <w:sz w:val="24"/>
          <w:szCs w:val="24"/>
        </w:rPr>
        <w:t>të</w:t>
      </w:r>
      <w:r w:rsidRPr="00E149D3">
        <w:rPr>
          <w:rFonts w:ascii="Garamond" w:hAnsi="Garamond"/>
          <w:sz w:val="24"/>
          <w:szCs w:val="24"/>
        </w:rPr>
        <w:t xml:space="preserve"> ecuris</w:t>
      </w:r>
      <w:r w:rsidR="00FE6AA1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s</w:t>
      </w:r>
      <w:r w:rsidR="00FE6AA1">
        <w:rPr>
          <w:rFonts w:ascii="Garamond" w:hAnsi="Garamond"/>
          <w:sz w:val="24"/>
          <w:szCs w:val="24"/>
        </w:rPr>
        <w:t xml:space="preserve">ë </w:t>
      </w:r>
      <w:r w:rsidRPr="00E149D3">
        <w:rPr>
          <w:rFonts w:ascii="Garamond" w:hAnsi="Garamond"/>
          <w:sz w:val="24"/>
          <w:szCs w:val="24"/>
        </w:rPr>
        <w:t>aktiviteteve t</w:t>
      </w:r>
      <w:r w:rsidR="00FE6AA1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</w:t>
      </w:r>
      <w:r w:rsidR="00D654F3" w:rsidRPr="00E149D3">
        <w:rPr>
          <w:rFonts w:ascii="Garamond" w:hAnsi="Garamond"/>
          <w:sz w:val="24"/>
          <w:szCs w:val="24"/>
        </w:rPr>
        <w:t xml:space="preserve">Programit </w:t>
      </w:r>
      <w:r w:rsidRPr="00E149D3">
        <w:rPr>
          <w:rFonts w:ascii="Garamond" w:hAnsi="Garamond"/>
          <w:sz w:val="24"/>
          <w:szCs w:val="24"/>
        </w:rPr>
        <w:t xml:space="preserve">dhe rezultatet e pritshme, sipas strukturës </w:t>
      </w:r>
      <w:r w:rsidRPr="003B778B">
        <w:rPr>
          <w:rFonts w:ascii="Garamond" w:hAnsi="Garamond"/>
          <w:sz w:val="24"/>
          <w:szCs w:val="24"/>
        </w:rPr>
        <w:t>së Programit.</w:t>
      </w:r>
      <w:r w:rsidRPr="00E149D3">
        <w:rPr>
          <w:rFonts w:ascii="Garamond" w:hAnsi="Garamond"/>
          <w:sz w:val="24"/>
          <w:szCs w:val="24"/>
        </w:rPr>
        <w:t xml:space="preserve"> </w:t>
      </w:r>
    </w:p>
    <w:p w14:paraId="260C046F" w14:textId="4EB8EBE0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8.4 Raporti narrativ përmban edhe një analizë të ecurisë së aktiviteteve dhe </w:t>
      </w:r>
      <w:r w:rsidR="00FE6AA1">
        <w:rPr>
          <w:rFonts w:ascii="Garamond" w:hAnsi="Garamond"/>
          <w:sz w:val="24"/>
          <w:szCs w:val="24"/>
        </w:rPr>
        <w:t xml:space="preserve">të </w:t>
      </w:r>
      <w:r w:rsidR="00D779CC" w:rsidRPr="00E149D3">
        <w:rPr>
          <w:rFonts w:ascii="Garamond" w:hAnsi="Garamond"/>
          <w:sz w:val="24"/>
          <w:szCs w:val="24"/>
        </w:rPr>
        <w:t>rezultateve</w:t>
      </w:r>
      <w:r w:rsidRPr="00E149D3">
        <w:rPr>
          <w:rFonts w:ascii="Garamond" w:hAnsi="Garamond"/>
          <w:sz w:val="24"/>
          <w:szCs w:val="24"/>
        </w:rPr>
        <w:t xml:space="preserve"> t</w:t>
      </w:r>
      <w:r w:rsidR="00D779CC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pritshme të projektit, sipas strukturës së dokumentit të projektit (kuadri i rezultateve që gjendet më i detajuar në planet gjashtëmujor</w:t>
      </w:r>
      <w:r w:rsidR="00D779CC">
        <w:rPr>
          <w:rFonts w:ascii="Garamond" w:hAnsi="Garamond"/>
          <w:sz w:val="24"/>
          <w:szCs w:val="24"/>
        </w:rPr>
        <w:t>e</w:t>
      </w:r>
      <w:r w:rsidRPr="00E149D3">
        <w:rPr>
          <w:rFonts w:ascii="Garamond" w:hAnsi="Garamond"/>
          <w:sz w:val="24"/>
          <w:szCs w:val="24"/>
        </w:rPr>
        <w:t xml:space="preserve"> të punës). </w:t>
      </w:r>
    </w:p>
    <w:p w14:paraId="260C0470" w14:textId="06E2A469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lastRenderedPageBreak/>
        <w:t>8.5 Raporti gjashtëmujor do të mbulojë periudhën nga data 1 janar deri më 30 qershor dhe nga data 1 korrik deri më 31 dhjetor. Raporti gjashtëmujor përmban përmbledhje të përgjithshme për gjithë periudhën e projektit</w:t>
      </w:r>
      <w:r w:rsidR="00D779CC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për</w:t>
      </w:r>
      <w:r w:rsidR="00D779CC">
        <w:rPr>
          <w:rFonts w:ascii="Garamond" w:hAnsi="Garamond"/>
          <w:sz w:val="24"/>
          <w:szCs w:val="24"/>
        </w:rPr>
        <w:t>:</w:t>
      </w:r>
      <w:r w:rsidRPr="00E149D3">
        <w:rPr>
          <w:rFonts w:ascii="Garamond" w:hAnsi="Garamond"/>
          <w:sz w:val="24"/>
          <w:szCs w:val="24"/>
        </w:rPr>
        <w:t xml:space="preserve"> </w:t>
      </w:r>
    </w:p>
    <w:p w14:paraId="260C0471" w14:textId="00547235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aktivitetet e realizuara gjatë periudhës së raportimit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72" w14:textId="2A808D38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produkte të realizuara kundrejt produkteve të planifikuara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73" w14:textId="2FD12FD2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objektivat e përmbushur të rezultateve kund</w:t>
      </w:r>
      <w:r>
        <w:rPr>
          <w:rFonts w:ascii="Garamond" w:hAnsi="Garamond"/>
          <w:sz w:val="24"/>
          <w:szCs w:val="24"/>
        </w:rPr>
        <w:t>rejt objektivave të planifikuar</w:t>
      </w:r>
      <w:r w:rsidR="000D4A1D" w:rsidRPr="00E149D3">
        <w:rPr>
          <w:rFonts w:ascii="Garamond" w:hAnsi="Garamond"/>
          <w:sz w:val="24"/>
          <w:szCs w:val="24"/>
        </w:rPr>
        <w:t xml:space="preserve"> të rezultateve ose ecurinë në përmbushjen e objektivave të rezultatit</w:t>
      </w:r>
      <w:r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si dhe një vlerësim të probabilitetit për përmbushjen e objektivit të planifikuar të rezultatit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74" w14:textId="1E78A4A6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vlerësim të faktorëve të riskut</w:t>
      </w:r>
      <w:r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që mund të pengojnë përmbushjen e objektivave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dhe </w:t>
      </w:r>
    </w:p>
    <w:p w14:paraId="260C0475" w14:textId="0EBA173F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vlerësim të ndryshimeve të mundshme</w:t>
      </w:r>
      <w:r>
        <w:rPr>
          <w:rFonts w:ascii="Garamond" w:hAnsi="Garamond"/>
          <w:sz w:val="24"/>
          <w:szCs w:val="24"/>
        </w:rPr>
        <w:t>,</w:t>
      </w:r>
      <w:r w:rsidR="000D4A1D" w:rsidRPr="00E149D3">
        <w:rPr>
          <w:rFonts w:ascii="Garamond" w:hAnsi="Garamond"/>
          <w:sz w:val="24"/>
          <w:szCs w:val="24"/>
        </w:rPr>
        <w:t xml:space="preserve"> që mund të ndodhin gjatë zbatimit të projektit, duke përfshirë menaxhimin e riskut</w:t>
      </w:r>
      <w:r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76" w14:textId="4F86634C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plan gjashtëmujor pune për miratim nga ana e ambasadës. </w:t>
      </w:r>
    </w:p>
    <w:p w14:paraId="27B570D6" w14:textId="0B85E164" w:rsidR="00B5666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8.6 Konsulenti i zbatimit dhe AMBU-ja i dorëzojnë Suedisë me shkrim raportin përfundimtar</w:t>
      </w:r>
      <w:r w:rsidR="00D779CC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jo më vonë se gjashtë muaj pas datës së përfundimit të Programit. Raporti përfundimtar përmban një përmbledhje të përgjithshme për të gjithë periudhë</w:t>
      </w:r>
      <w:r w:rsidR="00DF174E">
        <w:rPr>
          <w:rFonts w:ascii="Garamond" w:hAnsi="Garamond"/>
          <w:sz w:val="24"/>
          <w:szCs w:val="24"/>
        </w:rPr>
        <w:t>n e zbatimit të aktiviteteve</w:t>
      </w:r>
      <w:r w:rsidR="00B057A5">
        <w:rPr>
          <w:rFonts w:ascii="Garamond" w:hAnsi="Garamond"/>
          <w:sz w:val="24"/>
          <w:szCs w:val="24"/>
        </w:rPr>
        <w:t>,</w:t>
      </w:r>
      <w:r w:rsidR="00DF174E">
        <w:rPr>
          <w:rFonts w:ascii="Garamond" w:hAnsi="Garamond"/>
          <w:sz w:val="24"/>
          <w:szCs w:val="24"/>
        </w:rPr>
        <w:t xml:space="preserve"> të:</w:t>
      </w:r>
    </w:p>
    <w:p w14:paraId="04DC01E1" w14:textId="77777777" w:rsidR="00FD7176" w:rsidRDefault="00B56663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produkteve të realizuara kundrejt produkteve të planifikuara,</w:t>
      </w:r>
    </w:p>
    <w:p w14:paraId="43A58E3F" w14:textId="77777777" w:rsidR="00FD7176" w:rsidRDefault="00FD7176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objektivin e përmbushur të rezultateve kundrejt objektivit të planifikuar të rezultateve, </w:t>
      </w:r>
    </w:p>
    <w:p w14:paraId="260C0477" w14:textId="0ACAE8D7" w:rsidR="000D4A1D" w:rsidRPr="00E149D3" w:rsidRDefault="00FD7176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D4A1D" w:rsidRPr="00E149D3">
        <w:rPr>
          <w:rFonts w:ascii="Garamond" w:hAnsi="Garamond"/>
          <w:sz w:val="24"/>
          <w:szCs w:val="24"/>
        </w:rPr>
        <w:t>një vlerësim të faktorëve që kanë ndikuar në përmbushjen e objektivave</w:t>
      </w:r>
      <w:r w:rsidR="00D779CC"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</w:t>
      </w:r>
    </w:p>
    <w:p w14:paraId="260C0478" w14:textId="27B86866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mësimet e nxjerra nga zbatimi i Programit</w:t>
      </w:r>
      <w:r w:rsidR="00FB4A2E">
        <w:rPr>
          <w:rFonts w:ascii="Garamond" w:hAnsi="Garamond"/>
          <w:sz w:val="24"/>
          <w:szCs w:val="24"/>
        </w:rPr>
        <w:t>;</w:t>
      </w:r>
      <w:r w:rsidR="000D4A1D" w:rsidRPr="00E149D3">
        <w:rPr>
          <w:rFonts w:ascii="Garamond" w:hAnsi="Garamond"/>
          <w:sz w:val="24"/>
          <w:szCs w:val="24"/>
        </w:rPr>
        <w:t xml:space="preserve"> dhe </w:t>
      </w:r>
    </w:p>
    <w:p w14:paraId="260C0479" w14:textId="2460289F" w:rsidR="000D4A1D" w:rsidRPr="00E149D3" w:rsidRDefault="00D779CC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0D4A1D" w:rsidRPr="00E149D3">
        <w:rPr>
          <w:rFonts w:ascii="Garamond" w:hAnsi="Garamond"/>
          <w:sz w:val="24"/>
          <w:szCs w:val="24"/>
        </w:rPr>
        <w:t xml:space="preserve"> një vlerësim të nevojave për ndryshime, në një fazë të re të mundshme të </w:t>
      </w:r>
      <w:r w:rsidR="00D654F3" w:rsidRPr="00E149D3">
        <w:rPr>
          <w:rFonts w:ascii="Garamond" w:hAnsi="Garamond"/>
          <w:sz w:val="24"/>
          <w:szCs w:val="24"/>
        </w:rPr>
        <w:t>Programit</w:t>
      </w:r>
      <w:r w:rsidR="000D4A1D" w:rsidRPr="00E149D3">
        <w:rPr>
          <w:rFonts w:ascii="Garamond" w:hAnsi="Garamond"/>
          <w:sz w:val="24"/>
          <w:szCs w:val="24"/>
        </w:rPr>
        <w:t xml:space="preserve">, duke përfshirë edhe masat për </w:t>
      </w:r>
      <w:r w:rsidR="00FB4A2E" w:rsidRPr="00E149D3">
        <w:rPr>
          <w:rFonts w:ascii="Garamond" w:hAnsi="Garamond"/>
          <w:sz w:val="24"/>
          <w:szCs w:val="24"/>
        </w:rPr>
        <w:t>zvogëlimin</w:t>
      </w:r>
      <w:r w:rsidR="000D4A1D" w:rsidRPr="00E149D3">
        <w:rPr>
          <w:rFonts w:ascii="Garamond" w:hAnsi="Garamond"/>
          <w:sz w:val="24"/>
          <w:szCs w:val="24"/>
        </w:rPr>
        <w:t xml:space="preserve"> e riskut. </w:t>
      </w:r>
    </w:p>
    <w:p w14:paraId="260C047A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8.7 Marrësi, nëpërmjet AMBU-së, i jep Suedisë çdo informacion të rëndësishëm që lidhet me zbatimin e Programit, siç kërkohet nga Suedia. </w:t>
      </w:r>
    </w:p>
    <w:p w14:paraId="74266142" w14:textId="77777777" w:rsidR="00FB4A2E" w:rsidRDefault="00FB4A2E" w:rsidP="00FB4A2E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EE4B47E" w14:textId="77777777" w:rsidR="00FB4A2E" w:rsidRPr="00FB4A2E" w:rsidRDefault="000D4A1D" w:rsidP="00FB4A2E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B4A2E">
        <w:rPr>
          <w:rFonts w:ascii="Garamond" w:hAnsi="Garamond"/>
          <w:sz w:val="24"/>
          <w:szCs w:val="24"/>
        </w:rPr>
        <w:t>Neni 9</w:t>
      </w:r>
    </w:p>
    <w:p w14:paraId="260C047B" w14:textId="321099A4" w:rsidR="000D4A1D" w:rsidRPr="00E149D3" w:rsidRDefault="000D4A1D" w:rsidP="00FB4A2E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Prokurimi</w:t>
      </w:r>
    </w:p>
    <w:p w14:paraId="41E2E665" w14:textId="77777777" w:rsidR="00FB4A2E" w:rsidRDefault="00FB4A2E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60C047C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7D" w14:textId="7AF991F5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9.1 M</w:t>
      </w:r>
      <w:r w:rsidR="00331C87">
        <w:rPr>
          <w:rFonts w:ascii="Garamond" w:hAnsi="Garamond"/>
          <w:sz w:val="24"/>
          <w:szCs w:val="24"/>
        </w:rPr>
        <w:t>arrë</w:t>
      </w:r>
      <w:r w:rsidRPr="00E149D3">
        <w:rPr>
          <w:rFonts w:ascii="Garamond" w:hAnsi="Garamond"/>
          <w:sz w:val="24"/>
          <w:szCs w:val="24"/>
        </w:rPr>
        <w:t xml:space="preserve">si, </w:t>
      </w:r>
      <w:r w:rsidR="00331C87" w:rsidRPr="00E149D3">
        <w:rPr>
          <w:rFonts w:ascii="Garamond" w:hAnsi="Garamond"/>
          <w:sz w:val="24"/>
          <w:szCs w:val="24"/>
        </w:rPr>
        <w:t>nëpërmjet</w:t>
      </w:r>
      <w:r w:rsidR="003A1ACD">
        <w:rPr>
          <w:rFonts w:ascii="Garamond" w:hAnsi="Garamond"/>
          <w:sz w:val="24"/>
          <w:szCs w:val="24"/>
        </w:rPr>
        <w:t xml:space="preserve"> </w:t>
      </w:r>
      <w:r w:rsidR="003A1ACD">
        <w:rPr>
          <w:rFonts w:ascii="Garamond" w:hAnsi="Garamond"/>
          <w:sz w:val="24"/>
          <w:szCs w:val="24"/>
        </w:rPr>
        <w:t>DPFKF-s</w:t>
      </w:r>
      <w:r w:rsidR="003A1ACD" w:rsidRPr="00E149D3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, </w:t>
      </w:r>
      <w:r w:rsidR="00331C87">
        <w:rPr>
          <w:rFonts w:ascii="Garamond" w:hAnsi="Garamond"/>
          <w:sz w:val="24"/>
          <w:szCs w:val="24"/>
        </w:rPr>
        <w:t xml:space="preserve">prokuron zërat </w:t>
      </w:r>
      <w:r w:rsidRPr="00E149D3">
        <w:rPr>
          <w:rFonts w:ascii="Garamond" w:hAnsi="Garamond"/>
          <w:sz w:val="24"/>
          <w:szCs w:val="24"/>
        </w:rPr>
        <w:t xml:space="preserve">që </w:t>
      </w:r>
      <w:r w:rsidR="00293255">
        <w:rPr>
          <w:rFonts w:ascii="Garamond" w:hAnsi="Garamond"/>
          <w:sz w:val="24"/>
          <w:szCs w:val="24"/>
        </w:rPr>
        <w:t>nevojiten</w:t>
      </w:r>
      <w:r w:rsidRPr="00E149D3">
        <w:rPr>
          <w:rFonts w:ascii="Garamond" w:hAnsi="Garamond"/>
          <w:sz w:val="24"/>
          <w:szCs w:val="24"/>
        </w:rPr>
        <w:t xml:space="preserve"> pë</w:t>
      </w:r>
      <w:r w:rsidR="00293255">
        <w:rPr>
          <w:rFonts w:ascii="Garamond" w:hAnsi="Garamond"/>
          <w:sz w:val="24"/>
          <w:szCs w:val="24"/>
        </w:rPr>
        <w:t>r</w:t>
      </w:r>
      <w:r w:rsidRPr="00E149D3">
        <w:rPr>
          <w:rFonts w:ascii="Garamond" w:hAnsi="Garamond"/>
          <w:sz w:val="24"/>
          <w:szCs w:val="24"/>
        </w:rPr>
        <w:t xml:space="preserve"> </w:t>
      </w:r>
      <w:r w:rsidR="00293255" w:rsidRPr="00E149D3">
        <w:rPr>
          <w:rFonts w:ascii="Garamond" w:hAnsi="Garamond"/>
          <w:sz w:val="24"/>
          <w:szCs w:val="24"/>
        </w:rPr>
        <w:t>projek</w:t>
      </w:r>
      <w:r w:rsidR="00293255">
        <w:rPr>
          <w:rFonts w:ascii="Garamond" w:hAnsi="Garamond"/>
          <w:sz w:val="24"/>
          <w:szCs w:val="24"/>
        </w:rPr>
        <w:t>tin</w:t>
      </w:r>
      <w:r w:rsidR="00D654F3">
        <w:rPr>
          <w:rFonts w:ascii="Garamond" w:hAnsi="Garamond"/>
          <w:sz w:val="24"/>
          <w:szCs w:val="24"/>
        </w:rPr>
        <w:t>,</w:t>
      </w:r>
      <w:r w:rsidR="00293255">
        <w:rPr>
          <w:rFonts w:ascii="Garamond" w:hAnsi="Garamond"/>
          <w:sz w:val="24"/>
          <w:szCs w:val="24"/>
        </w:rPr>
        <w:t xml:space="preserve"> n</w:t>
      </w:r>
      <w:r w:rsidRPr="00E149D3">
        <w:rPr>
          <w:rFonts w:ascii="Garamond" w:hAnsi="Garamond"/>
          <w:sz w:val="24"/>
          <w:szCs w:val="24"/>
        </w:rPr>
        <w:t>ë përpu</w:t>
      </w:r>
      <w:r w:rsidR="00293255">
        <w:rPr>
          <w:rFonts w:ascii="Garamond" w:hAnsi="Garamond"/>
          <w:sz w:val="24"/>
          <w:szCs w:val="24"/>
        </w:rPr>
        <w:t>thje</w:t>
      </w:r>
      <w:r w:rsidRPr="00E149D3">
        <w:rPr>
          <w:rFonts w:ascii="Garamond" w:hAnsi="Garamond"/>
          <w:sz w:val="24"/>
          <w:szCs w:val="24"/>
        </w:rPr>
        <w:t xml:space="preserve"> me </w:t>
      </w:r>
      <w:r w:rsidR="00293255" w:rsidRPr="00E149D3">
        <w:rPr>
          <w:rFonts w:ascii="Garamond" w:hAnsi="Garamond"/>
          <w:sz w:val="24"/>
          <w:szCs w:val="24"/>
        </w:rPr>
        <w:t xml:space="preserve">udhëzimin </w:t>
      </w:r>
      <w:r w:rsidRPr="00E149D3">
        <w:rPr>
          <w:rFonts w:ascii="Garamond" w:hAnsi="Garamond"/>
          <w:sz w:val="24"/>
          <w:szCs w:val="24"/>
        </w:rPr>
        <w:t xml:space="preserve">PRAG, </w:t>
      </w:r>
      <w:r w:rsidR="00674E9A">
        <w:rPr>
          <w:rFonts w:ascii="Garamond" w:hAnsi="Garamond"/>
          <w:sz w:val="24"/>
          <w:szCs w:val="24"/>
        </w:rPr>
        <w:t>“</w:t>
      </w:r>
      <w:r w:rsidRPr="00E149D3">
        <w:rPr>
          <w:rFonts w:ascii="Garamond" w:hAnsi="Garamond"/>
          <w:sz w:val="24"/>
          <w:szCs w:val="24"/>
        </w:rPr>
        <w:t>Prokurimi dhe grantet në</w:t>
      </w:r>
      <w:r w:rsidR="00293255">
        <w:rPr>
          <w:rFonts w:ascii="Garamond" w:hAnsi="Garamond"/>
          <w:sz w:val="24"/>
          <w:szCs w:val="24"/>
        </w:rPr>
        <w:t xml:space="preserve"> politikën e jashtme të BE-së – </w:t>
      </w:r>
      <w:r w:rsidRPr="00E149D3">
        <w:rPr>
          <w:rFonts w:ascii="Garamond" w:hAnsi="Garamond"/>
          <w:sz w:val="24"/>
          <w:szCs w:val="24"/>
        </w:rPr>
        <w:t xml:space="preserve">një </w:t>
      </w:r>
      <w:r w:rsidR="00293255" w:rsidRPr="00E149D3">
        <w:rPr>
          <w:rFonts w:ascii="Garamond" w:hAnsi="Garamond"/>
          <w:sz w:val="24"/>
          <w:szCs w:val="24"/>
        </w:rPr>
        <w:t>udhëzues praktik</w:t>
      </w:r>
      <w:r w:rsidR="00674E9A">
        <w:rPr>
          <w:rFonts w:ascii="Garamond" w:hAnsi="Garamond"/>
          <w:sz w:val="24"/>
          <w:szCs w:val="24"/>
        </w:rPr>
        <w:t>”</w:t>
      </w:r>
      <w:r w:rsidRPr="00E149D3">
        <w:rPr>
          <w:rFonts w:ascii="Garamond" w:hAnsi="Garamond"/>
          <w:sz w:val="24"/>
          <w:szCs w:val="24"/>
        </w:rPr>
        <w:t xml:space="preserve">, e zbatueshme që prej 2 gushtit 2018. Hapat e mëposhtëm për procedurat e prokurimit dhe mënyrën e zbatimit kërkojnë aprovimin paraprak të Suedisë: </w:t>
      </w:r>
    </w:p>
    <w:p w14:paraId="260C047E" w14:textId="52671C64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- </w:t>
      </w:r>
      <w:r w:rsidR="00293255" w:rsidRPr="00E149D3">
        <w:rPr>
          <w:rFonts w:ascii="Garamond" w:hAnsi="Garamond"/>
          <w:sz w:val="24"/>
          <w:szCs w:val="24"/>
        </w:rPr>
        <w:t xml:space="preserve">termat </w:t>
      </w:r>
      <w:r w:rsidRPr="00E149D3">
        <w:rPr>
          <w:rFonts w:ascii="Garamond" w:hAnsi="Garamond"/>
          <w:sz w:val="24"/>
          <w:szCs w:val="24"/>
        </w:rPr>
        <w:t>e referencës dhe specifikimet teknike për të gjith</w:t>
      </w:r>
      <w:r w:rsidR="007E591D">
        <w:rPr>
          <w:rFonts w:ascii="Garamond" w:hAnsi="Garamond"/>
          <w:sz w:val="24"/>
          <w:szCs w:val="24"/>
        </w:rPr>
        <w:t>a</w:t>
      </w:r>
      <w:r w:rsidRPr="00E149D3">
        <w:rPr>
          <w:rFonts w:ascii="Garamond" w:hAnsi="Garamond"/>
          <w:sz w:val="24"/>
          <w:szCs w:val="24"/>
        </w:rPr>
        <w:t xml:space="preserve"> aktivitetet e projektit; </w:t>
      </w:r>
    </w:p>
    <w:p w14:paraId="260C047F" w14:textId="2FA72F7C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- </w:t>
      </w:r>
      <w:r w:rsidR="00293255" w:rsidRPr="00E149D3">
        <w:rPr>
          <w:rFonts w:ascii="Garamond" w:hAnsi="Garamond"/>
          <w:sz w:val="24"/>
          <w:szCs w:val="24"/>
        </w:rPr>
        <w:t xml:space="preserve">raportin </w:t>
      </w:r>
      <w:r w:rsidRPr="00E149D3">
        <w:rPr>
          <w:rFonts w:ascii="Garamond" w:hAnsi="Garamond"/>
          <w:sz w:val="24"/>
          <w:szCs w:val="24"/>
        </w:rPr>
        <w:t>e vlerësimit, duke përfshirë pjesën teknike dhe financiare</w:t>
      </w:r>
      <w:r w:rsidR="00293255">
        <w:rPr>
          <w:rFonts w:ascii="Garamond" w:hAnsi="Garamond"/>
          <w:sz w:val="24"/>
          <w:szCs w:val="24"/>
        </w:rPr>
        <w:t>;</w:t>
      </w:r>
      <w:r w:rsidRPr="00E149D3">
        <w:rPr>
          <w:rFonts w:ascii="Garamond" w:hAnsi="Garamond"/>
          <w:sz w:val="24"/>
          <w:szCs w:val="24"/>
        </w:rPr>
        <w:t xml:space="preserve"> dhe </w:t>
      </w:r>
    </w:p>
    <w:p w14:paraId="260C0480" w14:textId="03B1D965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- </w:t>
      </w:r>
      <w:r w:rsidR="00293255" w:rsidRPr="00E149D3">
        <w:rPr>
          <w:rFonts w:ascii="Garamond" w:hAnsi="Garamond"/>
          <w:sz w:val="24"/>
          <w:szCs w:val="24"/>
        </w:rPr>
        <w:t xml:space="preserve">çdo </w:t>
      </w:r>
      <w:r w:rsidRPr="00E149D3">
        <w:rPr>
          <w:rFonts w:ascii="Garamond" w:hAnsi="Garamond"/>
          <w:sz w:val="24"/>
          <w:szCs w:val="24"/>
        </w:rPr>
        <w:t xml:space="preserve">shtesë në kontratë që rrit vlerën e kontratës mbi 20% nga vlera fillestare. </w:t>
      </w:r>
    </w:p>
    <w:p w14:paraId="260C0481" w14:textId="748B8BF3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Manuali operacional do të përshkruajë hollësisht mënyrën e prokurimit dhe përgjegjësitë që ka SIDA, DPFKF</w:t>
      </w:r>
      <w:r w:rsidR="00817551">
        <w:rPr>
          <w:rFonts w:ascii="Garamond" w:hAnsi="Garamond"/>
          <w:sz w:val="24"/>
          <w:szCs w:val="24"/>
        </w:rPr>
        <w:t>-ja</w:t>
      </w:r>
      <w:r w:rsidRPr="00E149D3">
        <w:rPr>
          <w:rFonts w:ascii="Garamond" w:hAnsi="Garamond"/>
          <w:sz w:val="24"/>
          <w:szCs w:val="24"/>
        </w:rPr>
        <w:t xml:space="preserve"> dhe AMBU-ja. </w:t>
      </w:r>
    </w:p>
    <w:p w14:paraId="260C0482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83" w14:textId="3BD57FCA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9.1 Suedia kryen prokurimin e Konsulentit të zbatimit, i cili do të nevojitet për Projektin dhe në interes të Marrësit. Suedia kryen procedurën e prokurimit</w:t>
      </w:r>
      <w:r w:rsidR="00293255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në përputhje me procedurat e saj dhe legjislacionin suedez për prokurimet kombëtare. </w:t>
      </w:r>
    </w:p>
    <w:p w14:paraId="0D8296C8" w14:textId="77777777" w:rsidR="00293255" w:rsidRDefault="00293255" w:rsidP="0029325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39058A2B" w14:textId="77777777" w:rsidR="00293255" w:rsidRPr="00293255" w:rsidRDefault="000D4A1D" w:rsidP="0029325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93255">
        <w:rPr>
          <w:rFonts w:ascii="Garamond" w:hAnsi="Garamond"/>
          <w:sz w:val="24"/>
          <w:szCs w:val="24"/>
        </w:rPr>
        <w:t>Neni 13</w:t>
      </w:r>
    </w:p>
    <w:p w14:paraId="260C0484" w14:textId="1D2E1FB1" w:rsidR="000D4A1D" w:rsidRDefault="000D4A1D" w:rsidP="002932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>Auditimet</w:t>
      </w:r>
    </w:p>
    <w:p w14:paraId="65DF2316" w14:textId="77777777" w:rsidR="00293255" w:rsidRPr="00E149D3" w:rsidRDefault="00293255" w:rsidP="002932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0C0485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86" w14:textId="677F2A34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13.3 Auditimi kryhet nga një auditues i jashtëm, i pavarur dhe i kualifikuar. Termat standard</w:t>
      </w:r>
      <w:r w:rsidR="00293255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të referencës së SIDA-s për auditimin financiar, </w:t>
      </w:r>
      <w:r w:rsidR="00753AE4" w:rsidRPr="00E149D3">
        <w:rPr>
          <w:rFonts w:ascii="Garamond" w:hAnsi="Garamond"/>
          <w:sz w:val="24"/>
          <w:szCs w:val="24"/>
        </w:rPr>
        <w:t xml:space="preserve">shtojca </w:t>
      </w:r>
      <w:r w:rsidRPr="00E149D3">
        <w:rPr>
          <w:rFonts w:ascii="Garamond" w:hAnsi="Garamond"/>
          <w:sz w:val="24"/>
          <w:szCs w:val="24"/>
        </w:rPr>
        <w:t xml:space="preserve">C, përdoren si referencë dhe termat </w:t>
      </w:r>
      <w:r w:rsidRPr="00E149D3">
        <w:rPr>
          <w:rFonts w:ascii="Garamond" w:hAnsi="Garamond"/>
          <w:sz w:val="24"/>
          <w:szCs w:val="24"/>
        </w:rPr>
        <w:lastRenderedPageBreak/>
        <w:t xml:space="preserve">përfundimtarë të referencës miratohen nga Suedia. Raporti i auditimit, përfshirë dokumentin e menaxhimit, i dërgohet Suedisë jo më vonë se data 30 prill e çdo viti. Auditimi i parë mbulon vitin 2019 dhe dërgohet jo më vonë se data 30 prill 2020. Auditimi i fundit mbulon periudhën nga 1 janari 2021 deri më 31 mars 2022 dhe dërgohet jo më vonë se data 31 gusht 2022. </w:t>
      </w:r>
    </w:p>
    <w:p w14:paraId="260C0487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88" w14:textId="23D99D0B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13.3 Auditimi kryhet nga një auditues i jashtëm, i pavarur dhe i kualifikuar. Termat standard</w:t>
      </w:r>
      <w:r w:rsidR="00753AE4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të referencës së SIDA-s për auditimin financiar, </w:t>
      </w:r>
      <w:r w:rsidR="000F6694" w:rsidRPr="00E149D3">
        <w:rPr>
          <w:rFonts w:ascii="Garamond" w:hAnsi="Garamond"/>
          <w:sz w:val="24"/>
          <w:szCs w:val="24"/>
        </w:rPr>
        <w:t xml:space="preserve">shtojca </w:t>
      </w:r>
      <w:r w:rsidRPr="00E149D3">
        <w:rPr>
          <w:rFonts w:ascii="Garamond" w:hAnsi="Garamond"/>
          <w:sz w:val="24"/>
          <w:szCs w:val="24"/>
        </w:rPr>
        <w:t>C, përdoren si</w:t>
      </w:r>
      <w:r w:rsidR="00E149D3" w:rsidRPr="00E149D3">
        <w:rPr>
          <w:rFonts w:ascii="Garamond" w:hAnsi="Garamond"/>
          <w:sz w:val="24"/>
          <w:szCs w:val="24"/>
        </w:rPr>
        <w:t xml:space="preserve"> </w:t>
      </w:r>
      <w:r w:rsidRPr="00E149D3">
        <w:rPr>
          <w:rFonts w:ascii="Garamond" w:hAnsi="Garamond"/>
          <w:sz w:val="24"/>
          <w:szCs w:val="24"/>
        </w:rPr>
        <w:t>referencë dhe termat përfundimtarë të referencës miratohen nga Suedia. Raporti i auditimit, duke përfshirë dokumentin e menaxhimit, i dërgohet Suedisë</w:t>
      </w:r>
      <w:r w:rsidR="000F6694">
        <w:rPr>
          <w:rFonts w:ascii="Garamond" w:hAnsi="Garamond"/>
          <w:sz w:val="24"/>
          <w:szCs w:val="24"/>
        </w:rPr>
        <w:t>,</w:t>
      </w:r>
      <w:r w:rsidRPr="00E149D3">
        <w:rPr>
          <w:rFonts w:ascii="Garamond" w:hAnsi="Garamond"/>
          <w:sz w:val="24"/>
          <w:szCs w:val="24"/>
        </w:rPr>
        <w:t xml:space="preserve"> jo më vonë se data 30 prill e çdo viti. Auditimi i parë mbulon vit</w:t>
      </w:r>
      <w:r w:rsidR="000F6694">
        <w:rPr>
          <w:rFonts w:ascii="Garamond" w:hAnsi="Garamond"/>
          <w:sz w:val="24"/>
          <w:szCs w:val="24"/>
        </w:rPr>
        <w:t>et</w:t>
      </w:r>
      <w:r w:rsidRPr="00E149D3">
        <w:rPr>
          <w:rFonts w:ascii="Garamond" w:hAnsi="Garamond"/>
          <w:sz w:val="24"/>
          <w:szCs w:val="24"/>
        </w:rPr>
        <w:t xml:space="preserve"> 2021 dhe 2022 dhe dorëzohet jo më vonë se data 30 prill 2023. Auditimi përfun</w:t>
      </w:r>
      <w:r w:rsidR="000F6694">
        <w:rPr>
          <w:rFonts w:ascii="Garamond" w:hAnsi="Garamond"/>
          <w:sz w:val="24"/>
          <w:szCs w:val="24"/>
        </w:rPr>
        <w:t>dimtar mbulon periudhën 1 janar–</w:t>
      </w:r>
      <w:r w:rsidRPr="00E149D3">
        <w:rPr>
          <w:rFonts w:ascii="Garamond" w:hAnsi="Garamond"/>
          <w:sz w:val="24"/>
          <w:szCs w:val="24"/>
        </w:rPr>
        <w:t xml:space="preserve">31 dhjetor 2024 dhe dorëzohet jo më vonë se data 30 prill 2025. </w:t>
      </w:r>
    </w:p>
    <w:p w14:paraId="260C0489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19. Zgjidhja </w:t>
      </w:r>
    </w:p>
    <w:p w14:paraId="260C048A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8B" w14:textId="67C725DF" w:rsidR="000D4A1D" w:rsidRPr="00E149D3" w:rsidRDefault="0048107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19.1 Kjo Marrëveshje</w:t>
      </w:r>
      <w:r w:rsidR="000D4A1D" w:rsidRPr="00E149D3">
        <w:rPr>
          <w:rFonts w:ascii="Garamond" w:hAnsi="Garamond"/>
          <w:sz w:val="24"/>
          <w:szCs w:val="24"/>
        </w:rPr>
        <w:t xml:space="preserve"> mbetet në fuqi deri në 42 muaj pas hyrj</w:t>
      </w:r>
      <w:r w:rsidR="000F6694">
        <w:rPr>
          <w:rFonts w:ascii="Garamond" w:hAnsi="Garamond"/>
          <w:sz w:val="24"/>
          <w:szCs w:val="24"/>
        </w:rPr>
        <w:t>es në fuqi, përveç rasteve kur z</w:t>
      </w:r>
      <w:r w:rsidR="000D4A1D" w:rsidRPr="00E149D3">
        <w:rPr>
          <w:rFonts w:ascii="Garamond" w:hAnsi="Garamond"/>
          <w:sz w:val="24"/>
          <w:szCs w:val="24"/>
        </w:rPr>
        <w:t>gjidh</w:t>
      </w:r>
      <w:r w:rsidR="000F6694">
        <w:rPr>
          <w:rFonts w:ascii="Garamond" w:hAnsi="Garamond"/>
          <w:sz w:val="24"/>
          <w:szCs w:val="24"/>
        </w:rPr>
        <w:t>e</w:t>
      </w:r>
      <w:r w:rsidR="000D4A1D" w:rsidRPr="00E149D3">
        <w:rPr>
          <w:rFonts w:ascii="Garamond" w:hAnsi="Garamond"/>
          <w:sz w:val="24"/>
          <w:szCs w:val="24"/>
        </w:rPr>
        <w:t xml:space="preserve">t </w:t>
      </w:r>
      <w:r w:rsidR="000F6694">
        <w:rPr>
          <w:rFonts w:ascii="Garamond" w:hAnsi="Garamond"/>
          <w:sz w:val="24"/>
          <w:szCs w:val="24"/>
        </w:rPr>
        <w:t xml:space="preserve">me </w:t>
      </w:r>
      <w:r w:rsidR="000D4A1D" w:rsidRPr="00E149D3">
        <w:rPr>
          <w:rFonts w:ascii="Garamond" w:hAnsi="Garamond"/>
          <w:sz w:val="24"/>
          <w:szCs w:val="24"/>
        </w:rPr>
        <w:t xml:space="preserve">shkrim gjashtë muaj para </w:t>
      </w:r>
      <w:r w:rsidR="00DA2735">
        <w:rPr>
          <w:rFonts w:ascii="Garamond" w:hAnsi="Garamond"/>
          <w:sz w:val="24"/>
          <w:szCs w:val="24"/>
        </w:rPr>
        <w:t xml:space="preserve">nga </w:t>
      </w:r>
      <w:r w:rsidR="00451C82">
        <w:rPr>
          <w:rFonts w:ascii="Garamond" w:hAnsi="Garamond"/>
          <w:sz w:val="24"/>
          <w:szCs w:val="24"/>
        </w:rPr>
        <w:t xml:space="preserve">një </w:t>
      </w:r>
      <w:r w:rsidR="000D4A1D" w:rsidRPr="00E149D3">
        <w:rPr>
          <w:rFonts w:ascii="Garamond" w:hAnsi="Garamond"/>
          <w:sz w:val="24"/>
          <w:szCs w:val="24"/>
        </w:rPr>
        <w:t xml:space="preserve">prej </w:t>
      </w:r>
      <w:r w:rsidR="00544078" w:rsidRPr="00E149D3">
        <w:rPr>
          <w:rFonts w:ascii="Garamond" w:hAnsi="Garamond"/>
          <w:sz w:val="24"/>
          <w:szCs w:val="24"/>
        </w:rPr>
        <w:t>Palëve</w:t>
      </w:r>
      <w:r w:rsidR="000D4A1D" w:rsidRPr="00E149D3">
        <w:rPr>
          <w:rFonts w:ascii="Garamond" w:hAnsi="Garamond"/>
          <w:sz w:val="24"/>
          <w:szCs w:val="24"/>
        </w:rPr>
        <w:t xml:space="preserve">. </w:t>
      </w:r>
    </w:p>
    <w:p w14:paraId="260C048C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8D" w14:textId="77288DB3" w:rsidR="000D4A1D" w:rsidRPr="00E149D3" w:rsidRDefault="0048107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19.1 Kjo Marrëveshje</w:t>
      </w:r>
      <w:r w:rsidR="000D4A1D" w:rsidRPr="00E149D3">
        <w:rPr>
          <w:rFonts w:ascii="Garamond" w:hAnsi="Garamond"/>
          <w:sz w:val="24"/>
          <w:szCs w:val="24"/>
        </w:rPr>
        <w:t xml:space="preserve"> mbetet në fuqi deri në 68 muaj pas hyrjes në fuqi, përveç rasteve kur zgjidhet me shkrim gjashtë muaj para nga një prej Palëve. </w:t>
      </w:r>
    </w:p>
    <w:p w14:paraId="260C048E" w14:textId="65077CC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20. </w:t>
      </w:r>
      <w:r w:rsidR="00544078" w:rsidRPr="00E149D3">
        <w:rPr>
          <w:rFonts w:ascii="Garamond" w:hAnsi="Garamond"/>
          <w:b/>
          <w:sz w:val="24"/>
          <w:szCs w:val="24"/>
        </w:rPr>
        <w:t>Periudha</w:t>
      </w:r>
      <w:r w:rsidRPr="00E149D3">
        <w:rPr>
          <w:rFonts w:ascii="Garamond" w:hAnsi="Garamond"/>
          <w:b/>
          <w:sz w:val="24"/>
          <w:szCs w:val="24"/>
        </w:rPr>
        <w:t xml:space="preserve"> e vlefshmërisë së Marrëveshjes </w:t>
      </w:r>
    </w:p>
    <w:p w14:paraId="260C048F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Ishte: </w:t>
      </w:r>
    </w:p>
    <w:p w14:paraId="260C0490" w14:textId="0DD5F043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20.1 Marrëveshja hyn në fuqi pas komunikimit me shkrim nga ana e Marrësit për përfundimin e procedurave të brendshme dhe mbetet në fuqi për të paktën 42 muaj nga data e fillimit të saj, përveç rasteve kur zgjidhet sipas dispozitave të kësaj Marrëveshjeje ose deri në momentin që</w:t>
      </w:r>
      <w:r w:rsidR="009513BF">
        <w:rPr>
          <w:rFonts w:ascii="Garamond" w:hAnsi="Garamond"/>
          <w:sz w:val="24"/>
          <w:szCs w:val="24"/>
        </w:rPr>
        <w:t xml:space="preserve"> kthehen fondet e papërdorura të</w:t>
      </w:r>
      <w:r w:rsidRPr="00E149D3">
        <w:rPr>
          <w:rFonts w:ascii="Garamond" w:hAnsi="Garamond"/>
          <w:sz w:val="24"/>
          <w:szCs w:val="24"/>
        </w:rPr>
        <w:t xml:space="preserve"> SIDA</w:t>
      </w:r>
      <w:r w:rsidR="009513BF">
        <w:rPr>
          <w:rFonts w:ascii="Garamond" w:hAnsi="Garamond"/>
          <w:sz w:val="24"/>
          <w:szCs w:val="24"/>
        </w:rPr>
        <w:t xml:space="preserve">-s, </w:t>
      </w:r>
      <w:r w:rsidRPr="00E149D3">
        <w:rPr>
          <w:rFonts w:ascii="Garamond" w:hAnsi="Garamond"/>
          <w:sz w:val="24"/>
          <w:szCs w:val="24"/>
        </w:rPr>
        <w:t xml:space="preserve">si dhe përmbushen detyrimet për raportim sipas kësaj Marrëveshjeje, kohë në të cilën përfundon edhe Marrëveshja. </w:t>
      </w:r>
    </w:p>
    <w:p w14:paraId="260C0491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E149D3">
        <w:rPr>
          <w:rFonts w:ascii="Garamond" w:hAnsi="Garamond"/>
          <w:b/>
          <w:sz w:val="24"/>
          <w:szCs w:val="24"/>
        </w:rPr>
        <w:t xml:space="preserve">Bëhet: </w:t>
      </w:r>
    </w:p>
    <w:p w14:paraId="260C0492" w14:textId="6B9A6036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>20.1 Marrëveshja hyn në fuqi pas komunikimit me shkrim nga ana e Marrësit për përfundimin e procedurave të brendshme dhe mbetet në fuqi për të paktën 68 muaj nga data e fillimit të saj, përveç rasteve kur zgjidhet sipas dis</w:t>
      </w:r>
      <w:r w:rsidR="009513BF">
        <w:rPr>
          <w:rFonts w:ascii="Garamond" w:hAnsi="Garamond"/>
          <w:sz w:val="24"/>
          <w:szCs w:val="24"/>
        </w:rPr>
        <w:t>pozitave të kësaj Marrëveshjeje</w:t>
      </w:r>
      <w:r w:rsidRPr="00E149D3">
        <w:rPr>
          <w:rFonts w:ascii="Garamond" w:hAnsi="Garamond"/>
          <w:sz w:val="24"/>
          <w:szCs w:val="24"/>
        </w:rPr>
        <w:t xml:space="preserve"> ose deri në momentin që kthehen fondet e papërdorura t</w:t>
      </w:r>
      <w:r w:rsidR="009513BF">
        <w:rPr>
          <w:rFonts w:ascii="Garamond" w:hAnsi="Garamond"/>
          <w:sz w:val="24"/>
          <w:szCs w:val="24"/>
        </w:rPr>
        <w:t>ë</w:t>
      </w:r>
      <w:r w:rsidRPr="00E149D3">
        <w:rPr>
          <w:rFonts w:ascii="Garamond" w:hAnsi="Garamond"/>
          <w:sz w:val="24"/>
          <w:szCs w:val="24"/>
        </w:rPr>
        <w:t xml:space="preserve"> SIDA</w:t>
      </w:r>
      <w:r w:rsidR="009513BF">
        <w:rPr>
          <w:rFonts w:ascii="Garamond" w:hAnsi="Garamond"/>
          <w:sz w:val="24"/>
          <w:szCs w:val="24"/>
        </w:rPr>
        <w:t>-s,</w:t>
      </w:r>
      <w:r w:rsidRPr="00E149D3">
        <w:rPr>
          <w:rFonts w:ascii="Garamond" w:hAnsi="Garamond"/>
          <w:sz w:val="24"/>
          <w:szCs w:val="24"/>
        </w:rPr>
        <w:t xml:space="preserve"> si dhe përmbushen detyrimet për raportim sipas kësaj Marrëveshjeje, kohë në të cilën përfundon edhe Marrëveshja. </w:t>
      </w:r>
    </w:p>
    <w:p w14:paraId="260C0493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Ky ndryshim i Marrëveshjes hyn në fuqi pas komunikimit me shkrim nga ana e Marrësit për përfundimin e procedurave të brendshme. </w:t>
      </w:r>
    </w:p>
    <w:p w14:paraId="260C0494" w14:textId="00065E40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149D3">
        <w:rPr>
          <w:rFonts w:ascii="Garamond" w:hAnsi="Garamond"/>
          <w:sz w:val="24"/>
          <w:szCs w:val="24"/>
        </w:rPr>
        <w:t xml:space="preserve">Janë nënshkruar dy versione origjinale të kësaj Marrëveshjeje, ku palët kanë marrë </w:t>
      </w:r>
      <w:r w:rsidR="002607EB">
        <w:rPr>
          <w:rFonts w:ascii="Garamond" w:hAnsi="Garamond"/>
          <w:sz w:val="24"/>
          <w:szCs w:val="24"/>
        </w:rPr>
        <w:t xml:space="preserve">nga </w:t>
      </w:r>
      <w:bookmarkStart w:id="0" w:name="_GoBack"/>
      <w:bookmarkEnd w:id="0"/>
      <w:r w:rsidRPr="00E149D3">
        <w:rPr>
          <w:rFonts w:ascii="Garamond" w:hAnsi="Garamond"/>
          <w:sz w:val="24"/>
          <w:szCs w:val="24"/>
        </w:rPr>
        <w:t xml:space="preserve">një secila. </w:t>
      </w:r>
    </w:p>
    <w:p w14:paraId="260C0495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0D4A1D" w:rsidRPr="00E149D3" w14:paraId="260C04A3" w14:textId="77777777" w:rsidTr="000D4A1D">
        <w:tc>
          <w:tcPr>
            <w:tcW w:w="3652" w:type="dxa"/>
          </w:tcPr>
          <w:p w14:paraId="260C0496" w14:textId="77777777" w:rsidR="000D4A1D" w:rsidRPr="00E149D3" w:rsidRDefault="000D4A1D" w:rsidP="009513BF">
            <w:pPr>
              <w:pBdr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Tiranë,</w:t>
            </w:r>
          </w:p>
          <w:p w14:paraId="0234D2C0" w14:textId="77777777" w:rsidR="00F316C4" w:rsidRDefault="000D4A1D" w:rsidP="009513BF">
            <w:pP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 xml:space="preserve">Vendi dhe data </w:t>
            </w:r>
          </w:p>
          <w:p w14:paraId="260C0497" w14:textId="3F85B4FD" w:rsidR="000D4A1D" w:rsidRPr="00E149D3" w:rsidRDefault="000D4A1D" w:rsidP="009513BF">
            <w:pP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Suedia, e përfaqësuar nga Agjencia Suedeze për Zhvillim dhe Bashkëpunim Ndërkombëtar (SIDA)</w:t>
            </w:r>
          </w:p>
          <w:p w14:paraId="260C0498" w14:textId="0DBD0058" w:rsidR="000D4A1D" w:rsidRPr="00E149D3" w:rsidRDefault="000D4A1D" w:rsidP="009513BF">
            <w:pPr>
              <w:rPr>
                <w:rFonts w:ascii="Garamond" w:hAnsi="Garamond"/>
                <w:szCs w:val="24"/>
              </w:rPr>
            </w:pPr>
          </w:p>
          <w:p w14:paraId="260C0499" w14:textId="77777777" w:rsidR="000D4A1D" w:rsidRPr="00E149D3" w:rsidRDefault="000D4A1D" w:rsidP="009513BF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Nënshkrimi:</w:t>
            </w:r>
          </w:p>
          <w:p w14:paraId="260C049A" w14:textId="077D3252" w:rsidR="000D4A1D" w:rsidRPr="00E149D3" w:rsidRDefault="000D4A1D" w:rsidP="009513BF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Ambasadori Elsa H</w:t>
            </w:r>
            <w:r w:rsidR="00F316C4">
              <w:rPr>
                <w:rFonts w:ascii="Garamond" w:hAnsi="Garamond"/>
                <w:szCs w:val="24"/>
              </w:rPr>
              <w:t>å</w:t>
            </w:r>
            <w:r w:rsidRPr="00E149D3">
              <w:rPr>
                <w:rFonts w:ascii="Garamond" w:hAnsi="Garamond"/>
                <w:szCs w:val="24"/>
              </w:rPr>
              <w:t>stad</w:t>
            </w:r>
          </w:p>
          <w:p w14:paraId="260C049B" w14:textId="26C2D536" w:rsidR="000D4A1D" w:rsidRPr="00E149D3" w:rsidRDefault="000D4A1D" w:rsidP="009513BF">
            <w:pPr>
              <w:rPr>
                <w:rFonts w:ascii="Garamond" w:hAnsi="Garamond"/>
                <w:szCs w:val="24"/>
              </w:rPr>
            </w:pPr>
          </w:p>
        </w:tc>
        <w:tc>
          <w:tcPr>
            <w:tcW w:w="3827" w:type="dxa"/>
          </w:tcPr>
          <w:p w14:paraId="260C049C" w14:textId="77777777" w:rsidR="000D4A1D" w:rsidRPr="00E149D3" w:rsidRDefault="000D4A1D" w:rsidP="009513BF">
            <w:pPr>
              <w:pBdr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Tiranë,</w:t>
            </w:r>
          </w:p>
          <w:p w14:paraId="45EC4D81" w14:textId="77777777" w:rsidR="00F316C4" w:rsidRDefault="000D4A1D" w:rsidP="009513BF">
            <w:pP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 xml:space="preserve">Vendi dhe data </w:t>
            </w:r>
          </w:p>
          <w:p w14:paraId="260C049D" w14:textId="15662B60" w:rsidR="000D4A1D" w:rsidRPr="00E149D3" w:rsidRDefault="000D4A1D" w:rsidP="009513BF">
            <w:pP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Këshilli i Ministrave i Republikës së Shqipërisë i përfaqësuar nga Ministria e Financave dhe Ekonomisë</w:t>
            </w:r>
          </w:p>
          <w:p w14:paraId="69002730" w14:textId="77777777" w:rsidR="00F316C4" w:rsidRDefault="00F316C4" w:rsidP="009513BF">
            <w:pPr>
              <w:rPr>
                <w:rFonts w:ascii="Garamond" w:hAnsi="Garamond"/>
                <w:szCs w:val="24"/>
              </w:rPr>
            </w:pPr>
          </w:p>
          <w:p w14:paraId="260C049E" w14:textId="77777777" w:rsidR="000D4A1D" w:rsidRPr="00E149D3" w:rsidRDefault="000D4A1D" w:rsidP="009513BF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  <w:r w:rsidRPr="00E149D3">
              <w:rPr>
                <w:rFonts w:ascii="Garamond" w:hAnsi="Garamond"/>
                <w:szCs w:val="24"/>
              </w:rPr>
              <w:t>Nënshkrimi:</w:t>
            </w:r>
          </w:p>
          <w:p w14:paraId="260C049F" w14:textId="77777777" w:rsidR="000D4A1D" w:rsidRPr="00E149D3" w:rsidRDefault="000D4A1D" w:rsidP="009513BF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Garamond" w:hAnsi="Garamond"/>
                <w:szCs w:val="24"/>
              </w:rPr>
            </w:pPr>
          </w:p>
          <w:p w14:paraId="260C04A1" w14:textId="77777777" w:rsidR="000D4A1D" w:rsidRPr="00E149D3" w:rsidRDefault="000D4A1D" w:rsidP="009513BF">
            <w:pPr>
              <w:rPr>
                <w:rFonts w:ascii="Garamond" w:hAnsi="Garamond"/>
                <w:szCs w:val="24"/>
              </w:rPr>
            </w:pPr>
          </w:p>
          <w:p w14:paraId="260C04A2" w14:textId="77777777" w:rsidR="000D4A1D" w:rsidRPr="00E149D3" w:rsidRDefault="000D4A1D" w:rsidP="009513BF">
            <w:pPr>
              <w:ind w:firstLine="284"/>
              <w:rPr>
                <w:rFonts w:ascii="Garamond" w:hAnsi="Garamond"/>
                <w:szCs w:val="24"/>
              </w:rPr>
            </w:pPr>
          </w:p>
        </w:tc>
      </w:tr>
    </w:tbl>
    <w:p w14:paraId="260C04A4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0C04A5" w14:textId="77777777" w:rsidR="000D4A1D" w:rsidRPr="00E149D3" w:rsidRDefault="000D4A1D" w:rsidP="000D4A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884DF84" w14:textId="77777777" w:rsidR="00817551" w:rsidRPr="00E149D3" w:rsidRDefault="008175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17551" w:rsidRPr="00E149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1D"/>
    <w:rsid w:val="0005221A"/>
    <w:rsid w:val="000D4A1D"/>
    <w:rsid w:val="000F6694"/>
    <w:rsid w:val="001045FB"/>
    <w:rsid w:val="00114E04"/>
    <w:rsid w:val="002332CE"/>
    <w:rsid w:val="002607EB"/>
    <w:rsid w:val="002727FD"/>
    <w:rsid w:val="00293255"/>
    <w:rsid w:val="002C6DCB"/>
    <w:rsid w:val="00331C87"/>
    <w:rsid w:val="003A1ACD"/>
    <w:rsid w:val="003B778B"/>
    <w:rsid w:val="00404A88"/>
    <w:rsid w:val="0040718A"/>
    <w:rsid w:val="00412F3F"/>
    <w:rsid w:val="0042270B"/>
    <w:rsid w:val="00441194"/>
    <w:rsid w:val="00451C82"/>
    <w:rsid w:val="0048107D"/>
    <w:rsid w:val="00544078"/>
    <w:rsid w:val="005561C8"/>
    <w:rsid w:val="005D1744"/>
    <w:rsid w:val="00623A72"/>
    <w:rsid w:val="00674E9A"/>
    <w:rsid w:val="006839F1"/>
    <w:rsid w:val="00753AE4"/>
    <w:rsid w:val="007B497E"/>
    <w:rsid w:val="007E591D"/>
    <w:rsid w:val="00817551"/>
    <w:rsid w:val="00821514"/>
    <w:rsid w:val="00876B14"/>
    <w:rsid w:val="00915824"/>
    <w:rsid w:val="00937E24"/>
    <w:rsid w:val="009513BF"/>
    <w:rsid w:val="00A26C1A"/>
    <w:rsid w:val="00AC041C"/>
    <w:rsid w:val="00AE1812"/>
    <w:rsid w:val="00AE67D7"/>
    <w:rsid w:val="00B057A5"/>
    <w:rsid w:val="00B10152"/>
    <w:rsid w:val="00B56663"/>
    <w:rsid w:val="00C011E4"/>
    <w:rsid w:val="00C504AA"/>
    <w:rsid w:val="00CD3613"/>
    <w:rsid w:val="00D34916"/>
    <w:rsid w:val="00D654F3"/>
    <w:rsid w:val="00D779CC"/>
    <w:rsid w:val="00DA2735"/>
    <w:rsid w:val="00DE344B"/>
    <w:rsid w:val="00DF174E"/>
    <w:rsid w:val="00E149D3"/>
    <w:rsid w:val="00E170C8"/>
    <w:rsid w:val="00EB262C"/>
    <w:rsid w:val="00F316C4"/>
    <w:rsid w:val="00FB4A2E"/>
    <w:rsid w:val="00FD7176"/>
    <w:rsid w:val="00FE6AA1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C0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B497E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A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7B497E"/>
    <w:pPr>
      <w:spacing w:after="0" w:line="240" w:lineRule="auto"/>
    </w:pPr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3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6013A171D40D69FEDA1ED4C4C9C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626</Nr_x002e__x0020_akti>
    <Data_x0020_e_x0020_Krijimit xmlns="0e656187-b300-4fb0-8bf4-3a50f872073c">2021-10-28T11:26:03Z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miratimin e marrëveshjes ndryshuese të marrëveshjes së granitit, ndërmjet Këshillit të Ministrave të Republikës së Shqipërisë dhe Suedisë, për forcimin e kapaciteteve të agjencisë së menaxhimit të burimeve ujore, të miratuar me vendimin nr. 2, datë 6.1.2020, të Këshillit të Ministrave</Titulli>
    <Modifikuesi xmlns="0e656187-b300-4fb0-8bf4-3a50f872073c">alma.lisaku</Modifikuesi>
    <Nr_x002e__x0020_prot_x0020_QBZ xmlns="0e656187-b300-4fb0-8bf4-3a50f872073c">1459</Nr_x002e__x0020_prot_x0020_QBZ>
    <Data_x0020_e_x0020_Modifikimit xmlns="0e656187-b300-4fb0-8bf4-3a50f872073c">2021-10-28T13:03:36Z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5124/1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6013A171D40D69FEDA1ED4C4C9C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EE403-472A-4DB8-BA0B-B3FEA8E8B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624533F-76D3-4FDA-8073-9344B04A5746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000EB55-77D9-4443-BC9F-FBA2615C23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A7DA82-6D81-4E92-8050-4CB584B83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3B3749-649B-4FA9-8937-81CDB6A954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98E9678-05E3-45D1-A431-E9601D63E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2051</Words>
  <Characters>11694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 të marrëveshjes së granitit, ndërmjet Këshillit të Ministrave të Republikës së Shqipërisë dhe Suedisë, për forcimin e kapaciteteve të agjencisë së menaxhimit të burimeve ujore, të miratuar me vendimin nr. 2, datë 6.</vt:lpstr>
    </vt:vector>
  </TitlesOfParts>
  <Company/>
  <LinksUpToDate>false</LinksUpToDate>
  <CharactersWithSpaces>13718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 të marrëveshjes së granitit, ndërmjet Këshillit të Ministrave të Republikës së Shqipërisë dhe Suedisë, për forcimin e kapaciteteve të agjencisë së menaxhimit të burimeve ujore, të miratuar me vendimin nr. 2, datë 6.1.2020, të Këshillit të Ministrave</dc:title>
  <dc:creator>Ermira Bukaci</dc:creator>
  <cp:lastModifiedBy>Amarilda Muja</cp:lastModifiedBy>
  <cp:revision>65</cp:revision>
  <dcterms:created xsi:type="dcterms:W3CDTF">2021-10-28T12:09:00Z</dcterms:created>
  <dcterms:modified xsi:type="dcterms:W3CDTF">2021-10-29T07:16:00Z</dcterms:modified>
</cp:coreProperties>
</file>