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15BC5" w14:textId="77777777" w:rsidR="00317A96" w:rsidRPr="00FE0611" w:rsidRDefault="00317A96" w:rsidP="00317A96">
      <w:pPr>
        <w:spacing w:after="0" w:line="240" w:lineRule="auto"/>
        <w:ind w:firstLine="284"/>
        <w:jc w:val="center"/>
        <w:rPr>
          <w:rFonts w:ascii="Garamond" w:hAnsi="Garamond"/>
          <w:b/>
          <w:sz w:val="24"/>
          <w:szCs w:val="24"/>
          <w:lang w:val="sq-AL"/>
        </w:rPr>
      </w:pPr>
      <w:r w:rsidRPr="00FE0611">
        <w:rPr>
          <w:rFonts w:ascii="Garamond" w:hAnsi="Garamond"/>
          <w:b/>
          <w:sz w:val="24"/>
          <w:szCs w:val="24"/>
          <w:lang w:val="sq-AL"/>
        </w:rPr>
        <w:t>VENDIM</w:t>
      </w:r>
    </w:p>
    <w:p w14:paraId="391A0A9F" w14:textId="7C4B8FA6" w:rsidR="0030167D" w:rsidRPr="00FE0611" w:rsidRDefault="00D26367" w:rsidP="00317A96">
      <w:pPr>
        <w:spacing w:after="0" w:line="240" w:lineRule="auto"/>
        <w:ind w:firstLine="284"/>
        <w:jc w:val="center"/>
        <w:rPr>
          <w:rFonts w:ascii="Garamond" w:hAnsi="Garamond"/>
          <w:b/>
          <w:sz w:val="24"/>
          <w:szCs w:val="24"/>
          <w:lang w:val="sq-AL"/>
        </w:rPr>
      </w:pPr>
      <w:r w:rsidRPr="00FE0611">
        <w:rPr>
          <w:rFonts w:ascii="Garamond" w:hAnsi="Garamond"/>
          <w:b/>
          <w:sz w:val="24"/>
          <w:szCs w:val="24"/>
          <w:lang w:val="sq-AL"/>
        </w:rPr>
        <w:t>Nr.</w:t>
      </w:r>
      <w:r w:rsidR="00FE0611" w:rsidRPr="00FE0611">
        <w:rPr>
          <w:rFonts w:ascii="Garamond" w:hAnsi="Garamond"/>
          <w:b/>
          <w:sz w:val="24"/>
          <w:szCs w:val="24"/>
          <w:lang w:val="sq-AL"/>
        </w:rPr>
        <w:t xml:space="preserve"> </w:t>
      </w:r>
      <w:r w:rsidR="00E56B89" w:rsidRPr="00FE0611">
        <w:rPr>
          <w:rFonts w:ascii="Garamond" w:hAnsi="Garamond"/>
          <w:b/>
          <w:sz w:val="24"/>
          <w:szCs w:val="24"/>
          <w:lang w:val="sq-AL"/>
        </w:rPr>
        <w:t>636</w:t>
      </w:r>
      <w:r w:rsidRPr="00FE0611">
        <w:rPr>
          <w:rFonts w:ascii="Garamond" w:hAnsi="Garamond"/>
          <w:b/>
          <w:sz w:val="24"/>
          <w:szCs w:val="24"/>
          <w:lang w:val="sq-AL"/>
        </w:rPr>
        <w:t>, datë</w:t>
      </w:r>
      <w:r w:rsidR="00E56B89" w:rsidRPr="00FE0611">
        <w:rPr>
          <w:rFonts w:ascii="Garamond" w:hAnsi="Garamond"/>
          <w:b/>
          <w:sz w:val="24"/>
          <w:szCs w:val="24"/>
          <w:lang w:val="sq-AL"/>
        </w:rPr>
        <w:t xml:space="preserve"> 27.10.2021</w:t>
      </w:r>
    </w:p>
    <w:p w14:paraId="391A0AA0" w14:textId="77777777" w:rsidR="0030167D" w:rsidRPr="00FE0611" w:rsidRDefault="0030167D" w:rsidP="00317A96">
      <w:pPr>
        <w:spacing w:after="0" w:line="240" w:lineRule="auto"/>
        <w:ind w:firstLine="284"/>
        <w:jc w:val="center"/>
        <w:rPr>
          <w:rFonts w:ascii="Garamond" w:hAnsi="Garamond"/>
          <w:b/>
          <w:sz w:val="24"/>
          <w:szCs w:val="24"/>
          <w:lang w:val="sq-AL"/>
        </w:rPr>
      </w:pPr>
    </w:p>
    <w:p w14:paraId="391A0AA4" w14:textId="4F560041" w:rsidR="0030167D" w:rsidRPr="00FE0611" w:rsidRDefault="0030167D" w:rsidP="00317A96">
      <w:pPr>
        <w:spacing w:after="0" w:line="240" w:lineRule="auto"/>
        <w:ind w:firstLine="284"/>
        <w:jc w:val="center"/>
        <w:rPr>
          <w:rFonts w:ascii="Garamond" w:hAnsi="Garamond"/>
          <w:b/>
          <w:sz w:val="24"/>
          <w:szCs w:val="24"/>
          <w:lang w:val="sq-AL"/>
        </w:rPr>
      </w:pPr>
      <w:r w:rsidRPr="00FE0611">
        <w:rPr>
          <w:rFonts w:ascii="Garamond" w:hAnsi="Garamond"/>
          <w:b/>
          <w:sz w:val="24"/>
          <w:szCs w:val="24"/>
          <w:lang w:val="sq-AL"/>
        </w:rPr>
        <w:t>PËR</w:t>
      </w:r>
      <w:r w:rsidR="00317A96" w:rsidRPr="00FE0611">
        <w:rPr>
          <w:rFonts w:ascii="Garamond" w:hAnsi="Garamond"/>
          <w:b/>
          <w:sz w:val="24"/>
          <w:szCs w:val="24"/>
          <w:lang w:val="sq-AL"/>
        </w:rPr>
        <w:t xml:space="preserve"> </w:t>
      </w:r>
      <w:r w:rsidR="00094B99" w:rsidRPr="00FE0611">
        <w:rPr>
          <w:rFonts w:ascii="Garamond" w:hAnsi="Garamond"/>
          <w:b/>
          <w:sz w:val="24"/>
          <w:szCs w:val="24"/>
          <w:lang w:val="sq-AL"/>
        </w:rPr>
        <w:t>DISA NDRYSHIME DHE SHTESA NË VENDIMIN NR.</w:t>
      </w:r>
      <w:r w:rsidR="00FE0611">
        <w:rPr>
          <w:rFonts w:ascii="Garamond" w:hAnsi="Garamond"/>
          <w:b/>
          <w:sz w:val="24"/>
          <w:szCs w:val="24"/>
          <w:lang w:val="sq-AL"/>
        </w:rPr>
        <w:t xml:space="preserve"> </w:t>
      </w:r>
      <w:r w:rsidR="00094B99" w:rsidRPr="00FE0611">
        <w:rPr>
          <w:rFonts w:ascii="Garamond" w:hAnsi="Garamond"/>
          <w:b/>
          <w:sz w:val="24"/>
          <w:szCs w:val="24"/>
          <w:lang w:val="sq-AL"/>
        </w:rPr>
        <w:t>595,</w:t>
      </w:r>
      <w:r w:rsidR="00317A96" w:rsidRPr="00FE0611">
        <w:rPr>
          <w:rFonts w:ascii="Garamond" w:hAnsi="Garamond"/>
          <w:b/>
          <w:sz w:val="24"/>
          <w:szCs w:val="24"/>
          <w:lang w:val="sq-AL"/>
        </w:rPr>
        <w:t xml:space="preserve"> </w:t>
      </w:r>
      <w:r w:rsidR="00094B99" w:rsidRPr="00FE0611">
        <w:rPr>
          <w:rFonts w:ascii="Garamond" w:hAnsi="Garamond"/>
          <w:b/>
          <w:sz w:val="24"/>
          <w:szCs w:val="24"/>
          <w:lang w:val="sq-AL"/>
        </w:rPr>
        <w:t>DATË 31.8.2016, TË KËSHILLIT TË MINISTRAVE,</w:t>
      </w:r>
      <w:r w:rsidR="00317A96" w:rsidRPr="00FE0611">
        <w:rPr>
          <w:rFonts w:ascii="Garamond" w:hAnsi="Garamond"/>
          <w:b/>
          <w:sz w:val="24"/>
          <w:szCs w:val="24"/>
          <w:lang w:val="sq-AL"/>
        </w:rPr>
        <w:t xml:space="preserve"> </w:t>
      </w:r>
      <w:r w:rsidR="00FE0611">
        <w:rPr>
          <w:rFonts w:ascii="Garamond" w:hAnsi="Garamond"/>
          <w:b/>
          <w:sz w:val="24"/>
          <w:szCs w:val="24"/>
          <w:lang w:val="sq-AL"/>
        </w:rPr>
        <w:t>“PËR SHPRONËSIMIN PËR INTERES PUBLIK</w:t>
      </w:r>
      <w:r w:rsidR="00094B99" w:rsidRPr="00FE0611">
        <w:rPr>
          <w:rFonts w:ascii="Garamond" w:hAnsi="Garamond"/>
          <w:b/>
          <w:sz w:val="24"/>
          <w:szCs w:val="24"/>
          <w:lang w:val="sq-AL"/>
        </w:rPr>
        <w:t xml:space="preserve"> TË PRONARËVE</w:t>
      </w:r>
      <w:r w:rsidR="00FE0611">
        <w:rPr>
          <w:rFonts w:ascii="Garamond" w:hAnsi="Garamond"/>
          <w:b/>
          <w:sz w:val="24"/>
          <w:szCs w:val="24"/>
          <w:lang w:val="sq-AL"/>
        </w:rPr>
        <w:t xml:space="preserve"> </w:t>
      </w:r>
      <w:r w:rsidR="00094B99" w:rsidRPr="00FE0611">
        <w:rPr>
          <w:rFonts w:ascii="Garamond" w:hAnsi="Garamond"/>
          <w:b/>
          <w:sz w:val="24"/>
          <w:szCs w:val="24"/>
          <w:lang w:val="sq-AL"/>
        </w:rPr>
        <w:t>TË PASURIVE TË PALUAJTSHME, PRONË PRIVATE, QË PREKEN NGA REALIZIMI I PROJEKTI</w:t>
      </w:r>
      <w:r w:rsidR="00C6601E" w:rsidRPr="00FE0611">
        <w:rPr>
          <w:rFonts w:ascii="Garamond" w:hAnsi="Garamond"/>
          <w:b/>
          <w:sz w:val="24"/>
          <w:szCs w:val="24"/>
          <w:lang w:val="sq-AL"/>
        </w:rPr>
        <w:t>T</w:t>
      </w:r>
      <w:r w:rsidR="00094B99" w:rsidRPr="00FE0611">
        <w:rPr>
          <w:rFonts w:ascii="Garamond" w:hAnsi="Garamond"/>
          <w:b/>
          <w:sz w:val="24"/>
          <w:szCs w:val="24"/>
          <w:lang w:val="sq-AL"/>
        </w:rPr>
        <w:t xml:space="preserve"> </w:t>
      </w:r>
      <w:r w:rsidR="00FE0611">
        <w:rPr>
          <w:rFonts w:ascii="Garamond" w:hAnsi="Garamond"/>
          <w:b/>
          <w:sz w:val="24"/>
          <w:szCs w:val="24"/>
          <w:lang w:val="sq-AL"/>
        </w:rPr>
        <w:t>‘</w:t>
      </w:r>
      <w:r w:rsidR="00094B99" w:rsidRPr="00FE0611">
        <w:rPr>
          <w:rFonts w:ascii="Garamond" w:hAnsi="Garamond"/>
          <w:b/>
          <w:sz w:val="24"/>
          <w:szCs w:val="24"/>
          <w:lang w:val="sq-AL"/>
        </w:rPr>
        <w:t>NDËRTIMI DHE SISTEMIMI</w:t>
      </w:r>
      <w:r w:rsidR="00317A96" w:rsidRPr="00FE0611">
        <w:rPr>
          <w:rFonts w:ascii="Garamond" w:hAnsi="Garamond"/>
          <w:b/>
          <w:sz w:val="24"/>
          <w:szCs w:val="24"/>
          <w:lang w:val="sq-AL"/>
        </w:rPr>
        <w:t xml:space="preserve"> </w:t>
      </w:r>
      <w:r w:rsidR="00094B99" w:rsidRPr="00FE0611">
        <w:rPr>
          <w:rFonts w:ascii="Garamond" w:hAnsi="Garamond"/>
          <w:b/>
          <w:sz w:val="24"/>
          <w:szCs w:val="24"/>
          <w:lang w:val="sq-AL"/>
        </w:rPr>
        <w:t xml:space="preserve">I RRUGËS </w:t>
      </w:r>
      <w:r w:rsidR="00FE0611">
        <w:rPr>
          <w:rFonts w:ascii="Garamond" w:hAnsi="Garamond"/>
          <w:b/>
          <w:sz w:val="24"/>
          <w:szCs w:val="24"/>
          <w:lang w:val="sq-AL"/>
        </w:rPr>
        <w:t>‘</w:t>
      </w:r>
      <w:r w:rsidR="00094B99" w:rsidRPr="00FE0611">
        <w:rPr>
          <w:rFonts w:ascii="Garamond" w:hAnsi="Garamond"/>
          <w:b/>
          <w:sz w:val="24"/>
          <w:szCs w:val="24"/>
          <w:lang w:val="sq-AL"/>
        </w:rPr>
        <w:t>GJYKATA – AKADEMIA E MARINËS</w:t>
      </w:r>
      <w:r w:rsidR="00FE0611">
        <w:rPr>
          <w:rFonts w:ascii="Garamond" w:hAnsi="Garamond"/>
          <w:b/>
          <w:sz w:val="24"/>
          <w:szCs w:val="24"/>
          <w:lang w:val="sq-AL"/>
        </w:rPr>
        <w:t>’</w:t>
      </w:r>
      <w:r w:rsidR="00094B99" w:rsidRPr="00FE0611">
        <w:rPr>
          <w:rFonts w:ascii="Garamond" w:hAnsi="Garamond"/>
          <w:b/>
          <w:sz w:val="24"/>
          <w:szCs w:val="24"/>
          <w:lang w:val="sq-AL"/>
        </w:rPr>
        <w:t xml:space="preserve"> </w:t>
      </w:r>
      <w:r w:rsidR="00AD4473" w:rsidRPr="00FE0611">
        <w:rPr>
          <w:rFonts w:ascii="Garamond" w:hAnsi="Garamond"/>
          <w:b/>
          <w:sz w:val="24"/>
          <w:szCs w:val="24"/>
          <w:lang w:val="sq-AL"/>
        </w:rPr>
        <w:t>DHE</w:t>
      </w:r>
      <w:r w:rsidR="00094B99" w:rsidRPr="00FE0611">
        <w:rPr>
          <w:rFonts w:ascii="Garamond" w:hAnsi="Garamond"/>
          <w:b/>
          <w:sz w:val="24"/>
          <w:szCs w:val="24"/>
          <w:lang w:val="sq-AL"/>
        </w:rPr>
        <w:t xml:space="preserve"> RRUGA </w:t>
      </w:r>
      <w:r w:rsidR="00FE0611">
        <w:rPr>
          <w:rFonts w:ascii="Garamond" w:hAnsi="Garamond"/>
          <w:b/>
          <w:sz w:val="24"/>
          <w:szCs w:val="24"/>
          <w:lang w:val="sq-AL"/>
        </w:rPr>
        <w:t>‘</w:t>
      </w:r>
      <w:r w:rsidR="00094B99" w:rsidRPr="00FE0611">
        <w:rPr>
          <w:rFonts w:ascii="Garamond" w:hAnsi="Garamond"/>
          <w:b/>
          <w:sz w:val="24"/>
          <w:szCs w:val="24"/>
          <w:lang w:val="sq-AL"/>
        </w:rPr>
        <w:t>DURO SHASKA</w:t>
      </w:r>
      <w:r w:rsidR="00FE0611">
        <w:rPr>
          <w:rFonts w:ascii="Garamond" w:hAnsi="Garamond"/>
          <w:b/>
          <w:sz w:val="24"/>
          <w:szCs w:val="24"/>
          <w:lang w:val="sq-AL"/>
        </w:rPr>
        <w:t>’</w:t>
      </w:r>
      <w:r w:rsidR="00094B99" w:rsidRPr="00FE0611">
        <w:rPr>
          <w:rFonts w:ascii="Garamond" w:hAnsi="Garamond"/>
          <w:b/>
          <w:sz w:val="24"/>
          <w:szCs w:val="24"/>
          <w:lang w:val="sq-AL"/>
        </w:rPr>
        <w:t xml:space="preserve"> DERI TEK 7 PALLATET, VLORË, FAZA I</w:t>
      </w:r>
      <w:r w:rsidR="00FE0611">
        <w:rPr>
          <w:rFonts w:ascii="Garamond" w:hAnsi="Garamond"/>
          <w:b/>
          <w:sz w:val="24"/>
          <w:szCs w:val="24"/>
          <w:lang w:val="sq-AL"/>
        </w:rPr>
        <w:t>’</w:t>
      </w:r>
      <w:r w:rsidR="00133E26" w:rsidRPr="00FE0611">
        <w:rPr>
          <w:rFonts w:ascii="Garamond" w:hAnsi="Garamond"/>
          <w:b/>
          <w:sz w:val="24"/>
          <w:szCs w:val="24"/>
          <w:lang w:val="sq-AL"/>
        </w:rPr>
        <w:t>”</w:t>
      </w:r>
      <w:r w:rsidR="00094B99" w:rsidRPr="00FE0611">
        <w:rPr>
          <w:rFonts w:ascii="Garamond" w:hAnsi="Garamond"/>
          <w:b/>
          <w:sz w:val="24"/>
          <w:szCs w:val="24"/>
          <w:lang w:val="sq-AL"/>
        </w:rPr>
        <w:t>,</w:t>
      </w:r>
      <w:r w:rsidR="00317A96" w:rsidRPr="00FE0611">
        <w:rPr>
          <w:rFonts w:ascii="Garamond" w:hAnsi="Garamond"/>
          <w:b/>
          <w:sz w:val="24"/>
          <w:szCs w:val="24"/>
          <w:lang w:val="sq-AL"/>
        </w:rPr>
        <w:t xml:space="preserve"> </w:t>
      </w:r>
      <w:r w:rsidR="00094B99" w:rsidRPr="00FE0611">
        <w:rPr>
          <w:rFonts w:ascii="Garamond" w:hAnsi="Garamond"/>
          <w:b/>
          <w:sz w:val="24"/>
          <w:szCs w:val="24"/>
          <w:lang w:val="sq-AL"/>
        </w:rPr>
        <w:t>TË NDRYSHUAR</w:t>
      </w:r>
    </w:p>
    <w:p w14:paraId="391A0AA5" w14:textId="77777777" w:rsidR="0030167D" w:rsidRPr="00FE0611" w:rsidRDefault="0030167D" w:rsidP="00317A96">
      <w:pPr>
        <w:spacing w:after="0" w:line="240" w:lineRule="auto"/>
        <w:ind w:firstLine="284"/>
        <w:jc w:val="center"/>
        <w:rPr>
          <w:rFonts w:ascii="Garamond" w:hAnsi="Garamond"/>
          <w:b/>
          <w:sz w:val="24"/>
          <w:szCs w:val="24"/>
          <w:lang w:val="sq-AL"/>
        </w:rPr>
      </w:pPr>
    </w:p>
    <w:p w14:paraId="4EC6207D" w14:textId="016A8494" w:rsidR="00317A96" w:rsidRPr="00FE0611" w:rsidRDefault="00317A96" w:rsidP="00FE0611">
      <w:pPr>
        <w:spacing w:after="0" w:line="240" w:lineRule="auto"/>
        <w:ind w:firstLine="284"/>
        <w:jc w:val="both"/>
        <w:rPr>
          <w:rFonts w:ascii="Garamond" w:hAnsi="Garamond"/>
          <w:sz w:val="24"/>
          <w:szCs w:val="24"/>
          <w:lang w:val="sq-AL"/>
        </w:rPr>
      </w:pPr>
      <w:r w:rsidRPr="00FE0611">
        <w:rPr>
          <w:rFonts w:ascii="Garamond" w:hAnsi="Garamond"/>
          <w:sz w:val="24"/>
          <w:szCs w:val="24"/>
          <w:lang w:val="sq-AL"/>
        </w:rPr>
        <w:t>Në mbështetje të nenit 100 të Kushtetutës dhe të neneve 5, 20 e 21, të ligjit nr.</w:t>
      </w:r>
      <w:r w:rsidR="00FE0611">
        <w:rPr>
          <w:rFonts w:ascii="Garamond" w:hAnsi="Garamond"/>
          <w:sz w:val="24"/>
          <w:szCs w:val="24"/>
          <w:lang w:val="sq-AL"/>
        </w:rPr>
        <w:t xml:space="preserve"> </w:t>
      </w:r>
      <w:r w:rsidRPr="00FE0611">
        <w:rPr>
          <w:rFonts w:ascii="Garamond" w:hAnsi="Garamond"/>
          <w:sz w:val="24"/>
          <w:szCs w:val="24"/>
          <w:lang w:val="sq-AL"/>
        </w:rPr>
        <w:t>8561, datë 22.12.1999, “Për shpronësimet dhe marrjen në përdorim të përkohshëm të pasurisë, pronë private, për interes publik”, të ndryshuar, me propozimin e ministrit të Infrastrukturës dhe Energjisë, Këshilli i Ministrave</w:t>
      </w:r>
    </w:p>
    <w:p w14:paraId="21D9296A" w14:textId="77777777" w:rsidR="00317A96" w:rsidRPr="00FE0611" w:rsidRDefault="00317A96" w:rsidP="00317A96">
      <w:pPr>
        <w:spacing w:after="0" w:line="240" w:lineRule="auto"/>
        <w:ind w:firstLine="284"/>
        <w:rPr>
          <w:rFonts w:ascii="Garamond" w:hAnsi="Garamond"/>
          <w:sz w:val="24"/>
          <w:szCs w:val="24"/>
          <w:lang w:val="sq-AL"/>
        </w:rPr>
      </w:pPr>
    </w:p>
    <w:p w14:paraId="23167E5B" w14:textId="50571430" w:rsidR="00317A96" w:rsidRPr="00FE0611" w:rsidRDefault="00317A96" w:rsidP="00317A96">
      <w:pPr>
        <w:spacing w:after="0" w:line="240" w:lineRule="auto"/>
        <w:ind w:firstLine="284"/>
        <w:jc w:val="center"/>
        <w:rPr>
          <w:rFonts w:ascii="Garamond" w:hAnsi="Garamond"/>
          <w:sz w:val="24"/>
          <w:szCs w:val="24"/>
          <w:lang w:val="sq-AL"/>
        </w:rPr>
      </w:pPr>
      <w:r w:rsidRPr="00FE0611">
        <w:rPr>
          <w:rFonts w:ascii="Garamond" w:hAnsi="Garamond"/>
          <w:sz w:val="24"/>
          <w:szCs w:val="24"/>
          <w:lang w:val="sq-AL"/>
        </w:rPr>
        <w:t>VENDOSI:</w:t>
      </w:r>
    </w:p>
    <w:p w14:paraId="30FA4166" w14:textId="77777777" w:rsidR="00317A96" w:rsidRPr="00FE0611" w:rsidRDefault="00317A96" w:rsidP="00FE0611">
      <w:pPr>
        <w:spacing w:after="0" w:line="240" w:lineRule="auto"/>
        <w:ind w:firstLine="284"/>
        <w:jc w:val="both"/>
        <w:rPr>
          <w:rFonts w:ascii="Garamond" w:hAnsi="Garamond"/>
          <w:sz w:val="24"/>
          <w:szCs w:val="24"/>
          <w:lang w:val="sq-AL"/>
        </w:rPr>
      </w:pPr>
    </w:p>
    <w:p w14:paraId="0BABC5D1" w14:textId="6E6CDD08" w:rsidR="00317A96" w:rsidRPr="00FE0611" w:rsidRDefault="00317A96" w:rsidP="00FE0611">
      <w:pPr>
        <w:spacing w:after="0" w:line="240" w:lineRule="auto"/>
        <w:ind w:firstLine="284"/>
        <w:jc w:val="both"/>
        <w:rPr>
          <w:rFonts w:ascii="Garamond" w:hAnsi="Garamond"/>
          <w:sz w:val="24"/>
          <w:szCs w:val="24"/>
          <w:lang w:val="sq-AL"/>
        </w:rPr>
      </w:pPr>
      <w:r w:rsidRPr="00FE0611">
        <w:rPr>
          <w:rFonts w:ascii="Garamond" w:hAnsi="Garamond"/>
          <w:sz w:val="24"/>
          <w:szCs w:val="24"/>
          <w:lang w:val="sq-AL"/>
        </w:rPr>
        <w:t>1. Në vendimin nr.</w:t>
      </w:r>
      <w:r w:rsidR="00FE0611">
        <w:rPr>
          <w:rFonts w:ascii="Garamond" w:hAnsi="Garamond"/>
          <w:sz w:val="24"/>
          <w:szCs w:val="24"/>
          <w:lang w:val="sq-AL"/>
        </w:rPr>
        <w:t xml:space="preserve"> </w:t>
      </w:r>
      <w:r w:rsidRPr="00FE0611">
        <w:rPr>
          <w:rFonts w:ascii="Garamond" w:hAnsi="Garamond"/>
          <w:sz w:val="24"/>
          <w:szCs w:val="24"/>
          <w:lang w:val="sq-AL"/>
        </w:rPr>
        <w:t>595, datë 31.8.2016, të Këshillit të Ministrave, të ndryshuar, bëhen këto ndryshime dhe shtesa:</w:t>
      </w:r>
    </w:p>
    <w:p w14:paraId="78EFF609" w14:textId="52815B05" w:rsidR="00317A96" w:rsidRPr="00FE0611" w:rsidRDefault="00317A96" w:rsidP="00FE0611">
      <w:pPr>
        <w:spacing w:after="0" w:line="240" w:lineRule="auto"/>
        <w:ind w:firstLine="284"/>
        <w:jc w:val="both"/>
        <w:rPr>
          <w:rFonts w:ascii="Garamond" w:hAnsi="Garamond"/>
          <w:sz w:val="24"/>
          <w:szCs w:val="24"/>
          <w:lang w:val="sq-AL"/>
        </w:rPr>
      </w:pPr>
      <w:r w:rsidRPr="00FE0611">
        <w:rPr>
          <w:rFonts w:ascii="Garamond" w:hAnsi="Garamond"/>
          <w:sz w:val="24"/>
          <w:szCs w:val="24"/>
          <w:lang w:val="sq-AL"/>
        </w:rPr>
        <w:t>a) Në pikën 3, shifra “... 134 790 025 (njëqind e tridhjetë e katër milionë e shtatëqind e nëntëdhjetë mijë e njëzet e pesë) ...” zëvendësohet me</w:t>
      </w:r>
      <w:r w:rsidR="00FE0611">
        <w:rPr>
          <w:rFonts w:ascii="Garamond" w:hAnsi="Garamond"/>
          <w:sz w:val="24"/>
          <w:szCs w:val="24"/>
          <w:lang w:val="sq-AL"/>
        </w:rPr>
        <w:t xml:space="preserve"> </w:t>
      </w:r>
      <w:r w:rsidRPr="00FE0611">
        <w:rPr>
          <w:rFonts w:ascii="Garamond" w:hAnsi="Garamond"/>
          <w:sz w:val="24"/>
          <w:szCs w:val="24"/>
          <w:lang w:val="sq-AL"/>
        </w:rPr>
        <w:t xml:space="preserve">“... 135 335 175 (njëqind e tridhjetë e pesë milionë e treqind e tridhjetë e pesë mijë e </w:t>
      </w:r>
      <w:r w:rsidR="00CC3D41">
        <w:rPr>
          <w:rFonts w:ascii="Garamond" w:hAnsi="Garamond"/>
          <w:sz w:val="24"/>
          <w:szCs w:val="24"/>
          <w:lang w:val="sq-AL"/>
        </w:rPr>
        <w:t>njëqind e shtatëdhjetë e pesë)”.</w:t>
      </w:r>
      <w:bookmarkStart w:id="0" w:name="_GoBack"/>
      <w:bookmarkEnd w:id="0"/>
    </w:p>
    <w:p w14:paraId="348391E2" w14:textId="07BB16FD" w:rsidR="00317A96" w:rsidRPr="00FE0611" w:rsidRDefault="00317A96" w:rsidP="00FE0611">
      <w:pPr>
        <w:spacing w:after="0" w:line="240" w:lineRule="auto"/>
        <w:ind w:firstLine="284"/>
        <w:jc w:val="both"/>
        <w:rPr>
          <w:rFonts w:ascii="Garamond" w:hAnsi="Garamond"/>
          <w:sz w:val="24"/>
          <w:szCs w:val="24"/>
          <w:lang w:val="sq-AL"/>
        </w:rPr>
      </w:pPr>
      <w:r w:rsidRPr="00FE0611">
        <w:rPr>
          <w:rFonts w:ascii="Garamond" w:hAnsi="Garamond"/>
          <w:sz w:val="24"/>
          <w:szCs w:val="24"/>
          <w:lang w:val="sq-AL"/>
        </w:rPr>
        <w:t>b) Pika 4</w:t>
      </w:r>
      <w:r w:rsidR="00FE0611">
        <w:rPr>
          <w:rFonts w:ascii="Garamond" w:hAnsi="Garamond"/>
          <w:sz w:val="24"/>
          <w:szCs w:val="24"/>
          <w:lang w:val="sq-AL"/>
        </w:rPr>
        <w:t>,</w:t>
      </w:r>
      <w:r w:rsidRPr="00FE0611">
        <w:rPr>
          <w:rFonts w:ascii="Garamond" w:hAnsi="Garamond"/>
          <w:sz w:val="24"/>
          <w:szCs w:val="24"/>
          <w:lang w:val="sq-AL"/>
        </w:rPr>
        <w:t xml:space="preserve"> ndryshohet, si më poshtë vijon:</w:t>
      </w:r>
    </w:p>
    <w:p w14:paraId="1BE14352" w14:textId="67FB4703" w:rsidR="00317A96" w:rsidRPr="00FE0611" w:rsidRDefault="00317A96" w:rsidP="00FE0611">
      <w:pPr>
        <w:spacing w:after="0" w:line="240" w:lineRule="auto"/>
        <w:ind w:firstLine="284"/>
        <w:jc w:val="both"/>
        <w:rPr>
          <w:rFonts w:ascii="Garamond" w:hAnsi="Garamond"/>
          <w:sz w:val="24"/>
          <w:szCs w:val="24"/>
          <w:lang w:val="sq-AL"/>
        </w:rPr>
      </w:pPr>
      <w:r w:rsidRPr="00FE0611">
        <w:rPr>
          <w:rFonts w:ascii="Garamond" w:hAnsi="Garamond"/>
          <w:sz w:val="24"/>
          <w:szCs w:val="24"/>
          <w:lang w:val="sq-AL"/>
        </w:rPr>
        <w:t>“4. Vlera e përgjithshme e shpronësimit, prej 135 335 175 (njëqind e tridhjetë e pesë milionë e treqind e tridhjetë e pesë mijë e njëqind e shtatëdhjetë e pesë) lekë, të përballohet, si më poshtë vijon:</w:t>
      </w:r>
    </w:p>
    <w:p w14:paraId="2BE06CD8" w14:textId="2BA617EB" w:rsidR="00317A96" w:rsidRPr="00FE0611" w:rsidRDefault="00FE0611" w:rsidP="00FE0611">
      <w:pPr>
        <w:spacing w:after="0" w:line="240" w:lineRule="auto"/>
        <w:ind w:firstLine="284"/>
        <w:jc w:val="both"/>
        <w:rPr>
          <w:rFonts w:ascii="Garamond" w:hAnsi="Garamond"/>
          <w:sz w:val="24"/>
          <w:szCs w:val="24"/>
          <w:lang w:val="sq-AL"/>
        </w:rPr>
      </w:pPr>
      <w:r w:rsidRPr="00FE0611">
        <w:rPr>
          <w:rFonts w:ascii="Garamond" w:hAnsi="Garamond"/>
          <w:sz w:val="24"/>
          <w:szCs w:val="24"/>
          <w:lang w:val="sq-AL"/>
        </w:rPr>
        <w:t>-</w:t>
      </w:r>
      <w:r>
        <w:rPr>
          <w:rFonts w:ascii="Garamond" w:hAnsi="Garamond"/>
          <w:sz w:val="24"/>
          <w:szCs w:val="24"/>
          <w:lang w:val="sq-AL"/>
        </w:rPr>
        <w:t xml:space="preserve"> </w:t>
      </w:r>
      <w:r w:rsidR="00317A96" w:rsidRPr="00FE0611">
        <w:rPr>
          <w:rFonts w:ascii="Garamond" w:hAnsi="Garamond"/>
          <w:sz w:val="24"/>
          <w:szCs w:val="24"/>
          <w:lang w:val="sq-AL"/>
        </w:rPr>
        <w:t>134 790 025 (njëqind e tridhjetë e katër milionë e shtatëqind e nëntëdhjetë mijë e njëzet e pesë) lekë nga llogaria “Fondi i shpronësimeve”, në Bankën e Shqipërisë;</w:t>
      </w:r>
    </w:p>
    <w:p w14:paraId="5BBC5BF4" w14:textId="26EDB969" w:rsidR="00317A96" w:rsidRPr="00FE0611" w:rsidRDefault="00FE0611" w:rsidP="00FE0611">
      <w:pPr>
        <w:spacing w:after="0" w:line="240" w:lineRule="auto"/>
        <w:ind w:firstLine="284"/>
        <w:jc w:val="both"/>
        <w:rPr>
          <w:rFonts w:ascii="Garamond" w:hAnsi="Garamond"/>
          <w:sz w:val="24"/>
          <w:szCs w:val="24"/>
          <w:lang w:val="sq-AL"/>
        </w:rPr>
      </w:pPr>
      <w:r>
        <w:rPr>
          <w:rFonts w:ascii="Garamond" w:hAnsi="Garamond"/>
          <w:sz w:val="24"/>
          <w:szCs w:val="24"/>
          <w:lang w:val="sq-AL"/>
        </w:rPr>
        <w:t>-</w:t>
      </w:r>
      <w:r w:rsidR="00317A96" w:rsidRPr="00FE0611">
        <w:rPr>
          <w:rFonts w:ascii="Garamond" w:hAnsi="Garamond"/>
          <w:sz w:val="24"/>
          <w:szCs w:val="24"/>
          <w:lang w:val="sq-AL"/>
        </w:rPr>
        <w:t xml:space="preserve"> 545 150 (pesëqind e dyzet e pesë mijë e njëqind e pesëdhjetë) lekë nga buxheti i Bashkisë Vlorë.”.</w:t>
      </w:r>
    </w:p>
    <w:p w14:paraId="3CF4673F" w14:textId="08EEAF57" w:rsidR="00317A96" w:rsidRPr="00FE0611" w:rsidRDefault="00317A96" w:rsidP="00FE0611">
      <w:pPr>
        <w:spacing w:after="0" w:line="240" w:lineRule="auto"/>
        <w:ind w:firstLine="284"/>
        <w:jc w:val="both"/>
        <w:rPr>
          <w:rFonts w:ascii="Garamond" w:hAnsi="Garamond"/>
          <w:sz w:val="24"/>
          <w:szCs w:val="24"/>
          <w:lang w:val="sq-AL"/>
        </w:rPr>
      </w:pPr>
      <w:r w:rsidRPr="00FE0611">
        <w:rPr>
          <w:rFonts w:ascii="Garamond" w:hAnsi="Garamond"/>
          <w:sz w:val="24"/>
          <w:szCs w:val="24"/>
          <w:lang w:val="sq-AL"/>
        </w:rPr>
        <w:t>c) Pas pikës 5 shtohet pika 5.1, me këtë përmbajtje:</w:t>
      </w:r>
    </w:p>
    <w:p w14:paraId="0729A146" w14:textId="0FB35715" w:rsidR="00317A96" w:rsidRPr="00FE0611" w:rsidRDefault="00FE0611" w:rsidP="00FE0611">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“5.1</w:t>
      </w:r>
      <w:r w:rsidR="00317A96" w:rsidRPr="00FE0611">
        <w:rPr>
          <w:rFonts w:ascii="Garamond" w:hAnsi="Garamond"/>
          <w:sz w:val="24"/>
          <w:szCs w:val="24"/>
          <w:lang w:val="sq-AL"/>
        </w:rPr>
        <w:t xml:space="preserve"> Shpenzimet procedurale, në vlerën 50 000 (pesëdhjetë mijë) lekë, të përballohen nga buxheti i Bashkisë Vlorë.”.</w:t>
      </w:r>
    </w:p>
    <w:p w14:paraId="5F6DA1C3" w14:textId="17150D55" w:rsidR="00317A96" w:rsidRPr="00FE0611" w:rsidRDefault="00317A96" w:rsidP="00FE0611">
      <w:pPr>
        <w:spacing w:after="0" w:line="240" w:lineRule="auto"/>
        <w:ind w:firstLine="284"/>
        <w:jc w:val="both"/>
        <w:rPr>
          <w:rFonts w:ascii="Garamond" w:hAnsi="Garamond"/>
          <w:sz w:val="24"/>
          <w:szCs w:val="24"/>
          <w:lang w:val="sq-AL"/>
        </w:rPr>
      </w:pPr>
      <w:r w:rsidRPr="00FE0611">
        <w:rPr>
          <w:rFonts w:ascii="Garamond" w:hAnsi="Garamond"/>
          <w:sz w:val="24"/>
          <w:szCs w:val="24"/>
          <w:lang w:val="sq-AL"/>
        </w:rPr>
        <w:t>ç) Tabelave bashkëlidhur vendimit u shtohet edhe tabela, që i bashkëlidhet këtij vendimi.</w:t>
      </w:r>
    </w:p>
    <w:p w14:paraId="3439D5D1" w14:textId="77777777" w:rsidR="00317A96" w:rsidRPr="00FE0611" w:rsidRDefault="00317A96" w:rsidP="00FE0611">
      <w:pPr>
        <w:spacing w:after="0" w:line="240" w:lineRule="auto"/>
        <w:ind w:firstLine="284"/>
        <w:jc w:val="both"/>
        <w:rPr>
          <w:rFonts w:ascii="Garamond" w:hAnsi="Garamond"/>
          <w:sz w:val="24"/>
          <w:szCs w:val="24"/>
          <w:lang w:val="sq-AL"/>
        </w:rPr>
      </w:pPr>
      <w:r w:rsidRPr="00FE0611">
        <w:rPr>
          <w:rFonts w:ascii="Garamond" w:hAnsi="Garamond"/>
          <w:sz w:val="24"/>
          <w:szCs w:val="24"/>
          <w:lang w:val="sq-AL"/>
        </w:rPr>
        <w:t>2. Ngarkohen Ministria e Infrastrukturës dhe Energjisë, Bashkia Vlorë dhe Agjencia Shtetërore e Kadastrës, Drejtoria Vendore Vlorë, për zbatimin e këtij vendimi.</w:t>
      </w:r>
    </w:p>
    <w:p w14:paraId="230DFD3F" w14:textId="3AB83836" w:rsidR="00317A96" w:rsidRPr="00FE0611" w:rsidRDefault="00317A96" w:rsidP="00FE0611">
      <w:pPr>
        <w:spacing w:after="0" w:line="240" w:lineRule="auto"/>
        <w:ind w:firstLine="284"/>
        <w:jc w:val="both"/>
        <w:rPr>
          <w:rFonts w:ascii="Garamond" w:hAnsi="Garamond"/>
          <w:sz w:val="24"/>
          <w:szCs w:val="24"/>
          <w:lang w:val="sq-AL"/>
        </w:rPr>
      </w:pPr>
      <w:r w:rsidRPr="00FE0611">
        <w:rPr>
          <w:rFonts w:ascii="Garamond" w:hAnsi="Garamond"/>
          <w:sz w:val="24"/>
          <w:szCs w:val="24"/>
          <w:lang w:val="sq-AL"/>
        </w:rPr>
        <w:t>Ky vendim hyn në fuqi menjëherë dhe botohet në Fletoren Zyrtare.</w:t>
      </w:r>
    </w:p>
    <w:p w14:paraId="391A0ABF" w14:textId="77777777" w:rsidR="0030167D" w:rsidRPr="00FE0611" w:rsidRDefault="0030167D" w:rsidP="00317A96">
      <w:pPr>
        <w:spacing w:after="0" w:line="240" w:lineRule="auto"/>
        <w:ind w:firstLine="284"/>
        <w:rPr>
          <w:rFonts w:ascii="Garamond" w:hAnsi="Garamond"/>
          <w:sz w:val="24"/>
          <w:szCs w:val="24"/>
          <w:lang w:val="sq-AL"/>
        </w:rPr>
      </w:pPr>
    </w:p>
    <w:p w14:paraId="391A0AC0" w14:textId="5491940F" w:rsidR="0030167D" w:rsidRPr="00FE0611" w:rsidRDefault="00317A96" w:rsidP="00317A96">
      <w:pPr>
        <w:spacing w:after="0" w:line="240" w:lineRule="auto"/>
        <w:ind w:firstLine="284"/>
        <w:jc w:val="right"/>
        <w:rPr>
          <w:rFonts w:ascii="Garamond" w:hAnsi="Garamond"/>
          <w:sz w:val="24"/>
          <w:szCs w:val="24"/>
          <w:lang w:val="sq-AL"/>
        </w:rPr>
      </w:pPr>
      <w:r w:rsidRPr="00FE0611">
        <w:rPr>
          <w:rFonts w:ascii="Garamond" w:hAnsi="Garamond"/>
          <w:sz w:val="24"/>
          <w:szCs w:val="24"/>
          <w:lang w:val="sq-AL"/>
        </w:rPr>
        <w:t>KRYEMINISTËR</w:t>
      </w:r>
    </w:p>
    <w:p w14:paraId="391A0ACA" w14:textId="1DE13911" w:rsidR="0030167D" w:rsidRPr="00FE0611" w:rsidRDefault="00317A96" w:rsidP="00317A96">
      <w:pPr>
        <w:spacing w:after="0" w:line="240" w:lineRule="auto"/>
        <w:ind w:firstLine="284"/>
        <w:jc w:val="right"/>
        <w:rPr>
          <w:rFonts w:ascii="Garamond" w:hAnsi="Garamond"/>
          <w:b/>
          <w:sz w:val="24"/>
          <w:szCs w:val="24"/>
          <w:lang w:val="sq-AL"/>
        </w:rPr>
      </w:pPr>
      <w:r w:rsidRPr="00FE0611">
        <w:rPr>
          <w:rFonts w:ascii="Garamond" w:hAnsi="Garamond"/>
          <w:b/>
          <w:sz w:val="24"/>
          <w:szCs w:val="24"/>
          <w:lang w:val="sq-AL"/>
        </w:rPr>
        <w:t>Edi Rama</w:t>
      </w:r>
    </w:p>
    <w:p w14:paraId="2E0C851B" w14:textId="77777777" w:rsidR="00317A96" w:rsidRPr="00FE0611" w:rsidRDefault="00317A96" w:rsidP="00317A96">
      <w:pPr>
        <w:spacing w:after="0" w:line="240" w:lineRule="auto"/>
        <w:ind w:firstLine="284"/>
        <w:jc w:val="right"/>
        <w:rPr>
          <w:rFonts w:ascii="Garamond" w:hAnsi="Garamond"/>
          <w:b/>
          <w:sz w:val="24"/>
          <w:szCs w:val="24"/>
          <w:lang w:val="sq-AL"/>
        </w:rPr>
      </w:pPr>
    </w:p>
    <w:p w14:paraId="315B2AA9" w14:textId="5520331F" w:rsidR="00317A96" w:rsidRPr="00FE0611" w:rsidRDefault="00317A96" w:rsidP="00317A96">
      <w:pPr>
        <w:spacing w:after="0" w:line="240" w:lineRule="auto"/>
        <w:ind w:firstLine="284"/>
        <w:jc w:val="center"/>
        <w:rPr>
          <w:rFonts w:ascii="Garamond" w:hAnsi="Garamond"/>
          <w:b/>
          <w:sz w:val="24"/>
          <w:szCs w:val="24"/>
          <w:lang w:val="sq-AL"/>
        </w:rPr>
      </w:pPr>
      <w:r w:rsidRPr="00FE0611">
        <w:rPr>
          <w:rFonts w:ascii="Garamond" w:hAnsi="Garamond"/>
          <w:b/>
          <w:sz w:val="24"/>
          <w:szCs w:val="24"/>
          <w:lang w:val="sq-AL"/>
        </w:rPr>
        <w:t>LISTA SHTESË E PRONA</w:t>
      </w:r>
      <w:r w:rsidR="00FE0611">
        <w:rPr>
          <w:rFonts w:ascii="Garamond" w:hAnsi="Garamond"/>
          <w:b/>
          <w:sz w:val="24"/>
          <w:szCs w:val="24"/>
          <w:lang w:val="sq-AL"/>
        </w:rPr>
        <w:t>RËVE TË PASURISË SË PALUAJTSHME</w:t>
      </w:r>
      <w:r w:rsidRPr="00FE0611">
        <w:rPr>
          <w:rFonts w:ascii="Garamond" w:hAnsi="Garamond"/>
          <w:b/>
          <w:sz w:val="24"/>
          <w:szCs w:val="24"/>
          <w:lang w:val="sq-AL"/>
        </w:rPr>
        <w:t xml:space="preserve"> QË SHPRONËSOHEN NGA REALIZIMI I PROJEKTIT</w:t>
      </w:r>
      <w:r w:rsidR="00FE0611">
        <w:rPr>
          <w:rFonts w:ascii="Garamond" w:hAnsi="Garamond"/>
          <w:b/>
          <w:sz w:val="24"/>
          <w:szCs w:val="24"/>
          <w:lang w:val="sq-AL"/>
        </w:rPr>
        <w:t xml:space="preserve"> </w:t>
      </w:r>
      <w:r w:rsidRPr="00FE0611">
        <w:rPr>
          <w:rFonts w:ascii="Garamond" w:hAnsi="Garamond"/>
          <w:b/>
          <w:sz w:val="24"/>
          <w:szCs w:val="24"/>
          <w:lang w:val="sq-AL"/>
        </w:rPr>
        <w:t xml:space="preserve">“NDËRTIMI DHE SISTEMIMI I RRUGËS </w:t>
      </w:r>
      <w:r w:rsidR="00FE0611">
        <w:rPr>
          <w:rFonts w:ascii="Garamond" w:hAnsi="Garamond"/>
          <w:b/>
          <w:sz w:val="24"/>
          <w:szCs w:val="24"/>
          <w:lang w:val="sq-AL"/>
        </w:rPr>
        <w:t>‘</w:t>
      </w:r>
      <w:r w:rsidRPr="00FE0611">
        <w:rPr>
          <w:rFonts w:ascii="Garamond" w:hAnsi="Garamond"/>
          <w:b/>
          <w:sz w:val="24"/>
          <w:szCs w:val="24"/>
          <w:lang w:val="sq-AL"/>
        </w:rPr>
        <w:t>GJYKATA</w:t>
      </w:r>
      <w:r w:rsidR="00133E26">
        <w:rPr>
          <w:rFonts w:ascii="Garamond" w:hAnsi="Garamond"/>
          <w:b/>
          <w:sz w:val="24"/>
          <w:szCs w:val="24"/>
          <w:lang w:val="sq-AL"/>
        </w:rPr>
        <w:t xml:space="preserve"> </w:t>
      </w:r>
      <w:r w:rsidR="00FE0611">
        <w:rPr>
          <w:rFonts w:ascii="Garamond" w:hAnsi="Garamond"/>
          <w:b/>
          <w:sz w:val="24"/>
          <w:szCs w:val="24"/>
          <w:lang w:val="sq-AL"/>
        </w:rPr>
        <w:t>–</w:t>
      </w:r>
      <w:r w:rsidR="00133E26">
        <w:rPr>
          <w:rFonts w:ascii="Garamond" w:hAnsi="Garamond"/>
          <w:b/>
          <w:sz w:val="24"/>
          <w:szCs w:val="24"/>
          <w:lang w:val="sq-AL"/>
        </w:rPr>
        <w:t xml:space="preserve"> </w:t>
      </w:r>
      <w:r w:rsidRPr="00FE0611">
        <w:rPr>
          <w:rFonts w:ascii="Garamond" w:hAnsi="Garamond"/>
          <w:b/>
          <w:sz w:val="24"/>
          <w:szCs w:val="24"/>
          <w:lang w:val="sq-AL"/>
        </w:rPr>
        <w:t>AKADEMIA E MARINËS</w:t>
      </w:r>
      <w:r w:rsidR="00FE0611">
        <w:rPr>
          <w:rFonts w:ascii="Garamond" w:hAnsi="Garamond"/>
          <w:b/>
          <w:sz w:val="24"/>
          <w:szCs w:val="24"/>
          <w:lang w:val="sq-AL"/>
        </w:rPr>
        <w:t xml:space="preserve">’ </w:t>
      </w:r>
      <w:r w:rsidRPr="00FE0611">
        <w:rPr>
          <w:rFonts w:ascii="Garamond" w:hAnsi="Garamond"/>
          <w:b/>
          <w:sz w:val="24"/>
          <w:szCs w:val="24"/>
          <w:lang w:val="sq-AL"/>
        </w:rPr>
        <w:t xml:space="preserve">+ RRUGA </w:t>
      </w:r>
      <w:r w:rsidR="00FE0611">
        <w:rPr>
          <w:rFonts w:ascii="Garamond" w:hAnsi="Garamond"/>
          <w:b/>
          <w:sz w:val="24"/>
          <w:szCs w:val="24"/>
          <w:lang w:val="sq-AL"/>
        </w:rPr>
        <w:t>‘</w:t>
      </w:r>
      <w:r w:rsidRPr="00FE0611">
        <w:rPr>
          <w:rFonts w:ascii="Garamond" w:hAnsi="Garamond"/>
          <w:b/>
          <w:sz w:val="24"/>
          <w:szCs w:val="24"/>
          <w:lang w:val="sq-AL"/>
        </w:rPr>
        <w:t>DURO SHASKA</w:t>
      </w:r>
      <w:r w:rsidR="00FE0611">
        <w:rPr>
          <w:rFonts w:ascii="Garamond" w:hAnsi="Garamond"/>
          <w:b/>
          <w:sz w:val="24"/>
          <w:szCs w:val="24"/>
          <w:lang w:val="sq-AL"/>
        </w:rPr>
        <w:t>’</w:t>
      </w:r>
      <w:r w:rsidRPr="00FE0611">
        <w:rPr>
          <w:rFonts w:ascii="Garamond" w:hAnsi="Garamond"/>
          <w:b/>
          <w:sz w:val="24"/>
          <w:szCs w:val="24"/>
          <w:lang w:val="sq-AL"/>
        </w:rPr>
        <w:t xml:space="preserve"> DERI TEK 7 PALLATET, VLORË, FAZA I”</w:t>
      </w:r>
    </w:p>
    <w:p w14:paraId="52C6DC66" w14:textId="77777777" w:rsidR="00317A96" w:rsidRPr="00FE0611" w:rsidRDefault="00317A96" w:rsidP="00317A96">
      <w:pPr>
        <w:spacing w:after="0" w:line="240" w:lineRule="auto"/>
        <w:ind w:firstLine="284"/>
        <w:jc w:val="center"/>
        <w:rPr>
          <w:rFonts w:ascii="Garamond" w:hAnsi="Garamond"/>
          <w:b/>
          <w:sz w:val="24"/>
          <w:szCs w:val="24"/>
          <w:lang w:val="sq-AL"/>
        </w:rPr>
      </w:pPr>
    </w:p>
    <w:tbl>
      <w:tblPr>
        <w:tblW w:w="5000" w:type="pct"/>
        <w:tblLook w:val="04A0" w:firstRow="1" w:lastRow="0" w:firstColumn="1" w:lastColumn="0" w:noHBand="0" w:noVBand="1"/>
      </w:tblPr>
      <w:tblGrid>
        <w:gridCol w:w="448"/>
        <w:gridCol w:w="1117"/>
        <w:gridCol w:w="516"/>
        <w:gridCol w:w="778"/>
        <w:gridCol w:w="778"/>
        <w:gridCol w:w="640"/>
        <w:gridCol w:w="1137"/>
        <w:gridCol w:w="685"/>
        <w:gridCol w:w="1008"/>
        <w:gridCol w:w="2136"/>
      </w:tblGrid>
      <w:tr w:rsidR="00317A96" w:rsidRPr="00FE0611" w14:paraId="45172A5B" w14:textId="77777777" w:rsidTr="00317A96">
        <w:trPr>
          <w:trHeight w:val="180"/>
        </w:trPr>
        <w:tc>
          <w:tcPr>
            <w:tcW w:w="164" w:type="pct"/>
            <w:vMerge w:val="restart"/>
            <w:tcBorders>
              <w:top w:val="single" w:sz="8" w:space="0" w:color="auto"/>
              <w:left w:val="single" w:sz="8" w:space="0" w:color="auto"/>
              <w:bottom w:val="single" w:sz="4" w:space="0" w:color="auto"/>
              <w:right w:val="single" w:sz="4" w:space="0" w:color="auto"/>
            </w:tcBorders>
            <w:shd w:val="clear" w:color="000000" w:fill="D8E4BC"/>
            <w:vAlign w:val="center"/>
            <w:hideMark/>
          </w:tcPr>
          <w:p w14:paraId="0C9E3C1A"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Nr.</w:t>
            </w:r>
          </w:p>
        </w:tc>
        <w:tc>
          <w:tcPr>
            <w:tcW w:w="710"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2D746778" w14:textId="5F5BD26C"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 xml:space="preserve">Emër </w:t>
            </w:r>
            <w:r w:rsidR="00FE0611" w:rsidRPr="00FE0611">
              <w:rPr>
                <w:rFonts w:ascii="Garamond" w:eastAsia="Times New Roman" w:hAnsi="Garamond" w:cs="Times New Roman"/>
                <w:b/>
                <w:bCs/>
                <w:color w:val="000000"/>
                <w:sz w:val="16"/>
                <w:szCs w:val="20"/>
                <w:lang w:val="sq-AL"/>
              </w:rPr>
              <w:t>Atësi</w:t>
            </w:r>
            <w:r w:rsidR="00FE0611">
              <w:rPr>
                <w:rFonts w:ascii="Garamond" w:eastAsia="Times New Roman" w:hAnsi="Garamond" w:cs="Times New Roman"/>
                <w:b/>
                <w:bCs/>
                <w:color w:val="000000"/>
                <w:sz w:val="16"/>
                <w:szCs w:val="20"/>
                <w:lang w:val="sq-AL"/>
              </w:rPr>
              <w:t xml:space="preserve"> </w:t>
            </w:r>
            <w:r w:rsidRPr="00FE0611">
              <w:rPr>
                <w:rFonts w:ascii="Garamond" w:eastAsia="Times New Roman" w:hAnsi="Garamond" w:cs="Times New Roman"/>
                <w:b/>
                <w:bCs/>
                <w:color w:val="000000"/>
                <w:sz w:val="16"/>
                <w:szCs w:val="20"/>
                <w:lang w:val="sq-AL"/>
              </w:rPr>
              <w:t>Mbiemër</w:t>
            </w:r>
          </w:p>
        </w:tc>
        <w:tc>
          <w:tcPr>
            <w:tcW w:w="276"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65B23F02" w14:textId="12DF736E" w:rsidR="00317A96" w:rsidRPr="00FE0611" w:rsidRDefault="00FE0611" w:rsidP="00317A96">
            <w:pPr>
              <w:spacing w:after="0" w:line="240" w:lineRule="auto"/>
              <w:jc w:val="center"/>
              <w:rPr>
                <w:rFonts w:ascii="Garamond" w:eastAsia="Times New Roman" w:hAnsi="Garamond" w:cs="Times New Roman"/>
                <w:b/>
                <w:bCs/>
                <w:color w:val="000000"/>
                <w:sz w:val="16"/>
                <w:szCs w:val="20"/>
                <w:lang w:val="sq-AL"/>
              </w:rPr>
            </w:pPr>
            <w:r>
              <w:rPr>
                <w:rFonts w:ascii="Garamond" w:eastAsia="Times New Roman" w:hAnsi="Garamond" w:cs="Times New Roman"/>
                <w:b/>
                <w:bCs/>
                <w:color w:val="000000"/>
                <w:sz w:val="16"/>
                <w:szCs w:val="20"/>
                <w:lang w:val="sq-AL"/>
              </w:rPr>
              <w:t>ZK</w:t>
            </w:r>
          </w:p>
        </w:tc>
        <w:tc>
          <w:tcPr>
            <w:tcW w:w="305"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02281675" w14:textId="1EC866E6"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Nr. i pasurisë</w:t>
            </w:r>
            <w:r w:rsidR="00FE0611">
              <w:rPr>
                <w:rFonts w:ascii="Garamond" w:eastAsia="Times New Roman" w:hAnsi="Garamond" w:cs="Times New Roman"/>
                <w:b/>
                <w:bCs/>
                <w:color w:val="000000"/>
                <w:sz w:val="16"/>
                <w:szCs w:val="20"/>
                <w:lang w:val="sq-AL"/>
              </w:rPr>
              <w:t xml:space="preserve"> </w:t>
            </w:r>
          </w:p>
        </w:tc>
        <w:tc>
          <w:tcPr>
            <w:tcW w:w="358"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56F23B1A" w14:textId="0F2405B6"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Lloj</w:t>
            </w:r>
            <w:r w:rsidR="00FE0611">
              <w:rPr>
                <w:rFonts w:ascii="Garamond" w:eastAsia="Times New Roman" w:hAnsi="Garamond" w:cs="Times New Roman"/>
                <w:b/>
                <w:bCs/>
                <w:color w:val="000000"/>
                <w:sz w:val="16"/>
                <w:szCs w:val="20"/>
                <w:lang w:val="sq-AL"/>
              </w:rPr>
              <w:t>i</w:t>
            </w:r>
            <w:r w:rsidRPr="00FE0611">
              <w:rPr>
                <w:rFonts w:ascii="Garamond" w:eastAsia="Times New Roman" w:hAnsi="Garamond" w:cs="Times New Roman"/>
                <w:b/>
                <w:bCs/>
                <w:color w:val="000000"/>
                <w:sz w:val="16"/>
                <w:szCs w:val="20"/>
                <w:lang w:val="sq-AL"/>
              </w:rPr>
              <w:t xml:space="preserve"> i </w:t>
            </w:r>
            <w:r w:rsidR="00FE0611" w:rsidRPr="00FE0611">
              <w:rPr>
                <w:rFonts w:ascii="Garamond" w:eastAsia="Times New Roman" w:hAnsi="Garamond" w:cs="Times New Roman"/>
                <w:b/>
                <w:bCs/>
                <w:color w:val="000000"/>
                <w:sz w:val="16"/>
                <w:szCs w:val="20"/>
                <w:lang w:val="sq-AL"/>
              </w:rPr>
              <w:t>pasurisë</w:t>
            </w:r>
          </w:p>
        </w:tc>
        <w:tc>
          <w:tcPr>
            <w:tcW w:w="452" w:type="pct"/>
            <w:tcBorders>
              <w:top w:val="single" w:sz="8" w:space="0" w:color="auto"/>
              <w:left w:val="nil"/>
              <w:bottom w:val="single" w:sz="4" w:space="0" w:color="auto"/>
              <w:right w:val="single" w:sz="4" w:space="0" w:color="auto"/>
            </w:tcBorders>
            <w:shd w:val="clear" w:color="000000" w:fill="D8E4BC"/>
            <w:vAlign w:val="center"/>
            <w:hideMark/>
          </w:tcPr>
          <w:p w14:paraId="25D241EB"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Sip.</w:t>
            </w:r>
          </w:p>
        </w:tc>
        <w:tc>
          <w:tcPr>
            <w:tcW w:w="469"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0E37AD50" w14:textId="1CC06498"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Sip.</w:t>
            </w:r>
            <w:r w:rsidR="00FE0611">
              <w:rPr>
                <w:rFonts w:ascii="Garamond" w:eastAsia="Times New Roman" w:hAnsi="Garamond" w:cs="Times New Roman"/>
                <w:b/>
                <w:bCs/>
                <w:color w:val="000000"/>
                <w:sz w:val="16"/>
                <w:szCs w:val="20"/>
                <w:lang w:val="sq-AL"/>
              </w:rPr>
              <w:t xml:space="preserve"> </w:t>
            </w:r>
            <w:r w:rsidRPr="00FE0611">
              <w:rPr>
                <w:rFonts w:ascii="Garamond" w:eastAsia="Times New Roman" w:hAnsi="Garamond" w:cs="Times New Roman"/>
                <w:b/>
                <w:bCs/>
                <w:color w:val="000000"/>
                <w:sz w:val="16"/>
                <w:szCs w:val="20"/>
                <w:lang w:val="sq-AL"/>
              </w:rPr>
              <w:t>e shpronësuar/ m²</w:t>
            </w:r>
            <w:r w:rsidR="00FE0611">
              <w:rPr>
                <w:rFonts w:ascii="Garamond" w:eastAsia="Times New Roman" w:hAnsi="Garamond" w:cs="Times New Roman"/>
                <w:b/>
                <w:bCs/>
                <w:color w:val="000000"/>
                <w:sz w:val="16"/>
                <w:szCs w:val="20"/>
                <w:lang w:val="sq-AL"/>
              </w:rPr>
              <w:t xml:space="preserve"> </w:t>
            </w:r>
          </w:p>
        </w:tc>
        <w:tc>
          <w:tcPr>
            <w:tcW w:w="434"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0900A0D8" w14:textId="744E513B"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Çmimi në lekë /m²</w:t>
            </w:r>
            <w:r w:rsidR="00FE0611">
              <w:rPr>
                <w:rFonts w:ascii="Garamond" w:eastAsia="Times New Roman" w:hAnsi="Garamond" w:cs="Times New Roman"/>
                <w:b/>
                <w:bCs/>
                <w:color w:val="000000"/>
                <w:sz w:val="16"/>
                <w:szCs w:val="20"/>
                <w:lang w:val="sq-AL"/>
              </w:rPr>
              <w:t xml:space="preserve"> </w:t>
            </w:r>
          </w:p>
        </w:tc>
        <w:tc>
          <w:tcPr>
            <w:tcW w:w="528"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78273C95"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 xml:space="preserve"> Vlera totale për shpronësim </w:t>
            </w:r>
          </w:p>
        </w:tc>
        <w:tc>
          <w:tcPr>
            <w:tcW w:w="1303" w:type="pct"/>
            <w:vMerge w:val="restart"/>
            <w:tcBorders>
              <w:top w:val="single" w:sz="8" w:space="0" w:color="auto"/>
              <w:left w:val="single" w:sz="4" w:space="0" w:color="auto"/>
              <w:bottom w:val="single" w:sz="4" w:space="0" w:color="auto"/>
              <w:right w:val="single" w:sz="8" w:space="0" w:color="auto"/>
            </w:tcBorders>
            <w:shd w:val="clear" w:color="000000" w:fill="D8E4BC"/>
            <w:vAlign w:val="center"/>
            <w:hideMark/>
          </w:tcPr>
          <w:p w14:paraId="144C103A"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Shënime</w:t>
            </w:r>
          </w:p>
        </w:tc>
      </w:tr>
      <w:tr w:rsidR="00317A96" w:rsidRPr="00FE0611" w14:paraId="382A9C98" w14:textId="77777777" w:rsidTr="00317A96">
        <w:trPr>
          <w:trHeight w:val="180"/>
        </w:trPr>
        <w:tc>
          <w:tcPr>
            <w:tcW w:w="164" w:type="pct"/>
            <w:vMerge/>
            <w:tcBorders>
              <w:top w:val="single" w:sz="8" w:space="0" w:color="auto"/>
              <w:left w:val="single" w:sz="8" w:space="0" w:color="auto"/>
              <w:bottom w:val="single" w:sz="4" w:space="0" w:color="auto"/>
              <w:right w:val="single" w:sz="4" w:space="0" w:color="auto"/>
            </w:tcBorders>
            <w:vAlign w:val="center"/>
            <w:hideMark/>
          </w:tcPr>
          <w:p w14:paraId="24C0C21F"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710" w:type="pct"/>
            <w:vMerge/>
            <w:tcBorders>
              <w:top w:val="single" w:sz="8" w:space="0" w:color="auto"/>
              <w:left w:val="single" w:sz="4" w:space="0" w:color="auto"/>
              <w:bottom w:val="single" w:sz="4" w:space="0" w:color="auto"/>
              <w:right w:val="single" w:sz="4" w:space="0" w:color="auto"/>
            </w:tcBorders>
            <w:vAlign w:val="center"/>
            <w:hideMark/>
          </w:tcPr>
          <w:p w14:paraId="11E3E9AB"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276" w:type="pct"/>
            <w:vMerge/>
            <w:tcBorders>
              <w:top w:val="single" w:sz="8" w:space="0" w:color="auto"/>
              <w:left w:val="single" w:sz="4" w:space="0" w:color="auto"/>
              <w:bottom w:val="single" w:sz="4" w:space="0" w:color="auto"/>
              <w:right w:val="single" w:sz="4" w:space="0" w:color="auto"/>
            </w:tcBorders>
            <w:vAlign w:val="center"/>
            <w:hideMark/>
          </w:tcPr>
          <w:p w14:paraId="6F8806C1"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305" w:type="pct"/>
            <w:vMerge/>
            <w:tcBorders>
              <w:top w:val="single" w:sz="8" w:space="0" w:color="auto"/>
              <w:left w:val="single" w:sz="4" w:space="0" w:color="auto"/>
              <w:bottom w:val="single" w:sz="4" w:space="0" w:color="auto"/>
              <w:right w:val="single" w:sz="4" w:space="0" w:color="auto"/>
            </w:tcBorders>
            <w:vAlign w:val="center"/>
            <w:hideMark/>
          </w:tcPr>
          <w:p w14:paraId="50781ED0"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358" w:type="pct"/>
            <w:vMerge/>
            <w:tcBorders>
              <w:top w:val="single" w:sz="8" w:space="0" w:color="auto"/>
              <w:left w:val="single" w:sz="4" w:space="0" w:color="auto"/>
              <w:bottom w:val="single" w:sz="4" w:space="0" w:color="auto"/>
              <w:right w:val="single" w:sz="4" w:space="0" w:color="auto"/>
            </w:tcBorders>
            <w:vAlign w:val="center"/>
            <w:hideMark/>
          </w:tcPr>
          <w:p w14:paraId="2B42DF6A"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452" w:type="pct"/>
            <w:tcBorders>
              <w:top w:val="nil"/>
              <w:left w:val="nil"/>
              <w:bottom w:val="single" w:sz="4" w:space="0" w:color="auto"/>
              <w:right w:val="single" w:sz="4" w:space="0" w:color="auto"/>
            </w:tcBorders>
            <w:shd w:val="clear" w:color="000000" w:fill="D8E4BC"/>
            <w:vAlign w:val="center"/>
            <w:hideMark/>
          </w:tcPr>
          <w:p w14:paraId="3F81B4C8" w14:textId="250869D6" w:rsidR="00317A96" w:rsidRPr="00FE0611" w:rsidRDefault="00FE0611" w:rsidP="00317A96">
            <w:pPr>
              <w:spacing w:after="0" w:line="240" w:lineRule="auto"/>
              <w:jc w:val="center"/>
              <w:rPr>
                <w:rFonts w:ascii="Garamond" w:eastAsia="Times New Roman" w:hAnsi="Garamond" w:cs="Times New Roman"/>
                <w:b/>
                <w:bCs/>
                <w:color w:val="000000"/>
                <w:sz w:val="16"/>
                <w:szCs w:val="20"/>
                <w:lang w:val="sq-AL"/>
              </w:rPr>
            </w:pPr>
            <w:r>
              <w:rPr>
                <w:rFonts w:ascii="Garamond" w:eastAsia="Times New Roman" w:hAnsi="Garamond" w:cs="Times New Roman"/>
                <w:b/>
                <w:bCs/>
                <w:color w:val="000000"/>
                <w:sz w:val="16"/>
                <w:szCs w:val="20"/>
                <w:lang w:val="sq-AL"/>
              </w:rPr>
              <w:t>t</w:t>
            </w:r>
            <w:r w:rsidR="00317A96" w:rsidRPr="00FE0611">
              <w:rPr>
                <w:rFonts w:ascii="Garamond" w:eastAsia="Times New Roman" w:hAnsi="Garamond" w:cs="Times New Roman"/>
                <w:b/>
                <w:bCs/>
                <w:color w:val="000000"/>
                <w:sz w:val="16"/>
                <w:szCs w:val="20"/>
                <w:lang w:val="sq-AL"/>
              </w:rPr>
              <w:t>otale</w:t>
            </w: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6E013D3D"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434" w:type="pct"/>
            <w:vMerge/>
            <w:tcBorders>
              <w:top w:val="single" w:sz="8" w:space="0" w:color="auto"/>
              <w:left w:val="single" w:sz="4" w:space="0" w:color="auto"/>
              <w:bottom w:val="single" w:sz="4" w:space="0" w:color="auto"/>
              <w:right w:val="single" w:sz="4" w:space="0" w:color="auto"/>
            </w:tcBorders>
            <w:vAlign w:val="center"/>
            <w:hideMark/>
          </w:tcPr>
          <w:p w14:paraId="40972C2B"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528" w:type="pct"/>
            <w:vMerge/>
            <w:tcBorders>
              <w:top w:val="single" w:sz="8" w:space="0" w:color="auto"/>
              <w:left w:val="single" w:sz="4" w:space="0" w:color="auto"/>
              <w:bottom w:val="single" w:sz="4" w:space="0" w:color="auto"/>
              <w:right w:val="single" w:sz="4" w:space="0" w:color="auto"/>
            </w:tcBorders>
            <w:vAlign w:val="center"/>
            <w:hideMark/>
          </w:tcPr>
          <w:p w14:paraId="028653C1"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1303" w:type="pct"/>
            <w:vMerge/>
            <w:tcBorders>
              <w:top w:val="single" w:sz="8" w:space="0" w:color="auto"/>
              <w:left w:val="single" w:sz="4" w:space="0" w:color="auto"/>
              <w:bottom w:val="single" w:sz="4" w:space="0" w:color="auto"/>
              <w:right w:val="single" w:sz="8" w:space="0" w:color="auto"/>
            </w:tcBorders>
            <w:vAlign w:val="center"/>
            <w:hideMark/>
          </w:tcPr>
          <w:p w14:paraId="7647B654"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r>
      <w:tr w:rsidR="00317A96" w:rsidRPr="00FE0611" w14:paraId="11FE5194" w14:textId="77777777" w:rsidTr="00317A96">
        <w:trPr>
          <w:trHeight w:val="180"/>
        </w:trPr>
        <w:tc>
          <w:tcPr>
            <w:tcW w:w="164" w:type="pct"/>
            <w:vMerge/>
            <w:tcBorders>
              <w:top w:val="single" w:sz="8" w:space="0" w:color="auto"/>
              <w:left w:val="single" w:sz="8" w:space="0" w:color="auto"/>
              <w:bottom w:val="single" w:sz="4" w:space="0" w:color="auto"/>
              <w:right w:val="single" w:sz="4" w:space="0" w:color="auto"/>
            </w:tcBorders>
            <w:vAlign w:val="center"/>
            <w:hideMark/>
          </w:tcPr>
          <w:p w14:paraId="55C64929"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710" w:type="pct"/>
            <w:vMerge/>
            <w:tcBorders>
              <w:top w:val="single" w:sz="8" w:space="0" w:color="auto"/>
              <w:left w:val="single" w:sz="4" w:space="0" w:color="auto"/>
              <w:bottom w:val="single" w:sz="4" w:space="0" w:color="auto"/>
              <w:right w:val="single" w:sz="4" w:space="0" w:color="auto"/>
            </w:tcBorders>
            <w:vAlign w:val="center"/>
            <w:hideMark/>
          </w:tcPr>
          <w:p w14:paraId="32F190D9"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276" w:type="pct"/>
            <w:vMerge/>
            <w:tcBorders>
              <w:top w:val="single" w:sz="8" w:space="0" w:color="auto"/>
              <w:left w:val="single" w:sz="4" w:space="0" w:color="auto"/>
              <w:bottom w:val="single" w:sz="4" w:space="0" w:color="auto"/>
              <w:right w:val="single" w:sz="4" w:space="0" w:color="auto"/>
            </w:tcBorders>
            <w:vAlign w:val="center"/>
            <w:hideMark/>
          </w:tcPr>
          <w:p w14:paraId="784E9E55"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305" w:type="pct"/>
            <w:vMerge/>
            <w:tcBorders>
              <w:top w:val="single" w:sz="8" w:space="0" w:color="auto"/>
              <w:left w:val="single" w:sz="4" w:space="0" w:color="auto"/>
              <w:bottom w:val="single" w:sz="4" w:space="0" w:color="auto"/>
              <w:right w:val="single" w:sz="4" w:space="0" w:color="auto"/>
            </w:tcBorders>
            <w:vAlign w:val="center"/>
            <w:hideMark/>
          </w:tcPr>
          <w:p w14:paraId="7B1D2A59"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358" w:type="pct"/>
            <w:vMerge/>
            <w:tcBorders>
              <w:top w:val="single" w:sz="8" w:space="0" w:color="auto"/>
              <w:left w:val="single" w:sz="4" w:space="0" w:color="auto"/>
              <w:bottom w:val="single" w:sz="4" w:space="0" w:color="auto"/>
              <w:right w:val="single" w:sz="4" w:space="0" w:color="auto"/>
            </w:tcBorders>
            <w:vAlign w:val="center"/>
            <w:hideMark/>
          </w:tcPr>
          <w:p w14:paraId="28EE81C2"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452" w:type="pct"/>
            <w:tcBorders>
              <w:top w:val="nil"/>
              <w:left w:val="nil"/>
              <w:bottom w:val="single" w:sz="4" w:space="0" w:color="auto"/>
              <w:right w:val="single" w:sz="4" w:space="0" w:color="auto"/>
            </w:tcBorders>
            <w:shd w:val="clear" w:color="000000" w:fill="D8E4BC"/>
            <w:vAlign w:val="center"/>
            <w:hideMark/>
          </w:tcPr>
          <w:p w14:paraId="60F4B8D4" w14:textId="3EE4DA05"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/m²</w:t>
            </w:r>
            <w:r w:rsidR="00FE0611">
              <w:rPr>
                <w:rFonts w:ascii="Garamond" w:eastAsia="Times New Roman" w:hAnsi="Garamond" w:cs="Times New Roman"/>
                <w:b/>
                <w:bCs/>
                <w:color w:val="000000"/>
                <w:sz w:val="16"/>
                <w:szCs w:val="20"/>
                <w:lang w:val="sq-AL"/>
              </w:rPr>
              <w:t xml:space="preserve"> </w:t>
            </w: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2763968D"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434" w:type="pct"/>
            <w:vMerge/>
            <w:tcBorders>
              <w:top w:val="single" w:sz="8" w:space="0" w:color="auto"/>
              <w:left w:val="single" w:sz="4" w:space="0" w:color="auto"/>
              <w:bottom w:val="single" w:sz="4" w:space="0" w:color="auto"/>
              <w:right w:val="single" w:sz="4" w:space="0" w:color="auto"/>
            </w:tcBorders>
            <w:vAlign w:val="center"/>
            <w:hideMark/>
          </w:tcPr>
          <w:p w14:paraId="32936A87"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528" w:type="pct"/>
            <w:vMerge/>
            <w:tcBorders>
              <w:top w:val="single" w:sz="8" w:space="0" w:color="auto"/>
              <w:left w:val="single" w:sz="4" w:space="0" w:color="auto"/>
              <w:bottom w:val="single" w:sz="4" w:space="0" w:color="auto"/>
              <w:right w:val="single" w:sz="4" w:space="0" w:color="auto"/>
            </w:tcBorders>
            <w:vAlign w:val="center"/>
            <w:hideMark/>
          </w:tcPr>
          <w:p w14:paraId="5C6A8592"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1303" w:type="pct"/>
            <w:vMerge/>
            <w:tcBorders>
              <w:top w:val="single" w:sz="8" w:space="0" w:color="auto"/>
              <w:left w:val="single" w:sz="4" w:space="0" w:color="auto"/>
              <w:bottom w:val="single" w:sz="4" w:space="0" w:color="auto"/>
              <w:right w:val="single" w:sz="8" w:space="0" w:color="auto"/>
            </w:tcBorders>
            <w:vAlign w:val="center"/>
            <w:hideMark/>
          </w:tcPr>
          <w:p w14:paraId="7D932BA5"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r>
      <w:tr w:rsidR="00317A96" w:rsidRPr="00FE0611" w14:paraId="440F2E97" w14:textId="77777777" w:rsidTr="00317A96">
        <w:trPr>
          <w:trHeight w:val="180"/>
        </w:trPr>
        <w:tc>
          <w:tcPr>
            <w:tcW w:w="164" w:type="pct"/>
            <w:tcBorders>
              <w:top w:val="nil"/>
              <w:left w:val="single" w:sz="8" w:space="0" w:color="auto"/>
              <w:bottom w:val="single" w:sz="4" w:space="0" w:color="auto"/>
              <w:right w:val="single" w:sz="4" w:space="0" w:color="auto"/>
            </w:tcBorders>
            <w:shd w:val="clear" w:color="000000" w:fill="FFFFFF"/>
            <w:vAlign w:val="center"/>
            <w:hideMark/>
          </w:tcPr>
          <w:p w14:paraId="648C5F53"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1</w:t>
            </w:r>
          </w:p>
        </w:tc>
        <w:tc>
          <w:tcPr>
            <w:tcW w:w="710" w:type="pct"/>
            <w:tcBorders>
              <w:top w:val="nil"/>
              <w:left w:val="nil"/>
              <w:bottom w:val="single" w:sz="4" w:space="0" w:color="auto"/>
              <w:right w:val="single" w:sz="4" w:space="0" w:color="auto"/>
            </w:tcBorders>
            <w:shd w:val="clear" w:color="000000" w:fill="FFFFFF"/>
            <w:vAlign w:val="center"/>
            <w:hideMark/>
          </w:tcPr>
          <w:p w14:paraId="7831D4B5" w14:textId="0D06C873" w:rsidR="00317A96" w:rsidRPr="00FE0611" w:rsidRDefault="00317A96" w:rsidP="00317A96">
            <w:pPr>
              <w:spacing w:after="0" w:line="240" w:lineRule="auto"/>
              <w:jc w:val="center"/>
              <w:rPr>
                <w:rFonts w:ascii="Garamond" w:eastAsia="Times New Roman" w:hAnsi="Garamond" w:cs="Times New Roman"/>
                <w:color w:val="000000"/>
                <w:sz w:val="16"/>
                <w:szCs w:val="20"/>
                <w:lang w:val="sq-AL"/>
              </w:rPr>
            </w:pPr>
            <w:r w:rsidRPr="00FE0611">
              <w:rPr>
                <w:rFonts w:ascii="Garamond" w:eastAsia="Times New Roman" w:hAnsi="Garamond" w:cs="Times New Roman"/>
                <w:color w:val="000000"/>
                <w:sz w:val="16"/>
                <w:szCs w:val="20"/>
                <w:lang w:val="sq-AL"/>
              </w:rPr>
              <w:t>Bp</w:t>
            </w:r>
            <w:r w:rsidR="00FE0611">
              <w:rPr>
                <w:rFonts w:ascii="Garamond" w:eastAsia="Times New Roman" w:hAnsi="Garamond" w:cs="Times New Roman"/>
                <w:color w:val="000000"/>
                <w:sz w:val="16"/>
                <w:szCs w:val="20"/>
                <w:lang w:val="sq-AL"/>
              </w:rPr>
              <w:t>.</w:t>
            </w:r>
            <w:r w:rsidRPr="00FE0611">
              <w:rPr>
                <w:rFonts w:ascii="Garamond" w:eastAsia="Times New Roman" w:hAnsi="Garamond" w:cs="Times New Roman"/>
                <w:color w:val="000000"/>
                <w:sz w:val="16"/>
                <w:szCs w:val="20"/>
                <w:lang w:val="sq-AL"/>
              </w:rPr>
              <w:t xml:space="preserve"> Sadiku</w:t>
            </w:r>
          </w:p>
        </w:tc>
        <w:tc>
          <w:tcPr>
            <w:tcW w:w="276" w:type="pct"/>
            <w:tcBorders>
              <w:top w:val="nil"/>
              <w:left w:val="nil"/>
              <w:bottom w:val="single" w:sz="4" w:space="0" w:color="auto"/>
              <w:right w:val="single" w:sz="4" w:space="0" w:color="auto"/>
            </w:tcBorders>
            <w:shd w:val="clear" w:color="000000" w:fill="FFFFFF"/>
            <w:vAlign w:val="center"/>
            <w:hideMark/>
          </w:tcPr>
          <w:p w14:paraId="2ABA10A0" w14:textId="77777777" w:rsidR="00317A96" w:rsidRPr="00FE0611" w:rsidRDefault="00317A96" w:rsidP="00317A96">
            <w:pPr>
              <w:spacing w:after="0" w:line="240" w:lineRule="auto"/>
              <w:jc w:val="center"/>
              <w:rPr>
                <w:rFonts w:ascii="Garamond" w:eastAsia="Times New Roman" w:hAnsi="Garamond" w:cs="Times New Roman"/>
                <w:color w:val="000000"/>
                <w:sz w:val="16"/>
                <w:szCs w:val="20"/>
                <w:lang w:val="sq-AL"/>
              </w:rPr>
            </w:pPr>
            <w:r w:rsidRPr="00FE0611">
              <w:rPr>
                <w:rFonts w:ascii="Garamond" w:eastAsia="Times New Roman" w:hAnsi="Garamond" w:cs="Times New Roman"/>
                <w:color w:val="000000"/>
                <w:sz w:val="16"/>
                <w:szCs w:val="20"/>
                <w:lang w:val="sq-AL"/>
              </w:rPr>
              <w:t>8602</w:t>
            </w:r>
          </w:p>
        </w:tc>
        <w:tc>
          <w:tcPr>
            <w:tcW w:w="305" w:type="pct"/>
            <w:tcBorders>
              <w:top w:val="nil"/>
              <w:left w:val="nil"/>
              <w:bottom w:val="single" w:sz="4" w:space="0" w:color="auto"/>
              <w:right w:val="single" w:sz="4" w:space="0" w:color="auto"/>
            </w:tcBorders>
            <w:shd w:val="clear" w:color="000000" w:fill="FFFFFF"/>
            <w:vAlign w:val="center"/>
            <w:hideMark/>
          </w:tcPr>
          <w:p w14:paraId="3F1CA11E" w14:textId="77777777" w:rsidR="00317A96" w:rsidRPr="00FE0611" w:rsidRDefault="00317A96" w:rsidP="00317A96">
            <w:pPr>
              <w:spacing w:after="0" w:line="240" w:lineRule="auto"/>
              <w:jc w:val="center"/>
              <w:rPr>
                <w:rFonts w:ascii="Garamond" w:eastAsia="Times New Roman" w:hAnsi="Garamond" w:cs="Times New Roman"/>
                <w:color w:val="000000"/>
                <w:sz w:val="16"/>
                <w:szCs w:val="20"/>
                <w:lang w:val="sq-AL"/>
              </w:rPr>
            </w:pPr>
            <w:r w:rsidRPr="00FE0611">
              <w:rPr>
                <w:rFonts w:ascii="Garamond" w:eastAsia="Times New Roman" w:hAnsi="Garamond" w:cs="Times New Roman"/>
                <w:color w:val="000000"/>
                <w:sz w:val="16"/>
                <w:szCs w:val="20"/>
                <w:lang w:val="sq-AL"/>
              </w:rPr>
              <w:t>36/277</w:t>
            </w:r>
          </w:p>
        </w:tc>
        <w:tc>
          <w:tcPr>
            <w:tcW w:w="358" w:type="pct"/>
            <w:tcBorders>
              <w:top w:val="nil"/>
              <w:left w:val="nil"/>
              <w:bottom w:val="nil"/>
              <w:right w:val="single" w:sz="4" w:space="0" w:color="auto"/>
            </w:tcBorders>
            <w:shd w:val="clear" w:color="000000" w:fill="FFFFFF"/>
            <w:vAlign w:val="center"/>
            <w:hideMark/>
          </w:tcPr>
          <w:p w14:paraId="485DD151" w14:textId="77777777" w:rsidR="00317A96" w:rsidRPr="00FE0611" w:rsidRDefault="00317A96" w:rsidP="00317A96">
            <w:pPr>
              <w:spacing w:after="0" w:line="240" w:lineRule="auto"/>
              <w:jc w:val="center"/>
              <w:rPr>
                <w:rFonts w:ascii="Garamond" w:eastAsia="Times New Roman" w:hAnsi="Garamond" w:cs="Times New Roman"/>
                <w:color w:val="000000"/>
                <w:sz w:val="16"/>
                <w:szCs w:val="20"/>
                <w:lang w:val="sq-AL"/>
              </w:rPr>
            </w:pPr>
            <w:r w:rsidRPr="00FE0611">
              <w:rPr>
                <w:rFonts w:ascii="Garamond" w:eastAsia="Times New Roman" w:hAnsi="Garamond" w:cs="Times New Roman"/>
                <w:color w:val="000000"/>
                <w:sz w:val="16"/>
                <w:szCs w:val="20"/>
                <w:lang w:val="sq-AL"/>
              </w:rPr>
              <w:t>truall</w:t>
            </w:r>
          </w:p>
        </w:tc>
        <w:tc>
          <w:tcPr>
            <w:tcW w:w="452" w:type="pct"/>
            <w:tcBorders>
              <w:top w:val="nil"/>
              <w:left w:val="nil"/>
              <w:bottom w:val="single" w:sz="4" w:space="0" w:color="auto"/>
              <w:right w:val="single" w:sz="4" w:space="0" w:color="auto"/>
            </w:tcBorders>
            <w:shd w:val="clear" w:color="000000" w:fill="FFFFFF"/>
            <w:vAlign w:val="center"/>
            <w:hideMark/>
          </w:tcPr>
          <w:p w14:paraId="5233ECF6"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 </w:t>
            </w:r>
          </w:p>
        </w:tc>
        <w:tc>
          <w:tcPr>
            <w:tcW w:w="469" w:type="pct"/>
            <w:tcBorders>
              <w:top w:val="nil"/>
              <w:left w:val="nil"/>
              <w:bottom w:val="single" w:sz="4" w:space="0" w:color="auto"/>
              <w:right w:val="single" w:sz="4" w:space="0" w:color="auto"/>
            </w:tcBorders>
            <w:shd w:val="clear" w:color="000000" w:fill="FFFFFF"/>
            <w:vAlign w:val="center"/>
            <w:hideMark/>
          </w:tcPr>
          <w:p w14:paraId="2D167FB9" w14:textId="77777777" w:rsidR="00317A96" w:rsidRPr="00FE0611" w:rsidRDefault="00317A96" w:rsidP="00317A96">
            <w:pPr>
              <w:spacing w:after="0" w:line="240" w:lineRule="auto"/>
              <w:jc w:val="center"/>
              <w:rPr>
                <w:rFonts w:ascii="Garamond" w:eastAsia="Times New Roman" w:hAnsi="Garamond" w:cs="Times New Roman"/>
                <w:color w:val="000000"/>
                <w:sz w:val="16"/>
                <w:szCs w:val="20"/>
                <w:lang w:val="sq-AL"/>
              </w:rPr>
            </w:pPr>
            <w:r w:rsidRPr="00FE0611">
              <w:rPr>
                <w:rFonts w:ascii="Garamond" w:eastAsia="Times New Roman" w:hAnsi="Garamond" w:cs="Times New Roman"/>
                <w:color w:val="000000"/>
                <w:sz w:val="16"/>
                <w:szCs w:val="20"/>
                <w:lang w:val="sq-AL"/>
              </w:rPr>
              <w:t>50</w:t>
            </w:r>
          </w:p>
        </w:tc>
        <w:tc>
          <w:tcPr>
            <w:tcW w:w="434" w:type="pct"/>
            <w:tcBorders>
              <w:top w:val="nil"/>
              <w:left w:val="nil"/>
              <w:bottom w:val="single" w:sz="4" w:space="0" w:color="auto"/>
              <w:right w:val="single" w:sz="4" w:space="0" w:color="auto"/>
            </w:tcBorders>
            <w:shd w:val="clear" w:color="000000" w:fill="FFFFFF"/>
            <w:vAlign w:val="center"/>
            <w:hideMark/>
          </w:tcPr>
          <w:p w14:paraId="532E9454" w14:textId="77777777" w:rsidR="00317A96" w:rsidRPr="00FE0611" w:rsidRDefault="00317A96" w:rsidP="00317A96">
            <w:pPr>
              <w:spacing w:after="0" w:line="240" w:lineRule="auto"/>
              <w:jc w:val="center"/>
              <w:rPr>
                <w:rFonts w:ascii="Garamond" w:eastAsia="Times New Roman" w:hAnsi="Garamond" w:cs="Times New Roman"/>
                <w:color w:val="000000"/>
                <w:sz w:val="16"/>
                <w:szCs w:val="20"/>
                <w:lang w:val="sq-AL"/>
              </w:rPr>
            </w:pPr>
            <w:r w:rsidRPr="00FE0611">
              <w:rPr>
                <w:rFonts w:ascii="Garamond" w:eastAsia="Times New Roman" w:hAnsi="Garamond" w:cs="Times New Roman"/>
                <w:color w:val="000000"/>
                <w:sz w:val="16"/>
                <w:szCs w:val="20"/>
                <w:lang w:val="sq-AL"/>
              </w:rPr>
              <w:t>10,903</w:t>
            </w:r>
          </w:p>
        </w:tc>
        <w:tc>
          <w:tcPr>
            <w:tcW w:w="528" w:type="pct"/>
            <w:tcBorders>
              <w:top w:val="nil"/>
              <w:left w:val="nil"/>
              <w:bottom w:val="single" w:sz="4" w:space="0" w:color="auto"/>
              <w:right w:val="single" w:sz="4" w:space="0" w:color="auto"/>
            </w:tcBorders>
            <w:shd w:val="clear" w:color="000000" w:fill="FFFFFF"/>
            <w:vAlign w:val="center"/>
            <w:hideMark/>
          </w:tcPr>
          <w:p w14:paraId="3CFD363A" w14:textId="77777777" w:rsidR="00317A96" w:rsidRPr="00FE0611" w:rsidRDefault="00317A96" w:rsidP="00317A96">
            <w:pPr>
              <w:spacing w:after="0" w:line="240" w:lineRule="auto"/>
              <w:jc w:val="center"/>
              <w:rPr>
                <w:rFonts w:ascii="Garamond" w:eastAsia="Times New Roman" w:hAnsi="Garamond" w:cs="Times New Roman"/>
                <w:color w:val="000000"/>
                <w:sz w:val="16"/>
                <w:szCs w:val="20"/>
                <w:lang w:val="sq-AL"/>
              </w:rPr>
            </w:pPr>
            <w:r w:rsidRPr="00FE0611">
              <w:rPr>
                <w:rFonts w:ascii="Garamond" w:eastAsia="Times New Roman" w:hAnsi="Garamond" w:cs="Times New Roman"/>
                <w:color w:val="000000"/>
                <w:sz w:val="16"/>
                <w:szCs w:val="20"/>
                <w:lang w:val="sq-AL"/>
              </w:rPr>
              <w:t>545,150</w:t>
            </w:r>
          </w:p>
        </w:tc>
        <w:tc>
          <w:tcPr>
            <w:tcW w:w="1303" w:type="pct"/>
            <w:tcBorders>
              <w:top w:val="nil"/>
              <w:left w:val="nil"/>
              <w:bottom w:val="nil"/>
              <w:right w:val="single" w:sz="8" w:space="0" w:color="auto"/>
            </w:tcBorders>
            <w:shd w:val="clear" w:color="000000" w:fill="FFFFFF"/>
            <w:vAlign w:val="center"/>
            <w:hideMark/>
          </w:tcPr>
          <w:p w14:paraId="5916357F" w14:textId="42D55410" w:rsidR="00317A96" w:rsidRPr="00FE0611" w:rsidRDefault="00317A96" w:rsidP="00317A96">
            <w:pPr>
              <w:spacing w:after="0" w:line="240" w:lineRule="auto"/>
              <w:jc w:val="center"/>
              <w:rPr>
                <w:rFonts w:ascii="Garamond" w:eastAsia="Times New Roman" w:hAnsi="Garamond" w:cs="Times New Roman"/>
                <w:color w:val="000000"/>
                <w:sz w:val="16"/>
                <w:szCs w:val="20"/>
                <w:lang w:val="sq-AL"/>
              </w:rPr>
            </w:pPr>
            <w:r w:rsidRPr="00FE0611">
              <w:rPr>
                <w:rFonts w:ascii="Garamond" w:eastAsia="Times New Roman" w:hAnsi="Garamond" w:cs="Times New Roman"/>
                <w:color w:val="000000"/>
                <w:sz w:val="16"/>
                <w:szCs w:val="20"/>
                <w:lang w:val="sq-AL"/>
              </w:rPr>
              <w:t>Konfirmuar nga ASHK</w:t>
            </w:r>
            <w:r w:rsidR="00FE0611">
              <w:rPr>
                <w:rFonts w:ascii="Garamond" w:eastAsia="Times New Roman" w:hAnsi="Garamond" w:cs="Times New Roman"/>
                <w:color w:val="000000"/>
                <w:sz w:val="16"/>
                <w:szCs w:val="20"/>
                <w:lang w:val="sq-AL"/>
              </w:rPr>
              <w:t>-ja</w:t>
            </w:r>
          </w:p>
        </w:tc>
      </w:tr>
      <w:tr w:rsidR="00317A96" w:rsidRPr="00FE0611" w14:paraId="0299A670" w14:textId="77777777" w:rsidTr="00317A96">
        <w:trPr>
          <w:trHeight w:val="230"/>
        </w:trPr>
        <w:tc>
          <w:tcPr>
            <w:tcW w:w="164" w:type="pct"/>
            <w:vMerge w:val="restart"/>
            <w:tcBorders>
              <w:top w:val="nil"/>
              <w:left w:val="single" w:sz="8" w:space="0" w:color="auto"/>
              <w:bottom w:val="single" w:sz="8" w:space="0" w:color="000000"/>
              <w:right w:val="single" w:sz="4" w:space="0" w:color="auto"/>
            </w:tcBorders>
            <w:shd w:val="clear" w:color="000000" w:fill="D8E4BC"/>
            <w:vAlign w:val="center"/>
            <w:hideMark/>
          </w:tcPr>
          <w:p w14:paraId="157B2E73"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 </w:t>
            </w:r>
          </w:p>
        </w:tc>
        <w:tc>
          <w:tcPr>
            <w:tcW w:w="1291" w:type="pct"/>
            <w:gridSpan w:val="3"/>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31B1B238"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Vlera totale</w:t>
            </w:r>
          </w:p>
        </w:tc>
        <w:tc>
          <w:tcPr>
            <w:tcW w:w="358" w:type="pct"/>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090EC9EA"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 </w:t>
            </w:r>
          </w:p>
        </w:tc>
        <w:tc>
          <w:tcPr>
            <w:tcW w:w="452"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1764D8FF"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 </w:t>
            </w:r>
          </w:p>
        </w:tc>
        <w:tc>
          <w:tcPr>
            <w:tcW w:w="469"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12E570F4" w14:textId="6E34974F" w:rsidR="00317A96" w:rsidRPr="00FE0611" w:rsidRDefault="00FE0611" w:rsidP="00317A96">
            <w:pPr>
              <w:spacing w:after="0" w:line="240" w:lineRule="auto"/>
              <w:jc w:val="center"/>
              <w:rPr>
                <w:rFonts w:ascii="Garamond" w:eastAsia="Times New Roman" w:hAnsi="Garamond" w:cs="Times New Roman"/>
                <w:b/>
                <w:bCs/>
                <w:color w:val="000000"/>
                <w:sz w:val="16"/>
                <w:szCs w:val="20"/>
                <w:lang w:val="sq-AL"/>
              </w:rPr>
            </w:pPr>
            <w:r>
              <w:rPr>
                <w:rFonts w:ascii="Garamond" w:eastAsia="Times New Roman" w:hAnsi="Garamond" w:cs="Times New Roman"/>
                <w:b/>
                <w:bCs/>
                <w:color w:val="000000"/>
                <w:sz w:val="16"/>
                <w:szCs w:val="20"/>
                <w:lang w:val="sq-AL"/>
              </w:rPr>
              <w:t xml:space="preserve"> </w:t>
            </w:r>
            <w:r w:rsidR="00317A96" w:rsidRPr="00FE0611">
              <w:rPr>
                <w:rFonts w:ascii="Garamond" w:eastAsia="Times New Roman" w:hAnsi="Garamond" w:cs="Times New Roman"/>
                <w:b/>
                <w:bCs/>
                <w:color w:val="000000"/>
                <w:sz w:val="16"/>
                <w:szCs w:val="20"/>
                <w:lang w:val="sq-AL"/>
              </w:rPr>
              <w:t xml:space="preserve">50 </w:t>
            </w:r>
          </w:p>
        </w:tc>
        <w:tc>
          <w:tcPr>
            <w:tcW w:w="434"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072AEA9B"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 </w:t>
            </w:r>
          </w:p>
        </w:tc>
        <w:tc>
          <w:tcPr>
            <w:tcW w:w="528"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1476E4FF" w14:textId="77777777" w:rsidR="00317A96" w:rsidRPr="00FE0611" w:rsidRDefault="00317A96" w:rsidP="00317A96">
            <w:pPr>
              <w:spacing w:after="0" w:line="240" w:lineRule="auto"/>
              <w:jc w:val="center"/>
              <w:rPr>
                <w:rFonts w:ascii="Garamond" w:eastAsia="Times New Roman" w:hAnsi="Garamond" w:cs="Times New Roman"/>
                <w:b/>
                <w:bCs/>
                <w:color w:val="000000"/>
                <w:sz w:val="16"/>
                <w:szCs w:val="20"/>
                <w:lang w:val="sq-AL"/>
              </w:rPr>
            </w:pPr>
            <w:r w:rsidRPr="00FE0611">
              <w:rPr>
                <w:rFonts w:ascii="Garamond" w:eastAsia="Times New Roman" w:hAnsi="Garamond" w:cs="Times New Roman"/>
                <w:b/>
                <w:bCs/>
                <w:color w:val="000000"/>
                <w:sz w:val="16"/>
                <w:szCs w:val="20"/>
                <w:lang w:val="sq-AL"/>
              </w:rPr>
              <w:t xml:space="preserve"> 545,150 </w:t>
            </w:r>
          </w:p>
        </w:tc>
        <w:tc>
          <w:tcPr>
            <w:tcW w:w="1303" w:type="pct"/>
            <w:vMerge w:val="restart"/>
            <w:tcBorders>
              <w:top w:val="single" w:sz="4" w:space="0" w:color="auto"/>
              <w:left w:val="single" w:sz="4" w:space="0" w:color="auto"/>
              <w:bottom w:val="single" w:sz="8" w:space="0" w:color="000000"/>
              <w:right w:val="single" w:sz="8" w:space="0" w:color="auto"/>
            </w:tcBorders>
            <w:shd w:val="clear" w:color="000000" w:fill="D8E4BC"/>
            <w:vAlign w:val="center"/>
            <w:hideMark/>
          </w:tcPr>
          <w:p w14:paraId="303BD651" w14:textId="77777777" w:rsidR="00317A96" w:rsidRPr="00FE0611" w:rsidRDefault="00317A96" w:rsidP="00317A96">
            <w:pPr>
              <w:spacing w:after="0" w:line="240" w:lineRule="auto"/>
              <w:jc w:val="center"/>
              <w:rPr>
                <w:rFonts w:ascii="Garamond" w:eastAsia="Times New Roman" w:hAnsi="Garamond" w:cs="Times New Roman"/>
                <w:color w:val="000000"/>
                <w:sz w:val="16"/>
                <w:szCs w:val="20"/>
                <w:lang w:val="sq-AL"/>
              </w:rPr>
            </w:pPr>
            <w:r w:rsidRPr="00FE0611">
              <w:rPr>
                <w:rFonts w:ascii="Garamond" w:eastAsia="Times New Roman" w:hAnsi="Garamond" w:cs="Times New Roman"/>
                <w:color w:val="000000"/>
                <w:sz w:val="16"/>
                <w:szCs w:val="20"/>
                <w:lang w:val="sq-AL"/>
              </w:rPr>
              <w:t> </w:t>
            </w:r>
          </w:p>
        </w:tc>
      </w:tr>
      <w:tr w:rsidR="00317A96" w:rsidRPr="00FE0611" w14:paraId="067D8823" w14:textId="77777777" w:rsidTr="00317A96">
        <w:trPr>
          <w:trHeight w:val="230"/>
        </w:trPr>
        <w:tc>
          <w:tcPr>
            <w:tcW w:w="164" w:type="pct"/>
            <w:vMerge/>
            <w:tcBorders>
              <w:top w:val="nil"/>
              <w:left w:val="single" w:sz="8" w:space="0" w:color="auto"/>
              <w:bottom w:val="single" w:sz="8" w:space="0" w:color="000000"/>
              <w:right w:val="single" w:sz="4" w:space="0" w:color="auto"/>
            </w:tcBorders>
            <w:vAlign w:val="center"/>
            <w:hideMark/>
          </w:tcPr>
          <w:p w14:paraId="5B92D554"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1291" w:type="pct"/>
            <w:gridSpan w:val="3"/>
            <w:vMerge/>
            <w:tcBorders>
              <w:top w:val="single" w:sz="4" w:space="0" w:color="auto"/>
              <w:left w:val="single" w:sz="4" w:space="0" w:color="auto"/>
              <w:bottom w:val="single" w:sz="8" w:space="0" w:color="000000"/>
              <w:right w:val="single" w:sz="4" w:space="0" w:color="auto"/>
            </w:tcBorders>
            <w:vAlign w:val="center"/>
            <w:hideMark/>
          </w:tcPr>
          <w:p w14:paraId="2B0ECBAA"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358" w:type="pct"/>
            <w:vMerge/>
            <w:tcBorders>
              <w:top w:val="single" w:sz="4" w:space="0" w:color="auto"/>
              <w:left w:val="single" w:sz="4" w:space="0" w:color="auto"/>
              <w:bottom w:val="single" w:sz="8" w:space="0" w:color="000000"/>
              <w:right w:val="single" w:sz="4" w:space="0" w:color="auto"/>
            </w:tcBorders>
            <w:vAlign w:val="center"/>
            <w:hideMark/>
          </w:tcPr>
          <w:p w14:paraId="71A8028F"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452" w:type="pct"/>
            <w:vMerge/>
            <w:tcBorders>
              <w:top w:val="nil"/>
              <w:left w:val="single" w:sz="4" w:space="0" w:color="auto"/>
              <w:bottom w:val="single" w:sz="8" w:space="0" w:color="000000"/>
              <w:right w:val="single" w:sz="4" w:space="0" w:color="auto"/>
            </w:tcBorders>
            <w:vAlign w:val="center"/>
            <w:hideMark/>
          </w:tcPr>
          <w:p w14:paraId="557724EE"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469" w:type="pct"/>
            <w:vMerge/>
            <w:tcBorders>
              <w:top w:val="nil"/>
              <w:left w:val="single" w:sz="4" w:space="0" w:color="auto"/>
              <w:bottom w:val="single" w:sz="8" w:space="0" w:color="000000"/>
              <w:right w:val="single" w:sz="4" w:space="0" w:color="auto"/>
            </w:tcBorders>
            <w:vAlign w:val="center"/>
            <w:hideMark/>
          </w:tcPr>
          <w:p w14:paraId="56D09766"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434" w:type="pct"/>
            <w:vMerge/>
            <w:tcBorders>
              <w:top w:val="nil"/>
              <w:left w:val="single" w:sz="4" w:space="0" w:color="auto"/>
              <w:bottom w:val="single" w:sz="8" w:space="0" w:color="000000"/>
              <w:right w:val="single" w:sz="4" w:space="0" w:color="auto"/>
            </w:tcBorders>
            <w:vAlign w:val="center"/>
            <w:hideMark/>
          </w:tcPr>
          <w:p w14:paraId="1B4D1533"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528" w:type="pct"/>
            <w:vMerge/>
            <w:tcBorders>
              <w:top w:val="nil"/>
              <w:left w:val="single" w:sz="4" w:space="0" w:color="auto"/>
              <w:bottom w:val="single" w:sz="8" w:space="0" w:color="000000"/>
              <w:right w:val="single" w:sz="4" w:space="0" w:color="auto"/>
            </w:tcBorders>
            <w:vAlign w:val="center"/>
            <w:hideMark/>
          </w:tcPr>
          <w:p w14:paraId="773303A4" w14:textId="77777777" w:rsidR="00317A96" w:rsidRPr="00FE0611" w:rsidRDefault="00317A96" w:rsidP="00317A96">
            <w:pPr>
              <w:spacing w:after="0" w:line="240" w:lineRule="auto"/>
              <w:rPr>
                <w:rFonts w:ascii="Garamond" w:eastAsia="Times New Roman" w:hAnsi="Garamond" w:cs="Times New Roman"/>
                <w:b/>
                <w:bCs/>
                <w:color w:val="000000"/>
                <w:sz w:val="16"/>
                <w:szCs w:val="20"/>
                <w:lang w:val="sq-AL"/>
              </w:rPr>
            </w:pPr>
          </w:p>
        </w:tc>
        <w:tc>
          <w:tcPr>
            <w:tcW w:w="1303" w:type="pct"/>
            <w:vMerge/>
            <w:tcBorders>
              <w:top w:val="single" w:sz="4" w:space="0" w:color="auto"/>
              <w:left w:val="single" w:sz="4" w:space="0" w:color="auto"/>
              <w:bottom w:val="single" w:sz="8" w:space="0" w:color="000000"/>
              <w:right w:val="single" w:sz="8" w:space="0" w:color="auto"/>
            </w:tcBorders>
            <w:vAlign w:val="center"/>
            <w:hideMark/>
          </w:tcPr>
          <w:p w14:paraId="7B1F9AAB" w14:textId="77777777" w:rsidR="00317A96" w:rsidRPr="00FE0611" w:rsidRDefault="00317A96" w:rsidP="00317A96">
            <w:pPr>
              <w:spacing w:after="0" w:line="240" w:lineRule="auto"/>
              <w:rPr>
                <w:rFonts w:ascii="Garamond" w:eastAsia="Times New Roman" w:hAnsi="Garamond" w:cs="Times New Roman"/>
                <w:color w:val="000000"/>
                <w:sz w:val="16"/>
                <w:szCs w:val="20"/>
                <w:lang w:val="sq-AL"/>
              </w:rPr>
            </w:pPr>
          </w:p>
        </w:tc>
      </w:tr>
      <w:tr w:rsidR="00317A96" w:rsidRPr="00FE0611" w14:paraId="098C185C" w14:textId="77777777" w:rsidTr="00317A96">
        <w:trPr>
          <w:trHeight w:val="135"/>
        </w:trPr>
        <w:tc>
          <w:tcPr>
            <w:tcW w:w="164" w:type="pct"/>
            <w:tcBorders>
              <w:top w:val="nil"/>
              <w:left w:val="nil"/>
              <w:bottom w:val="nil"/>
              <w:right w:val="nil"/>
            </w:tcBorders>
            <w:shd w:val="clear" w:color="000000" w:fill="FFFFFF"/>
            <w:vAlign w:val="center"/>
            <w:hideMark/>
          </w:tcPr>
          <w:p w14:paraId="18DC5D7D" w14:textId="77777777" w:rsidR="00317A96" w:rsidRPr="00FE0611" w:rsidRDefault="00317A96" w:rsidP="00317A96">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lastRenderedPageBreak/>
              <w:t> </w:t>
            </w:r>
          </w:p>
        </w:tc>
        <w:tc>
          <w:tcPr>
            <w:tcW w:w="710" w:type="pct"/>
            <w:tcBorders>
              <w:top w:val="nil"/>
              <w:left w:val="nil"/>
              <w:bottom w:val="nil"/>
              <w:right w:val="nil"/>
            </w:tcBorders>
            <w:shd w:val="clear" w:color="000000" w:fill="FFFFFF"/>
            <w:vAlign w:val="center"/>
            <w:hideMark/>
          </w:tcPr>
          <w:p w14:paraId="58FB55C8" w14:textId="77777777" w:rsidR="00317A96" w:rsidRPr="00FE0611" w:rsidRDefault="00317A96" w:rsidP="00317A96">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276" w:type="pct"/>
            <w:tcBorders>
              <w:top w:val="nil"/>
              <w:left w:val="nil"/>
              <w:bottom w:val="nil"/>
              <w:right w:val="nil"/>
            </w:tcBorders>
            <w:shd w:val="clear" w:color="000000" w:fill="FFFFFF"/>
            <w:vAlign w:val="center"/>
            <w:hideMark/>
          </w:tcPr>
          <w:p w14:paraId="3D16BD89" w14:textId="77777777" w:rsidR="00317A96" w:rsidRPr="00FE0611" w:rsidRDefault="00317A96" w:rsidP="00317A96">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305" w:type="pct"/>
            <w:tcBorders>
              <w:top w:val="nil"/>
              <w:left w:val="nil"/>
              <w:bottom w:val="nil"/>
              <w:right w:val="nil"/>
            </w:tcBorders>
            <w:shd w:val="clear" w:color="000000" w:fill="FFFFFF"/>
            <w:vAlign w:val="center"/>
            <w:hideMark/>
          </w:tcPr>
          <w:p w14:paraId="2C720F7B" w14:textId="77777777" w:rsidR="00317A96" w:rsidRPr="00FE0611" w:rsidRDefault="00317A96" w:rsidP="00317A96">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358" w:type="pct"/>
            <w:tcBorders>
              <w:top w:val="nil"/>
              <w:left w:val="nil"/>
              <w:bottom w:val="nil"/>
              <w:right w:val="nil"/>
            </w:tcBorders>
            <w:shd w:val="clear" w:color="000000" w:fill="FFFFFF"/>
            <w:vAlign w:val="center"/>
            <w:hideMark/>
          </w:tcPr>
          <w:p w14:paraId="2EC8ABF0" w14:textId="77777777" w:rsidR="00317A96" w:rsidRPr="00FE0611" w:rsidRDefault="00317A96" w:rsidP="00317A96">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452" w:type="pct"/>
            <w:tcBorders>
              <w:top w:val="nil"/>
              <w:left w:val="nil"/>
              <w:bottom w:val="nil"/>
              <w:right w:val="nil"/>
            </w:tcBorders>
            <w:shd w:val="clear" w:color="000000" w:fill="FFFFFF"/>
            <w:vAlign w:val="center"/>
            <w:hideMark/>
          </w:tcPr>
          <w:p w14:paraId="6378F040" w14:textId="77777777" w:rsidR="00317A96" w:rsidRPr="00FE0611" w:rsidRDefault="00317A96" w:rsidP="00317A96">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469" w:type="pct"/>
            <w:tcBorders>
              <w:top w:val="nil"/>
              <w:left w:val="nil"/>
              <w:bottom w:val="nil"/>
              <w:right w:val="nil"/>
            </w:tcBorders>
            <w:shd w:val="clear" w:color="000000" w:fill="FFFFFF"/>
            <w:vAlign w:val="center"/>
            <w:hideMark/>
          </w:tcPr>
          <w:p w14:paraId="31A5ADD4" w14:textId="77777777" w:rsidR="00317A96" w:rsidRPr="00FE0611" w:rsidRDefault="00317A96" w:rsidP="00317A96">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434" w:type="pct"/>
            <w:tcBorders>
              <w:top w:val="nil"/>
              <w:left w:val="nil"/>
              <w:bottom w:val="nil"/>
              <w:right w:val="nil"/>
            </w:tcBorders>
            <w:shd w:val="clear" w:color="000000" w:fill="FFFFFF"/>
            <w:vAlign w:val="center"/>
            <w:hideMark/>
          </w:tcPr>
          <w:p w14:paraId="3C0A6B0B" w14:textId="77777777" w:rsidR="00317A96" w:rsidRPr="00FE0611" w:rsidRDefault="00317A96" w:rsidP="00317A96">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528" w:type="pct"/>
            <w:tcBorders>
              <w:top w:val="nil"/>
              <w:left w:val="nil"/>
              <w:bottom w:val="nil"/>
              <w:right w:val="nil"/>
            </w:tcBorders>
            <w:shd w:val="clear" w:color="000000" w:fill="FFFFFF"/>
            <w:vAlign w:val="center"/>
            <w:hideMark/>
          </w:tcPr>
          <w:p w14:paraId="76B95458" w14:textId="77777777" w:rsidR="00317A96" w:rsidRPr="00FE0611" w:rsidRDefault="00317A96" w:rsidP="00317A96">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1303" w:type="pct"/>
            <w:tcBorders>
              <w:top w:val="nil"/>
              <w:left w:val="nil"/>
              <w:bottom w:val="nil"/>
              <w:right w:val="nil"/>
            </w:tcBorders>
            <w:shd w:val="clear" w:color="000000" w:fill="FFFFFF"/>
            <w:vAlign w:val="center"/>
            <w:hideMark/>
          </w:tcPr>
          <w:p w14:paraId="3EE59B85" w14:textId="77777777" w:rsidR="00317A96" w:rsidRPr="00FE0611" w:rsidRDefault="00317A96" w:rsidP="00317A96">
            <w:pPr>
              <w:spacing w:after="0" w:line="240" w:lineRule="auto"/>
              <w:jc w:val="center"/>
              <w:rPr>
                <w:rFonts w:ascii="Garamond" w:eastAsia="Times New Roman" w:hAnsi="Garamond" w:cs="Arial"/>
                <w:color w:val="000000"/>
                <w:sz w:val="16"/>
                <w:szCs w:val="20"/>
                <w:lang w:val="sq-AL"/>
              </w:rPr>
            </w:pPr>
            <w:r w:rsidRPr="00FE0611">
              <w:rPr>
                <w:rFonts w:ascii="Garamond" w:eastAsia="Times New Roman" w:hAnsi="Garamond" w:cs="Arial"/>
                <w:color w:val="000000"/>
                <w:sz w:val="16"/>
                <w:szCs w:val="20"/>
                <w:lang w:val="sq-AL"/>
              </w:rPr>
              <w:t> </w:t>
            </w:r>
          </w:p>
        </w:tc>
      </w:tr>
      <w:tr w:rsidR="00317A96" w:rsidRPr="00FE0611" w14:paraId="319F46B1" w14:textId="77777777" w:rsidTr="00317A96">
        <w:trPr>
          <w:trHeight w:val="345"/>
        </w:trPr>
        <w:tc>
          <w:tcPr>
            <w:tcW w:w="874" w:type="pct"/>
            <w:gridSpan w:val="2"/>
            <w:tcBorders>
              <w:top w:val="nil"/>
              <w:left w:val="nil"/>
              <w:bottom w:val="nil"/>
              <w:right w:val="nil"/>
            </w:tcBorders>
            <w:shd w:val="clear" w:color="C0C0C0" w:fill="FFFFFF"/>
            <w:noWrap/>
            <w:vAlign w:val="center"/>
            <w:hideMark/>
          </w:tcPr>
          <w:p w14:paraId="5E8F2922" w14:textId="77777777" w:rsidR="00317A96" w:rsidRPr="00FE0611" w:rsidRDefault="00317A96" w:rsidP="00317A96">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Shënime:</w:t>
            </w:r>
          </w:p>
        </w:tc>
        <w:tc>
          <w:tcPr>
            <w:tcW w:w="276" w:type="pct"/>
            <w:tcBorders>
              <w:top w:val="nil"/>
              <w:left w:val="nil"/>
              <w:bottom w:val="nil"/>
              <w:right w:val="nil"/>
            </w:tcBorders>
            <w:shd w:val="clear" w:color="C0C0C0" w:fill="FFFFFF"/>
            <w:noWrap/>
            <w:vAlign w:val="center"/>
            <w:hideMark/>
          </w:tcPr>
          <w:p w14:paraId="3529E188" w14:textId="77777777" w:rsidR="00317A96" w:rsidRPr="00FE0611" w:rsidRDefault="00317A96" w:rsidP="00317A96">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305" w:type="pct"/>
            <w:tcBorders>
              <w:top w:val="nil"/>
              <w:left w:val="nil"/>
              <w:bottom w:val="nil"/>
              <w:right w:val="nil"/>
            </w:tcBorders>
            <w:shd w:val="clear" w:color="C0C0C0" w:fill="FFFFFF"/>
            <w:noWrap/>
            <w:vAlign w:val="center"/>
            <w:hideMark/>
          </w:tcPr>
          <w:p w14:paraId="22BDF2A1" w14:textId="77777777" w:rsidR="00317A96" w:rsidRPr="00FE0611" w:rsidRDefault="00317A96" w:rsidP="00317A96">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358" w:type="pct"/>
            <w:tcBorders>
              <w:top w:val="nil"/>
              <w:left w:val="nil"/>
              <w:bottom w:val="nil"/>
              <w:right w:val="nil"/>
            </w:tcBorders>
            <w:shd w:val="clear" w:color="C0C0C0" w:fill="FFFFFF"/>
            <w:noWrap/>
            <w:vAlign w:val="center"/>
            <w:hideMark/>
          </w:tcPr>
          <w:p w14:paraId="6C11C441" w14:textId="77777777" w:rsidR="00317A96" w:rsidRPr="00FE0611" w:rsidRDefault="00317A96" w:rsidP="00317A96">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452" w:type="pct"/>
            <w:tcBorders>
              <w:top w:val="nil"/>
              <w:left w:val="nil"/>
              <w:bottom w:val="nil"/>
              <w:right w:val="nil"/>
            </w:tcBorders>
            <w:shd w:val="clear" w:color="C0C0C0" w:fill="FFFFFF"/>
            <w:noWrap/>
            <w:vAlign w:val="center"/>
            <w:hideMark/>
          </w:tcPr>
          <w:p w14:paraId="00A2F38B" w14:textId="77777777" w:rsidR="00317A96" w:rsidRPr="00FE0611" w:rsidRDefault="00317A96" w:rsidP="00317A96">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469" w:type="pct"/>
            <w:tcBorders>
              <w:top w:val="nil"/>
              <w:left w:val="nil"/>
              <w:bottom w:val="nil"/>
              <w:right w:val="nil"/>
            </w:tcBorders>
            <w:shd w:val="clear" w:color="C0C0C0" w:fill="FFFFFF"/>
            <w:noWrap/>
            <w:vAlign w:val="center"/>
            <w:hideMark/>
          </w:tcPr>
          <w:p w14:paraId="0665CDC7" w14:textId="77777777" w:rsidR="00317A96" w:rsidRPr="00FE0611" w:rsidRDefault="00317A96" w:rsidP="00317A96">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434" w:type="pct"/>
            <w:tcBorders>
              <w:top w:val="nil"/>
              <w:left w:val="nil"/>
              <w:bottom w:val="nil"/>
              <w:right w:val="nil"/>
            </w:tcBorders>
            <w:shd w:val="clear" w:color="C0C0C0" w:fill="FFFFFF"/>
            <w:noWrap/>
            <w:vAlign w:val="center"/>
            <w:hideMark/>
          </w:tcPr>
          <w:p w14:paraId="0A93FA34" w14:textId="77777777" w:rsidR="00317A96" w:rsidRPr="00FE0611" w:rsidRDefault="00317A96" w:rsidP="00317A96">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528" w:type="pct"/>
            <w:tcBorders>
              <w:top w:val="nil"/>
              <w:left w:val="nil"/>
              <w:bottom w:val="nil"/>
              <w:right w:val="nil"/>
            </w:tcBorders>
            <w:shd w:val="clear" w:color="969696" w:fill="FFFFFF"/>
            <w:noWrap/>
            <w:vAlign w:val="center"/>
            <w:hideMark/>
          </w:tcPr>
          <w:p w14:paraId="69F2509F" w14:textId="77777777" w:rsidR="00317A96" w:rsidRPr="00FE0611" w:rsidRDefault="00317A96" w:rsidP="00317A96">
            <w:pPr>
              <w:spacing w:after="0" w:line="240" w:lineRule="auto"/>
              <w:jc w:val="center"/>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1303" w:type="pct"/>
            <w:tcBorders>
              <w:top w:val="nil"/>
              <w:left w:val="nil"/>
              <w:bottom w:val="nil"/>
              <w:right w:val="nil"/>
            </w:tcBorders>
            <w:shd w:val="clear" w:color="969696" w:fill="FFFFFF"/>
            <w:noWrap/>
            <w:vAlign w:val="center"/>
            <w:hideMark/>
          </w:tcPr>
          <w:p w14:paraId="100BD962" w14:textId="77777777" w:rsidR="00317A96" w:rsidRPr="00FE0611" w:rsidRDefault="00317A96" w:rsidP="00317A96">
            <w:pPr>
              <w:spacing w:after="0" w:line="240" w:lineRule="auto"/>
              <w:jc w:val="center"/>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r>
      <w:tr w:rsidR="00317A96" w:rsidRPr="00FE0611" w14:paraId="12CD0142" w14:textId="77777777" w:rsidTr="00317A96">
        <w:trPr>
          <w:trHeight w:val="390"/>
        </w:trPr>
        <w:tc>
          <w:tcPr>
            <w:tcW w:w="5000" w:type="pct"/>
            <w:gridSpan w:val="10"/>
            <w:vMerge w:val="restart"/>
            <w:tcBorders>
              <w:top w:val="nil"/>
              <w:left w:val="nil"/>
              <w:bottom w:val="nil"/>
              <w:right w:val="nil"/>
            </w:tcBorders>
            <w:shd w:val="clear" w:color="000000" w:fill="FFFFFF"/>
            <w:hideMark/>
          </w:tcPr>
          <w:p w14:paraId="4667AFB8" w14:textId="227A6DD0" w:rsidR="00317A96" w:rsidRPr="00FE0611" w:rsidRDefault="00317A96" w:rsidP="00FE0611">
            <w:pPr>
              <w:spacing w:after="0" w:line="240" w:lineRule="auto"/>
              <w:rPr>
                <w:rFonts w:ascii="Garamond" w:eastAsia="Times New Roman" w:hAnsi="Garamond" w:cs="Arial"/>
                <w:i/>
                <w:iCs/>
                <w:sz w:val="16"/>
                <w:szCs w:val="20"/>
                <w:lang w:val="sq-AL"/>
              </w:rPr>
            </w:pPr>
            <w:r w:rsidRPr="00FE0611">
              <w:rPr>
                <w:rFonts w:ascii="Garamond" w:eastAsia="Times New Roman" w:hAnsi="Garamond" w:cs="Arial"/>
                <w:i/>
                <w:iCs/>
                <w:sz w:val="16"/>
                <w:szCs w:val="20"/>
                <w:lang w:val="sq-AL"/>
              </w:rPr>
              <w:t>1.</w:t>
            </w:r>
            <w:r w:rsidR="00FE0611">
              <w:rPr>
                <w:rFonts w:ascii="Garamond" w:eastAsia="Times New Roman" w:hAnsi="Garamond" w:cs="Arial"/>
                <w:i/>
                <w:iCs/>
                <w:sz w:val="16"/>
                <w:szCs w:val="20"/>
                <w:lang w:val="sq-AL"/>
              </w:rPr>
              <w:t xml:space="preserve"> </w:t>
            </w:r>
            <w:r w:rsidRPr="00FE0611">
              <w:rPr>
                <w:rFonts w:ascii="Garamond" w:eastAsia="Times New Roman" w:hAnsi="Garamond" w:cs="Arial"/>
                <w:i/>
                <w:iCs/>
                <w:sz w:val="16"/>
                <w:szCs w:val="20"/>
                <w:lang w:val="sq-AL"/>
              </w:rPr>
              <w:t xml:space="preserve">Për tokën </w:t>
            </w:r>
            <w:r w:rsidR="00FE0611">
              <w:rPr>
                <w:rFonts w:ascii="Garamond" w:eastAsia="Times New Roman" w:hAnsi="Garamond" w:cs="Arial"/>
                <w:i/>
                <w:iCs/>
                <w:sz w:val="16"/>
                <w:szCs w:val="20"/>
                <w:lang w:val="sq-AL"/>
              </w:rPr>
              <w:t>“t</w:t>
            </w:r>
            <w:r w:rsidRPr="00FE0611">
              <w:rPr>
                <w:rFonts w:ascii="Garamond" w:eastAsia="Times New Roman" w:hAnsi="Garamond" w:cs="Arial"/>
                <w:i/>
                <w:iCs/>
                <w:sz w:val="16"/>
                <w:szCs w:val="20"/>
                <w:lang w:val="sq-AL"/>
              </w:rPr>
              <w:t>ruall</w:t>
            </w:r>
            <w:r w:rsidR="00FE0611">
              <w:rPr>
                <w:rFonts w:ascii="Garamond" w:eastAsia="Times New Roman" w:hAnsi="Garamond" w:cs="Arial"/>
                <w:i/>
                <w:iCs/>
                <w:sz w:val="16"/>
                <w:szCs w:val="20"/>
                <w:lang w:val="sq-AL"/>
              </w:rPr>
              <w:t>”</w:t>
            </w:r>
            <w:r w:rsidRPr="00FE0611">
              <w:rPr>
                <w:rFonts w:ascii="Garamond" w:eastAsia="Times New Roman" w:hAnsi="Garamond" w:cs="Arial"/>
                <w:i/>
                <w:iCs/>
                <w:sz w:val="16"/>
                <w:szCs w:val="20"/>
                <w:lang w:val="sq-AL"/>
              </w:rPr>
              <w:t xml:space="preserve">, çmimi i llogaritur është marrë nga </w:t>
            </w:r>
            <w:r w:rsidR="00FE0611">
              <w:rPr>
                <w:rFonts w:ascii="Garamond" w:eastAsia="Times New Roman" w:hAnsi="Garamond" w:cs="Arial"/>
                <w:i/>
                <w:iCs/>
                <w:sz w:val="16"/>
                <w:szCs w:val="20"/>
                <w:lang w:val="sq-AL"/>
              </w:rPr>
              <w:t>vendimi nr. 89, datë 3.</w:t>
            </w:r>
            <w:r w:rsidRPr="00FE0611">
              <w:rPr>
                <w:rFonts w:ascii="Garamond" w:eastAsia="Times New Roman" w:hAnsi="Garamond" w:cs="Arial"/>
                <w:i/>
                <w:iCs/>
                <w:sz w:val="16"/>
                <w:szCs w:val="20"/>
                <w:lang w:val="sq-AL"/>
              </w:rPr>
              <w:t>2.2016</w:t>
            </w:r>
            <w:r w:rsidR="00FE0611">
              <w:rPr>
                <w:rFonts w:ascii="Garamond" w:eastAsia="Times New Roman" w:hAnsi="Garamond" w:cs="Arial"/>
                <w:i/>
                <w:iCs/>
                <w:sz w:val="16"/>
                <w:szCs w:val="20"/>
                <w:lang w:val="sq-AL"/>
              </w:rPr>
              <w:t>,</w:t>
            </w:r>
            <w:r w:rsidRPr="00FE0611">
              <w:rPr>
                <w:rFonts w:ascii="Garamond" w:eastAsia="Times New Roman" w:hAnsi="Garamond" w:cs="Arial"/>
                <w:i/>
                <w:iCs/>
                <w:sz w:val="16"/>
                <w:szCs w:val="20"/>
                <w:lang w:val="sq-AL"/>
              </w:rPr>
              <w:t xml:space="preserve"> i Këshillit të </w:t>
            </w:r>
            <w:r w:rsidR="00FE0611" w:rsidRPr="00FE0611">
              <w:rPr>
                <w:rFonts w:ascii="Garamond" w:eastAsia="Times New Roman" w:hAnsi="Garamond" w:cs="Arial"/>
                <w:i/>
                <w:iCs/>
                <w:sz w:val="16"/>
                <w:szCs w:val="20"/>
                <w:lang w:val="sq-AL"/>
              </w:rPr>
              <w:t>Ministrave</w:t>
            </w:r>
            <w:r w:rsidR="00FE0611">
              <w:rPr>
                <w:rFonts w:ascii="Garamond" w:eastAsia="Times New Roman" w:hAnsi="Garamond" w:cs="Arial"/>
                <w:i/>
                <w:iCs/>
                <w:sz w:val="16"/>
                <w:szCs w:val="20"/>
                <w:lang w:val="sq-AL"/>
              </w:rPr>
              <w:t>,</w:t>
            </w:r>
            <w:r w:rsidRPr="00FE0611">
              <w:rPr>
                <w:rFonts w:ascii="Garamond" w:eastAsia="Times New Roman" w:hAnsi="Garamond" w:cs="Arial"/>
                <w:i/>
                <w:iCs/>
                <w:sz w:val="16"/>
                <w:szCs w:val="20"/>
                <w:lang w:val="sq-AL"/>
              </w:rPr>
              <w:t xml:space="preserve"> “Për miratimin e hartës së vlerës së to</w:t>
            </w:r>
            <w:r w:rsidR="00FE0611">
              <w:rPr>
                <w:rFonts w:ascii="Garamond" w:eastAsia="Times New Roman" w:hAnsi="Garamond" w:cs="Arial"/>
                <w:i/>
                <w:iCs/>
                <w:sz w:val="16"/>
                <w:szCs w:val="20"/>
                <w:lang w:val="sq-AL"/>
              </w:rPr>
              <w:t>kës në Republikën e Shqipërisë”.</w:t>
            </w:r>
          </w:p>
        </w:tc>
      </w:tr>
      <w:tr w:rsidR="00317A96" w:rsidRPr="00FE0611" w14:paraId="2BE52FFB" w14:textId="77777777" w:rsidTr="00317A96">
        <w:trPr>
          <w:trHeight w:val="240"/>
        </w:trPr>
        <w:tc>
          <w:tcPr>
            <w:tcW w:w="5000" w:type="pct"/>
            <w:gridSpan w:val="10"/>
            <w:vMerge/>
            <w:tcBorders>
              <w:top w:val="nil"/>
              <w:left w:val="nil"/>
              <w:bottom w:val="nil"/>
              <w:right w:val="nil"/>
            </w:tcBorders>
            <w:vAlign w:val="center"/>
            <w:hideMark/>
          </w:tcPr>
          <w:p w14:paraId="5DB60B87" w14:textId="77777777" w:rsidR="00317A96" w:rsidRPr="00FE0611" w:rsidRDefault="00317A96" w:rsidP="00317A96">
            <w:pPr>
              <w:spacing w:after="0" w:line="240" w:lineRule="auto"/>
              <w:rPr>
                <w:rFonts w:ascii="Garamond" w:eastAsia="Times New Roman" w:hAnsi="Garamond" w:cs="Arial"/>
                <w:i/>
                <w:iCs/>
                <w:sz w:val="16"/>
                <w:szCs w:val="20"/>
                <w:lang w:val="sq-AL"/>
              </w:rPr>
            </w:pPr>
          </w:p>
        </w:tc>
      </w:tr>
    </w:tbl>
    <w:p w14:paraId="32021B2F" w14:textId="77777777" w:rsidR="00317A96" w:rsidRPr="00FE0611" w:rsidRDefault="00317A96" w:rsidP="00317A96">
      <w:pPr>
        <w:spacing w:after="0" w:line="240" w:lineRule="auto"/>
        <w:ind w:firstLine="284"/>
        <w:jc w:val="center"/>
        <w:rPr>
          <w:rFonts w:ascii="Garamond" w:hAnsi="Garamond"/>
          <w:b/>
          <w:sz w:val="24"/>
          <w:szCs w:val="24"/>
          <w:lang w:val="sq-AL"/>
        </w:rPr>
      </w:pPr>
    </w:p>
    <w:p w14:paraId="391A0ACB" w14:textId="77777777" w:rsidR="0073628F" w:rsidRPr="00FE0611" w:rsidRDefault="0073628F" w:rsidP="00317A96">
      <w:pPr>
        <w:spacing w:after="0" w:line="240" w:lineRule="auto"/>
        <w:contextualSpacing/>
        <w:jc w:val="center"/>
        <w:rPr>
          <w:rFonts w:ascii="Garamond" w:hAnsi="Garamond" w:cs="Times New Roman"/>
          <w:sz w:val="24"/>
          <w:szCs w:val="24"/>
          <w:lang w:val="sq-AL"/>
        </w:rPr>
      </w:pPr>
    </w:p>
    <w:sectPr w:rsidR="0073628F" w:rsidRPr="00FE0611" w:rsidSect="00D2636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7CFC14" w14:textId="77777777" w:rsidR="00FE0611" w:rsidRDefault="00FE0611" w:rsidP="00000C46">
      <w:pPr>
        <w:spacing w:after="0" w:line="240" w:lineRule="auto"/>
      </w:pPr>
      <w:r>
        <w:separator/>
      </w:r>
    </w:p>
  </w:endnote>
  <w:endnote w:type="continuationSeparator" w:id="0">
    <w:p w14:paraId="0FF64C58" w14:textId="77777777" w:rsidR="00FE0611" w:rsidRDefault="00FE0611" w:rsidP="00000C46">
      <w:pPr>
        <w:spacing w:after="0" w:line="240" w:lineRule="auto"/>
      </w:pPr>
      <w:r>
        <w:continuationSeparator/>
      </w:r>
    </w:p>
  </w:endnote>
  <w:endnote w:type="continuationNotice" w:id="1">
    <w:p w14:paraId="5EB1FEB4" w14:textId="77777777" w:rsidR="00FE0611" w:rsidRDefault="00FE06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3FF940" w14:textId="77777777" w:rsidR="00FE0611" w:rsidRDefault="00FE0611" w:rsidP="00000C46">
      <w:pPr>
        <w:spacing w:after="0" w:line="240" w:lineRule="auto"/>
      </w:pPr>
      <w:r>
        <w:separator/>
      </w:r>
    </w:p>
  </w:footnote>
  <w:footnote w:type="continuationSeparator" w:id="0">
    <w:p w14:paraId="4DA8E498" w14:textId="77777777" w:rsidR="00FE0611" w:rsidRDefault="00FE0611" w:rsidP="00000C46">
      <w:pPr>
        <w:spacing w:after="0" w:line="240" w:lineRule="auto"/>
      </w:pPr>
      <w:r>
        <w:continuationSeparator/>
      </w:r>
    </w:p>
  </w:footnote>
  <w:footnote w:type="continuationNotice" w:id="1">
    <w:p w14:paraId="06CA12A4" w14:textId="77777777" w:rsidR="00FE0611" w:rsidRDefault="00FE061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DA6E66"/>
    <w:multiLevelType w:val="hybridMultilevel"/>
    <w:tmpl w:val="360CE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265671"/>
    <w:multiLevelType w:val="hybridMultilevel"/>
    <w:tmpl w:val="5C6AB8AA"/>
    <w:lvl w:ilvl="0" w:tplc="2E58569E">
      <w:start w:val="2"/>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2E9A0237"/>
    <w:multiLevelType w:val="hybridMultilevel"/>
    <w:tmpl w:val="F56CB5E0"/>
    <w:lvl w:ilvl="0" w:tplc="612C6A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1737ED"/>
    <w:multiLevelType w:val="hybridMultilevel"/>
    <w:tmpl w:val="934AEE20"/>
    <w:lvl w:ilvl="0" w:tplc="B3C8AD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6A2900"/>
    <w:multiLevelType w:val="hybridMultilevel"/>
    <w:tmpl w:val="8584914C"/>
    <w:lvl w:ilvl="0" w:tplc="18AE3E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303883"/>
    <w:multiLevelType w:val="hybridMultilevel"/>
    <w:tmpl w:val="AA0CFDF2"/>
    <w:lvl w:ilvl="0" w:tplc="E0861768">
      <w:start w:val="1"/>
      <w:numFmt w:val="lowerLetter"/>
      <w:lvlText w:val="%1)"/>
      <w:lvlJc w:val="left"/>
      <w:pPr>
        <w:ind w:left="644"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FB32E1"/>
    <w:multiLevelType w:val="hybridMultilevel"/>
    <w:tmpl w:val="4FDAC322"/>
    <w:lvl w:ilvl="0" w:tplc="610A26F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4E7107"/>
    <w:multiLevelType w:val="hybridMultilevel"/>
    <w:tmpl w:val="4DCE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E350768"/>
    <w:multiLevelType w:val="hybridMultilevel"/>
    <w:tmpl w:val="93C2DD86"/>
    <w:lvl w:ilvl="0" w:tplc="2028FB1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9"/>
  </w:num>
  <w:num w:numId="3">
    <w:abstractNumId w:val="6"/>
  </w:num>
  <w:num w:numId="4">
    <w:abstractNumId w:val="4"/>
  </w:num>
  <w:num w:numId="5">
    <w:abstractNumId w:val="2"/>
  </w:num>
  <w:num w:numId="6">
    <w:abstractNumId w:val="3"/>
  </w:num>
  <w:num w:numId="7">
    <w:abstractNumId w:val="0"/>
  </w:num>
  <w:num w:numId="8">
    <w:abstractNumId w:val="5"/>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A6F"/>
    <w:rsid w:val="00000C46"/>
    <w:rsid w:val="0002341E"/>
    <w:rsid w:val="000421C1"/>
    <w:rsid w:val="00055A41"/>
    <w:rsid w:val="00071553"/>
    <w:rsid w:val="00094B99"/>
    <w:rsid w:val="00102872"/>
    <w:rsid w:val="00122506"/>
    <w:rsid w:val="00133E26"/>
    <w:rsid w:val="00151B04"/>
    <w:rsid w:val="001566C0"/>
    <w:rsid w:val="00176C5D"/>
    <w:rsid w:val="00226B0A"/>
    <w:rsid w:val="002C78AA"/>
    <w:rsid w:val="002D3C17"/>
    <w:rsid w:val="0030167D"/>
    <w:rsid w:val="00303320"/>
    <w:rsid w:val="00317A96"/>
    <w:rsid w:val="00342292"/>
    <w:rsid w:val="00360D05"/>
    <w:rsid w:val="003E3564"/>
    <w:rsid w:val="0040158D"/>
    <w:rsid w:val="00402E7C"/>
    <w:rsid w:val="0049305E"/>
    <w:rsid w:val="004B7723"/>
    <w:rsid w:val="004D57D6"/>
    <w:rsid w:val="004D7949"/>
    <w:rsid w:val="004F7874"/>
    <w:rsid w:val="00580B6C"/>
    <w:rsid w:val="00592014"/>
    <w:rsid w:val="005A080A"/>
    <w:rsid w:val="005A614E"/>
    <w:rsid w:val="005C70FC"/>
    <w:rsid w:val="005D6BCA"/>
    <w:rsid w:val="005E5F3B"/>
    <w:rsid w:val="005E6F04"/>
    <w:rsid w:val="005F40BB"/>
    <w:rsid w:val="006456A0"/>
    <w:rsid w:val="006941CD"/>
    <w:rsid w:val="006B31ED"/>
    <w:rsid w:val="006D7049"/>
    <w:rsid w:val="006E273E"/>
    <w:rsid w:val="00726CBB"/>
    <w:rsid w:val="0073628F"/>
    <w:rsid w:val="007B23EE"/>
    <w:rsid w:val="0080137F"/>
    <w:rsid w:val="00815E7C"/>
    <w:rsid w:val="008648ED"/>
    <w:rsid w:val="008C6DC4"/>
    <w:rsid w:val="00931B93"/>
    <w:rsid w:val="00957A6F"/>
    <w:rsid w:val="00A563F6"/>
    <w:rsid w:val="00A61F1E"/>
    <w:rsid w:val="00A71120"/>
    <w:rsid w:val="00A76625"/>
    <w:rsid w:val="00A955D7"/>
    <w:rsid w:val="00AD081C"/>
    <w:rsid w:val="00AD4473"/>
    <w:rsid w:val="00AD5917"/>
    <w:rsid w:val="00AF6A70"/>
    <w:rsid w:val="00B23774"/>
    <w:rsid w:val="00B35B19"/>
    <w:rsid w:val="00B43B60"/>
    <w:rsid w:val="00B558D3"/>
    <w:rsid w:val="00B7106C"/>
    <w:rsid w:val="00B8118F"/>
    <w:rsid w:val="00B93C96"/>
    <w:rsid w:val="00B94469"/>
    <w:rsid w:val="00BD6DB7"/>
    <w:rsid w:val="00BE6122"/>
    <w:rsid w:val="00C3332F"/>
    <w:rsid w:val="00C6601E"/>
    <w:rsid w:val="00C9742B"/>
    <w:rsid w:val="00CB359A"/>
    <w:rsid w:val="00CB5353"/>
    <w:rsid w:val="00CC27F4"/>
    <w:rsid w:val="00CC3D41"/>
    <w:rsid w:val="00CD51E6"/>
    <w:rsid w:val="00CE3CB1"/>
    <w:rsid w:val="00D01034"/>
    <w:rsid w:val="00D01451"/>
    <w:rsid w:val="00D26367"/>
    <w:rsid w:val="00D30D0F"/>
    <w:rsid w:val="00D34A57"/>
    <w:rsid w:val="00D75204"/>
    <w:rsid w:val="00E017FE"/>
    <w:rsid w:val="00E14EE4"/>
    <w:rsid w:val="00E46694"/>
    <w:rsid w:val="00E52960"/>
    <w:rsid w:val="00E56B89"/>
    <w:rsid w:val="00EA64A6"/>
    <w:rsid w:val="00EE5E06"/>
    <w:rsid w:val="00F5464F"/>
    <w:rsid w:val="00F56020"/>
    <w:rsid w:val="00FD09EA"/>
    <w:rsid w:val="00FE0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1A0A99"/>
  <w15:docId w15:val="{DA78D644-AE24-4F75-9648-876803697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6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57A6F"/>
    <w:pPr>
      <w:ind w:left="720"/>
      <w:contextualSpacing/>
    </w:pPr>
  </w:style>
  <w:style w:type="paragraph" w:styleId="Header">
    <w:name w:val="header"/>
    <w:basedOn w:val="Normal"/>
    <w:link w:val="HeaderChar"/>
    <w:uiPriority w:val="99"/>
    <w:unhideWhenUsed/>
    <w:rsid w:val="00000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C46"/>
  </w:style>
  <w:style w:type="paragraph" w:styleId="Footer">
    <w:name w:val="footer"/>
    <w:basedOn w:val="Normal"/>
    <w:link w:val="FooterChar"/>
    <w:uiPriority w:val="99"/>
    <w:unhideWhenUsed/>
    <w:rsid w:val="00000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C46"/>
  </w:style>
  <w:style w:type="paragraph" w:styleId="BalloonText">
    <w:name w:val="Balloon Text"/>
    <w:basedOn w:val="Normal"/>
    <w:link w:val="BalloonTextChar"/>
    <w:uiPriority w:val="99"/>
    <w:semiHidden/>
    <w:unhideWhenUsed/>
    <w:rsid w:val="00000C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C46"/>
    <w:rPr>
      <w:rFonts w:ascii="Tahoma" w:hAnsi="Tahoma" w:cs="Tahoma"/>
      <w:sz w:val="16"/>
      <w:szCs w:val="16"/>
    </w:rPr>
  </w:style>
  <w:style w:type="character" w:customStyle="1" w:styleId="BodyTextChar">
    <w:name w:val="Body Text Char"/>
    <w:link w:val="BodyText"/>
    <w:rsid w:val="004F7874"/>
    <w:rPr>
      <w:rFonts w:ascii="Garamond" w:eastAsia="Garamond" w:hAnsi="Garamond" w:cs="Garamond"/>
      <w:sz w:val="24"/>
      <w:szCs w:val="24"/>
      <w:shd w:val="clear" w:color="auto" w:fill="FFFFFF"/>
    </w:rPr>
  </w:style>
  <w:style w:type="paragraph" w:styleId="BodyText">
    <w:name w:val="Body Text"/>
    <w:basedOn w:val="Normal"/>
    <w:link w:val="BodyTextChar"/>
    <w:qFormat/>
    <w:rsid w:val="004F7874"/>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4F7874"/>
  </w:style>
  <w:style w:type="character" w:customStyle="1" w:styleId="ListParagraphChar">
    <w:name w:val="List Paragraph Char"/>
    <w:link w:val="ListParagraph"/>
    <w:uiPriority w:val="34"/>
    <w:locked/>
    <w:rsid w:val="004F7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12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84C99DEA1D342EBB2B8940C437FDD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636</Nr_x002e__x0020_akti>
    <Data_x0020_e_x0020_Krijimit xmlns="0e656187-b300-4fb0-8bf4-3a50f872073c">2021-11-01T09:06:46Z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2021-10-28T22:00:00Z</Date_x0020_protokolli>
    <Titulli xmlns="0e656187-b300-4fb0-8bf4-3a50f872073c">Për disa ndryshime dhe shtesa në vendimin nr.595, datë 31.8.2016, të Këshillit të Ministrave, “Për shpronësimin, për interes publik, të pronarëve të pasurive të paluajtshme, pronë private, që preken nga realizimi i projektit “Ndërtimi dhe sistemimi i rrugës “Gjykata – Akademia e Marinës” dhe rruga “Duro Shaska” deri tek 7 Pallatet, Vlorë, faza i”, të ndryshuar</Titulli>
    <Modifikuesi xmlns="0e656187-b300-4fb0-8bf4-3a50f872073c">nevila.samarxhi</Modifikuesi>
    <Nr_x002e__x0020_prot_x0020_QBZ xmlns="0e656187-b300-4fb0-8bf4-3a50f872073c">1474</Nr_x002e__x0020_prot_x0020_QBZ>
    <Data_x0020_e_x0020_Modifikimit xmlns="0e656187-b300-4fb0-8bf4-3a50f872073c">2021-11-01T09:27:10Z</Data_x0020_e_x0020_Modifikimit>
    <Dekretuar xmlns="0e656187-b300-4fb0-8bf4-3a50f872073c">false</Dekretuar>
    <Data xmlns="0e656187-b300-4fb0-8bf4-3a50f872073c">2021-10-26T22:00:00Z</Data>
    <Nr_x002e__x0020_protokolli_x0020_i_x0020_aktit xmlns="0e656187-b300-4fb0-8bf4-3a50f872073c">5058/1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84C99DEA1D342EBB2B8940C437FDD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55473-E528-4E6A-AA37-13C20B326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AD8C314-DF35-45A8-BB49-4ED372E1ADC6}">
  <ds:schemaRefs>
    <ds:schemaRef ds:uri="http://schemas.openxmlformats.org/package/2006/metadata/core-properties"/>
    <ds:schemaRef ds:uri="http://purl.org/dc/elements/1.1/"/>
    <ds:schemaRef ds:uri="http://purl.org/dc/dcmitype/"/>
    <ds:schemaRef ds:uri="http://purl.org/dc/terms/"/>
    <ds:schemaRef ds:uri="http://schemas.microsoft.com/office/2006/documentManagement/types"/>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E0B4F43-5FF2-46A3-BE0A-8A48B837F336}">
  <ds:schemaRefs>
    <ds:schemaRef ds:uri="http://schemas.microsoft.com/sharepoint/v3/contenttype/forms"/>
  </ds:schemaRefs>
</ds:datastoreItem>
</file>

<file path=customXml/itemProps4.xml><?xml version="1.0" encoding="utf-8"?>
<ds:datastoreItem xmlns:ds="http://schemas.openxmlformats.org/officeDocument/2006/customXml" ds:itemID="{6454BC9E-B599-4DC2-A05B-4937EEAF3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DBBD52E-BABD-4AB6-B83B-14AAA20F21F9}">
  <ds:schemaRefs>
    <ds:schemaRef ds:uri="http://schemas.microsoft.com/sharepoint/v3/contenttype/forms"/>
  </ds:schemaRefs>
</ds:datastoreItem>
</file>

<file path=customXml/itemProps6.xml><?xml version="1.0" encoding="utf-8"?>
<ds:datastoreItem xmlns:ds="http://schemas.openxmlformats.org/officeDocument/2006/customXml" ds:itemID="{B3917B1F-1126-414F-AF35-7D77BFC3C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ndryshime dhe shtesa në vendimin nr.595, datë 31.8.2016, të Këshillit të Ministrave, “Për shpronësimin, për interes publik, të pronarëve të pasurive të paluajtshme, pronë private, që preken nga realizimi i projektit “Ndërtimi dhe sistemimi i rrug</vt:lpstr>
    </vt:vector>
  </TitlesOfParts>
  <Company/>
  <LinksUpToDate>false</LinksUpToDate>
  <CharactersWithSpaces>2877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nr.595, datë 31.8.2016, të Këshillit të Ministrave, “Për shpronësimin, për interes publik, të pronarëve të pasurive të paluajtshme, pronë private, që preken nga realizimi i projektit “Ndërtimi dhe sistemimi i rrugës “Gjykata – Akademia e Marinës” dhe rruga “Duro Shaska” deri tek 7 Pallatet, Vlorë, faza i”, të ndryshuar</dc:title>
  <dc:creator>Orlanda Murati</dc:creator>
  <cp:lastModifiedBy>Fjora Cahani</cp:lastModifiedBy>
  <cp:revision>7</cp:revision>
  <cp:lastPrinted>2021-10-27T09:51:00Z</cp:lastPrinted>
  <dcterms:created xsi:type="dcterms:W3CDTF">2021-11-01T09:00:00Z</dcterms:created>
  <dcterms:modified xsi:type="dcterms:W3CDTF">2021-11-01T10:13:00Z</dcterms:modified>
</cp:coreProperties>
</file>