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7F886" w14:textId="77777777" w:rsidR="000F6F7F" w:rsidRPr="004B084F" w:rsidRDefault="000F6F7F" w:rsidP="000F6F7F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4B084F">
        <w:rPr>
          <w:rFonts w:ascii="Garamond" w:hAnsi="Garamond"/>
          <w:szCs w:val="24"/>
          <w:lang w:val="sq-AL"/>
        </w:rPr>
        <w:t>VENDIM</w:t>
      </w:r>
    </w:p>
    <w:p w14:paraId="27A7F887" w14:textId="555D608F" w:rsidR="000F6F7F" w:rsidRPr="004B084F" w:rsidRDefault="000F6F7F" w:rsidP="000F6F7F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4B084F">
        <w:rPr>
          <w:rFonts w:ascii="Garamond" w:hAnsi="Garamond"/>
          <w:szCs w:val="24"/>
          <w:lang w:val="sq-AL"/>
        </w:rPr>
        <w:t>Nr.</w:t>
      </w:r>
      <w:r w:rsidR="004B084F">
        <w:rPr>
          <w:rFonts w:ascii="Garamond" w:hAnsi="Garamond"/>
          <w:szCs w:val="24"/>
          <w:lang w:val="sq-AL"/>
        </w:rPr>
        <w:t xml:space="preserve"> </w:t>
      </w:r>
      <w:r w:rsidR="00621FDF" w:rsidRPr="004B084F">
        <w:rPr>
          <w:rFonts w:ascii="Garamond" w:hAnsi="Garamond"/>
          <w:szCs w:val="24"/>
          <w:lang w:val="sq-AL"/>
        </w:rPr>
        <w:t>661</w:t>
      </w:r>
      <w:r w:rsidRPr="004B084F">
        <w:rPr>
          <w:rFonts w:ascii="Garamond" w:hAnsi="Garamond"/>
          <w:szCs w:val="24"/>
          <w:lang w:val="sq-AL"/>
        </w:rPr>
        <w:t xml:space="preserve">, datë </w:t>
      </w:r>
      <w:r w:rsidR="00621FDF" w:rsidRPr="004B084F">
        <w:rPr>
          <w:rFonts w:ascii="Garamond" w:hAnsi="Garamond"/>
          <w:szCs w:val="24"/>
          <w:lang w:val="sq-AL"/>
        </w:rPr>
        <w:t>3.11.2021</w:t>
      </w:r>
    </w:p>
    <w:p w14:paraId="27A7F888" w14:textId="77777777" w:rsidR="000F6F7F" w:rsidRPr="004B084F" w:rsidRDefault="000F6F7F" w:rsidP="000F6F7F">
      <w:pPr>
        <w:rPr>
          <w:lang w:val="sq-AL"/>
        </w:rPr>
      </w:pPr>
    </w:p>
    <w:p w14:paraId="27A7F889" w14:textId="77777777" w:rsidR="000F6F7F" w:rsidRPr="004B084F" w:rsidRDefault="000F6F7F" w:rsidP="000F6F7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B084F">
        <w:rPr>
          <w:rFonts w:ascii="Garamond" w:hAnsi="Garamond"/>
          <w:b/>
          <w:bCs/>
          <w:sz w:val="24"/>
          <w:szCs w:val="24"/>
          <w:lang w:val="sq-AL"/>
        </w:rPr>
        <w:t xml:space="preserve">PËR PËRCAKTIMIN E LLOJEVE TË QENDRAVE/INSTITUCIONEVE SHËNDETËSORE, PUBLIKE APO PRIVATE, SI DHE TË KRITEREVE QË ATO DUHET TË PLOTËSOJNË PËR LIDHJEN E MARRËVESHJEVE ME INSTITUCIONET E ARSIMIT TË LARTË, NË FUSHËN E SHËNDETËSISË </w:t>
      </w:r>
    </w:p>
    <w:p w14:paraId="27A7F88A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A7F88B" w14:textId="725D3009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Në mbështetje të nenit 100 të Kushtetutës </w:t>
      </w:r>
      <w:r w:rsidR="00621FDF" w:rsidRPr="004B084F">
        <w:rPr>
          <w:rFonts w:ascii="Garamond" w:hAnsi="Garamond"/>
          <w:lang w:val="sq-AL"/>
        </w:rPr>
        <w:t>dhe të pikës 5, të nenit 28, të</w:t>
      </w:r>
      <w:r w:rsidRPr="004B084F">
        <w:rPr>
          <w:rFonts w:ascii="Garamond" w:hAnsi="Garamond"/>
          <w:lang w:val="sq-AL"/>
        </w:rPr>
        <w:t xml:space="preserve"> ligjit nr.</w:t>
      </w:r>
      <w:r w:rsidR="004B084F">
        <w:rPr>
          <w:rFonts w:ascii="Garamond" w:hAnsi="Garamond"/>
          <w:lang w:val="sq-AL"/>
        </w:rPr>
        <w:t xml:space="preserve"> </w:t>
      </w:r>
      <w:r w:rsidRPr="004B084F">
        <w:rPr>
          <w:rFonts w:ascii="Garamond" w:hAnsi="Garamond"/>
          <w:lang w:val="sq-AL"/>
        </w:rPr>
        <w:t>80/2015, “Për arsimin e lartë dhe kërkimin shkencor në institucionet e arsimit të lartë në Republikën e Shqipërisë”, me propozimin e ministrit të Arsimit dhe Sportit dhe të ministrit të Shëndetësisë dhe Mbrojtjes Sociale, Këshilli i Ministrave</w:t>
      </w:r>
    </w:p>
    <w:p w14:paraId="27A7F88C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27A7F88D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4B084F">
        <w:rPr>
          <w:rFonts w:ascii="Garamond" w:hAnsi="Garamond"/>
          <w:bCs/>
          <w:lang w:val="sq-AL"/>
        </w:rPr>
        <w:t>VENDOSI:</w:t>
      </w:r>
    </w:p>
    <w:p w14:paraId="27A7F88E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A7F88F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1. Institucionet e arsimit të lartë (IAL) në fushën e shëndetësisë lidhin marrëveshje, për të gjitha ciklet e studimit, me qendrat/institucionet e kujdesit shëndetësor, publike apo private, të licencuara dhe të akredituara, sipas llojit e që plotësojnë kriteret e përcaktuara me këtë vendim. </w:t>
      </w:r>
    </w:p>
    <w:p w14:paraId="27A7F890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2. Qendrat/institucionet e kujdesit shëndetësor, me të cilat lidhen marrëveshje, janë të llojeve të mëposhtme:</w:t>
      </w:r>
    </w:p>
    <w:p w14:paraId="27A7F891" w14:textId="2928F634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a) </w:t>
      </w:r>
      <w:r w:rsidR="009F55CA" w:rsidRPr="004B084F">
        <w:rPr>
          <w:rFonts w:ascii="Garamond" w:hAnsi="Garamond"/>
          <w:lang w:val="sq-AL"/>
        </w:rPr>
        <w:t xml:space="preserve">spitale </w:t>
      </w:r>
      <w:r w:rsidRPr="004B084F">
        <w:rPr>
          <w:rFonts w:ascii="Garamond" w:hAnsi="Garamond"/>
          <w:lang w:val="sq-AL"/>
        </w:rPr>
        <w:t>rajonale dhe terciare;</w:t>
      </w:r>
    </w:p>
    <w:p w14:paraId="27A7F892" w14:textId="0B14C59B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b) </w:t>
      </w:r>
      <w:r w:rsidR="009F55CA" w:rsidRPr="004B084F">
        <w:rPr>
          <w:rFonts w:ascii="Garamond" w:hAnsi="Garamond"/>
          <w:lang w:val="sq-AL"/>
        </w:rPr>
        <w:t xml:space="preserve">struktura </w:t>
      </w:r>
      <w:r w:rsidRPr="004B084F">
        <w:rPr>
          <w:rFonts w:ascii="Garamond" w:hAnsi="Garamond"/>
          <w:lang w:val="sq-AL"/>
        </w:rPr>
        <w:t>spitalore që ofrojnë shërbime shëndetësore, sipas përcaktimeve të bëra nga ministri përgjegjës për shëndetësinë;</w:t>
      </w:r>
    </w:p>
    <w:p w14:paraId="27A7F893" w14:textId="329CCA81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c) </w:t>
      </w:r>
      <w:r w:rsidR="009F55CA" w:rsidRPr="004B084F">
        <w:rPr>
          <w:rFonts w:ascii="Garamond" w:hAnsi="Garamond"/>
          <w:lang w:val="sq-AL"/>
        </w:rPr>
        <w:t xml:space="preserve">struktura </w:t>
      </w:r>
      <w:r w:rsidRPr="004B084F">
        <w:rPr>
          <w:rFonts w:ascii="Garamond" w:hAnsi="Garamond"/>
          <w:lang w:val="sq-AL"/>
        </w:rPr>
        <w:t>ambulatore të specializuara.</w:t>
      </w:r>
    </w:p>
    <w:p w14:paraId="27A7F894" w14:textId="3411AD14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3. Ministri përgjegjës për shëndetësinë përcakton kapacitetet pritëse të qendrave/institucioneve të kujdesit shëndet</w:t>
      </w:r>
      <w:r w:rsidR="007D32F8">
        <w:rPr>
          <w:rFonts w:ascii="Garamond" w:hAnsi="Garamond"/>
          <w:lang w:val="sq-AL"/>
        </w:rPr>
        <w:t>ësor, të përcaktuara në pikën 2</w:t>
      </w:r>
      <w:r w:rsidRPr="004B084F">
        <w:rPr>
          <w:rFonts w:ascii="Garamond" w:hAnsi="Garamond"/>
          <w:lang w:val="sq-AL"/>
        </w:rPr>
        <w:t xml:space="preserve"> të këtij vendimi, përpara se ata të lidhin marrëveshje me IAL-et, sipas standardeve shtetërore për sigurimin e cilësisë në institucionet e arsimit të lartë. </w:t>
      </w:r>
    </w:p>
    <w:p w14:paraId="27A7F895" w14:textId="527C3598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4. Qendrat/institucionet e kujdesit shëndet</w:t>
      </w:r>
      <w:r w:rsidR="00427CE8">
        <w:rPr>
          <w:rFonts w:ascii="Garamond" w:hAnsi="Garamond"/>
          <w:lang w:val="sq-AL"/>
        </w:rPr>
        <w:t>ësor, të përcaktuara në pikën 2</w:t>
      </w:r>
      <w:r w:rsidRPr="004B084F">
        <w:rPr>
          <w:rFonts w:ascii="Garamond" w:hAnsi="Garamond"/>
          <w:lang w:val="sq-AL"/>
        </w:rPr>
        <w:t xml:space="preserve"> të këtij vendimi, me përjashtim të qendrave spitalore universitare, mund të lidhin marrëveshje me institucionet e arsimit të lartë në fushën e shëndetësisë, për qëllime mësimore dhe kërkimore-shkencore. Për ndjekjen e praktikave mësimore dhe kërkimore-shkencore pranë qendrave/institucioneve të kujdesit shëndetësor, me përjashtim të qendrave spitalore universitare, IAL-i i paguan qendrës/institucionit të kujdesit shëndetësor tarifën përkatëse, të përcaktuar me udhëzim të përbashkët të ministrit përgjegjës për shëndetësinë, të ministrit përgjegjës për arsimin dhe të ministrit përgjegjës të financave. Të ardhurat e përfituara nga këto tarifa konsiderohen të ardhura dytësore për qendrat/institucionet e kujdesit shëndetësor.</w:t>
      </w:r>
    </w:p>
    <w:p w14:paraId="27A7F896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5. Mënyra e ndjekjes së praktikave mësimore dhe kërkimore-shkencore, sipas cikleve të studimit, përcaktohet në marrëveshjen që do të lidhin qendra/institucioni i kujdesit shëndetësor dhe institucioni i arsimit të lartë në fushën e shëndetësisë.</w:t>
      </w:r>
    </w:p>
    <w:p w14:paraId="27A7F897" w14:textId="0220EA61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6. Qendra/institucioni i kujdesit shëndetësor, i përcaktuar në pikën 2 të këtij vendimi, duhet të plotësojë kushtet dhe kriteret e mëposhtme:</w:t>
      </w:r>
    </w:p>
    <w:p w14:paraId="27A7F898" w14:textId="2CB0C033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a) </w:t>
      </w:r>
      <w:r w:rsidR="00427CE8" w:rsidRPr="004B084F">
        <w:rPr>
          <w:rFonts w:ascii="Garamond" w:hAnsi="Garamond"/>
          <w:lang w:val="sq-AL"/>
        </w:rPr>
        <w:t>objekti</w:t>
      </w:r>
      <w:r w:rsidRPr="004B084F">
        <w:rPr>
          <w:rFonts w:ascii="Garamond" w:hAnsi="Garamond"/>
          <w:lang w:val="sq-AL"/>
        </w:rPr>
        <w:t xml:space="preserve">, për të cilin është ngritur e funksionon, përfshin edhe objektin e marrëveshjes së propozuar për nënshkrim; </w:t>
      </w:r>
    </w:p>
    <w:p w14:paraId="27A7F899" w14:textId="4E9677B2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b)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>jetë licencuar dhe akredituar sipas legjislacionit në fuqi për akreditimin e institucioneve të kujdesit shëndetësor;</w:t>
      </w:r>
    </w:p>
    <w:p w14:paraId="27A7F89A" w14:textId="48125C5F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c)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>ketë normativë të shfrytëzimit të kapacitetit të qendrës/institucionit të kujdesit shëndetësor mbi 60 (gjashtëdhjetë) %;</w:t>
      </w:r>
    </w:p>
    <w:p w14:paraId="27A7F89B" w14:textId="72601F81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ç)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 xml:space="preserve">ketë personel mjekësor, me kualifikimet e nevojshme akademike e profesionale, sipas kuadrit ligjor e nënligjor në fuqi; </w:t>
      </w:r>
    </w:p>
    <w:p w14:paraId="27A7F89C" w14:textId="563C4DBB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d)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>ketë kapacitetet profesional në funksion të plotësimit të kërkesave për një mësim, sipas standardit të përcaktuar. Procedurat praktike të jenë sipas standardeve shtetërore për sigurimin e cilësisë në institucionet e arsimit të lartë;</w:t>
      </w:r>
    </w:p>
    <w:p w14:paraId="27A7F89D" w14:textId="75877A15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lastRenderedPageBreak/>
        <w:t xml:space="preserve">dh)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>plotësojë kushtet infrastrukturore, teknologjike dhe fizike, sipas natyrës së institucionit e të shërbimeve që ofron;</w:t>
      </w:r>
    </w:p>
    <w:p w14:paraId="27A7F89E" w14:textId="20CEF19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e)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 xml:space="preserve">ketë strukturë organizative me kapacitetet e nevojshme profesionale, si dhe kapacitetet organizative, për të pritur numrin e praktikantëve, bazuar në marrëveshjet e lidhura ndërmjet IAL-eve dhe qendrave/institucioneve të kujdesit shëndetësor të përcaktuara në pikën </w:t>
      </w:r>
      <w:r w:rsidR="00464D53">
        <w:rPr>
          <w:rFonts w:ascii="Garamond" w:hAnsi="Garamond"/>
          <w:lang w:val="sq-AL"/>
        </w:rPr>
        <w:t xml:space="preserve">2 </w:t>
      </w:r>
      <w:r w:rsidRPr="004B084F">
        <w:rPr>
          <w:rFonts w:ascii="Garamond" w:hAnsi="Garamond"/>
          <w:lang w:val="sq-AL"/>
        </w:rPr>
        <w:t>të këtij vendimi;</w:t>
      </w:r>
    </w:p>
    <w:p w14:paraId="27A7F89F" w14:textId="761B1D0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ë) </w:t>
      </w:r>
      <w:r w:rsidR="00427CE8" w:rsidRPr="004B084F">
        <w:rPr>
          <w:rFonts w:ascii="Garamond" w:hAnsi="Garamond"/>
          <w:lang w:val="sq-AL"/>
        </w:rPr>
        <w:t xml:space="preserve">të </w:t>
      </w:r>
      <w:r w:rsidRPr="004B084F">
        <w:rPr>
          <w:rFonts w:ascii="Garamond" w:hAnsi="Garamond"/>
          <w:lang w:val="sq-AL"/>
        </w:rPr>
        <w:t>respektojë kapacitetin pritës të institucionit dhe të qendrës shëndetësore, duke mos cenuar veprimtarinë normale të qendrës/institucionit të kujdesit shëndetësor dhe plotësimin e nevojave të institucionit të arsimit të lartë për qëllime mësimore cilësore, brenda kohës së punës, përcaktuar në Kodin e Punës.</w:t>
      </w:r>
    </w:p>
    <w:p w14:paraId="27A7F8A0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7. Stafi akademik që drejton studentët nuk ofron kujdes shëndetësor në këto struktura shëndetësore, përveç rasteve kur është pjesë e stafit të institucionit.</w:t>
      </w:r>
    </w:p>
    <w:p w14:paraId="27A7F8A1" w14:textId="272D16CC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8. Ministria përgjegjëse për shëndetësinë publikon listën e qendrave/institucioneve të kujdesit shëndet</w:t>
      </w:r>
      <w:r w:rsidR="001807F6">
        <w:rPr>
          <w:rFonts w:ascii="Garamond" w:hAnsi="Garamond"/>
          <w:lang w:val="sq-AL"/>
        </w:rPr>
        <w:t>ësor, të përcaktuara në pikën 2</w:t>
      </w:r>
      <w:bookmarkStart w:id="0" w:name="_GoBack"/>
      <w:bookmarkEnd w:id="0"/>
      <w:r w:rsidRPr="004B084F">
        <w:rPr>
          <w:rFonts w:ascii="Garamond" w:hAnsi="Garamond"/>
          <w:lang w:val="sq-AL"/>
        </w:rPr>
        <w:t xml:space="preserve"> të këtij vendimi, që mund të lidhin marrëveshje me institucionet e arsimit të lartë në fushën e shëndetësisë, sipas natyrës së shërbimeve shëndetësore që ofrojnë qendrat/institucionet e kujdesit shëndetësor. </w:t>
      </w:r>
    </w:p>
    <w:p w14:paraId="27A7F8A2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9. Qendrat/institucionet e kujdesit shëndetësor, për çdo marrëveshje të lidhur, njoftojnë brenda 10 (dhjetë) ditëve ministrinë përgjegjëse për shëndetësinë, ndërsa institucionet e arsimit të lartë njoftojnë brenda 10 (dhjetë) ditëve ministrinë përgjegjëse për arsimin.</w:t>
      </w:r>
    </w:p>
    <w:p w14:paraId="27A7F8A3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10. Palët përgjigjen reciprokisht për përmbushjen e detyrimeve dhe të kushteve të parashikuara deri në fund të marrëdhënieve, sipas marrëveshjes së nënshkruar. Çdo mosmarrëveshje ndërmjet palëve zgjidhet nga gjykata kompetente. </w:t>
      </w:r>
    </w:p>
    <w:p w14:paraId="27A7F8A4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 xml:space="preserve">11. Ngarkohen Ministria e Shëndetësisë dhe Mbrojtjes Sociale, Ministria e Arsimit dhe Sportit, qendrat/institucionet e kujdesit shëndetësor, si dhe institucionet përkatëse të arsimit të lartë në fushën e shëndetësisë për zbatimin e këtij vendimi. </w:t>
      </w:r>
    </w:p>
    <w:p w14:paraId="27A7F8A5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B084F">
        <w:rPr>
          <w:rFonts w:ascii="Garamond" w:hAnsi="Garamond"/>
          <w:lang w:val="sq-AL"/>
        </w:rPr>
        <w:t>Ky vendim hyn në fuqi pas botimit në Fletoren Zyrtare.</w:t>
      </w:r>
    </w:p>
    <w:p w14:paraId="27A7F8A6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7A7F8A7" w14:textId="77777777" w:rsidR="000F6F7F" w:rsidRPr="004B084F" w:rsidRDefault="000F6F7F" w:rsidP="000F6F7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 w:cs="Times New Roman Bold"/>
          <w:bCs/>
          <w:lang w:val="sq-AL"/>
        </w:rPr>
      </w:pPr>
      <w:r w:rsidRPr="004B084F">
        <w:rPr>
          <w:rFonts w:ascii="Garamond" w:hAnsi="Garamond" w:cs="Times New Roman Bold"/>
          <w:bCs/>
          <w:lang w:val="sq-AL"/>
        </w:rPr>
        <w:t>KRYEMINISTËR</w:t>
      </w:r>
    </w:p>
    <w:p w14:paraId="27A7F8A8" w14:textId="77777777" w:rsidR="00906BAC" w:rsidRPr="004B084F" w:rsidRDefault="000F6F7F" w:rsidP="000F6F7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B084F">
        <w:rPr>
          <w:rFonts w:ascii="Garamond" w:hAnsi="Garamond" w:cs="Times New Roman Bold"/>
          <w:b/>
          <w:bCs/>
          <w:lang w:val="sq-AL"/>
        </w:rPr>
        <w:t>Edi Rama</w:t>
      </w:r>
    </w:p>
    <w:sectPr w:rsidR="00906BAC" w:rsidRPr="004B084F" w:rsidSect="00906BAC">
      <w:pgSz w:w="12240" w:h="15840"/>
      <w:pgMar w:top="1440" w:right="1440" w:bottom="0" w:left="1440" w:header="720" w:footer="2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DDD1D" w14:textId="77777777" w:rsidR="004B084F" w:rsidRDefault="004B084F" w:rsidP="00F37EFE">
      <w:pPr>
        <w:spacing w:after="0" w:line="240" w:lineRule="auto"/>
      </w:pPr>
      <w:r>
        <w:separator/>
      </w:r>
    </w:p>
  </w:endnote>
  <w:endnote w:type="continuationSeparator" w:id="0">
    <w:p w14:paraId="48A1E38C" w14:textId="77777777" w:rsidR="004B084F" w:rsidRDefault="004B084F" w:rsidP="00F37EFE">
      <w:pPr>
        <w:spacing w:after="0" w:line="240" w:lineRule="auto"/>
      </w:pPr>
      <w:r>
        <w:continuationSeparator/>
      </w:r>
    </w:p>
  </w:endnote>
  <w:endnote w:type="continuationNotice" w:id="1">
    <w:p w14:paraId="3564EC48" w14:textId="77777777" w:rsidR="00D9361E" w:rsidRDefault="00D936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0DC96" w14:textId="77777777" w:rsidR="004B084F" w:rsidRDefault="004B084F" w:rsidP="00F37EFE">
      <w:pPr>
        <w:spacing w:after="0" w:line="240" w:lineRule="auto"/>
      </w:pPr>
      <w:r>
        <w:separator/>
      </w:r>
    </w:p>
  </w:footnote>
  <w:footnote w:type="continuationSeparator" w:id="0">
    <w:p w14:paraId="7CCA5105" w14:textId="77777777" w:rsidR="004B084F" w:rsidRDefault="004B084F" w:rsidP="00F37EFE">
      <w:pPr>
        <w:spacing w:after="0" w:line="240" w:lineRule="auto"/>
      </w:pPr>
      <w:r>
        <w:continuationSeparator/>
      </w:r>
    </w:p>
  </w:footnote>
  <w:footnote w:type="continuationNotice" w:id="1">
    <w:p w14:paraId="648AA479" w14:textId="77777777" w:rsidR="00D9361E" w:rsidRDefault="00D936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hybridMultilevel"/>
    <w:tmpl w:val="41B71EFA"/>
    <w:lvl w:ilvl="0" w:tplc="85360FC2">
      <w:start w:val="1"/>
      <w:numFmt w:val="lowerLetter"/>
      <w:lvlText w:val="%1."/>
      <w:lvlJc w:val="left"/>
    </w:lvl>
    <w:lvl w:ilvl="1" w:tplc="E466C7A0">
      <w:start w:val="1"/>
      <w:numFmt w:val="bullet"/>
      <w:lvlText w:val=""/>
      <w:lvlJc w:val="left"/>
    </w:lvl>
    <w:lvl w:ilvl="2" w:tplc="F188AFA2">
      <w:start w:val="1"/>
      <w:numFmt w:val="bullet"/>
      <w:lvlText w:val=""/>
      <w:lvlJc w:val="left"/>
    </w:lvl>
    <w:lvl w:ilvl="3" w:tplc="6EC62AF2">
      <w:start w:val="1"/>
      <w:numFmt w:val="bullet"/>
      <w:lvlText w:val=""/>
      <w:lvlJc w:val="left"/>
    </w:lvl>
    <w:lvl w:ilvl="4" w:tplc="D6483D80">
      <w:start w:val="1"/>
      <w:numFmt w:val="bullet"/>
      <w:lvlText w:val=""/>
      <w:lvlJc w:val="left"/>
    </w:lvl>
    <w:lvl w:ilvl="5" w:tplc="C39E2C92">
      <w:start w:val="1"/>
      <w:numFmt w:val="bullet"/>
      <w:lvlText w:val=""/>
      <w:lvlJc w:val="left"/>
    </w:lvl>
    <w:lvl w:ilvl="6" w:tplc="6104446E">
      <w:start w:val="1"/>
      <w:numFmt w:val="bullet"/>
      <w:lvlText w:val=""/>
      <w:lvlJc w:val="left"/>
    </w:lvl>
    <w:lvl w:ilvl="7" w:tplc="A9EA2A26">
      <w:start w:val="1"/>
      <w:numFmt w:val="bullet"/>
      <w:lvlText w:val=""/>
      <w:lvlJc w:val="left"/>
    </w:lvl>
    <w:lvl w:ilvl="8" w:tplc="50E4B450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545E146"/>
    <w:lvl w:ilvl="0" w:tplc="DCC40144">
      <w:start w:val="1"/>
      <w:numFmt w:val="lowerLetter"/>
      <w:lvlText w:val="%1."/>
      <w:lvlJc w:val="left"/>
    </w:lvl>
    <w:lvl w:ilvl="1" w:tplc="CD0A8170">
      <w:start w:val="1"/>
      <w:numFmt w:val="bullet"/>
      <w:lvlText w:val=""/>
      <w:lvlJc w:val="left"/>
    </w:lvl>
    <w:lvl w:ilvl="2" w:tplc="1EFC1056">
      <w:start w:val="1"/>
      <w:numFmt w:val="bullet"/>
      <w:lvlText w:val=""/>
      <w:lvlJc w:val="left"/>
    </w:lvl>
    <w:lvl w:ilvl="3" w:tplc="F18ABFEA">
      <w:start w:val="1"/>
      <w:numFmt w:val="bullet"/>
      <w:lvlText w:val=""/>
      <w:lvlJc w:val="left"/>
    </w:lvl>
    <w:lvl w:ilvl="4" w:tplc="EF0E86F0">
      <w:start w:val="1"/>
      <w:numFmt w:val="bullet"/>
      <w:lvlText w:val=""/>
      <w:lvlJc w:val="left"/>
    </w:lvl>
    <w:lvl w:ilvl="5" w:tplc="100C14DA">
      <w:start w:val="1"/>
      <w:numFmt w:val="bullet"/>
      <w:lvlText w:val=""/>
      <w:lvlJc w:val="left"/>
    </w:lvl>
    <w:lvl w:ilvl="6" w:tplc="49942EF2">
      <w:start w:val="1"/>
      <w:numFmt w:val="bullet"/>
      <w:lvlText w:val=""/>
      <w:lvlJc w:val="left"/>
    </w:lvl>
    <w:lvl w:ilvl="7" w:tplc="4448CF68">
      <w:start w:val="1"/>
      <w:numFmt w:val="bullet"/>
      <w:lvlText w:val=""/>
      <w:lvlJc w:val="left"/>
    </w:lvl>
    <w:lvl w:ilvl="8" w:tplc="6054E33C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515F007C"/>
    <w:lvl w:ilvl="0" w:tplc="A44C87C2">
      <w:start w:val="1"/>
      <w:numFmt w:val="lowerLetter"/>
      <w:lvlText w:val="%1."/>
      <w:lvlJc w:val="left"/>
    </w:lvl>
    <w:lvl w:ilvl="1" w:tplc="9BFE01AE">
      <w:start w:val="1"/>
      <w:numFmt w:val="bullet"/>
      <w:lvlText w:val=""/>
      <w:lvlJc w:val="left"/>
    </w:lvl>
    <w:lvl w:ilvl="2" w:tplc="E3BEACFA">
      <w:start w:val="1"/>
      <w:numFmt w:val="bullet"/>
      <w:lvlText w:val=""/>
      <w:lvlJc w:val="left"/>
    </w:lvl>
    <w:lvl w:ilvl="3" w:tplc="5EDC909A">
      <w:start w:val="1"/>
      <w:numFmt w:val="bullet"/>
      <w:lvlText w:val=""/>
      <w:lvlJc w:val="left"/>
    </w:lvl>
    <w:lvl w:ilvl="4" w:tplc="E51AA734">
      <w:start w:val="1"/>
      <w:numFmt w:val="bullet"/>
      <w:lvlText w:val=""/>
      <w:lvlJc w:val="left"/>
    </w:lvl>
    <w:lvl w:ilvl="5" w:tplc="E0A6DE3E">
      <w:start w:val="1"/>
      <w:numFmt w:val="bullet"/>
      <w:lvlText w:val=""/>
      <w:lvlJc w:val="left"/>
    </w:lvl>
    <w:lvl w:ilvl="6" w:tplc="9EF46C3E">
      <w:start w:val="1"/>
      <w:numFmt w:val="bullet"/>
      <w:lvlText w:val=""/>
      <w:lvlJc w:val="left"/>
    </w:lvl>
    <w:lvl w:ilvl="7" w:tplc="2864F7B2">
      <w:start w:val="1"/>
      <w:numFmt w:val="bullet"/>
      <w:lvlText w:val=""/>
      <w:lvlJc w:val="left"/>
    </w:lvl>
    <w:lvl w:ilvl="8" w:tplc="E8F6A1BC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5BD062C2"/>
    <w:lvl w:ilvl="0" w:tplc="29B68B50">
      <w:start w:val="1"/>
      <w:numFmt w:val="lowerLetter"/>
      <w:lvlText w:val="%1."/>
      <w:lvlJc w:val="left"/>
    </w:lvl>
    <w:lvl w:ilvl="1" w:tplc="E22A17A8">
      <w:start w:val="1"/>
      <w:numFmt w:val="bullet"/>
      <w:lvlText w:val=""/>
      <w:lvlJc w:val="left"/>
    </w:lvl>
    <w:lvl w:ilvl="2" w:tplc="F2066EA2">
      <w:start w:val="1"/>
      <w:numFmt w:val="bullet"/>
      <w:lvlText w:val=""/>
      <w:lvlJc w:val="left"/>
    </w:lvl>
    <w:lvl w:ilvl="3" w:tplc="CF5A359C">
      <w:start w:val="1"/>
      <w:numFmt w:val="bullet"/>
      <w:lvlText w:val=""/>
      <w:lvlJc w:val="left"/>
    </w:lvl>
    <w:lvl w:ilvl="4" w:tplc="22403DEE">
      <w:start w:val="1"/>
      <w:numFmt w:val="bullet"/>
      <w:lvlText w:val=""/>
      <w:lvlJc w:val="left"/>
    </w:lvl>
    <w:lvl w:ilvl="5" w:tplc="2B70CBC2">
      <w:start w:val="1"/>
      <w:numFmt w:val="bullet"/>
      <w:lvlText w:val=""/>
      <w:lvlJc w:val="left"/>
    </w:lvl>
    <w:lvl w:ilvl="6" w:tplc="87286E8A">
      <w:start w:val="1"/>
      <w:numFmt w:val="bullet"/>
      <w:lvlText w:val=""/>
      <w:lvlJc w:val="left"/>
    </w:lvl>
    <w:lvl w:ilvl="7" w:tplc="17EC2666">
      <w:start w:val="1"/>
      <w:numFmt w:val="bullet"/>
      <w:lvlText w:val=""/>
      <w:lvlJc w:val="left"/>
    </w:lvl>
    <w:lvl w:ilvl="8" w:tplc="6C2411A6">
      <w:start w:val="1"/>
      <w:numFmt w:val="bullet"/>
      <w:lvlText w:val=""/>
      <w:lvlJc w:val="left"/>
    </w:lvl>
  </w:abstractNum>
  <w:abstractNum w:abstractNumId="4">
    <w:nsid w:val="00990BA3"/>
    <w:multiLevelType w:val="hybridMultilevel"/>
    <w:tmpl w:val="859E7856"/>
    <w:lvl w:ilvl="0" w:tplc="07F833D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731B83"/>
    <w:multiLevelType w:val="hybridMultilevel"/>
    <w:tmpl w:val="515A75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2A0D35"/>
    <w:multiLevelType w:val="hybridMultilevel"/>
    <w:tmpl w:val="A080E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4073DCC"/>
    <w:multiLevelType w:val="hybridMultilevel"/>
    <w:tmpl w:val="B6FA4A6C"/>
    <w:lvl w:ilvl="0" w:tplc="9FFC2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3E7318"/>
    <w:multiLevelType w:val="hybridMultilevel"/>
    <w:tmpl w:val="619631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AF6FE6"/>
    <w:multiLevelType w:val="hybridMultilevel"/>
    <w:tmpl w:val="4C5CF7D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D31556F"/>
    <w:multiLevelType w:val="hybridMultilevel"/>
    <w:tmpl w:val="8258D78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D6E54FB"/>
    <w:multiLevelType w:val="hybridMultilevel"/>
    <w:tmpl w:val="27880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9A126C"/>
    <w:multiLevelType w:val="multilevel"/>
    <w:tmpl w:val="CADCEA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10FB292E"/>
    <w:multiLevelType w:val="multilevel"/>
    <w:tmpl w:val="AC7EF3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190513CF"/>
    <w:multiLevelType w:val="hybridMultilevel"/>
    <w:tmpl w:val="30C8E84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1A9A35E4"/>
    <w:multiLevelType w:val="hybridMultilevel"/>
    <w:tmpl w:val="6F069C1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B012F45"/>
    <w:multiLevelType w:val="hybridMultilevel"/>
    <w:tmpl w:val="30F0A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001442"/>
    <w:multiLevelType w:val="hybridMultilevel"/>
    <w:tmpl w:val="9D9E5E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A025FB"/>
    <w:multiLevelType w:val="multilevel"/>
    <w:tmpl w:val="A18E2D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243002FF"/>
    <w:multiLevelType w:val="hybridMultilevel"/>
    <w:tmpl w:val="A7F8712E"/>
    <w:lvl w:ilvl="0" w:tplc="3B78BA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CF4F30"/>
    <w:multiLevelType w:val="hybridMultilevel"/>
    <w:tmpl w:val="2F2E592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6500D24"/>
    <w:multiLevelType w:val="multilevel"/>
    <w:tmpl w:val="9CCCBF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2B7315C2"/>
    <w:multiLevelType w:val="hybridMultilevel"/>
    <w:tmpl w:val="DC2E66A0"/>
    <w:lvl w:ilvl="0" w:tplc="A1BAD736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7B786D"/>
    <w:multiLevelType w:val="hybridMultilevel"/>
    <w:tmpl w:val="3056E2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657866"/>
    <w:multiLevelType w:val="hybridMultilevel"/>
    <w:tmpl w:val="3E8AC6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F66A3A"/>
    <w:multiLevelType w:val="hybridMultilevel"/>
    <w:tmpl w:val="100878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EB61B7"/>
    <w:multiLevelType w:val="multilevel"/>
    <w:tmpl w:val="D79ADB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3B8400BD"/>
    <w:multiLevelType w:val="hybridMultilevel"/>
    <w:tmpl w:val="6C5A3DAE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A14F75"/>
    <w:multiLevelType w:val="hybridMultilevel"/>
    <w:tmpl w:val="5EF2F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E9028A"/>
    <w:multiLevelType w:val="hybridMultilevel"/>
    <w:tmpl w:val="3F4E17D6"/>
    <w:lvl w:ilvl="0" w:tplc="04100017">
      <w:start w:val="1"/>
      <w:numFmt w:val="lowerLetter"/>
      <w:lvlText w:val="%1)"/>
      <w:lvlJc w:val="left"/>
      <w:pPr>
        <w:ind w:left="1138" w:hanging="360"/>
      </w:pPr>
    </w:lvl>
    <w:lvl w:ilvl="1" w:tplc="04100019" w:tentative="1">
      <w:start w:val="1"/>
      <w:numFmt w:val="lowerLetter"/>
      <w:lvlText w:val="%2."/>
      <w:lvlJc w:val="left"/>
      <w:pPr>
        <w:ind w:left="2014" w:hanging="360"/>
      </w:pPr>
    </w:lvl>
    <w:lvl w:ilvl="2" w:tplc="0410001B" w:tentative="1">
      <w:start w:val="1"/>
      <w:numFmt w:val="lowerRoman"/>
      <w:lvlText w:val="%3."/>
      <w:lvlJc w:val="right"/>
      <w:pPr>
        <w:ind w:left="2734" w:hanging="180"/>
      </w:pPr>
    </w:lvl>
    <w:lvl w:ilvl="3" w:tplc="0410000F" w:tentative="1">
      <w:start w:val="1"/>
      <w:numFmt w:val="decimal"/>
      <w:lvlText w:val="%4."/>
      <w:lvlJc w:val="left"/>
      <w:pPr>
        <w:ind w:left="3454" w:hanging="360"/>
      </w:pPr>
    </w:lvl>
    <w:lvl w:ilvl="4" w:tplc="04100019" w:tentative="1">
      <w:start w:val="1"/>
      <w:numFmt w:val="lowerLetter"/>
      <w:lvlText w:val="%5."/>
      <w:lvlJc w:val="left"/>
      <w:pPr>
        <w:ind w:left="4174" w:hanging="360"/>
      </w:pPr>
    </w:lvl>
    <w:lvl w:ilvl="5" w:tplc="0410001B" w:tentative="1">
      <w:start w:val="1"/>
      <w:numFmt w:val="lowerRoman"/>
      <w:lvlText w:val="%6."/>
      <w:lvlJc w:val="right"/>
      <w:pPr>
        <w:ind w:left="4894" w:hanging="180"/>
      </w:pPr>
    </w:lvl>
    <w:lvl w:ilvl="6" w:tplc="0410000F" w:tentative="1">
      <w:start w:val="1"/>
      <w:numFmt w:val="decimal"/>
      <w:lvlText w:val="%7."/>
      <w:lvlJc w:val="left"/>
      <w:pPr>
        <w:ind w:left="5614" w:hanging="360"/>
      </w:pPr>
    </w:lvl>
    <w:lvl w:ilvl="7" w:tplc="04100019" w:tentative="1">
      <w:start w:val="1"/>
      <w:numFmt w:val="lowerLetter"/>
      <w:lvlText w:val="%8."/>
      <w:lvlJc w:val="left"/>
      <w:pPr>
        <w:ind w:left="6334" w:hanging="360"/>
      </w:pPr>
    </w:lvl>
    <w:lvl w:ilvl="8" w:tplc="0410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30">
    <w:nsid w:val="410A4C06"/>
    <w:multiLevelType w:val="hybridMultilevel"/>
    <w:tmpl w:val="B43AB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15B0A5D"/>
    <w:multiLevelType w:val="multilevel"/>
    <w:tmpl w:val="6D3034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4C74502D"/>
    <w:multiLevelType w:val="hybridMultilevel"/>
    <w:tmpl w:val="8258D78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CE41459"/>
    <w:multiLevelType w:val="hybridMultilevel"/>
    <w:tmpl w:val="8258D78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EFE3315"/>
    <w:multiLevelType w:val="hybridMultilevel"/>
    <w:tmpl w:val="E04665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115405"/>
    <w:multiLevelType w:val="hybridMultilevel"/>
    <w:tmpl w:val="2182FE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980799"/>
    <w:multiLevelType w:val="hybridMultilevel"/>
    <w:tmpl w:val="2E802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7C25AE"/>
    <w:multiLevelType w:val="hybridMultilevel"/>
    <w:tmpl w:val="958A5BC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895CA1"/>
    <w:multiLevelType w:val="hybridMultilevel"/>
    <w:tmpl w:val="2FCCF57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665AF1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A04F14"/>
    <w:multiLevelType w:val="hybridMultilevel"/>
    <w:tmpl w:val="F41EE9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463346"/>
    <w:multiLevelType w:val="hybridMultilevel"/>
    <w:tmpl w:val="A4C6E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AF4B6B"/>
    <w:multiLevelType w:val="hybridMultilevel"/>
    <w:tmpl w:val="7758088C"/>
    <w:lvl w:ilvl="0" w:tplc="10F01A98">
      <w:start w:val="1"/>
      <w:numFmt w:val="upperLetter"/>
      <w:lvlText w:val="%1)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E503C8A"/>
    <w:multiLevelType w:val="hybridMultilevel"/>
    <w:tmpl w:val="10784DEA"/>
    <w:lvl w:ilvl="0" w:tplc="14C8C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A2076B"/>
    <w:multiLevelType w:val="hybridMultilevel"/>
    <w:tmpl w:val="26FC1A1C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4">
    <w:nsid w:val="797A078C"/>
    <w:multiLevelType w:val="multilevel"/>
    <w:tmpl w:val="54AA6A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>
    <w:nsid w:val="7C1F7525"/>
    <w:multiLevelType w:val="hybridMultilevel"/>
    <w:tmpl w:val="CB5E7D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3"/>
  </w:num>
  <w:num w:numId="3">
    <w:abstractNumId w:val="15"/>
  </w:num>
  <w:num w:numId="4">
    <w:abstractNumId w:val="40"/>
  </w:num>
  <w:num w:numId="5">
    <w:abstractNumId w:val="36"/>
  </w:num>
  <w:num w:numId="6">
    <w:abstractNumId w:val="39"/>
  </w:num>
  <w:num w:numId="7">
    <w:abstractNumId w:val="17"/>
  </w:num>
  <w:num w:numId="8">
    <w:abstractNumId w:val="35"/>
  </w:num>
  <w:num w:numId="9">
    <w:abstractNumId w:val="45"/>
  </w:num>
  <w:num w:numId="10">
    <w:abstractNumId w:val="23"/>
  </w:num>
  <w:num w:numId="11">
    <w:abstractNumId w:val="38"/>
  </w:num>
  <w:num w:numId="12">
    <w:abstractNumId w:val="44"/>
  </w:num>
  <w:num w:numId="13">
    <w:abstractNumId w:val="13"/>
  </w:num>
  <w:num w:numId="14">
    <w:abstractNumId w:val="5"/>
  </w:num>
  <w:num w:numId="15">
    <w:abstractNumId w:val="14"/>
  </w:num>
  <w:num w:numId="16">
    <w:abstractNumId w:val="25"/>
  </w:num>
  <w:num w:numId="17">
    <w:abstractNumId w:val="42"/>
  </w:num>
  <w:num w:numId="18">
    <w:abstractNumId w:val="37"/>
  </w:num>
  <w:num w:numId="19">
    <w:abstractNumId w:val="18"/>
  </w:num>
  <w:num w:numId="20">
    <w:abstractNumId w:val="8"/>
  </w:num>
  <w:num w:numId="21">
    <w:abstractNumId w:val="31"/>
  </w:num>
  <w:num w:numId="22">
    <w:abstractNumId w:val="41"/>
  </w:num>
  <w:num w:numId="23">
    <w:abstractNumId w:val="12"/>
  </w:num>
  <w:num w:numId="24">
    <w:abstractNumId w:val="21"/>
  </w:num>
  <w:num w:numId="25">
    <w:abstractNumId w:val="26"/>
  </w:num>
  <w:num w:numId="26">
    <w:abstractNumId w:val="7"/>
  </w:num>
  <w:num w:numId="27">
    <w:abstractNumId w:val="33"/>
  </w:num>
  <w:num w:numId="28">
    <w:abstractNumId w:val="29"/>
  </w:num>
  <w:num w:numId="29">
    <w:abstractNumId w:val="34"/>
  </w:num>
  <w:num w:numId="30">
    <w:abstractNumId w:val="27"/>
  </w:num>
  <w:num w:numId="31">
    <w:abstractNumId w:val="24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0"/>
  </w:num>
  <w:num w:numId="35">
    <w:abstractNumId w:val="1"/>
  </w:num>
  <w:num w:numId="36">
    <w:abstractNumId w:val="2"/>
  </w:num>
  <w:num w:numId="37">
    <w:abstractNumId w:val="3"/>
  </w:num>
  <w:num w:numId="38">
    <w:abstractNumId w:val="30"/>
  </w:num>
  <w:num w:numId="39">
    <w:abstractNumId w:val="32"/>
  </w:num>
  <w:num w:numId="40">
    <w:abstractNumId w:val="6"/>
  </w:num>
  <w:num w:numId="41">
    <w:abstractNumId w:val="28"/>
  </w:num>
  <w:num w:numId="42">
    <w:abstractNumId w:val="11"/>
  </w:num>
  <w:num w:numId="43">
    <w:abstractNumId w:val="4"/>
  </w:num>
  <w:num w:numId="44">
    <w:abstractNumId w:val="16"/>
  </w:num>
  <w:num w:numId="45">
    <w:abstractNumId w:val="20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8D"/>
    <w:rsid w:val="0000184C"/>
    <w:rsid w:val="00003274"/>
    <w:rsid w:val="0001114F"/>
    <w:rsid w:val="0001275E"/>
    <w:rsid w:val="00014CFF"/>
    <w:rsid w:val="00016037"/>
    <w:rsid w:val="00021444"/>
    <w:rsid w:val="00044ABD"/>
    <w:rsid w:val="00045FED"/>
    <w:rsid w:val="00046475"/>
    <w:rsid w:val="000522F4"/>
    <w:rsid w:val="000605F9"/>
    <w:rsid w:val="000628E3"/>
    <w:rsid w:val="00065A71"/>
    <w:rsid w:val="000674D7"/>
    <w:rsid w:val="00067C99"/>
    <w:rsid w:val="00073B50"/>
    <w:rsid w:val="00074E32"/>
    <w:rsid w:val="00095462"/>
    <w:rsid w:val="000A6A44"/>
    <w:rsid w:val="000B5739"/>
    <w:rsid w:val="000C1E0C"/>
    <w:rsid w:val="000C4B9B"/>
    <w:rsid w:val="000C6430"/>
    <w:rsid w:val="000D4C17"/>
    <w:rsid w:val="000D6951"/>
    <w:rsid w:val="000D6C03"/>
    <w:rsid w:val="000E1DBA"/>
    <w:rsid w:val="000E5AFC"/>
    <w:rsid w:val="000F087B"/>
    <w:rsid w:val="000F6F7F"/>
    <w:rsid w:val="000F7517"/>
    <w:rsid w:val="000F76BA"/>
    <w:rsid w:val="000F7BD1"/>
    <w:rsid w:val="0010453D"/>
    <w:rsid w:val="001172B7"/>
    <w:rsid w:val="00120DF9"/>
    <w:rsid w:val="00122E61"/>
    <w:rsid w:val="00123C82"/>
    <w:rsid w:val="001371FB"/>
    <w:rsid w:val="001379D6"/>
    <w:rsid w:val="00151F6C"/>
    <w:rsid w:val="001534F4"/>
    <w:rsid w:val="00153884"/>
    <w:rsid w:val="00153E21"/>
    <w:rsid w:val="00156CD5"/>
    <w:rsid w:val="0016354D"/>
    <w:rsid w:val="0017319E"/>
    <w:rsid w:val="001807F6"/>
    <w:rsid w:val="00185909"/>
    <w:rsid w:val="00185D98"/>
    <w:rsid w:val="00192D9C"/>
    <w:rsid w:val="001A0F46"/>
    <w:rsid w:val="001B0AAC"/>
    <w:rsid w:val="001B171D"/>
    <w:rsid w:val="001B2E34"/>
    <w:rsid w:val="001B5A89"/>
    <w:rsid w:val="001C58C6"/>
    <w:rsid w:val="001D303D"/>
    <w:rsid w:val="001E050C"/>
    <w:rsid w:val="001E2F73"/>
    <w:rsid w:val="001E563A"/>
    <w:rsid w:val="001F63C2"/>
    <w:rsid w:val="00204EBE"/>
    <w:rsid w:val="0020584F"/>
    <w:rsid w:val="00210987"/>
    <w:rsid w:val="0021190C"/>
    <w:rsid w:val="00211A2A"/>
    <w:rsid w:val="00226121"/>
    <w:rsid w:val="0022712A"/>
    <w:rsid w:val="00232715"/>
    <w:rsid w:val="00235BE2"/>
    <w:rsid w:val="00237226"/>
    <w:rsid w:val="00271065"/>
    <w:rsid w:val="00282940"/>
    <w:rsid w:val="00293770"/>
    <w:rsid w:val="002976AD"/>
    <w:rsid w:val="002A34ED"/>
    <w:rsid w:val="002A4EE5"/>
    <w:rsid w:val="002B6503"/>
    <w:rsid w:val="002B700C"/>
    <w:rsid w:val="002B7724"/>
    <w:rsid w:val="002B7E59"/>
    <w:rsid w:val="002C1E25"/>
    <w:rsid w:val="002C73BF"/>
    <w:rsid w:val="002D04EC"/>
    <w:rsid w:val="002D1EF6"/>
    <w:rsid w:val="002D3FDD"/>
    <w:rsid w:val="002E09DC"/>
    <w:rsid w:val="002E0A99"/>
    <w:rsid w:val="002E47BA"/>
    <w:rsid w:val="002F15B5"/>
    <w:rsid w:val="003009CD"/>
    <w:rsid w:val="00301E16"/>
    <w:rsid w:val="003070CF"/>
    <w:rsid w:val="00310478"/>
    <w:rsid w:val="003118CF"/>
    <w:rsid w:val="00315885"/>
    <w:rsid w:val="00334C5F"/>
    <w:rsid w:val="0034287B"/>
    <w:rsid w:val="00342B44"/>
    <w:rsid w:val="00342BE0"/>
    <w:rsid w:val="003649DC"/>
    <w:rsid w:val="00366637"/>
    <w:rsid w:val="00367DE9"/>
    <w:rsid w:val="00370C26"/>
    <w:rsid w:val="0037258B"/>
    <w:rsid w:val="003767B3"/>
    <w:rsid w:val="0038046C"/>
    <w:rsid w:val="00380E08"/>
    <w:rsid w:val="00383221"/>
    <w:rsid w:val="003A2922"/>
    <w:rsid w:val="003B0F6C"/>
    <w:rsid w:val="003B1CE7"/>
    <w:rsid w:val="003B598D"/>
    <w:rsid w:val="003C18C9"/>
    <w:rsid w:val="003D1746"/>
    <w:rsid w:val="003D261F"/>
    <w:rsid w:val="003D7585"/>
    <w:rsid w:val="003E2D2D"/>
    <w:rsid w:val="003E58A5"/>
    <w:rsid w:val="003E59BC"/>
    <w:rsid w:val="003E625D"/>
    <w:rsid w:val="003E6AA3"/>
    <w:rsid w:val="003F1520"/>
    <w:rsid w:val="003F47B3"/>
    <w:rsid w:val="003F70F8"/>
    <w:rsid w:val="003F7C0D"/>
    <w:rsid w:val="0040088F"/>
    <w:rsid w:val="0040125D"/>
    <w:rsid w:val="004013AE"/>
    <w:rsid w:val="004019E6"/>
    <w:rsid w:val="00404560"/>
    <w:rsid w:val="0040495F"/>
    <w:rsid w:val="00406B01"/>
    <w:rsid w:val="00412F82"/>
    <w:rsid w:val="004165A6"/>
    <w:rsid w:val="0041777F"/>
    <w:rsid w:val="00424018"/>
    <w:rsid w:val="0042455D"/>
    <w:rsid w:val="00426E1D"/>
    <w:rsid w:val="00427A90"/>
    <w:rsid w:val="00427CE8"/>
    <w:rsid w:val="00431A95"/>
    <w:rsid w:val="00435A8A"/>
    <w:rsid w:val="00435F23"/>
    <w:rsid w:val="00442D27"/>
    <w:rsid w:val="00455033"/>
    <w:rsid w:val="00462FFA"/>
    <w:rsid w:val="00464D53"/>
    <w:rsid w:val="004660BC"/>
    <w:rsid w:val="00467507"/>
    <w:rsid w:val="004748DB"/>
    <w:rsid w:val="00483120"/>
    <w:rsid w:val="004959E2"/>
    <w:rsid w:val="00495E51"/>
    <w:rsid w:val="004B084F"/>
    <w:rsid w:val="004B582C"/>
    <w:rsid w:val="004B5E41"/>
    <w:rsid w:val="004C0BE1"/>
    <w:rsid w:val="004C1F1D"/>
    <w:rsid w:val="004C442E"/>
    <w:rsid w:val="004D2418"/>
    <w:rsid w:val="004D6C28"/>
    <w:rsid w:val="004E6B13"/>
    <w:rsid w:val="004F0928"/>
    <w:rsid w:val="004F2978"/>
    <w:rsid w:val="004F4334"/>
    <w:rsid w:val="004F5F5A"/>
    <w:rsid w:val="00516907"/>
    <w:rsid w:val="005203B0"/>
    <w:rsid w:val="00520BC6"/>
    <w:rsid w:val="00520C40"/>
    <w:rsid w:val="0052686F"/>
    <w:rsid w:val="00544DD7"/>
    <w:rsid w:val="00554222"/>
    <w:rsid w:val="00554ABD"/>
    <w:rsid w:val="00570A87"/>
    <w:rsid w:val="00574C98"/>
    <w:rsid w:val="00581BFA"/>
    <w:rsid w:val="00582B00"/>
    <w:rsid w:val="005933CE"/>
    <w:rsid w:val="005A1D92"/>
    <w:rsid w:val="005A707A"/>
    <w:rsid w:val="005A769E"/>
    <w:rsid w:val="005B10B5"/>
    <w:rsid w:val="005B655E"/>
    <w:rsid w:val="005C3AE9"/>
    <w:rsid w:val="005C7517"/>
    <w:rsid w:val="005D143A"/>
    <w:rsid w:val="005D2E89"/>
    <w:rsid w:val="005E0DDA"/>
    <w:rsid w:val="005E5E2F"/>
    <w:rsid w:val="005E7849"/>
    <w:rsid w:val="005F32F2"/>
    <w:rsid w:val="00604951"/>
    <w:rsid w:val="006107A4"/>
    <w:rsid w:val="00620F16"/>
    <w:rsid w:val="00621FDF"/>
    <w:rsid w:val="00626811"/>
    <w:rsid w:val="00627E06"/>
    <w:rsid w:val="00642261"/>
    <w:rsid w:val="00642BC3"/>
    <w:rsid w:val="00642E56"/>
    <w:rsid w:val="006430E5"/>
    <w:rsid w:val="00664704"/>
    <w:rsid w:val="00665996"/>
    <w:rsid w:val="00673EE7"/>
    <w:rsid w:val="00674696"/>
    <w:rsid w:val="0067538D"/>
    <w:rsid w:val="00675C03"/>
    <w:rsid w:val="00677845"/>
    <w:rsid w:val="006813E1"/>
    <w:rsid w:val="00682C46"/>
    <w:rsid w:val="00686109"/>
    <w:rsid w:val="006901A1"/>
    <w:rsid w:val="00696AA4"/>
    <w:rsid w:val="006A2D44"/>
    <w:rsid w:val="006A5051"/>
    <w:rsid w:val="006B0F52"/>
    <w:rsid w:val="006B54FA"/>
    <w:rsid w:val="006D3EC2"/>
    <w:rsid w:val="006D407B"/>
    <w:rsid w:val="006E07A0"/>
    <w:rsid w:val="006E7A17"/>
    <w:rsid w:val="006F111C"/>
    <w:rsid w:val="006F4272"/>
    <w:rsid w:val="007017EA"/>
    <w:rsid w:val="00707129"/>
    <w:rsid w:val="00715203"/>
    <w:rsid w:val="0071646E"/>
    <w:rsid w:val="00717390"/>
    <w:rsid w:val="007175E8"/>
    <w:rsid w:val="00717F2D"/>
    <w:rsid w:val="00731C18"/>
    <w:rsid w:val="0074194C"/>
    <w:rsid w:val="007447EE"/>
    <w:rsid w:val="007547FC"/>
    <w:rsid w:val="007572A3"/>
    <w:rsid w:val="007610DD"/>
    <w:rsid w:val="0076683C"/>
    <w:rsid w:val="00771444"/>
    <w:rsid w:val="00775A21"/>
    <w:rsid w:val="00775C2B"/>
    <w:rsid w:val="0078094A"/>
    <w:rsid w:val="0079089B"/>
    <w:rsid w:val="00793007"/>
    <w:rsid w:val="007936DB"/>
    <w:rsid w:val="00794013"/>
    <w:rsid w:val="007A0D6B"/>
    <w:rsid w:val="007A3F95"/>
    <w:rsid w:val="007B0080"/>
    <w:rsid w:val="007B5045"/>
    <w:rsid w:val="007B77B2"/>
    <w:rsid w:val="007C7582"/>
    <w:rsid w:val="007D0422"/>
    <w:rsid w:val="007D32F8"/>
    <w:rsid w:val="007D530B"/>
    <w:rsid w:val="007E20A6"/>
    <w:rsid w:val="007E4A35"/>
    <w:rsid w:val="007E682E"/>
    <w:rsid w:val="007F0CF9"/>
    <w:rsid w:val="007F3C40"/>
    <w:rsid w:val="00801E08"/>
    <w:rsid w:val="00804111"/>
    <w:rsid w:val="008054AE"/>
    <w:rsid w:val="00815ECD"/>
    <w:rsid w:val="00817DCF"/>
    <w:rsid w:val="00821F6D"/>
    <w:rsid w:val="008222F4"/>
    <w:rsid w:val="00823391"/>
    <w:rsid w:val="00825B91"/>
    <w:rsid w:val="008261B2"/>
    <w:rsid w:val="008304ED"/>
    <w:rsid w:val="00833616"/>
    <w:rsid w:val="008354C6"/>
    <w:rsid w:val="00841BCC"/>
    <w:rsid w:val="008435C2"/>
    <w:rsid w:val="00844436"/>
    <w:rsid w:val="0084689B"/>
    <w:rsid w:val="008471BD"/>
    <w:rsid w:val="00847205"/>
    <w:rsid w:val="00853F27"/>
    <w:rsid w:val="0086058F"/>
    <w:rsid w:val="008678C8"/>
    <w:rsid w:val="00872B07"/>
    <w:rsid w:val="0087656E"/>
    <w:rsid w:val="00882907"/>
    <w:rsid w:val="00882FA3"/>
    <w:rsid w:val="008A5766"/>
    <w:rsid w:val="008B79C0"/>
    <w:rsid w:val="008C5A0A"/>
    <w:rsid w:val="008C61E4"/>
    <w:rsid w:val="008D539D"/>
    <w:rsid w:val="008D708B"/>
    <w:rsid w:val="008E1F52"/>
    <w:rsid w:val="008E4B73"/>
    <w:rsid w:val="008F5B36"/>
    <w:rsid w:val="00904F8C"/>
    <w:rsid w:val="00906BAC"/>
    <w:rsid w:val="00907DDB"/>
    <w:rsid w:val="009164FC"/>
    <w:rsid w:val="00917D5D"/>
    <w:rsid w:val="00922CC7"/>
    <w:rsid w:val="009239EB"/>
    <w:rsid w:val="00927FDD"/>
    <w:rsid w:val="00956819"/>
    <w:rsid w:val="00961E13"/>
    <w:rsid w:val="0096550B"/>
    <w:rsid w:val="00967FBE"/>
    <w:rsid w:val="009719F7"/>
    <w:rsid w:val="0097394D"/>
    <w:rsid w:val="00974E95"/>
    <w:rsid w:val="00997862"/>
    <w:rsid w:val="009A1C5D"/>
    <w:rsid w:val="009C0E39"/>
    <w:rsid w:val="009D0432"/>
    <w:rsid w:val="009D074E"/>
    <w:rsid w:val="009D0F0A"/>
    <w:rsid w:val="009D63A8"/>
    <w:rsid w:val="009E3629"/>
    <w:rsid w:val="009F1AAB"/>
    <w:rsid w:val="009F55CA"/>
    <w:rsid w:val="00A07392"/>
    <w:rsid w:val="00A138BF"/>
    <w:rsid w:val="00A13E0E"/>
    <w:rsid w:val="00A13E6E"/>
    <w:rsid w:val="00A149B1"/>
    <w:rsid w:val="00A22A01"/>
    <w:rsid w:val="00A320ED"/>
    <w:rsid w:val="00A42DC8"/>
    <w:rsid w:val="00A432C8"/>
    <w:rsid w:val="00A43A5B"/>
    <w:rsid w:val="00A47EF5"/>
    <w:rsid w:val="00A53091"/>
    <w:rsid w:val="00A6156C"/>
    <w:rsid w:val="00A62108"/>
    <w:rsid w:val="00A7001C"/>
    <w:rsid w:val="00A71DE7"/>
    <w:rsid w:val="00A75C52"/>
    <w:rsid w:val="00A777C0"/>
    <w:rsid w:val="00A835F7"/>
    <w:rsid w:val="00A9381D"/>
    <w:rsid w:val="00A97BCC"/>
    <w:rsid w:val="00AA0834"/>
    <w:rsid w:val="00AA45D2"/>
    <w:rsid w:val="00AA4747"/>
    <w:rsid w:val="00AB0AB6"/>
    <w:rsid w:val="00AB442F"/>
    <w:rsid w:val="00AC0404"/>
    <w:rsid w:val="00AC2A98"/>
    <w:rsid w:val="00AC4A8F"/>
    <w:rsid w:val="00AC6BEC"/>
    <w:rsid w:val="00AC7EE1"/>
    <w:rsid w:val="00AD7E24"/>
    <w:rsid w:val="00AE18A6"/>
    <w:rsid w:val="00AE28E8"/>
    <w:rsid w:val="00AE43CD"/>
    <w:rsid w:val="00AE4FAA"/>
    <w:rsid w:val="00AF6B77"/>
    <w:rsid w:val="00B05551"/>
    <w:rsid w:val="00B12D45"/>
    <w:rsid w:val="00B305FB"/>
    <w:rsid w:val="00B33E52"/>
    <w:rsid w:val="00B50959"/>
    <w:rsid w:val="00B55D38"/>
    <w:rsid w:val="00B6652A"/>
    <w:rsid w:val="00B67662"/>
    <w:rsid w:val="00B70B5A"/>
    <w:rsid w:val="00B70E83"/>
    <w:rsid w:val="00B7715B"/>
    <w:rsid w:val="00B91275"/>
    <w:rsid w:val="00B914DD"/>
    <w:rsid w:val="00B919C7"/>
    <w:rsid w:val="00B91FD0"/>
    <w:rsid w:val="00B964B3"/>
    <w:rsid w:val="00BA783F"/>
    <w:rsid w:val="00BB064C"/>
    <w:rsid w:val="00BB56B5"/>
    <w:rsid w:val="00BB579F"/>
    <w:rsid w:val="00BB6DE3"/>
    <w:rsid w:val="00BB7EDA"/>
    <w:rsid w:val="00BC08A0"/>
    <w:rsid w:val="00BC127C"/>
    <w:rsid w:val="00BC1609"/>
    <w:rsid w:val="00BC1A71"/>
    <w:rsid w:val="00BC4DBC"/>
    <w:rsid w:val="00BC5294"/>
    <w:rsid w:val="00BC7F41"/>
    <w:rsid w:val="00BD1AD4"/>
    <w:rsid w:val="00BD4C81"/>
    <w:rsid w:val="00BD6AD2"/>
    <w:rsid w:val="00BE1EF4"/>
    <w:rsid w:val="00BE4ADB"/>
    <w:rsid w:val="00C0234A"/>
    <w:rsid w:val="00C110DB"/>
    <w:rsid w:val="00C11F53"/>
    <w:rsid w:val="00C12E10"/>
    <w:rsid w:val="00C17B0D"/>
    <w:rsid w:val="00C216EC"/>
    <w:rsid w:val="00C41CFC"/>
    <w:rsid w:val="00C42798"/>
    <w:rsid w:val="00C4579B"/>
    <w:rsid w:val="00C5138D"/>
    <w:rsid w:val="00C530F5"/>
    <w:rsid w:val="00C57715"/>
    <w:rsid w:val="00C61E77"/>
    <w:rsid w:val="00C621A7"/>
    <w:rsid w:val="00C64E32"/>
    <w:rsid w:val="00C65973"/>
    <w:rsid w:val="00C833A2"/>
    <w:rsid w:val="00C944E0"/>
    <w:rsid w:val="00C94D6F"/>
    <w:rsid w:val="00C96522"/>
    <w:rsid w:val="00C9742B"/>
    <w:rsid w:val="00CA4F53"/>
    <w:rsid w:val="00CB2549"/>
    <w:rsid w:val="00CB3925"/>
    <w:rsid w:val="00CB68D4"/>
    <w:rsid w:val="00CC16A3"/>
    <w:rsid w:val="00CC2894"/>
    <w:rsid w:val="00CD1567"/>
    <w:rsid w:val="00CD1699"/>
    <w:rsid w:val="00CD342B"/>
    <w:rsid w:val="00CE3276"/>
    <w:rsid w:val="00CF46CA"/>
    <w:rsid w:val="00CF4AB0"/>
    <w:rsid w:val="00D050BF"/>
    <w:rsid w:val="00D17DE0"/>
    <w:rsid w:val="00D207CA"/>
    <w:rsid w:val="00D23D69"/>
    <w:rsid w:val="00D3015F"/>
    <w:rsid w:val="00D42A0C"/>
    <w:rsid w:val="00D46E12"/>
    <w:rsid w:val="00D532CA"/>
    <w:rsid w:val="00D65D86"/>
    <w:rsid w:val="00D66B8F"/>
    <w:rsid w:val="00D71CAE"/>
    <w:rsid w:val="00D73EF6"/>
    <w:rsid w:val="00D74AE4"/>
    <w:rsid w:val="00D820AA"/>
    <w:rsid w:val="00D861CC"/>
    <w:rsid w:val="00D87D96"/>
    <w:rsid w:val="00D9116C"/>
    <w:rsid w:val="00D922C3"/>
    <w:rsid w:val="00D9361E"/>
    <w:rsid w:val="00DA56B6"/>
    <w:rsid w:val="00DA58A5"/>
    <w:rsid w:val="00DB30BD"/>
    <w:rsid w:val="00DC6531"/>
    <w:rsid w:val="00DC7272"/>
    <w:rsid w:val="00DC79DE"/>
    <w:rsid w:val="00DD156A"/>
    <w:rsid w:val="00DD5340"/>
    <w:rsid w:val="00DF17DF"/>
    <w:rsid w:val="00E00A25"/>
    <w:rsid w:val="00E0781C"/>
    <w:rsid w:val="00E11C1F"/>
    <w:rsid w:val="00E17FBB"/>
    <w:rsid w:val="00E203DB"/>
    <w:rsid w:val="00E22901"/>
    <w:rsid w:val="00E3142E"/>
    <w:rsid w:val="00E32C1A"/>
    <w:rsid w:val="00E43695"/>
    <w:rsid w:val="00E44784"/>
    <w:rsid w:val="00E462AE"/>
    <w:rsid w:val="00E47075"/>
    <w:rsid w:val="00E527BA"/>
    <w:rsid w:val="00E52B29"/>
    <w:rsid w:val="00E53ED4"/>
    <w:rsid w:val="00E557BA"/>
    <w:rsid w:val="00E6637F"/>
    <w:rsid w:val="00E75871"/>
    <w:rsid w:val="00E946E2"/>
    <w:rsid w:val="00EA5EFD"/>
    <w:rsid w:val="00EC3F8E"/>
    <w:rsid w:val="00EC467C"/>
    <w:rsid w:val="00ED3B7D"/>
    <w:rsid w:val="00ED5ACA"/>
    <w:rsid w:val="00EF2F5E"/>
    <w:rsid w:val="00F024C6"/>
    <w:rsid w:val="00F04DE4"/>
    <w:rsid w:val="00F062F6"/>
    <w:rsid w:val="00F067A8"/>
    <w:rsid w:val="00F07FA5"/>
    <w:rsid w:val="00F1018E"/>
    <w:rsid w:val="00F11759"/>
    <w:rsid w:val="00F14244"/>
    <w:rsid w:val="00F217B6"/>
    <w:rsid w:val="00F22095"/>
    <w:rsid w:val="00F3051F"/>
    <w:rsid w:val="00F330DE"/>
    <w:rsid w:val="00F355BF"/>
    <w:rsid w:val="00F3661E"/>
    <w:rsid w:val="00F37EFE"/>
    <w:rsid w:val="00F45B87"/>
    <w:rsid w:val="00F532F9"/>
    <w:rsid w:val="00F558EE"/>
    <w:rsid w:val="00F57F5E"/>
    <w:rsid w:val="00F61C06"/>
    <w:rsid w:val="00F65DCB"/>
    <w:rsid w:val="00F7331B"/>
    <w:rsid w:val="00F73EB9"/>
    <w:rsid w:val="00F7727C"/>
    <w:rsid w:val="00F81F41"/>
    <w:rsid w:val="00F822D6"/>
    <w:rsid w:val="00F90BE7"/>
    <w:rsid w:val="00F96609"/>
    <w:rsid w:val="00FA09DC"/>
    <w:rsid w:val="00FA1775"/>
    <w:rsid w:val="00FA2418"/>
    <w:rsid w:val="00FA532A"/>
    <w:rsid w:val="00FA6CE8"/>
    <w:rsid w:val="00FB2F70"/>
    <w:rsid w:val="00FB3F23"/>
    <w:rsid w:val="00FC7FF4"/>
    <w:rsid w:val="00FD639D"/>
    <w:rsid w:val="00FE433F"/>
    <w:rsid w:val="00FE7F9D"/>
    <w:rsid w:val="00FF224C"/>
    <w:rsid w:val="00FF2393"/>
    <w:rsid w:val="00FF4F4F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A7F886"/>
  <w15:docId w15:val="{8BCA1507-434A-4091-B570-3AC12858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DE4"/>
  </w:style>
  <w:style w:type="paragraph" w:styleId="Heading4">
    <w:name w:val="heading 4"/>
    <w:basedOn w:val="Normal"/>
    <w:next w:val="Normal"/>
    <w:link w:val="Heading4Char"/>
    <w:semiHidden/>
    <w:unhideWhenUsed/>
    <w:qFormat/>
    <w:rsid w:val="003F7C0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656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3F7C0D"/>
    <w:rPr>
      <w:rFonts w:ascii="Calibri" w:eastAsia="Times New Roman" w:hAnsi="Calibri" w:cs="Times New Roman"/>
      <w:b/>
      <w:bCs/>
      <w:sz w:val="28"/>
      <w:szCs w:val="28"/>
      <w:lang w:val="sq-AL"/>
    </w:rPr>
  </w:style>
  <w:style w:type="paragraph" w:customStyle="1" w:styleId="Style5">
    <w:name w:val="Style5"/>
    <w:basedOn w:val="Normal"/>
    <w:uiPriority w:val="99"/>
    <w:rsid w:val="003F7C0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BA7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8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8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8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83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73EB9"/>
  </w:style>
  <w:style w:type="paragraph" w:customStyle="1" w:styleId="Default">
    <w:name w:val="Default"/>
    <w:rsid w:val="006A2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paragrafi">
    <w:name w:val="paragrafi"/>
    <w:basedOn w:val="Normal"/>
    <w:rsid w:val="00C51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C1A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EFE"/>
  </w:style>
  <w:style w:type="paragraph" w:styleId="Footer">
    <w:name w:val="footer"/>
    <w:basedOn w:val="Normal"/>
    <w:link w:val="FooterChar"/>
    <w:uiPriority w:val="99"/>
    <w:unhideWhenUsed/>
    <w:rsid w:val="00F3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661</Nr_x002e__x0020_akti>
    <Data_x0020_e_x0020_Krijimit xmlns="0e656187-b300-4fb0-8bf4-3a50f872073c">2021-11-09T12:20:32Z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përcaktimin e llojeve të qendrave/institucioneve shëndetësore, publike apo private, si dhe të kritereve që ato duhet të plotësojnë për lidhjen e marrëveshjeve me institucionet e arsimit të lartë, në fushën e shëndetësisë</Titulli>
    <Modifikuesi xmlns="0e656187-b300-4fb0-8bf4-3a50f872073c">nevila.samarxhi</Modifikuesi>
    <Nr_x002e__x0020_prot_x0020_QBZ xmlns="0e656187-b300-4fb0-8bf4-3a50f872073c">1463</Nr_x002e__x0020_prot_x0020_QBZ>
    <Data_x0020_e_x0020_Modifikimit xmlns="0e656187-b300-4fb0-8bf4-3a50f872073c">2021-11-09T13:07:18Z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4973/1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E1843A2A1471CB3AFB5C839F16A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E1843A2A1471CB3AFB5C839F16A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82BF2-DC86-476C-9374-683CAC3D9391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BEAB07-6E1E-4631-B6A5-279D68512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66603-1791-4929-9D3C-C3FBEDADC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BA3932-262E-48E9-A97E-F47412C446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C18191-77F1-4093-B126-8DB252D59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1E2E8C-AF3D-4F96-90D5-8D14E985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Projekti riderguar dhe ripunuar nga ministria prpozuaese pas ribashkerendimit me MFE</vt:lpstr>
      <vt:lpstr/>
    </vt:vector>
  </TitlesOfParts>
  <Company>Hewlett-Packard</Company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Projekti riderguar dhe ripunuar nga ministria prpozuaese pas ribashkerendimit me MFE</dc:title>
  <dc:creator>ERJONA BEZATLLIU</dc:creator>
  <cp:lastModifiedBy>Alma Lisaku</cp:lastModifiedBy>
  <cp:revision>18</cp:revision>
  <cp:lastPrinted>2021-11-03T09:49:00Z</cp:lastPrinted>
  <dcterms:created xsi:type="dcterms:W3CDTF">2021-11-03T09:11:00Z</dcterms:created>
  <dcterms:modified xsi:type="dcterms:W3CDTF">2021-11-09T13:38:00Z</dcterms:modified>
</cp:coreProperties>
</file>