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473196" w14:textId="77777777" w:rsidR="00F539E1" w:rsidRPr="00513F9C" w:rsidRDefault="00F539E1" w:rsidP="00F539E1">
      <w:pPr>
        <w:autoSpaceDE w:val="0"/>
        <w:autoSpaceDN w:val="0"/>
        <w:adjustRightInd w:val="0"/>
        <w:spacing w:after="0" w:line="240" w:lineRule="auto"/>
        <w:ind w:firstLine="284"/>
        <w:jc w:val="center"/>
        <w:rPr>
          <w:rFonts w:ascii="Garamond" w:hAnsi="Garamond" w:cs="Times New Roman"/>
          <w:b/>
          <w:bCs/>
          <w:color w:val="000000"/>
          <w:sz w:val="24"/>
          <w:szCs w:val="24"/>
        </w:rPr>
      </w:pPr>
      <w:r w:rsidRPr="00513F9C">
        <w:rPr>
          <w:rFonts w:ascii="Garamond" w:hAnsi="Garamond" w:cs="Times New Roman"/>
          <w:b/>
          <w:bCs/>
          <w:color w:val="000000"/>
          <w:sz w:val="24"/>
          <w:szCs w:val="24"/>
        </w:rPr>
        <w:t>VENDIM</w:t>
      </w:r>
    </w:p>
    <w:p w14:paraId="5F46497E" w14:textId="2D65F57C" w:rsidR="00F539E1" w:rsidRPr="00513F9C" w:rsidRDefault="00F539E1" w:rsidP="00F539E1">
      <w:pPr>
        <w:autoSpaceDE w:val="0"/>
        <w:autoSpaceDN w:val="0"/>
        <w:adjustRightInd w:val="0"/>
        <w:spacing w:after="0" w:line="240" w:lineRule="auto"/>
        <w:ind w:firstLine="284"/>
        <w:jc w:val="center"/>
        <w:rPr>
          <w:rFonts w:ascii="Garamond" w:hAnsi="Garamond" w:cs="Times New Roman"/>
          <w:b/>
          <w:bCs/>
          <w:color w:val="000000"/>
          <w:sz w:val="24"/>
          <w:szCs w:val="24"/>
        </w:rPr>
      </w:pPr>
      <w:r w:rsidRPr="00513F9C">
        <w:rPr>
          <w:rFonts w:ascii="Garamond" w:hAnsi="Garamond" w:cs="Times New Roman"/>
          <w:b/>
          <w:bCs/>
          <w:color w:val="000000"/>
          <w:sz w:val="24"/>
          <w:szCs w:val="24"/>
        </w:rPr>
        <w:t>Nr.</w:t>
      </w:r>
      <w:r w:rsidR="00513F9C" w:rsidRPr="00513F9C">
        <w:rPr>
          <w:rFonts w:ascii="Garamond" w:hAnsi="Garamond" w:cs="Times New Roman"/>
          <w:b/>
          <w:bCs/>
          <w:color w:val="000000"/>
          <w:sz w:val="24"/>
          <w:szCs w:val="24"/>
        </w:rPr>
        <w:t xml:space="preserve"> </w:t>
      </w:r>
      <w:r w:rsidRPr="00513F9C">
        <w:rPr>
          <w:rFonts w:ascii="Garamond" w:hAnsi="Garamond" w:cs="Times New Roman"/>
          <w:b/>
          <w:bCs/>
          <w:color w:val="000000"/>
          <w:sz w:val="24"/>
          <w:szCs w:val="24"/>
        </w:rPr>
        <w:t>743, datë 3.12.2021</w:t>
      </w:r>
    </w:p>
    <w:p w14:paraId="267E464F" w14:textId="77777777" w:rsidR="00F539E1" w:rsidRPr="00513F9C" w:rsidRDefault="00F539E1" w:rsidP="00F539E1">
      <w:pPr>
        <w:autoSpaceDE w:val="0"/>
        <w:autoSpaceDN w:val="0"/>
        <w:adjustRightInd w:val="0"/>
        <w:spacing w:after="0" w:line="240" w:lineRule="auto"/>
        <w:ind w:firstLine="284"/>
        <w:jc w:val="center"/>
        <w:rPr>
          <w:rFonts w:ascii="Garamond" w:hAnsi="Garamond" w:cs="Times New Roman"/>
          <w:b/>
          <w:bCs/>
          <w:color w:val="000000"/>
          <w:sz w:val="24"/>
          <w:szCs w:val="24"/>
        </w:rPr>
      </w:pPr>
    </w:p>
    <w:p w14:paraId="555C0EE1" w14:textId="77777777" w:rsidR="00F539E1" w:rsidRPr="00513F9C" w:rsidRDefault="00F539E1" w:rsidP="00F539E1">
      <w:pPr>
        <w:autoSpaceDE w:val="0"/>
        <w:autoSpaceDN w:val="0"/>
        <w:adjustRightInd w:val="0"/>
        <w:spacing w:after="0" w:line="240" w:lineRule="auto"/>
        <w:ind w:firstLine="284"/>
        <w:jc w:val="center"/>
        <w:rPr>
          <w:rFonts w:ascii="Garamond" w:hAnsi="Garamond" w:cs="Times New Roman"/>
          <w:b/>
          <w:bCs/>
          <w:color w:val="000000"/>
          <w:sz w:val="24"/>
          <w:szCs w:val="24"/>
        </w:rPr>
      </w:pPr>
      <w:r w:rsidRPr="00513F9C">
        <w:rPr>
          <w:rFonts w:ascii="Garamond" w:hAnsi="Garamond" w:cs="Times New Roman"/>
          <w:b/>
          <w:bCs/>
          <w:color w:val="000000"/>
          <w:sz w:val="24"/>
          <w:szCs w:val="24"/>
        </w:rPr>
        <w:t xml:space="preserve">PËR KRIJIMIN E BAZËS SË TË DHËNAVE SHTETËRORE TË SISTEMIT TË VLERËSIMIT TË MATURËS SHTETËRORE (SVMSH) </w:t>
      </w:r>
    </w:p>
    <w:p w14:paraId="47B3A0D5" w14:textId="77777777"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p>
    <w:p w14:paraId="512DF613" w14:textId="3B87615A"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Në mbështetje të nenit 100 të Kushtetutës dhe të nenit 4, të ligjit nr.</w:t>
      </w:r>
      <w:r w:rsidR="00513F9C">
        <w:rPr>
          <w:rFonts w:ascii="Garamond" w:hAnsi="Garamond" w:cs="Times New Roman"/>
          <w:color w:val="000000"/>
          <w:sz w:val="24"/>
          <w:szCs w:val="24"/>
        </w:rPr>
        <w:t xml:space="preserve"> </w:t>
      </w:r>
      <w:r w:rsidRPr="00513F9C">
        <w:rPr>
          <w:rFonts w:ascii="Garamond" w:hAnsi="Garamond" w:cs="Times New Roman"/>
          <w:color w:val="000000"/>
          <w:sz w:val="24"/>
          <w:szCs w:val="24"/>
        </w:rPr>
        <w:t>10325, datë 23.9.2010, “Për bazat e të dhënave shtetërore”, me propozimin e ministrit të Arsimit dhe Sportit, Këshilli i Ministrave</w:t>
      </w:r>
    </w:p>
    <w:p w14:paraId="7DC2EF3D" w14:textId="4191317C" w:rsidR="00F539E1" w:rsidRPr="00513F9C" w:rsidRDefault="00F539E1" w:rsidP="00F539E1">
      <w:pPr>
        <w:autoSpaceDE w:val="0"/>
        <w:autoSpaceDN w:val="0"/>
        <w:adjustRightInd w:val="0"/>
        <w:spacing w:after="0" w:line="240" w:lineRule="auto"/>
        <w:ind w:firstLine="284"/>
        <w:jc w:val="center"/>
        <w:rPr>
          <w:rFonts w:ascii="Garamond" w:hAnsi="Garamond" w:cs="Times New Roman"/>
          <w:bCs/>
          <w:color w:val="000000"/>
          <w:sz w:val="24"/>
          <w:szCs w:val="24"/>
        </w:rPr>
      </w:pPr>
      <w:r w:rsidRPr="00513F9C">
        <w:rPr>
          <w:rFonts w:ascii="Garamond" w:hAnsi="Garamond" w:cs="Times New Roman"/>
          <w:bCs/>
          <w:color w:val="000000"/>
          <w:sz w:val="24"/>
          <w:szCs w:val="24"/>
        </w:rPr>
        <w:t>VENDOSI:</w:t>
      </w:r>
    </w:p>
    <w:p w14:paraId="3A60F378" w14:textId="77777777" w:rsidR="00F539E1" w:rsidRPr="00513F9C" w:rsidRDefault="00F539E1" w:rsidP="00F539E1">
      <w:pPr>
        <w:autoSpaceDE w:val="0"/>
        <w:autoSpaceDN w:val="0"/>
        <w:adjustRightInd w:val="0"/>
        <w:spacing w:after="0" w:line="240" w:lineRule="auto"/>
        <w:ind w:firstLine="284"/>
        <w:jc w:val="center"/>
        <w:rPr>
          <w:rFonts w:ascii="Garamond" w:hAnsi="Garamond" w:cs="Times New Roman"/>
          <w:b/>
          <w:bCs/>
          <w:color w:val="000000"/>
          <w:sz w:val="24"/>
          <w:szCs w:val="24"/>
        </w:rPr>
      </w:pPr>
    </w:p>
    <w:p w14:paraId="34690342" w14:textId="420D2B88"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1. Krijimin e bazës së të dhënave shtetërore të Sistemit të Vlerësimit të Maturës Shtetërore (SVMSH).</w:t>
      </w:r>
    </w:p>
    <w:p w14:paraId="49C53DA3" w14:textId="17D7344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 2. Institucioni administrues i bazës së të dhënave shtetërore të SVMSH-së është Qendra e Shërbimeve Arsimore (QSHA).</w:t>
      </w:r>
    </w:p>
    <w:p w14:paraId="0FC6FB35" w14:textId="382E95C6"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3. </w:t>
      </w:r>
      <w:r w:rsidR="00513F9C">
        <w:rPr>
          <w:rFonts w:ascii="Garamond" w:hAnsi="Garamond" w:cs="Times New Roman"/>
          <w:color w:val="000000"/>
          <w:sz w:val="24"/>
          <w:szCs w:val="24"/>
        </w:rPr>
        <w:t xml:space="preserve">Të dhënat e bazës shtetërore </w:t>
      </w:r>
      <w:bookmarkStart w:id="0" w:name="_GoBack"/>
      <w:bookmarkEnd w:id="0"/>
      <w:r w:rsidRPr="00513F9C">
        <w:rPr>
          <w:rFonts w:ascii="Garamond" w:hAnsi="Garamond" w:cs="Times New Roman"/>
          <w:color w:val="000000"/>
          <w:sz w:val="24"/>
          <w:szCs w:val="24"/>
        </w:rPr>
        <w:t>të SVMSH-së ndahen në të dhëna parësore dhe dytësore, si më poshtë vijon:</w:t>
      </w:r>
    </w:p>
    <w:p w14:paraId="5F9FCB30" w14:textId="68C6BE50"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a) </w:t>
      </w:r>
      <w:r w:rsidR="00513F9C">
        <w:rPr>
          <w:rFonts w:ascii="Garamond" w:hAnsi="Garamond" w:cs="Times New Roman"/>
          <w:color w:val="000000"/>
          <w:sz w:val="24"/>
          <w:szCs w:val="24"/>
        </w:rPr>
        <w:t>t</w:t>
      </w:r>
      <w:r w:rsidRPr="00513F9C">
        <w:rPr>
          <w:rFonts w:ascii="Garamond" w:hAnsi="Garamond" w:cs="Times New Roman"/>
          <w:color w:val="000000"/>
          <w:sz w:val="24"/>
          <w:szCs w:val="24"/>
        </w:rPr>
        <w:t>ë dhëna parësore të SVMSH-së konsiderohen të dhënat e krijuara dhe të mbledhura nga QSHA-ja, që kanë të bëjnë me:</w:t>
      </w:r>
    </w:p>
    <w:p w14:paraId="6DCCB229" w14:textId="0C0955B9"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i. të dhënat që i posedon institucioni arsimor në lidhje me maturantët, të cilat hidhen në sistem nga mbikëqyrësi i shkollës, në mënyrë që të gjenerohet ID-ja unike, e cila identifikon maturantin/kandidatin në sistem, gjatë plotësimit të formularit;</w:t>
      </w:r>
    </w:p>
    <w:p w14:paraId="60DBBF23" w14:textId="3CC4AF4C"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ii. vlerësimin në provimet e maturës;</w:t>
      </w:r>
    </w:p>
    <w:p w14:paraId="69407F73" w14:textId="063938D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iii. qendrat për zhvillimin e provimeve të Maturës Shtetërore;</w:t>
      </w:r>
    </w:p>
    <w:p w14:paraId="6A664188" w14:textId="3B3ABADC"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iv. listat e provimeve të Maturës Shtetërore;</w:t>
      </w:r>
    </w:p>
    <w:p w14:paraId="6FECE7AE" w14:textId="41B48A4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v. përcaktimin e notave të shkallëzuara</w:t>
      </w:r>
      <w:r w:rsidR="00513F9C">
        <w:rPr>
          <w:rFonts w:ascii="Garamond" w:hAnsi="Garamond" w:cs="Times New Roman"/>
          <w:color w:val="000000"/>
          <w:sz w:val="24"/>
          <w:szCs w:val="24"/>
        </w:rPr>
        <w:t xml:space="preserve"> në varësi të pikëve të fituara;</w:t>
      </w:r>
    </w:p>
    <w:p w14:paraId="611B0ED0" w14:textId="72325CF1"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b) </w:t>
      </w:r>
      <w:r w:rsidR="00513F9C">
        <w:rPr>
          <w:rFonts w:ascii="Garamond" w:hAnsi="Garamond" w:cs="Times New Roman"/>
          <w:color w:val="000000"/>
          <w:sz w:val="24"/>
          <w:szCs w:val="24"/>
        </w:rPr>
        <w:t>t</w:t>
      </w:r>
      <w:r w:rsidRPr="00513F9C">
        <w:rPr>
          <w:rFonts w:ascii="Garamond" w:hAnsi="Garamond" w:cs="Times New Roman"/>
          <w:color w:val="000000"/>
          <w:sz w:val="24"/>
          <w:szCs w:val="24"/>
        </w:rPr>
        <w:t>ë dhënat dytësore të SVMSH-së konsiderohen të dhënat që merren nga një bazë tjetër të dhënash, ku ato janë parësore. Të dhënat dytësore janë të dhënat që merren nga Regjistri Kombëtar i Gjendjes Civile, si më poshtë vijon:</w:t>
      </w:r>
    </w:p>
    <w:p w14:paraId="30826104" w14:textId="52FCE7A0"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i. </w:t>
      </w:r>
      <w:r w:rsidR="00513F9C" w:rsidRPr="00513F9C">
        <w:rPr>
          <w:rFonts w:ascii="Garamond" w:hAnsi="Garamond" w:cs="Times New Roman"/>
          <w:color w:val="000000"/>
          <w:sz w:val="24"/>
          <w:szCs w:val="24"/>
        </w:rPr>
        <w:t>n</w:t>
      </w:r>
      <w:r w:rsidRPr="00513F9C">
        <w:rPr>
          <w:rFonts w:ascii="Garamond" w:hAnsi="Garamond" w:cs="Times New Roman"/>
          <w:color w:val="000000"/>
          <w:sz w:val="24"/>
          <w:szCs w:val="24"/>
        </w:rPr>
        <w:t>umri i identifikimit personal;</w:t>
      </w:r>
    </w:p>
    <w:p w14:paraId="14D0ABF3" w14:textId="7C91F27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ii. </w:t>
      </w:r>
      <w:r w:rsidR="00513F9C" w:rsidRPr="00513F9C">
        <w:rPr>
          <w:rFonts w:ascii="Garamond" w:hAnsi="Garamond" w:cs="Times New Roman"/>
          <w:color w:val="000000"/>
          <w:sz w:val="24"/>
          <w:szCs w:val="24"/>
        </w:rPr>
        <w:t>e</w:t>
      </w:r>
      <w:r w:rsidRPr="00513F9C">
        <w:rPr>
          <w:rFonts w:ascii="Garamond" w:hAnsi="Garamond" w:cs="Times New Roman"/>
          <w:color w:val="000000"/>
          <w:sz w:val="24"/>
          <w:szCs w:val="24"/>
        </w:rPr>
        <w:t>mri, atësia, mbiemri;</w:t>
      </w:r>
    </w:p>
    <w:p w14:paraId="2461466C" w14:textId="411ECA5C"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 xml:space="preserve">iii. </w:t>
      </w:r>
      <w:r w:rsidR="00513F9C" w:rsidRPr="00513F9C">
        <w:rPr>
          <w:rFonts w:ascii="Garamond" w:hAnsi="Garamond" w:cs="Times New Roman"/>
          <w:color w:val="000000"/>
          <w:sz w:val="24"/>
          <w:szCs w:val="24"/>
        </w:rPr>
        <w:t>d</w:t>
      </w:r>
      <w:r w:rsidRPr="00513F9C">
        <w:rPr>
          <w:rFonts w:ascii="Garamond" w:hAnsi="Garamond" w:cs="Times New Roman"/>
          <w:color w:val="000000"/>
          <w:sz w:val="24"/>
          <w:szCs w:val="24"/>
        </w:rPr>
        <w:t>atëlindja e vendlindja.</w:t>
      </w:r>
    </w:p>
    <w:p w14:paraId="5A82194E" w14:textId="09F9FCC4"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4. Dhënës të informacionit për SVMSH-në janë institucionet arsimore parauniversitare, ZVAP-të, maturantët/kandidatët e çdo institucioni arsimor parauniversitar dhe ministria përgjegjëse për arsimin.</w:t>
      </w:r>
    </w:p>
    <w:p w14:paraId="5AD515DD" w14:textId="236AE87C"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5. Subjekte për SVMSH-në janë maturantët/kandidatët, ministria përgjegjëse për arsimin, institucionet në varësi të ministrisë përgjegjëse për arsimin, të cilat nuk kanë akses në sistem.</w:t>
      </w:r>
    </w:p>
    <w:p w14:paraId="1C689B05" w14:textId="70C79AE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6. Sistemi i SVMSH-së ndërvepron me bazën e të dhënave shtetërore, në Regjistrin Kombëtar të Gjendjes Civile.</w:t>
      </w:r>
    </w:p>
    <w:p w14:paraId="1F5D9DBA" w14:textId="05B62948"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7. Të dhënat personale të transmetuara duhet të ruhen për aq kohë sa është e nevojshme për të përmbushur qëllimin për të cilin janë grumbulluar.</w:t>
      </w:r>
    </w:p>
    <w:p w14:paraId="5FA842CA" w14:textId="7DF10686"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8. Niveli i aksesimit për subjektet e interesuara për SVMSH-në përcaktohet nga aksesi i lejuar për përdoruesit e këtij sistemi. Punonjësit e autorizuar të</w:t>
      </w:r>
      <w:r w:rsidR="004200C9" w:rsidRPr="00513F9C">
        <w:rPr>
          <w:rFonts w:ascii="Garamond" w:hAnsi="Garamond" w:cs="Times New Roman"/>
          <w:color w:val="000000"/>
          <w:sz w:val="24"/>
          <w:szCs w:val="24"/>
        </w:rPr>
        <w:t xml:space="preserve"> </w:t>
      </w:r>
      <w:r w:rsidRPr="00513F9C">
        <w:rPr>
          <w:rFonts w:ascii="Garamond" w:hAnsi="Garamond" w:cs="Times New Roman"/>
          <w:color w:val="000000"/>
          <w:sz w:val="24"/>
          <w:szCs w:val="24"/>
        </w:rPr>
        <w:t>QSHA-së kanë akses të plotë në sistem. Mbikëqyrësi, punonjës i institucionit arsimor, ka rolin e krijimit të formularëve dhe të pasurimit të databazës tek</w:t>
      </w:r>
      <w:r w:rsidR="004200C9" w:rsidRPr="00513F9C">
        <w:rPr>
          <w:rFonts w:ascii="Garamond" w:hAnsi="Garamond" w:cs="Times New Roman"/>
          <w:color w:val="000000"/>
          <w:sz w:val="24"/>
          <w:szCs w:val="24"/>
        </w:rPr>
        <w:t xml:space="preserve"> </w:t>
      </w:r>
      <w:r w:rsidRPr="00513F9C">
        <w:rPr>
          <w:rFonts w:ascii="Garamond" w:hAnsi="Garamond" w:cs="Times New Roman"/>
          <w:i/>
          <w:iCs/>
          <w:color w:val="000000"/>
          <w:sz w:val="24"/>
          <w:szCs w:val="24"/>
        </w:rPr>
        <w:t>user</w:t>
      </w:r>
      <w:r w:rsidRPr="00513F9C">
        <w:rPr>
          <w:rFonts w:ascii="Garamond" w:hAnsi="Garamond" w:cs="Times New Roman"/>
          <w:color w:val="000000"/>
          <w:sz w:val="24"/>
          <w:szCs w:val="24"/>
        </w:rPr>
        <w:t>-i përkatës i institucionit arsimor, duke pasur akses të kufizuar në sistem, duke u emërtuar në sistem si mbikëqyrës i formularëve. Zyrat vendore të arsimit parauniversitar kanë akses në sistem vetëm për të deklaruar mbetësit vjetorë, që raportohen nga shkollat.</w:t>
      </w:r>
    </w:p>
    <w:p w14:paraId="72073330" w14:textId="799D70D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9. Palët marrin masa teknike dhe organizative të përshtatshme për të mbrojtur të dhënat personale nga shkatërrime të paligjshme, humbje aksidentale, për të mbrojtur aksesin ose përhapjen nga persona të paautorizuar, veçanërisht kur përpunimi i të dhënave bëhet në rrjet, si dhe nga çdo formë tjetër e paligjshme përpunimi. Çdo veprim në sistem</w:t>
      </w:r>
      <w:r w:rsidR="00513F9C">
        <w:rPr>
          <w:rFonts w:ascii="Garamond" w:hAnsi="Garamond" w:cs="Times New Roman"/>
          <w:color w:val="000000"/>
          <w:sz w:val="24"/>
          <w:szCs w:val="24"/>
        </w:rPr>
        <w:t>,</w:t>
      </w:r>
      <w:r w:rsidRPr="00513F9C">
        <w:rPr>
          <w:rFonts w:ascii="Garamond" w:hAnsi="Garamond" w:cs="Times New Roman"/>
          <w:color w:val="000000"/>
          <w:sz w:val="24"/>
          <w:szCs w:val="24"/>
        </w:rPr>
        <w:t xml:space="preserve"> lidhur me aksesin, </w:t>
      </w:r>
      <w:r w:rsidRPr="00513F9C">
        <w:rPr>
          <w:rFonts w:ascii="Garamond" w:hAnsi="Garamond" w:cs="Times New Roman"/>
          <w:color w:val="000000"/>
          <w:sz w:val="24"/>
          <w:szCs w:val="24"/>
        </w:rPr>
        <w:lastRenderedPageBreak/>
        <w:t>ndryshimin, korrigjimin, përhapjen e të dhënave etj.</w:t>
      </w:r>
      <w:r w:rsidR="00513F9C">
        <w:rPr>
          <w:rFonts w:ascii="Garamond" w:hAnsi="Garamond" w:cs="Times New Roman"/>
          <w:color w:val="000000"/>
          <w:sz w:val="24"/>
          <w:szCs w:val="24"/>
        </w:rPr>
        <w:t>,</w:t>
      </w:r>
      <w:r w:rsidRPr="00513F9C">
        <w:rPr>
          <w:rFonts w:ascii="Garamond" w:hAnsi="Garamond" w:cs="Times New Roman"/>
          <w:color w:val="000000"/>
          <w:sz w:val="24"/>
          <w:szCs w:val="24"/>
        </w:rPr>
        <w:t xml:space="preserve"> duhet të lërë gjurmë, me qëllim garantimin e sigurisë dhe të ko</w:t>
      </w:r>
      <w:r w:rsidR="00513F9C">
        <w:rPr>
          <w:rFonts w:ascii="Garamond" w:hAnsi="Garamond" w:cs="Times New Roman"/>
          <w:color w:val="000000"/>
          <w:sz w:val="24"/>
          <w:szCs w:val="24"/>
        </w:rPr>
        <w:t>nfidencialitetit të të dhënave.</w:t>
      </w:r>
    </w:p>
    <w:p w14:paraId="5323DEF3" w14:textId="479AC728"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10. Ngarkohen Ministria e Arsimit dhe Sportit, Qendra e Shërbimeve Arsimore, Drejtoria e Përgjithshme e Arsimit Parauniversitar, drejtoritë rajonale të arsimit parauniversitar, zyrat vendore të arsimit parauniversitar dhe institucionet arsimore parauniversitare për zbatimin e këtij vendimi.</w:t>
      </w:r>
    </w:p>
    <w:p w14:paraId="30B0EBFA" w14:textId="024B282F" w:rsidR="00F539E1" w:rsidRPr="00513F9C" w:rsidRDefault="00F539E1" w:rsidP="00F539E1">
      <w:pPr>
        <w:autoSpaceDE w:val="0"/>
        <w:autoSpaceDN w:val="0"/>
        <w:adjustRightInd w:val="0"/>
        <w:spacing w:after="0" w:line="240" w:lineRule="auto"/>
        <w:ind w:firstLine="284"/>
        <w:jc w:val="both"/>
        <w:rPr>
          <w:rFonts w:ascii="Garamond" w:hAnsi="Garamond" w:cs="Times New Roman"/>
          <w:color w:val="000000"/>
          <w:sz w:val="24"/>
          <w:szCs w:val="24"/>
        </w:rPr>
      </w:pPr>
      <w:r w:rsidRPr="00513F9C">
        <w:rPr>
          <w:rFonts w:ascii="Garamond" w:hAnsi="Garamond" w:cs="Times New Roman"/>
          <w:color w:val="000000"/>
          <w:sz w:val="24"/>
          <w:szCs w:val="24"/>
        </w:rPr>
        <w:t>Ky vendim hyn në fuqi pas botimit në Fletoren Zyrtare.</w:t>
      </w:r>
    </w:p>
    <w:p w14:paraId="0DFC6B03" w14:textId="77777777" w:rsidR="00F539E1" w:rsidRPr="00513F9C" w:rsidRDefault="00F539E1" w:rsidP="00F539E1">
      <w:pPr>
        <w:autoSpaceDE w:val="0"/>
        <w:autoSpaceDN w:val="0"/>
        <w:adjustRightInd w:val="0"/>
        <w:spacing w:after="0" w:line="240" w:lineRule="auto"/>
        <w:ind w:firstLine="284"/>
        <w:jc w:val="center"/>
        <w:rPr>
          <w:rFonts w:ascii="Garamond" w:hAnsi="Garamond" w:cs="Times New Roman"/>
          <w:b/>
          <w:bCs/>
          <w:color w:val="000000"/>
          <w:sz w:val="24"/>
          <w:szCs w:val="24"/>
        </w:rPr>
      </w:pPr>
      <w:r w:rsidRPr="00513F9C">
        <w:rPr>
          <w:rFonts w:ascii="Garamond" w:hAnsi="Garamond" w:cs="Times New Roman"/>
          <w:b/>
          <w:bCs/>
          <w:color w:val="000000"/>
          <w:sz w:val="24"/>
          <w:szCs w:val="24"/>
        </w:rPr>
        <w:t xml:space="preserve"> </w:t>
      </w:r>
    </w:p>
    <w:p w14:paraId="27A20F02" w14:textId="4C656C2A" w:rsidR="00F539E1" w:rsidRPr="00513F9C" w:rsidRDefault="00F539E1" w:rsidP="00F539E1">
      <w:pPr>
        <w:autoSpaceDE w:val="0"/>
        <w:autoSpaceDN w:val="0"/>
        <w:adjustRightInd w:val="0"/>
        <w:spacing w:after="0" w:line="240" w:lineRule="auto"/>
        <w:ind w:firstLine="284"/>
        <w:jc w:val="right"/>
        <w:rPr>
          <w:rFonts w:ascii="Garamond" w:hAnsi="Garamond" w:cs="Times New Roman"/>
          <w:bCs/>
          <w:color w:val="000000"/>
          <w:sz w:val="24"/>
          <w:szCs w:val="24"/>
        </w:rPr>
      </w:pPr>
      <w:r w:rsidRPr="00513F9C">
        <w:rPr>
          <w:rFonts w:ascii="Garamond" w:hAnsi="Garamond" w:cs="Times New Roman"/>
          <w:bCs/>
          <w:color w:val="000000"/>
          <w:sz w:val="24"/>
          <w:szCs w:val="24"/>
        </w:rPr>
        <w:t>ZËVENDËSKRYEMINIST</w:t>
      </w:r>
      <w:r w:rsidR="00513F9C">
        <w:rPr>
          <w:rFonts w:ascii="Garamond" w:hAnsi="Garamond" w:cs="Times New Roman"/>
          <w:bCs/>
          <w:color w:val="000000"/>
          <w:sz w:val="24"/>
          <w:szCs w:val="24"/>
        </w:rPr>
        <w:t>ËR</w:t>
      </w:r>
    </w:p>
    <w:p w14:paraId="54FE16F2" w14:textId="10B8E8D1" w:rsidR="00F539E1" w:rsidRPr="00513F9C" w:rsidRDefault="00F539E1" w:rsidP="00F539E1">
      <w:pPr>
        <w:autoSpaceDE w:val="0"/>
        <w:autoSpaceDN w:val="0"/>
        <w:adjustRightInd w:val="0"/>
        <w:spacing w:after="0" w:line="240" w:lineRule="auto"/>
        <w:ind w:firstLine="284"/>
        <w:jc w:val="right"/>
        <w:rPr>
          <w:rFonts w:ascii="Garamond" w:hAnsi="Garamond" w:cs="Times New Roman Bold"/>
          <w:b/>
          <w:bCs/>
          <w:color w:val="000000"/>
          <w:sz w:val="24"/>
          <w:szCs w:val="24"/>
        </w:rPr>
      </w:pPr>
      <w:r w:rsidRPr="00513F9C">
        <w:rPr>
          <w:rFonts w:ascii="Garamond" w:hAnsi="Garamond" w:cs="Times New Roman"/>
          <w:b/>
          <w:bCs/>
          <w:color w:val="000000"/>
          <w:sz w:val="24"/>
          <w:szCs w:val="24"/>
        </w:rPr>
        <w:t>Arben Ahmetaj</w:t>
      </w:r>
      <w:r w:rsidRPr="00513F9C">
        <w:rPr>
          <w:rFonts w:ascii="Garamond" w:hAnsi="Garamond" w:cs="Times New Roman"/>
          <w:color w:val="000000"/>
          <w:sz w:val="24"/>
          <w:szCs w:val="24"/>
        </w:rPr>
        <w:t xml:space="preserve"> </w:t>
      </w:r>
    </w:p>
    <w:p w14:paraId="362F133F" w14:textId="6DCD050A" w:rsidR="004A114E" w:rsidRPr="00513F9C" w:rsidRDefault="004A114E" w:rsidP="00F539E1">
      <w:pPr>
        <w:spacing w:after="0" w:line="240" w:lineRule="auto"/>
        <w:ind w:firstLine="284"/>
        <w:jc w:val="right"/>
        <w:rPr>
          <w:rFonts w:ascii="Garamond" w:hAnsi="Garamond"/>
          <w:sz w:val="24"/>
          <w:szCs w:val="24"/>
        </w:rPr>
      </w:pPr>
    </w:p>
    <w:sectPr w:rsidR="004A114E" w:rsidRPr="00513F9C" w:rsidSect="002C3107">
      <w:headerReference w:type="default" r:id="rId13"/>
      <w:footerReference w:type="default" r:id="rId14"/>
      <w:pgSz w:w="11906" w:h="16838" w:code="9"/>
      <w:pgMar w:top="1440" w:right="1440" w:bottom="1440" w:left="1440" w:header="720" w:footer="46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E47B8" w14:textId="77777777" w:rsidR="00513F9C" w:rsidRDefault="00513F9C" w:rsidP="00692D14">
      <w:pPr>
        <w:spacing w:after="0" w:line="240" w:lineRule="auto"/>
      </w:pPr>
      <w:r>
        <w:separator/>
      </w:r>
    </w:p>
  </w:endnote>
  <w:endnote w:type="continuationSeparator" w:id="0">
    <w:p w14:paraId="0C83F298" w14:textId="77777777" w:rsidR="00513F9C" w:rsidRDefault="00513F9C" w:rsidP="00692D14">
      <w:pPr>
        <w:spacing w:after="0" w:line="240" w:lineRule="auto"/>
      </w:pPr>
      <w:r>
        <w:continuationSeparator/>
      </w:r>
    </w:p>
  </w:endnote>
  <w:endnote w:type="continuationNotice" w:id="1">
    <w:p w14:paraId="047B6895" w14:textId="77777777" w:rsidR="00513F9C" w:rsidRDefault="00513F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214106854"/>
      <w:docPartObj>
        <w:docPartGallery w:val="Page Numbers (Bottom of Page)"/>
        <w:docPartUnique/>
      </w:docPartObj>
    </w:sdtPr>
    <w:sdtEndPr>
      <w:rPr>
        <w:noProof/>
      </w:rPr>
    </w:sdtEndPr>
    <w:sdtContent>
      <w:p w14:paraId="362F1348" w14:textId="77777777" w:rsidR="00513F9C" w:rsidRPr="00D308A4" w:rsidRDefault="00513F9C">
        <w:pPr>
          <w:pStyle w:val="Footer"/>
          <w:jc w:val="right"/>
          <w:rPr>
            <w:rFonts w:ascii="Times New Roman" w:hAnsi="Times New Roman" w:cs="Times New Roman"/>
            <w:sz w:val="24"/>
          </w:rPr>
        </w:pPr>
        <w:r w:rsidRPr="00D308A4">
          <w:rPr>
            <w:rFonts w:ascii="Times New Roman" w:hAnsi="Times New Roman" w:cs="Times New Roman"/>
            <w:sz w:val="24"/>
          </w:rPr>
          <w:fldChar w:fldCharType="begin"/>
        </w:r>
        <w:r w:rsidRPr="00D308A4">
          <w:rPr>
            <w:rFonts w:ascii="Times New Roman" w:hAnsi="Times New Roman" w:cs="Times New Roman"/>
            <w:sz w:val="24"/>
          </w:rPr>
          <w:instrText xml:space="preserve"> PAGE   \* MERGEFORMAT </w:instrText>
        </w:r>
        <w:r w:rsidRPr="00D308A4">
          <w:rPr>
            <w:rFonts w:ascii="Times New Roman" w:hAnsi="Times New Roman" w:cs="Times New Roman"/>
            <w:sz w:val="24"/>
          </w:rPr>
          <w:fldChar w:fldCharType="separate"/>
        </w:r>
        <w:r w:rsidR="00B11FE4">
          <w:rPr>
            <w:rFonts w:ascii="Times New Roman" w:hAnsi="Times New Roman" w:cs="Times New Roman"/>
            <w:noProof/>
            <w:sz w:val="24"/>
          </w:rPr>
          <w:t>2</w:t>
        </w:r>
        <w:r w:rsidRPr="00D308A4">
          <w:rPr>
            <w:rFonts w:ascii="Times New Roman" w:hAnsi="Times New Roman" w:cs="Times New Roman"/>
            <w:noProof/>
            <w:sz w:val="24"/>
          </w:rPr>
          <w:fldChar w:fldCharType="end"/>
        </w:r>
      </w:p>
    </w:sdtContent>
  </w:sdt>
  <w:p w14:paraId="362F1349" w14:textId="77777777" w:rsidR="00513F9C" w:rsidRDefault="00513F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93A16C" w14:textId="77777777" w:rsidR="00513F9C" w:rsidRDefault="00513F9C" w:rsidP="00692D14">
      <w:pPr>
        <w:spacing w:after="0" w:line="240" w:lineRule="auto"/>
      </w:pPr>
      <w:r>
        <w:separator/>
      </w:r>
    </w:p>
  </w:footnote>
  <w:footnote w:type="continuationSeparator" w:id="0">
    <w:p w14:paraId="376CEDE6" w14:textId="77777777" w:rsidR="00513F9C" w:rsidRDefault="00513F9C" w:rsidP="00692D14">
      <w:pPr>
        <w:spacing w:after="0" w:line="240" w:lineRule="auto"/>
      </w:pPr>
      <w:r>
        <w:continuationSeparator/>
      </w:r>
    </w:p>
  </w:footnote>
  <w:footnote w:type="continuationNotice" w:id="1">
    <w:p w14:paraId="412B14E2" w14:textId="77777777" w:rsidR="00513F9C" w:rsidRDefault="00513F9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8C587" w14:textId="77777777" w:rsidR="00513F9C" w:rsidRDefault="00513F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737C6"/>
    <w:multiLevelType w:val="hybridMultilevel"/>
    <w:tmpl w:val="55504AA4"/>
    <w:lvl w:ilvl="0" w:tplc="A9383B8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4A11993"/>
    <w:multiLevelType w:val="hybridMultilevel"/>
    <w:tmpl w:val="B8C87750"/>
    <w:lvl w:ilvl="0" w:tplc="51163C46">
      <w:start w:val="1"/>
      <w:numFmt w:val="lowerRoman"/>
      <w:lvlText w:val="%1."/>
      <w:lvlJc w:val="left"/>
      <w:pPr>
        <w:ind w:left="1800" w:hanging="72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nsid w:val="18A80C3A"/>
    <w:multiLevelType w:val="hybridMultilevel"/>
    <w:tmpl w:val="8B20F0F2"/>
    <w:lvl w:ilvl="0" w:tplc="E17004CC">
      <w:start w:val="1"/>
      <w:numFmt w:val="lowerRoman"/>
      <w:lvlText w:val="%1."/>
      <w:lvlJc w:val="right"/>
      <w:pPr>
        <w:ind w:left="1440" w:hanging="360"/>
      </w:pPr>
      <w:rPr>
        <w:b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nsid w:val="1B5705A8"/>
    <w:multiLevelType w:val="hybridMultilevel"/>
    <w:tmpl w:val="5B9E429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BBE0050"/>
    <w:multiLevelType w:val="multilevel"/>
    <w:tmpl w:val="71B6C6B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
    <w:nsid w:val="212E14C9"/>
    <w:multiLevelType w:val="hybridMultilevel"/>
    <w:tmpl w:val="11C40BB6"/>
    <w:lvl w:ilvl="0" w:tplc="8CEE2214">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nsid w:val="22D030F4"/>
    <w:multiLevelType w:val="hybridMultilevel"/>
    <w:tmpl w:val="782CB7EE"/>
    <w:lvl w:ilvl="0" w:tplc="041C0017">
      <w:start w:val="1"/>
      <w:numFmt w:val="lowerLetter"/>
      <w:lvlText w:val="%1)"/>
      <w:lvlJc w:val="left"/>
      <w:pPr>
        <w:ind w:left="1070" w:hanging="360"/>
      </w:p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7">
    <w:nsid w:val="250312AC"/>
    <w:multiLevelType w:val="hybridMultilevel"/>
    <w:tmpl w:val="D9E0F7EA"/>
    <w:lvl w:ilvl="0" w:tplc="F57EA9F4">
      <w:start w:val="1"/>
      <w:numFmt w:val="low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8">
    <w:nsid w:val="2F981F3B"/>
    <w:multiLevelType w:val="hybridMultilevel"/>
    <w:tmpl w:val="8C424A4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21101CB"/>
    <w:multiLevelType w:val="hybridMultilevel"/>
    <w:tmpl w:val="9692EACA"/>
    <w:lvl w:ilvl="0" w:tplc="A4806DF4">
      <w:start w:val="1"/>
      <w:numFmt w:val="lowerRoman"/>
      <w:lvlText w:val="%1."/>
      <w:lvlJc w:val="left"/>
      <w:pPr>
        <w:ind w:left="1620" w:hanging="360"/>
      </w:pPr>
      <w:rPr>
        <w:rFonts w:hint="default"/>
        <w:b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nsid w:val="3A005E1D"/>
    <w:multiLevelType w:val="hybridMultilevel"/>
    <w:tmpl w:val="911E8E38"/>
    <w:lvl w:ilvl="0" w:tplc="A4806DF4">
      <w:start w:val="1"/>
      <w:numFmt w:val="lowerRoman"/>
      <w:lvlText w:val="%1."/>
      <w:lvlJc w:val="left"/>
      <w:pPr>
        <w:ind w:left="2160" w:hanging="72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1">
    <w:nsid w:val="3B70031A"/>
    <w:multiLevelType w:val="hybridMultilevel"/>
    <w:tmpl w:val="A34C3F3A"/>
    <w:lvl w:ilvl="0" w:tplc="F57EA9F4">
      <w:start w:val="1"/>
      <w:numFmt w:val="low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2">
    <w:nsid w:val="3FB833EF"/>
    <w:multiLevelType w:val="hybridMultilevel"/>
    <w:tmpl w:val="86C80C66"/>
    <w:lvl w:ilvl="0" w:tplc="0409001B">
      <w:start w:val="1"/>
      <w:numFmt w:val="lowerRoman"/>
      <w:lvlText w:val="%1."/>
      <w:lvlJc w:val="right"/>
      <w:pPr>
        <w:ind w:left="1890" w:hanging="360"/>
      </w:pPr>
      <w:rPr>
        <w:rFonts w:hint="default"/>
        <w:b w:val="0"/>
      </w:rPr>
    </w:lvl>
    <w:lvl w:ilvl="1" w:tplc="041C0019" w:tentative="1">
      <w:start w:val="1"/>
      <w:numFmt w:val="lowerLetter"/>
      <w:lvlText w:val="%2."/>
      <w:lvlJc w:val="left"/>
      <w:pPr>
        <w:ind w:left="2610" w:hanging="360"/>
      </w:pPr>
    </w:lvl>
    <w:lvl w:ilvl="2" w:tplc="041C001B" w:tentative="1">
      <w:start w:val="1"/>
      <w:numFmt w:val="lowerRoman"/>
      <w:lvlText w:val="%3."/>
      <w:lvlJc w:val="right"/>
      <w:pPr>
        <w:ind w:left="3330" w:hanging="180"/>
      </w:pPr>
    </w:lvl>
    <w:lvl w:ilvl="3" w:tplc="041C000F" w:tentative="1">
      <w:start w:val="1"/>
      <w:numFmt w:val="decimal"/>
      <w:lvlText w:val="%4."/>
      <w:lvlJc w:val="left"/>
      <w:pPr>
        <w:ind w:left="4050" w:hanging="360"/>
      </w:pPr>
    </w:lvl>
    <w:lvl w:ilvl="4" w:tplc="041C0019" w:tentative="1">
      <w:start w:val="1"/>
      <w:numFmt w:val="lowerLetter"/>
      <w:lvlText w:val="%5."/>
      <w:lvlJc w:val="left"/>
      <w:pPr>
        <w:ind w:left="4770" w:hanging="360"/>
      </w:pPr>
    </w:lvl>
    <w:lvl w:ilvl="5" w:tplc="041C001B" w:tentative="1">
      <w:start w:val="1"/>
      <w:numFmt w:val="lowerRoman"/>
      <w:lvlText w:val="%6."/>
      <w:lvlJc w:val="right"/>
      <w:pPr>
        <w:ind w:left="5490" w:hanging="180"/>
      </w:pPr>
    </w:lvl>
    <w:lvl w:ilvl="6" w:tplc="041C000F" w:tentative="1">
      <w:start w:val="1"/>
      <w:numFmt w:val="decimal"/>
      <w:lvlText w:val="%7."/>
      <w:lvlJc w:val="left"/>
      <w:pPr>
        <w:ind w:left="6210" w:hanging="360"/>
      </w:pPr>
    </w:lvl>
    <w:lvl w:ilvl="7" w:tplc="041C0019" w:tentative="1">
      <w:start w:val="1"/>
      <w:numFmt w:val="lowerLetter"/>
      <w:lvlText w:val="%8."/>
      <w:lvlJc w:val="left"/>
      <w:pPr>
        <w:ind w:left="6930" w:hanging="360"/>
      </w:pPr>
    </w:lvl>
    <w:lvl w:ilvl="8" w:tplc="041C001B" w:tentative="1">
      <w:start w:val="1"/>
      <w:numFmt w:val="lowerRoman"/>
      <w:lvlText w:val="%9."/>
      <w:lvlJc w:val="right"/>
      <w:pPr>
        <w:ind w:left="7650" w:hanging="180"/>
      </w:pPr>
    </w:lvl>
  </w:abstractNum>
  <w:abstractNum w:abstractNumId="13">
    <w:nsid w:val="51BC5300"/>
    <w:multiLevelType w:val="hybridMultilevel"/>
    <w:tmpl w:val="FEEC5D60"/>
    <w:lvl w:ilvl="0" w:tplc="04090017">
      <w:start w:val="1"/>
      <w:numFmt w:val="low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4">
    <w:nsid w:val="524E3A3B"/>
    <w:multiLevelType w:val="hybridMultilevel"/>
    <w:tmpl w:val="8C50401A"/>
    <w:lvl w:ilvl="0" w:tplc="041C0017">
      <w:start w:val="1"/>
      <w:numFmt w:val="lowerLetter"/>
      <w:lvlText w:val="%1)"/>
      <w:lvlJc w:val="left"/>
      <w:pPr>
        <w:ind w:left="81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52ED17B1"/>
    <w:multiLevelType w:val="hybridMultilevel"/>
    <w:tmpl w:val="3272B52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538F5FF5"/>
    <w:multiLevelType w:val="hybridMultilevel"/>
    <w:tmpl w:val="52367942"/>
    <w:lvl w:ilvl="0" w:tplc="A4806DF4">
      <w:start w:val="1"/>
      <w:numFmt w:val="lowerRoman"/>
      <w:lvlText w:val="%1."/>
      <w:lvlJc w:val="left"/>
      <w:pPr>
        <w:ind w:left="1440" w:hanging="360"/>
      </w:pPr>
      <w:rPr>
        <w:rFonts w:hint="default"/>
        <w:b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nsid w:val="5799430E"/>
    <w:multiLevelType w:val="hybridMultilevel"/>
    <w:tmpl w:val="14E8755E"/>
    <w:lvl w:ilvl="0" w:tplc="A4806DF4">
      <w:start w:val="1"/>
      <w:numFmt w:val="lowerRoman"/>
      <w:lvlText w:val="%1."/>
      <w:lvlJc w:val="left"/>
      <w:pPr>
        <w:ind w:left="1890" w:hanging="360"/>
      </w:pPr>
      <w:rPr>
        <w:rFonts w:hint="default"/>
        <w:b w:val="0"/>
      </w:rPr>
    </w:lvl>
    <w:lvl w:ilvl="1" w:tplc="041C0019" w:tentative="1">
      <w:start w:val="1"/>
      <w:numFmt w:val="lowerLetter"/>
      <w:lvlText w:val="%2."/>
      <w:lvlJc w:val="left"/>
      <w:pPr>
        <w:ind w:left="2610" w:hanging="360"/>
      </w:pPr>
    </w:lvl>
    <w:lvl w:ilvl="2" w:tplc="041C001B" w:tentative="1">
      <w:start w:val="1"/>
      <w:numFmt w:val="lowerRoman"/>
      <w:lvlText w:val="%3."/>
      <w:lvlJc w:val="right"/>
      <w:pPr>
        <w:ind w:left="3330" w:hanging="180"/>
      </w:pPr>
    </w:lvl>
    <w:lvl w:ilvl="3" w:tplc="041C000F" w:tentative="1">
      <w:start w:val="1"/>
      <w:numFmt w:val="decimal"/>
      <w:lvlText w:val="%4."/>
      <w:lvlJc w:val="left"/>
      <w:pPr>
        <w:ind w:left="4050" w:hanging="360"/>
      </w:pPr>
    </w:lvl>
    <w:lvl w:ilvl="4" w:tplc="041C0019" w:tentative="1">
      <w:start w:val="1"/>
      <w:numFmt w:val="lowerLetter"/>
      <w:lvlText w:val="%5."/>
      <w:lvlJc w:val="left"/>
      <w:pPr>
        <w:ind w:left="4770" w:hanging="360"/>
      </w:pPr>
    </w:lvl>
    <w:lvl w:ilvl="5" w:tplc="041C001B" w:tentative="1">
      <w:start w:val="1"/>
      <w:numFmt w:val="lowerRoman"/>
      <w:lvlText w:val="%6."/>
      <w:lvlJc w:val="right"/>
      <w:pPr>
        <w:ind w:left="5490" w:hanging="180"/>
      </w:pPr>
    </w:lvl>
    <w:lvl w:ilvl="6" w:tplc="041C000F" w:tentative="1">
      <w:start w:val="1"/>
      <w:numFmt w:val="decimal"/>
      <w:lvlText w:val="%7."/>
      <w:lvlJc w:val="left"/>
      <w:pPr>
        <w:ind w:left="6210" w:hanging="360"/>
      </w:pPr>
    </w:lvl>
    <w:lvl w:ilvl="7" w:tplc="041C0019" w:tentative="1">
      <w:start w:val="1"/>
      <w:numFmt w:val="lowerLetter"/>
      <w:lvlText w:val="%8."/>
      <w:lvlJc w:val="left"/>
      <w:pPr>
        <w:ind w:left="6930" w:hanging="360"/>
      </w:pPr>
    </w:lvl>
    <w:lvl w:ilvl="8" w:tplc="041C001B" w:tentative="1">
      <w:start w:val="1"/>
      <w:numFmt w:val="lowerRoman"/>
      <w:lvlText w:val="%9."/>
      <w:lvlJc w:val="right"/>
      <w:pPr>
        <w:ind w:left="7650" w:hanging="180"/>
      </w:pPr>
    </w:lvl>
  </w:abstractNum>
  <w:abstractNum w:abstractNumId="18">
    <w:nsid w:val="5DE577B8"/>
    <w:multiLevelType w:val="hybridMultilevel"/>
    <w:tmpl w:val="216A558A"/>
    <w:lvl w:ilvl="0" w:tplc="041C001B">
      <w:start w:val="1"/>
      <w:numFmt w:val="lowerRoman"/>
      <w:lvlText w:val="%1."/>
      <w:lvlJc w:val="right"/>
      <w:pPr>
        <w:ind w:left="1530" w:hanging="360"/>
      </w:p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19">
    <w:nsid w:val="62DB4703"/>
    <w:multiLevelType w:val="hybridMultilevel"/>
    <w:tmpl w:val="08200C04"/>
    <w:lvl w:ilvl="0" w:tplc="0409001B">
      <w:start w:val="1"/>
      <w:numFmt w:val="lowerRoman"/>
      <w:lvlText w:val="%1."/>
      <w:lvlJc w:val="right"/>
      <w:pPr>
        <w:ind w:left="1890" w:hanging="360"/>
      </w:pPr>
      <w:rPr>
        <w:rFonts w:hint="default"/>
        <w:b w:val="0"/>
      </w:rPr>
    </w:lvl>
    <w:lvl w:ilvl="1" w:tplc="041C0019" w:tentative="1">
      <w:start w:val="1"/>
      <w:numFmt w:val="lowerLetter"/>
      <w:lvlText w:val="%2."/>
      <w:lvlJc w:val="left"/>
      <w:pPr>
        <w:ind w:left="2610" w:hanging="360"/>
      </w:pPr>
    </w:lvl>
    <w:lvl w:ilvl="2" w:tplc="041C001B" w:tentative="1">
      <w:start w:val="1"/>
      <w:numFmt w:val="lowerRoman"/>
      <w:lvlText w:val="%3."/>
      <w:lvlJc w:val="right"/>
      <w:pPr>
        <w:ind w:left="3330" w:hanging="180"/>
      </w:pPr>
    </w:lvl>
    <w:lvl w:ilvl="3" w:tplc="041C000F" w:tentative="1">
      <w:start w:val="1"/>
      <w:numFmt w:val="decimal"/>
      <w:lvlText w:val="%4."/>
      <w:lvlJc w:val="left"/>
      <w:pPr>
        <w:ind w:left="4050" w:hanging="360"/>
      </w:pPr>
    </w:lvl>
    <w:lvl w:ilvl="4" w:tplc="041C0019" w:tentative="1">
      <w:start w:val="1"/>
      <w:numFmt w:val="lowerLetter"/>
      <w:lvlText w:val="%5."/>
      <w:lvlJc w:val="left"/>
      <w:pPr>
        <w:ind w:left="4770" w:hanging="360"/>
      </w:pPr>
    </w:lvl>
    <w:lvl w:ilvl="5" w:tplc="041C001B" w:tentative="1">
      <w:start w:val="1"/>
      <w:numFmt w:val="lowerRoman"/>
      <w:lvlText w:val="%6."/>
      <w:lvlJc w:val="right"/>
      <w:pPr>
        <w:ind w:left="5490" w:hanging="180"/>
      </w:pPr>
    </w:lvl>
    <w:lvl w:ilvl="6" w:tplc="041C000F" w:tentative="1">
      <w:start w:val="1"/>
      <w:numFmt w:val="decimal"/>
      <w:lvlText w:val="%7."/>
      <w:lvlJc w:val="left"/>
      <w:pPr>
        <w:ind w:left="6210" w:hanging="360"/>
      </w:pPr>
    </w:lvl>
    <w:lvl w:ilvl="7" w:tplc="041C0019" w:tentative="1">
      <w:start w:val="1"/>
      <w:numFmt w:val="lowerLetter"/>
      <w:lvlText w:val="%8."/>
      <w:lvlJc w:val="left"/>
      <w:pPr>
        <w:ind w:left="6930" w:hanging="360"/>
      </w:pPr>
    </w:lvl>
    <w:lvl w:ilvl="8" w:tplc="041C001B" w:tentative="1">
      <w:start w:val="1"/>
      <w:numFmt w:val="lowerRoman"/>
      <w:lvlText w:val="%9."/>
      <w:lvlJc w:val="right"/>
      <w:pPr>
        <w:ind w:left="7650" w:hanging="180"/>
      </w:pPr>
    </w:lvl>
  </w:abstractNum>
  <w:abstractNum w:abstractNumId="20">
    <w:nsid w:val="65175D87"/>
    <w:multiLevelType w:val="hybridMultilevel"/>
    <w:tmpl w:val="40C05C6E"/>
    <w:lvl w:ilvl="0" w:tplc="158CEC84">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nsid w:val="692166DE"/>
    <w:multiLevelType w:val="hybridMultilevel"/>
    <w:tmpl w:val="69542BCA"/>
    <w:lvl w:ilvl="0" w:tplc="041C0019">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69801773"/>
    <w:multiLevelType w:val="hybridMultilevel"/>
    <w:tmpl w:val="786C481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756033B7"/>
    <w:multiLevelType w:val="hybridMultilevel"/>
    <w:tmpl w:val="4664D6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D020069"/>
    <w:multiLevelType w:val="hybridMultilevel"/>
    <w:tmpl w:val="B900EE7E"/>
    <w:lvl w:ilvl="0" w:tplc="04090017">
      <w:start w:val="1"/>
      <w:numFmt w:val="lowerLetter"/>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nsid w:val="7EE03A84"/>
    <w:multiLevelType w:val="hybridMultilevel"/>
    <w:tmpl w:val="E73EB908"/>
    <w:lvl w:ilvl="0" w:tplc="A4806DF4">
      <w:start w:val="1"/>
      <w:numFmt w:val="lowerRoman"/>
      <w:lvlText w:val="%1."/>
      <w:lvlJc w:val="left"/>
      <w:pPr>
        <w:ind w:left="1530" w:hanging="360"/>
      </w:pPr>
      <w:rPr>
        <w:rFonts w:hint="default"/>
        <w:b w:val="0"/>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num w:numId="1">
    <w:abstractNumId w:val="6"/>
  </w:num>
  <w:num w:numId="2">
    <w:abstractNumId w:val="14"/>
  </w:num>
  <w:num w:numId="3">
    <w:abstractNumId w:val="12"/>
  </w:num>
  <w:num w:numId="4">
    <w:abstractNumId w:val="2"/>
  </w:num>
  <w:num w:numId="5">
    <w:abstractNumId w:val="1"/>
  </w:num>
  <w:num w:numId="6">
    <w:abstractNumId w:val="17"/>
  </w:num>
  <w:num w:numId="7">
    <w:abstractNumId w:val="0"/>
  </w:num>
  <w:num w:numId="8">
    <w:abstractNumId w:val="20"/>
  </w:num>
  <w:num w:numId="9">
    <w:abstractNumId w:val="10"/>
  </w:num>
  <w:num w:numId="10">
    <w:abstractNumId w:val="5"/>
  </w:num>
  <w:num w:numId="11">
    <w:abstractNumId w:val="22"/>
  </w:num>
  <w:num w:numId="12">
    <w:abstractNumId w:val="21"/>
  </w:num>
  <w:num w:numId="13">
    <w:abstractNumId w:val="7"/>
  </w:num>
  <w:num w:numId="14">
    <w:abstractNumId w:val="11"/>
  </w:num>
  <w:num w:numId="15">
    <w:abstractNumId w:val="15"/>
  </w:num>
  <w:num w:numId="16">
    <w:abstractNumId w:val="18"/>
  </w:num>
  <w:num w:numId="17">
    <w:abstractNumId w:val="25"/>
  </w:num>
  <w:num w:numId="18">
    <w:abstractNumId w:val="9"/>
  </w:num>
  <w:num w:numId="19">
    <w:abstractNumId w:val="16"/>
  </w:num>
  <w:num w:numId="20">
    <w:abstractNumId w:val="4"/>
  </w:num>
  <w:num w:numId="21">
    <w:abstractNumId w:val="23"/>
  </w:num>
  <w:num w:numId="22">
    <w:abstractNumId w:val="3"/>
  </w:num>
  <w:num w:numId="23">
    <w:abstractNumId w:val="8"/>
  </w:num>
  <w:num w:numId="24">
    <w:abstractNumId w:val="13"/>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176"/>
    <w:rsid w:val="00001DE3"/>
    <w:rsid w:val="00004330"/>
    <w:rsid w:val="00005272"/>
    <w:rsid w:val="000114B7"/>
    <w:rsid w:val="000126A1"/>
    <w:rsid w:val="00037862"/>
    <w:rsid w:val="00064216"/>
    <w:rsid w:val="0008566C"/>
    <w:rsid w:val="00096380"/>
    <w:rsid w:val="000B3CFF"/>
    <w:rsid w:val="000E2A87"/>
    <w:rsid w:val="000E6A32"/>
    <w:rsid w:val="000F185F"/>
    <w:rsid w:val="000F1D64"/>
    <w:rsid w:val="00110E69"/>
    <w:rsid w:val="00127B96"/>
    <w:rsid w:val="0013507E"/>
    <w:rsid w:val="00156C55"/>
    <w:rsid w:val="001636C8"/>
    <w:rsid w:val="001761DC"/>
    <w:rsid w:val="001920ED"/>
    <w:rsid w:val="001A2047"/>
    <w:rsid w:val="001A2A3C"/>
    <w:rsid w:val="001B4AE2"/>
    <w:rsid w:val="001C0064"/>
    <w:rsid w:val="001C6492"/>
    <w:rsid w:val="001E0DD0"/>
    <w:rsid w:val="001F1A34"/>
    <w:rsid w:val="001F3658"/>
    <w:rsid w:val="00202929"/>
    <w:rsid w:val="002053E7"/>
    <w:rsid w:val="00226D26"/>
    <w:rsid w:val="00231460"/>
    <w:rsid w:val="002319AE"/>
    <w:rsid w:val="0028018F"/>
    <w:rsid w:val="002917C0"/>
    <w:rsid w:val="002A23BC"/>
    <w:rsid w:val="002C3107"/>
    <w:rsid w:val="002E495C"/>
    <w:rsid w:val="002F74DB"/>
    <w:rsid w:val="00312804"/>
    <w:rsid w:val="00341A26"/>
    <w:rsid w:val="00346327"/>
    <w:rsid w:val="003479DD"/>
    <w:rsid w:val="00356E23"/>
    <w:rsid w:val="003621DD"/>
    <w:rsid w:val="00373E53"/>
    <w:rsid w:val="00380518"/>
    <w:rsid w:val="00382E4E"/>
    <w:rsid w:val="00384524"/>
    <w:rsid w:val="00396A5D"/>
    <w:rsid w:val="003C0E7C"/>
    <w:rsid w:val="003C1312"/>
    <w:rsid w:val="003C3A64"/>
    <w:rsid w:val="003F114C"/>
    <w:rsid w:val="004200C9"/>
    <w:rsid w:val="00431C45"/>
    <w:rsid w:val="0044384F"/>
    <w:rsid w:val="0044531B"/>
    <w:rsid w:val="004679D5"/>
    <w:rsid w:val="00473621"/>
    <w:rsid w:val="00474DA5"/>
    <w:rsid w:val="00482F04"/>
    <w:rsid w:val="00483528"/>
    <w:rsid w:val="004948DC"/>
    <w:rsid w:val="004A114E"/>
    <w:rsid w:val="004A31D1"/>
    <w:rsid w:val="004C50AC"/>
    <w:rsid w:val="004C656B"/>
    <w:rsid w:val="004C6CF0"/>
    <w:rsid w:val="004D7A9F"/>
    <w:rsid w:val="004F27A5"/>
    <w:rsid w:val="00513F9C"/>
    <w:rsid w:val="005152AB"/>
    <w:rsid w:val="005358CC"/>
    <w:rsid w:val="00564394"/>
    <w:rsid w:val="00593962"/>
    <w:rsid w:val="005A3B99"/>
    <w:rsid w:val="005C265C"/>
    <w:rsid w:val="005D31CD"/>
    <w:rsid w:val="005D3B13"/>
    <w:rsid w:val="005F168D"/>
    <w:rsid w:val="005F3E5B"/>
    <w:rsid w:val="006166E4"/>
    <w:rsid w:val="00652D1C"/>
    <w:rsid w:val="00667EE4"/>
    <w:rsid w:val="00674E0B"/>
    <w:rsid w:val="00675C6B"/>
    <w:rsid w:val="00692D14"/>
    <w:rsid w:val="006971CD"/>
    <w:rsid w:val="006C0484"/>
    <w:rsid w:val="006C0DEA"/>
    <w:rsid w:val="006C2442"/>
    <w:rsid w:val="006C27F5"/>
    <w:rsid w:val="006E36DF"/>
    <w:rsid w:val="00702742"/>
    <w:rsid w:val="0071022E"/>
    <w:rsid w:val="00712117"/>
    <w:rsid w:val="00726C45"/>
    <w:rsid w:val="00746D0C"/>
    <w:rsid w:val="00746D39"/>
    <w:rsid w:val="00775ED7"/>
    <w:rsid w:val="00782259"/>
    <w:rsid w:val="007B4765"/>
    <w:rsid w:val="007B54A8"/>
    <w:rsid w:val="007B76A1"/>
    <w:rsid w:val="007C0387"/>
    <w:rsid w:val="007D1515"/>
    <w:rsid w:val="007D7192"/>
    <w:rsid w:val="00802257"/>
    <w:rsid w:val="00806FC6"/>
    <w:rsid w:val="008076AE"/>
    <w:rsid w:val="00810ED9"/>
    <w:rsid w:val="0082207D"/>
    <w:rsid w:val="0086417D"/>
    <w:rsid w:val="008679FE"/>
    <w:rsid w:val="008724DD"/>
    <w:rsid w:val="0087655C"/>
    <w:rsid w:val="00892059"/>
    <w:rsid w:val="008A50AB"/>
    <w:rsid w:val="008B10EF"/>
    <w:rsid w:val="008D3BDA"/>
    <w:rsid w:val="008D47E0"/>
    <w:rsid w:val="008E008B"/>
    <w:rsid w:val="00912DFA"/>
    <w:rsid w:val="00940AE5"/>
    <w:rsid w:val="0094182B"/>
    <w:rsid w:val="009616AB"/>
    <w:rsid w:val="009707FE"/>
    <w:rsid w:val="0097270C"/>
    <w:rsid w:val="009B04BB"/>
    <w:rsid w:val="009D4725"/>
    <w:rsid w:val="009D7E59"/>
    <w:rsid w:val="00A13F01"/>
    <w:rsid w:val="00A20510"/>
    <w:rsid w:val="00A53B75"/>
    <w:rsid w:val="00A54D19"/>
    <w:rsid w:val="00A55237"/>
    <w:rsid w:val="00A66D4E"/>
    <w:rsid w:val="00A70D21"/>
    <w:rsid w:val="00AA20B6"/>
    <w:rsid w:val="00AA520C"/>
    <w:rsid w:val="00AB5BFC"/>
    <w:rsid w:val="00AD2D5D"/>
    <w:rsid w:val="00AD2E7B"/>
    <w:rsid w:val="00AD677A"/>
    <w:rsid w:val="00B11FE4"/>
    <w:rsid w:val="00B1442B"/>
    <w:rsid w:val="00B43B51"/>
    <w:rsid w:val="00B633CC"/>
    <w:rsid w:val="00B708DB"/>
    <w:rsid w:val="00B816E9"/>
    <w:rsid w:val="00B945CD"/>
    <w:rsid w:val="00BA0B81"/>
    <w:rsid w:val="00BA208F"/>
    <w:rsid w:val="00BB78A7"/>
    <w:rsid w:val="00BC5EBE"/>
    <w:rsid w:val="00BD0DE7"/>
    <w:rsid w:val="00BD6FD3"/>
    <w:rsid w:val="00C01EBC"/>
    <w:rsid w:val="00C032AD"/>
    <w:rsid w:val="00C04D6C"/>
    <w:rsid w:val="00C1377D"/>
    <w:rsid w:val="00C27A32"/>
    <w:rsid w:val="00C36D0C"/>
    <w:rsid w:val="00C4685E"/>
    <w:rsid w:val="00C53440"/>
    <w:rsid w:val="00C5722B"/>
    <w:rsid w:val="00C602A0"/>
    <w:rsid w:val="00C7204E"/>
    <w:rsid w:val="00C75EDD"/>
    <w:rsid w:val="00C82716"/>
    <w:rsid w:val="00C93173"/>
    <w:rsid w:val="00CA5056"/>
    <w:rsid w:val="00CC0460"/>
    <w:rsid w:val="00CF500E"/>
    <w:rsid w:val="00D02B0F"/>
    <w:rsid w:val="00D10B8B"/>
    <w:rsid w:val="00D308A4"/>
    <w:rsid w:val="00D66A03"/>
    <w:rsid w:val="00D73054"/>
    <w:rsid w:val="00D803AB"/>
    <w:rsid w:val="00D80B76"/>
    <w:rsid w:val="00D81020"/>
    <w:rsid w:val="00D846F8"/>
    <w:rsid w:val="00DD3620"/>
    <w:rsid w:val="00DE3360"/>
    <w:rsid w:val="00E00C59"/>
    <w:rsid w:val="00E04745"/>
    <w:rsid w:val="00E11FD1"/>
    <w:rsid w:val="00E153A1"/>
    <w:rsid w:val="00E16BE4"/>
    <w:rsid w:val="00E17D0B"/>
    <w:rsid w:val="00E21D90"/>
    <w:rsid w:val="00E23B19"/>
    <w:rsid w:val="00E33BDF"/>
    <w:rsid w:val="00E6199B"/>
    <w:rsid w:val="00E67AE9"/>
    <w:rsid w:val="00E761D9"/>
    <w:rsid w:val="00E85828"/>
    <w:rsid w:val="00E87D52"/>
    <w:rsid w:val="00EB0D5D"/>
    <w:rsid w:val="00EC3544"/>
    <w:rsid w:val="00EC44C9"/>
    <w:rsid w:val="00ED42B2"/>
    <w:rsid w:val="00ED562C"/>
    <w:rsid w:val="00EF0BF4"/>
    <w:rsid w:val="00EF5404"/>
    <w:rsid w:val="00F00176"/>
    <w:rsid w:val="00F024EC"/>
    <w:rsid w:val="00F02983"/>
    <w:rsid w:val="00F06D16"/>
    <w:rsid w:val="00F35D40"/>
    <w:rsid w:val="00F42268"/>
    <w:rsid w:val="00F42DD6"/>
    <w:rsid w:val="00F46226"/>
    <w:rsid w:val="00F46345"/>
    <w:rsid w:val="00F47671"/>
    <w:rsid w:val="00F539E1"/>
    <w:rsid w:val="00F578F4"/>
    <w:rsid w:val="00F677EB"/>
    <w:rsid w:val="00F776C3"/>
    <w:rsid w:val="00F95FFF"/>
    <w:rsid w:val="00F964B6"/>
    <w:rsid w:val="00FC66F4"/>
    <w:rsid w:val="00FD2C5C"/>
    <w:rsid w:val="00FD3F98"/>
    <w:rsid w:val="00FE5A72"/>
    <w:rsid w:val="00FF0013"/>
    <w:rsid w:val="00FF34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2F12F6"/>
  <w15:docId w15:val="{B5F99C0B-0B99-4D27-9F78-AFCEA59C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017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basedOn w:val="DefaultParagraphFont"/>
    <w:uiPriority w:val="99"/>
    <w:semiHidden/>
    <w:unhideWhenUsed/>
    <w:rsid w:val="00675C6B"/>
    <w:rPr>
      <w:sz w:val="16"/>
      <w:szCs w:val="16"/>
    </w:rPr>
  </w:style>
  <w:style w:type="paragraph" w:styleId="CommentText">
    <w:name w:val="annotation text"/>
    <w:basedOn w:val="Normal"/>
    <w:link w:val="CommentTextChar"/>
    <w:uiPriority w:val="99"/>
    <w:semiHidden/>
    <w:unhideWhenUsed/>
    <w:rsid w:val="00675C6B"/>
    <w:pPr>
      <w:spacing w:line="240" w:lineRule="auto"/>
    </w:pPr>
    <w:rPr>
      <w:sz w:val="20"/>
      <w:szCs w:val="20"/>
    </w:rPr>
  </w:style>
  <w:style w:type="character" w:customStyle="1" w:styleId="CommentTextChar">
    <w:name w:val="Comment Text Char"/>
    <w:basedOn w:val="DefaultParagraphFont"/>
    <w:link w:val="CommentText"/>
    <w:uiPriority w:val="99"/>
    <w:semiHidden/>
    <w:rsid w:val="00675C6B"/>
    <w:rPr>
      <w:sz w:val="20"/>
      <w:szCs w:val="20"/>
    </w:rPr>
  </w:style>
  <w:style w:type="paragraph" w:styleId="CommentSubject">
    <w:name w:val="annotation subject"/>
    <w:basedOn w:val="CommentText"/>
    <w:next w:val="CommentText"/>
    <w:link w:val="CommentSubjectChar"/>
    <w:uiPriority w:val="99"/>
    <w:semiHidden/>
    <w:unhideWhenUsed/>
    <w:rsid w:val="00675C6B"/>
    <w:rPr>
      <w:b/>
      <w:bCs/>
    </w:rPr>
  </w:style>
  <w:style w:type="character" w:customStyle="1" w:styleId="CommentSubjectChar">
    <w:name w:val="Comment Subject Char"/>
    <w:basedOn w:val="CommentTextChar"/>
    <w:link w:val="CommentSubject"/>
    <w:uiPriority w:val="99"/>
    <w:semiHidden/>
    <w:rsid w:val="00675C6B"/>
    <w:rPr>
      <w:b/>
      <w:bCs/>
      <w:sz w:val="20"/>
      <w:szCs w:val="20"/>
    </w:rPr>
  </w:style>
  <w:style w:type="paragraph" w:styleId="BalloonText">
    <w:name w:val="Balloon Text"/>
    <w:basedOn w:val="Normal"/>
    <w:link w:val="BalloonTextChar"/>
    <w:uiPriority w:val="99"/>
    <w:semiHidden/>
    <w:unhideWhenUsed/>
    <w:rsid w:val="00675C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C6B"/>
    <w:rPr>
      <w:rFonts w:ascii="Segoe UI" w:hAnsi="Segoe UI" w:cs="Segoe UI"/>
      <w:sz w:val="18"/>
      <w:szCs w:val="18"/>
    </w:rPr>
  </w:style>
  <w:style w:type="paragraph" w:styleId="ListParagraph">
    <w:name w:val="List Paragraph"/>
    <w:basedOn w:val="Normal"/>
    <w:uiPriority w:val="34"/>
    <w:qFormat/>
    <w:rsid w:val="003C3A64"/>
    <w:pPr>
      <w:ind w:left="720"/>
      <w:contextualSpacing/>
    </w:pPr>
  </w:style>
  <w:style w:type="paragraph" w:styleId="Header">
    <w:name w:val="header"/>
    <w:basedOn w:val="Normal"/>
    <w:link w:val="HeaderChar"/>
    <w:uiPriority w:val="99"/>
    <w:unhideWhenUsed/>
    <w:rsid w:val="00692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D14"/>
  </w:style>
  <w:style w:type="paragraph" w:styleId="Footer">
    <w:name w:val="footer"/>
    <w:basedOn w:val="Normal"/>
    <w:link w:val="FooterChar"/>
    <w:uiPriority w:val="99"/>
    <w:unhideWhenUsed/>
    <w:rsid w:val="00692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3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743</Nr_x002e__x0020_akti>
    <Data_x0020_e_x0020_Krijimit xmlns="0e656187-b300-4fb0-8bf4-3a50f872073c">2021-12-06T13:26:06Z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2021-12-05T23:00:00Z</Date_x0020_protokolli>
    <Titulli xmlns="0e656187-b300-4fb0-8bf4-3a50f872073c">Për krijimin e bazës së të dhënave shtetërore të sistemit të vlerësimit të Maturës Shtetërore (SVMSH)</Titulli>
    <Modifikuesi xmlns="0e656187-b300-4fb0-8bf4-3a50f872073c">nevila.samarxhi</Modifikuesi>
    <Nr_x002e__x0020_prot_x0020_QBZ xmlns="0e656187-b300-4fb0-8bf4-3a50f872073c">1659</Nr_x002e__x0020_prot_x0020_QBZ>
    <Data_x0020_e_x0020_Modifikimit xmlns="0e656187-b300-4fb0-8bf4-3a50f872073c">2021-12-06T13:56:25Z</Data_x0020_e_x0020_Modifikimit>
    <Dekretuar xmlns="0e656187-b300-4fb0-8bf4-3a50f872073c">false</Dekretuar>
    <Data xmlns="0e656187-b300-4fb0-8bf4-3a50f872073c">2021-12-02T23:00:00Z</Data>
    <Nr_x002e__x0020_protokolli_x0020_i_x0020_aktit xmlns="0e656187-b300-4fb0-8bf4-3a50f872073c">5258/1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B986B184C774FFF9EA4C01AC45841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B986B184C774FFF9EA4C01AC45841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98959-A431-463C-A0BD-AD4701B9364A}">
  <ds:schemaRef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term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124C5AC2-A266-4FEE-AE74-E85E8BE21719}">
  <ds:schemaRefs>
    <ds:schemaRef ds:uri="http://schemas.microsoft.com/sharepoint/v3/contenttype/forms"/>
  </ds:schemaRefs>
</ds:datastoreItem>
</file>

<file path=customXml/itemProps3.xml><?xml version="1.0" encoding="utf-8"?>
<ds:datastoreItem xmlns:ds="http://schemas.openxmlformats.org/officeDocument/2006/customXml" ds:itemID="{FB564C84-1BDC-4276-B136-8808B699E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573032F-B0C7-441B-8AA1-0947E6658D1E}">
  <ds:schemaRefs>
    <ds:schemaRef ds:uri="http://schemas.microsoft.com/sharepoint/v3/contenttype/forms"/>
  </ds:schemaRefs>
</ds:datastoreItem>
</file>

<file path=customXml/itemProps5.xml><?xml version="1.0" encoding="utf-8"?>
<ds:datastoreItem xmlns:ds="http://schemas.openxmlformats.org/officeDocument/2006/customXml" ds:itemID="{C8D503A1-C49E-4D25-85CA-EF64B128C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47F4267-4C99-4B99-B7A5-17055FA13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krijimin e bazës së të dhënave shtetërore të sistemit të vlerësimit të Maturës Shtetërore (SVMSH)</vt:lpstr>
    </vt:vector>
  </TitlesOfParts>
  <Company>Ministria e Arsimit dhe Shkencës</Company>
  <LinksUpToDate>false</LinksUpToDate>
  <CharactersWithSpaces>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bazës së të dhënave shtetërore të sistemit të vlerësimit të Maturës Shtetërore (SVMSH)</dc:title>
  <dc:creator>GIMI</dc:creator>
  <cp:lastModifiedBy>Fjora Cahani</cp:lastModifiedBy>
  <cp:revision>6</cp:revision>
  <cp:lastPrinted>2021-12-03T09:47:00Z</cp:lastPrinted>
  <dcterms:created xsi:type="dcterms:W3CDTF">2021-12-06T13:22:00Z</dcterms:created>
  <dcterms:modified xsi:type="dcterms:W3CDTF">2021-12-07T08:03:00Z</dcterms:modified>
</cp:coreProperties>
</file>