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  <w:t>VENDIM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</w:pPr>
      <w:bookmarkStart w:id="0" w:name="_GoBack"/>
      <w:r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  <w:t>Nr. 823, datë 24.12.2021</w:t>
      </w:r>
    </w:p>
    <w:bookmarkEnd w:id="0"/>
    <w:p w:rsidR="001C5290" w:rsidRDefault="001C5290" w:rsidP="001C529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</w:pP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  <w:t>PËR MIRATIMIN E STRATEGJISË NDËRSEKTORIALE TË DREJTËSISË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  <w:t>2021–2025 DHE TË PLANIT TË SAJ TË VEPRIMIT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Në mbështetje të nenit 100 të Kushtetutës, me propozimin e ministrit të Drejtësisë, Këshilli i Ministrave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  <w:r>
        <w:rPr>
          <w:rFonts w:ascii="Garamond" w:hAnsi="Garamond" w:cs="Times New Roman"/>
          <w:bCs/>
          <w:sz w:val="24"/>
          <w:szCs w:val="24"/>
          <w:lang w:val="en-US"/>
        </w:rPr>
        <w:t>VENDOSI: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en-US"/>
        </w:rPr>
      </w:pP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1. Miratimin e Strategjisë Ndërsektoriale të Drejtësisë 2021–2025, të planit të saj të veprimit, si dhe pasaportës së indikatorëve, sipas tekstit që i bashkëlidhet këtij vendimi.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2. Ngarkohen ministri i Drejtësisë dhe të gjitha institucionet përgjegjëse të përcaktuara në strategjinë dhe në planin e veprimit për zbatimin e këtij vendimi.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Ky vendim hyn në fuqi pas botimit në Fletoren Zyrtare.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b/>
          <w:bCs/>
          <w:color w:val="000000"/>
          <w:sz w:val="24"/>
          <w:szCs w:val="24"/>
          <w:lang w:val="en-US"/>
        </w:rPr>
      </w:pP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 Bold"/>
          <w:bCs/>
          <w:color w:val="000000"/>
          <w:sz w:val="24"/>
          <w:szCs w:val="24"/>
          <w:lang w:val="en-US"/>
        </w:rPr>
      </w:pPr>
      <w:r>
        <w:rPr>
          <w:rFonts w:ascii="Garamond" w:hAnsi="Garamond" w:cs="Times New Roman Bold"/>
          <w:bCs/>
          <w:color w:val="000000"/>
          <w:sz w:val="24"/>
          <w:szCs w:val="24"/>
          <w:lang w:val="en-US"/>
        </w:rPr>
        <w:t>KRYEMINISTËR</w:t>
      </w:r>
    </w:p>
    <w:p w:rsidR="001C5290" w:rsidRDefault="001C5290" w:rsidP="001C5290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 Bold"/>
          <w:b/>
          <w:bCs/>
          <w:color w:val="000000"/>
          <w:sz w:val="24"/>
          <w:szCs w:val="24"/>
          <w:lang w:val="en-US"/>
        </w:rPr>
        <w:t>Edi Rama</w:t>
      </w:r>
    </w:p>
    <w:p w:rsidR="00FF11BA" w:rsidRDefault="00FF11BA"/>
    <w:sectPr w:rsidR="00FF11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90"/>
    <w:rsid w:val="001C5290"/>
    <w:rsid w:val="00FF1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290"/>
    <w:pPr>
      <w:spacing w:after="160"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290"/>
    <w:pPr>
      <w:spacing w:after="160" w:line="25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 Bukaci</dc:creator>
  <cp:lastModifiedBy>Ermira Bukaci</cp:lastModifiedBy>
  <cp:revision>1</cp:revision>
  <dcterms:created xsi:type="dcterms:W3CDTF">2021-12-30T10:55:00Z</dcterms:created>
  <dcterms:modified xsi:type="dcterms:W3CDTF">2021-12-30T10:56:00Z</dcterms:modified>
</cp:coreProperties>
</file>