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814861" w14:textId="77777777" w:rsidR="00040B55" w:rsidRDefault="00040B55" w:rsidP="007F31C6">
      <w:pPr>
        <w:shd w:val="clear" w:color="auto" w:fill="FFFFFF"/>
        <w:rPr>
          <w:b/>
          <w:bCs/>
          <w:noProof/>
          <w:sz w:val="28"/>
          <w:szCs w:val="28"/>
          <w:lang w:val="de-DE"/>
        </w:rPr>
      </w:pPr>
    </w:p>
    <w:p w14:paraId="17814862" w14:textId="611C8A8C" w:rsidR="00D02264" w:rsidRPr="003D282B" w:rsidRDefault="00D02264" w:rsidP="003D282B">
      <w:pPr>
        <w:ind w:firstLine="284"/>
        <w:jc w:val="center"/>
        <w:rPr>
          <w:rFonts w:ascii="Garamond" w:hAnsi="Garamond"/>
          <w:b/>
        </w:rPr>
      </w:pPr>
      <w:r w:rsidRPr="003D282B">
        <w:rPr>
          <w:rFonts w:ascii="Garamond" w:hAnsi="Garamond"/>
          <w:b/>
        </w:rPr>
        <w:t>VENDIM</w:t>
      </w:r>
    </w:p>
    <w:p w14:paraId="17814865" w14:textId="66D0EE8A" w:rsidR="00D02264" w:rsidRPr="003D282B" w:rsidRDefault="00367B85" w:rsidP="003D282B">
      <w:pPr>
        <w:ind w:firstLine="284"/>
        <w:jc w:val="center"/>
        <w:rPr>
          <w:rFonts w:ascii="Garamond" w:hAnsi="Garamond"/>
          <w:b/>
        </w:rPr>
      </w:pPr>
      <w:r w:rsidRPr="003D282B">
        <w:rPr>
          <w:rFonts w:ascii="Garamond" w:hAnsi="Garamond"/>
          <w:b/>
        </w:rPr>
        <w:t>Nr.</w:t>
      </w:r>
      <w:r w:rsidR="007736E7">
        <w:rPr>
          <w:rFonts w:ascii="Garamond" w:hAnsi="Garamond"/>
          <w:b/>
        </w:rPr>
        <w:t xml:space="preserve"> </w:t>
      </w:r>
      <w:r w:rsidRPr="003D282B">
        <w:rPr>
          <w:rFonts w:ascii="Garamond" w:hAnsi="Garamond"/>
          <w:b/>
        </w:rPr>
        <w:t>851</w:t>
      </w:r>
      <w:r w:rsidR="00040B55" w:rsidRPr="003D282B">
        <w:rPr>
          <w:rFonts w:ascii="Garamond" w:hAnsi="Garamond"/>
          <w:b/>
        </w:rPr>
        <w:t xml:space="preserve">, </w:t>
      </w:r>
      <w:r w:rsidR="000D5124" w:rsidRPr="003D282B">
        <w:rPr>
          <w:rFonts w:ascii="Garamond" w:hAnsi="Garamond"/>
          <w:b/>
        </w:rPr>
        <w:t>datë</w:t>
      </w:r>
      <w:r w:rsidR="00571BAB" w:rsidRPr="003D282B">
        <w:rPr>
          <w:rFonts w:ascii="Garamond" w:hAnsi="Garamond"/>
          <w:b/>
        </w:rPr>
        <w:t xml:space="preserve"> </w:t>
      </w:r>
      <w:r w:rsidRPr="003D282B">
        <w:rPr>
          <w:rFonts w:ascii="Garamond" w:hAnsi="Garamond"/>
          <w:b/>
        </w:rPr>
        <w:t>29.12.2021</w:t>
      </w:r>
    </w:p>
    <w:p w14:paraId="17814867" w14:textId="77777777" w:rsidR="004568B4" w:rsidRPr="003D282B" w:rsidRDefault="004568B4" w:rsidP="003D282B">
      <w:pPr>
        <w:ind w:firstLine="284"/>
        <w:jc w:val="center"/>
        <w:rPr>
          <w:rFonts w:ascii="Garamond" w:hAnsi="Garamond"/>
          <w:b/>
        </w:rPr>
      </w:pPr>
    </w:p>
    <w:p w14:paraId="1781486A" w14:textId="2221EE13" w:rsidR="007F31C6" w:rsidRDefault="003D282B" w:rsidP="003D282B">
      <w:pPr>
        <w:ind w:firstLine="284"/>
        <w:jc w:val="center"/>
        <w:rPr>
          <w:rFonts w:ascii="Garamond" w:hAnsi="Garamond"/>
          <w:b/>
        </w:rPr>
      </w:pPr>
      <w:r w:rsidRPr="003D282B">
        <w:rPr>
          <w:rFonts w:ascii="Garamond" w:hAnsi="Garamond"/>
          <w:b/>
        </w:rPr>
        <w:t xml:space="preserve">PËR </w:t>
      </w:r>
      <w:r w:rsidR="007F31C6" w:rsidRPr="003D282B">
        <w:rPr>
          <w:rFonts w:ascii="Garamond" w:hAnsi="Garamond"/>
          <w:b/>
        </w:rPr>
        <w:t>MIRATIMIN E TRANSFERTËS KAPITALE NË LLOGARI TË FONDIT SHQIPTAR TË ZHVILLIMIT</w:t>
      </w:r>
    </w:p>
    <w:p w14:paraId="194F9F2D" w14:textId="5F50FA26" w:rsidR="006E7E26" w:rsidRPr="006E7E26" w:rsidRDefault="006E7E26" w:rsidP="003D282B">
      <w:pPr>
        <w:ind w:firstLine="284"/>
        <w:jc w:val="center"/>
        <w:rPr>
          <w:rFonts w:ascii="Garamond" w:hAnsi="Garamond"/>
          <w:i/>
        </w:rPr>
      </w:pPr>
      <w:r w:rsidRPr="006E7E26">
        <w:rPr>
          <w:rFonts w:ascii="Garamond" w:hAnsi="Garamond"/>
          <w:i/>
        </w:rPr>
        <w:t xml:space="preserve">(ndryshuar me vendimin </w:t>
      </w:r>
      <w:r>
        <w:rPr>
          <w:rFonts w:ascii="Garamond" w:hAnsi="Garamond"/>
          <w:i/>
        </w:rPr>
        <w:t xml:space="preserve">e KM-së </w:t>
      </w:r>
      <w:bookmarkStart w:id="0" w:name="_GoBack"/>
      <w:bookmarkEnd w:id="0"/>
      <w:r w:rsidRPr="006E7E26">
        <w:rPr>
          <w:rFonts w:ascii="Garamond" w:hAnsi="Garamond"/>
          <w:i/>
        </w:rPr>
        <w:t>nr. 403, datë 5.7.2023)</w:t>
      </w:r>
    </w:p>
    <w:p w14:paraId="1781486B" w14:textId="5DDC4EA1" w:rsidR="007F31C6" w:rsidRPr="006E7E26" w:rsidRDefault="006E7E26" w:rsidP="006E7E26">
      <w:pPr>
        <w:ind w:firstLine="284"/>
        <w:jc w:val="right"/>
        <w:rPr>
          <w:rFonts w:ascii="Garamond" w:hAnsi="Garamond"/>
          <w:i/>
        </w:rPr>
      </w:pPr>
      <w:r w:rsidRPr="006E7E26">
        <w:rPr>
          <w:rFonts w:ascii="Garamond" w:hAnsi="Garamond"/>
          <w:i/>
        </w:rPr>
        <w:t>(i përditësuar)</w:t>
      </w:r>
    </w:p>
    <w:p w14:paraId="67C16455" w14:textId="77777777" w:rsidR="006E7E26" w:rsidRPr="003D282B" w:rsidRDefault="006E7E26" w:rsidP="006E7E26">
      <w:pPr>
        <w:ind w:firstLine="284"/>
        <w:jc w:val="right"/>
        <w:rPr>
          <w:rFonts w:ascii="Garamond" w:hAnsi="Garamond"/>
        </w:rPr>
      </w:pPr>
    </w:p>
    <w:p w14:paraId="1781486D" w14:textId="51DF5851" w:rsidR="007F31C6" w:rsidRPr="003D282B" w:rsidRDefault="007F31C6" w:rsidP="006E7E26">
      <w:pPr>
        <w:ind w:firstLine="284"/>
        <w:jc w:val="both"/>
        <w:rPr>
          <w:rFonts w:ascii="Garamond" w:hAnsi="Garamond"/>
        </w:rPr>
      </w:pPr>
      <w:r w:rsidRPr="003D282B">
        <w:rPr>
          <w:rFonts w:ascii="Garamond" w:hAnsi="Garamond"/>
        </w:rPr>
        <w:t xml:space="preserve">Në mbështetje të nenit 100 të Kushtetutës, </w:t>
      </w:r>
      <w:bookmarkStart w:id="1" w:name="_Hlk90992390"/>
      <w:r w:rsidRPr="003D282B">
        <w:rPr>
          <w:rFonts w:ascii="Garamond" w:hAnsi="Garamond"/>
        </w:rPr>
        <w:t>të ligjit nr.</w:t>
      </w:r>
      <w:r w:rsidR="007736E7">
        <w:rPr>
          <w:rFonts w:ascii="Garamond" w:hAnsi="Garamond"/>
        </w:rPr>
        <w:t xml:space="preserve"> </w:t>
      </w:r>
      <w:r w:rsidRPr="003D282B">
        <w:rPr>
          <w:rFonts w:ascii="Garamond" w:hAnsi="Garamond"/>
        </w:rPr>
        <w:t>9936, datë 26.6.2008, “Për menaxhimin e sistemit buxhetor në Republikën e Shqipërisë”, të ndryshuar, të ligjit nr.</w:t>
      </w:r>
      <w:r w:rsidR="007736E7">
        <w:rPr>
          <w:rFonts w:ascii="Garamond" w:hAnsi="Garamond"/>
        </w:rPr>
        <w:t xml:space="preserve"> </w:t>
      </w:r>
      <w:r w:rsidRPr="003D282B">
        <w:rPr>
          <w:rFonts w:ascii="Garamond" w:hAnsi="Garamond"/>
        </w:rPr>
        <w:t>10130, datë 11.5.2009 “Për Fondin Shqiptar të Zhvillimit”, të ndryshuar dhe të ligjit nr.</w:t>
      </w:r>
      <w:r w:rsidR="007736E7">
        <w:rPr>
          <w:rFonts w:ascii="Garamond" w:hAnsi="Garamond"/>
        </w:rPr>
        <w:t xml:space="preserve"> </w:t>
      </w:r>
      <w:r w:rsidRPr="003D282B">
        <w:rPr>
          <w:rFonts w:ascii="Garamond" w:hAnsi="Garamond"/>
        </w:rPr>
        <w:t>102/2020 “Për zhvillimin rajonal dhe kohezionin”</w:t>
      </w:r>
      <w:bookmarkEnd w:id="1"/>
      <w:r w:rsidRPr="003D282B">
        <w:rPr>
          <w:rFonts w:ascii="Garamond" w:hAnsi="Garamond"/>
        </w:rPr>
        <w:t>, me propozimin  e Zëvendëskryeministrit, Këshilli i Ministrave</w:t>
      </w:r>
    </w:p>
    <w:p w14:paraId="1781486E" w14:textId="77777777" w:rsidR="007F31C6" w:rsidRPr="003D282B" w:rsidRDefault="007F31C6" w:rsidP="003D282B">
      <w:pPr>
        <w:ind w:firstLine="284"/>
        <w:jc w:val="both"/>
        <w:rPr>
          <w:rFonts w:ascii="Garamond" w:hAnsi="Garamond"/>
        </w:rPr>
      </w:pPr>
    </w:p>
    <w:p w14:paraId="1781486F" w14:textId="53A57B21" w:rsidR="007F31C6" w:rsidRPr="003D282B" w:rsidRDefault="003D282B" w:rsidP="003D282B">
      <w:pPr>
        <w:ind w:firstLine="284"/>
        <w:jc w:val="center"/>
        <w:rPr>
          <w:rFonts w:ascii="Garamond" w:hAnsi="Garamond"/>
        </w:rPr>
      </w:pPr>
      <w:r>
        <w:rPr>
          <w:rFonts w:ascii="Garamond" w:hAnsi="Garamond"/>
        </w:rPr>
        <w:t>VENDOSI:</w:t>
      </w:r>
    </w:p>
    <w:p w14:paraId="17814870" w14:textId="40D483AB" w:rsidR="007F31C6" w:rsidRPr="003D282B" w:rsidRDefault="007F31C6" w:rsidP="003D282B">
      <w:pPr>
        <w:ind w:firstLine="284"/>
        <w:jc w:val="both"/>
        <w:rPr>
          <w:rFonts w:ascii="Garamond" w:hAnsi="Garamond"/>
        </w:rPr>
      </w:pPr>
    </w:p>
    <w:p w14:paraId="17814871" w14:textId="37741660" w:rsidR="007F31C6" w:rsidRPr="003D282B" w:rsidRDefault="003D282B" w:rsidP="003D282B">
      <w:pPr>
        <w:ind w:firstLine="284"/>
        <w:jc w:val="both"/>
        <w:rPr>
          <w:rFonts w:ascii="Garamond" w:eastAsia="Gill Sans Nova Medium" w:hAnsi="Garamond"/>
        </w:rPr>
      </w:pPr>
      <w:r>
        <w:rPr>
          <w:rFonts w:ascii="Garamond" w:eastAsia="Gill Sans Nova Medium" w:hAnsi="Garamond"/>
        </w:rPr>
        <w:t xml:space="preserve">1. </w:t>
      </w:r>
      <w:r w:rsidR="007F31C6" w:rsidRPr="003D282B">
        <w:rPr>
          <w:rFonts w:ascii="Garamond" w:eastAsia="Gill Sans Nova Medium" w:hAnsi="Garamond"/>
        </w:rPr>
        <w:t>Fondi prej 400 000 000 (katërqind milionë) lekësh, i parashikuar për ndërhyrjen dhe përmirësimin e konektivitetit dhe rrugëve të aksesit,</w:t>
      </w:r>
      <w:r w:rsidR="007F31C6" w:rsidRPr="003D282B" w:rsidDel="006817C9">
        <w:rPr>
          <w:rFonts w:ascii="Garamond" w:eastAsia="Gill Sans Nova Medium" w:hAnsi="Garamond"/>
        </w:rPr>
        <w:t xml:space="preserve"> </w:t>
      </w:r>
      <w:r w:rsidR="007F31C6" w:rsidRPr="003D282B">
        <w:rPr>
          <w:rFonts w:ascii="Garamond" w:eastAsia="Gill Sans Nova Medium" w:hAnsi="Garamond"/>
        </w:rPr>
        <w:t xml:space="preserve">në kuadër të programit buxhetor të 100 fshatrave, kalohet nga zëri “Investime” (231) në zërin “Transfertë kapitale” (232), për llogari të Fondit Shqiptar të Zhvillimit (SHZH), për blerje makinerish, si pjesëmarrje në kapitalin e operatorit për mirëmbajtjen dhe hapjen e rrugëve rurale dhe turistike, në bashkëpunim me njësitë vendore. </w:t>
      </w:r>
    </w:p>
    <w:p w14:paraId="17814873" w14:textId="4333A94B" w:rsidR="007F31C6" w:rsidRPr="003D282B" w:rsidRDefault="003D282B" w:rsidP="003D282B">
      <w:pPr>
        <w:ind w:firstLine="284"/>
        <w:jc w:val="both"/>
        <w:rPr>
          <w:rFonts w:ascii="Garamond" w:eastAsia="Gill Sans Nova Medium" w:hAnsi="Garamond"/>
        </w:rPr>
      </w:pPr>
      <w:r>
        <w:rPr>
          <w:rFonts w:ascii="Garamond" w:eastAsia="Gill Sans Nova Medium" w:hAnsi="Garamond"/>
        </w:rPr>
        <w:t xml:space="preserve">2. </w:t>
      </w:r>
      <w:r w:rsidR="007F31C6" w:rsidRPr="003D282B">
        <w:rPr>
          <w:rFonts w:ascii="Garamond" w:eastAsia="Gill Sans Nova Medium" w:hAnsi="Garamond"/>
        </w:rPr>
        <w:t>Fondi prej 600 000 000 (gjashtëqind milionë) lekësh, i parashikuar në “Programe zhvillimi”, përkatësisht  500 000 000 (pesëqind milionë) lekë, kapitulli 04 zëri “TVSH”, dhe 100 000 000 (njëqind milionë) lekë, kapitulli 03 “Financimi i kostos së bashkëfinancimit të projekteve, që zbatohen nga FSHZH”, kalon si transfertë kapitale (232) për llogari të FSHZH-së për zhvillimin e modelit të integruar në formën e një parku multifunksional me temën e 100 fshatrave në Valias, në bashkëpunim me Universitetin Bujqësor të Tiranës.</w:t>
      </w:r>
    </w:p>
    <w:p w14:paraId="17814875" w14:textId="2FF28886" w:rsidR="007F31C6" w:rsidRDefault="003D282B" w:rsidP="003D282B">
      <w:pPr>
        <w:ind w:firstLine="284"/>
        <w:jc w:val="both"/>
        <w:rPr>
          <w:rFonts w:ascii="Garamond" w:eastAsia="Gill Sans Nova Medium" w:hAnsi="Garamond"/>
        </w:rPr>
      </w:pPr>
      <w:r>
        <w:rPr>
          <w:rFonts w:ascii="Garamond" w:eastAsia="Gill Sans Nova Medium" w:hAnsi="Garamond"/>
        </w:rPr>
        <w:t xml:space="preserve">3. </w:t>
      </w:r>
      <w:r w:rsidR="007F31C6" w:rsidRPr="003D282B">
        <w:rPr>
          <w:rFonts w:ascii="Garamond" w:eastAsia="Gill Sans Nova Medium" w:hAnsi="Garamond"/>
        </w:rPr>
        <w:t>Fondi kapital, sipas pikave 1 dhe 2, të këtij vendimi, kalohet në “Mjete në Ruajtje”.</w:t>
      </w:r>
    </w:p>
    <w:p w14:paraId="5BA83424" w14:textId="77777777" w:rsidR="006E7E26" w:rsidRPr="006E7E26" w:rsidRDefault="006E7E26" w:rsidP="006E7E26">
      <w:pPr>
        <w:ind w:firstLine="284"/>
        <w:jc w:val="both"/>
        <w:rPr>
          <w:rFonts w:ascii="Garamond" w:eastAsia="Gill Sans Nova Medium" w:hAnsi="Garamond"/>
          <w:i/>
        </w:rPr>
      </w:pPr>
      <w:r w:rsidRPr="006E7E26">
        <w:rPr>
          <w:rFonts w:ascii="Garamond" w:eastAsia="Gill Sans Nova Medium" w:hAnsi="Garamond"/>
          <w:i/>
        </w:rPr>
        <w:t>3/1. Për të kryer veprime transferimi me fondin “Mjete në ruajtje” veprohet, si më poshtë vijon:</w:t>
      </w:r>
    </w:p>
    <w:p w14:paraId="5EE53EA4" w14:textId="77777777" w:rsidR="006E7E26" w:rsidRPr="006E7E26" w:rsidRDefault="006E7E26" w:rsidP="006E7E26">
      <w:pPr>
        <w:ind w:firstLine="284"/>
        <w:jc w:val="both"/>
        <w:rPr>
          <w:rFonts w:ascii="Garamond" w:eastAsia="Gill Sans Nova Medium" w:hAnsi="Garamond"/>
          <w:i/>
        </w:rPr>
      </w:pPr>
      <w:r w:rsidRPr="006E7E26">
        <w:rPr>
          <w:rFonts w:ascii="Garamond" w:eastAsia="Gill Sans Nova Medium" w:hAnsi="Garamond"/>
          <w:i/>
        </w:rPr>
        <w:t>a) Destinacioni i përdorimit të fondeve, të përcaktuar në pikën 3, që janë “Mjete në ruajtje”, është për financimin e dy projekteve, sipas përcaktimit të pikave 1 dhe 2, të këtij vendimi, konkretisht:</w:t>
      </w:r>
    </w:p>
    <w:p w14:paraId="1BA0F332" w14:textId="77777777" w:rsidR="006E7E26" w:rsidRPr="006E7E26" w:rsidRDefault="006E7E26" w:rsidP="006E7E26">
      <w:pPr>
        <w:ind w:firstLine="284"/>
        <w:jc w:val="both"/>
        <w:rPr>
          <w:rFonts w:ascii="Garamond" w:eastAsia="Gill Sans Nova Medium" w:hAnsi="Garamond"/>
          <w:i/>
        </w:rPr>
      </w:pPr>
      <w:r w:rsidRPr="006E7E26">
        <w:rPr>
          <w:rFonts w:ascii="Garamond" w:eastAsia="Gill Sans Nova Medium" w:hAnsi="Garamond"/>
          <w:i/>
        </w:rPr>
        <w:t>- Fondi prej 400 000 000 (katërqind milionë) lekësh, i parashikuar për “Ndërhyrjen dhe përmirësimin e konektivitetit dhe rrugëve të aksesit”, në kuadër të programit buxhetor të 100 Fshatrave, për blerje makinerish që do të jenë pjesëmarrje në kapitalin e Fondit Shqiptar të Zhvillimit për mirëmbajtjen dhe hapjen e rrugëve rurale dhe turistike, në bashkëpunim me njësitë vendore;</w:t>
      </w:r>
    </w:p>
    <w:p w14:paraId="089E81EF" w14:textId="77777777" w:rsidR="006E7E26" w:rsidRPr="006E7E26" w:rsidRDefault="006E7E26" w:rsidP="006E7E26">
      <w:pPr>
        <w:ind w:firstLine="284"/>
        <w:jc w:val="both"/>
        <w:rPr>
          <w:rFonts w:ascii="Garamond" w:eastAsia="Gill Sans Nova Medium" w:hAnsi="Garamond"/>
          <w:i/>
        </w:rPr>
      </w:pPr>
      <w:r w:rsidRPr="006E7E26">
        <w:rPr>
          <w:rFonts w:ascii="Garamond" w:eastAsia="Gill Sans Nova Medium" w:hAnsi="Garamond"/>
          <w:i/>
        </w:rPr>
        <w:t>- Fondi prej 600 000 000 (gjatëqind milionë) lekësh, i parashikuar për zhvillimin e modelit të integruar në formën e një parku multifunksional me temën e 100 Fshatrave në Valias në bashkëpunim me Universitetin Bujqësor të Tiranës.</w:t>
      </w:r>
    </w:p>
    <w:p w14:paraId="43EB6D37" w14:textId="77777777" w:rsidR="006E7E26" w:rsidRPr="006E7E26" w:rsidRDefault="006E7E26" w:rsidP="006E7E26">
      <w:pPr>
        <w:ind w:firstLine="284"/>
        <w:jc w:val="both"/>
        <w:rPr>
          <w:rFonts w:ascii="Garamond" w:eastAsia="Gill Sans Nova Medium" w:hAnsi="Garamond"/>
          <w:i/>
        </w:rPr>
      </w:pPr>
      <w:r w:rsidRPr="006E7E26">
        <w:rPr>
          <w:rFonts w:ascii="Garamond" w:eastAsia="Gill Sans Nova Medium" w:hAnsi="Garamond"/>
          <w:i/>
        </w:rPr>
        <w:t>b) Fondet e përcaktuara në këtë vendim transferohen në llogarinë bankare të Fondit Shqiptar të Zhvillimit.</w:t>
      </w:r>
    </w:p>
    <w:p w14:paraId="39C9A415" w14:textId="77777777" w:rsidR="006E7E26" w:rsidRPr="006E7E26" w:rsidRDefault="006E7E26" w:rsidP="006E7E26">
      <w:pPr>
        <w:ind w:firstLine="284"/>
        <w:jc w:val="both"/>
        <w:rPr>
          <w:rFonts w:ascii="Garamond" w:eastAsia="Gill Sans Nova Medium" w:hAnsi="Garamond"/>
          <w:i/>
        </w:rPr>
      </w:pPr>
      <w:r w:rsidRPr="006E7E26">
        <w:rPr>
          <w:rFonts w:ascii="Garamond" w:eastAsia="Gill Sans Nova Medium" w:hAnsi="Garamond"/>
          <w:i/>
        </w:rPr>
        <w:t>c) Transferimi i fondeve, nga “mjete në ruajtje” në llogarinë bankare të përcaktuar në shkronjën “b” më sipër, kryhet në përputhje me vlerën e kontratës së nënshkruar për secilin projekt.</w:t>
      </w:r>
    </w:p>
    <w:p w14:paraId="49C0D5C6" w14:textId="07A88FF3" w:rsidR="006E7E26" w:rsidRPr="003D282B" w:rsidRDefault="006E7E26" w:rsidP="006E7E26">
      <w:pPr>
        <w:ind w:firstLine="284"/>
        <w:jc w:val="both"/>
        <w:rPr>
          <w:rFonts w:ascii="Garamond" w:eastAsia="Gill Sans Nova Medium" w:hAnsi="Garamond"/>
        </w:rPr>
      </w:pPr>
      <w:r w:rsidRPr="006E7E26">
        <w:rPr>
          <w:rFonts w:ascii="Garamond" w:eastAsia="Gill Sans Nova Medium" w:hAnsi="Garamond"/>
        </w:rPr>
        <w:t>ç) Diferenca e fondeve të papërdorura kthehet në buxhetin e shtetit.</w:t>
      </w:r>
    </w:p>
    <w:p w14:paraId="17814877" w14:textId="066C5433" w:rsidR="007F31C6" w:rsidRPr="003D282B" w:rsidRDefault="003D282B" w:rsidP="003D282B">
      <w:pPr>
        <w:ind w:firstLine="284"/>
        <w:jc w:val="both"/>
        <w:rPr>
          <w:rFonts w:ascii="Garamond" w:hAnsi="Garamond"/>
        </w:rPr>
      </w:pPr>
      <w:r>
        <w:rPr>
          <w:rFonts w:ascii="Garamond" w:hAnsi="Garamond"/>
        </w:rPr>
        <w:t xml:space="preserve">4. </w:t>
      </w:r>
      <w:r w:rsidR="007F31C6" w:rsidRPr="003D282B">
        <w:rPr>
          <w:rFonts w:ascii="Garamond" w:hAnsi="Garamond"/>
        </w:rPr>
        <w:t>Ngarkohen Ministria e Financave dhe Ekonomisë dhe Fondi Shqiptar i Zhvillimit pёr ndjekje</w:t>
      </w:r>
      <w:r w:rsidR="00B01727" w:rsidRPr="003D282B">
        <w:rPr>
          <w:rFonts w:ascii="Garamond" w:hAnsi="Garamond"/>
        </w:rPr>
        <w:t>n dhe zbatimin e kёtij vendimi.</w:t>
      </w:r>
    </w:p>
    <w:p w14:paraId="17814879" w14:textId="5A494672" w:rsidR="007F31C6" w:rsidRPr="003D282B" w:rsidRDefault="007F31C6" w:rsidP="003D282B">
      <w:pPr>
        <w:ind w:firstLine="284"/>
        <w:jc w:val="both"/>
        <w:rPr>
          <w:rFonts w:ascii="Garamond" w:hAnsi="Garamond"/>
        </w:rPr>
      </w:pPr>
      <w:r w:rsidRPr="003D282B">
        <w:rPr>
          <w:rFonts w:ascii="Garamond" w:hAnsi="Garamond"/>
        </w:rPr>
        <w:t xml:space="preserve">Ky vendim hyn nё fuqi menjëherë dhe botohet në Fletoren </w:t>
      </w:r>
      <w:r w:rsidR="003D282B" w:rsidRPr="003D282B">
        <w:rPr>
          <w:rFonts w:ascii="Garamond" w:hAnsi="Garamond"/>
        </w:rPr>
        <w:t>Zyrtare</w:t>
      </w:r>
      <w:r w:rsidRPr="003D282B">
        <w:rPr>
          <w:rFonts w:ascii="Garamond" w:hAnsi="Garamond"/>
        </w:rPr>
        <w:t>.</w:t>
      </w:r>
    </w:p>
    <w:p w14:paraId="1781487A" w14:textId="77777777" w:rsidR="00AE667B" w:rsidRPr="003D282B" w:rsidRDefault="00AE667B" w:rsidP="003D282B">
      <w:pPr>
        <w:ind w:firstLine="284"/>
        <w:jc w:val="both"/>
        <w:rPr>
          <w:rFonts w:ascii="Garamond" w:hAnsi="Garamond"/>
        </w:rPr>
      </w:pPr>
    </w:p>
    <w:p w14:paraId="1781487D" w14:textId="3A422D6A" w:rsidR="00D02264" w:rsidRPr="003D282B" w:rsidRDefault="003D282B" w:rsidP="003D282B">
      <w:pPr>
        <w:ind w:firstLine="284"/>
        <w:jc w:val="right"/>
        <w:rPr>
          <w:rFonts w:ascii="Garamond" w:hAnsi="Garamond"/>
        </w:rPr>
      </w:pPr>
      <w:r>
        <w:rPr>
          <w:rFonts w:ascii="Garamond" w:hAnsi="Garamond"/>
        </w:rPr>
        <w:t>KRYEMINISTËR</w:t>
      </w:r>
    </w:p>
    <w:p w14:paraId="1781487F" w14:textId="3FC4697E" w:rsidR="00157020" w:rsidRPr="003D282B" w:rsidRDefault="003D282B" w:rsidP="003D282B">
      <w:pPr>
        <w:ind w:firstLine="284"/>
        <w:jc w:val="right"/>
        <w:rPr>
          <w:rFonts w:ascii="Garamond" w:hAnsi="Garamond"/>
          <w:b/>
        </w:rPr>
      </w:pPr>
      <w:r w:rsidRPr="003D282B">
        <w:rPr>
          <w:rFonts w:ascii="Garamond" w:hAnsi="Garamond"/>
          <w:b/>
        </w:rPr>
        <w:t>Edi Rama</w:t>
      </w:r>
    </w:p>
    <w:sectPr w:rsidR="00157020" w:rsidRPr="003D282B" w:rsidSect="007F31C6">
      <w:headerReference w:type="default" r:id="rId14"/>
      <w:footerReference w:type="default" r:id="rId15"/>
      <w:pgSz w:w="11906" w:h="16838" w:code="9"/>
      <w:pgMar w:top="1440" w:right="1440" w:bottom="8" w:left="1440" w:header="708" w:footer="5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71B2CC" w14:textId="77777777" w:rsidR="006E7E26" w:rsidRDefault="006E7E26" w:rsidP="006F7AA2">
      <w:r>
        <w:separator/>
      </w:r>
    </w:p>
  </w:endnote>
  <w:endnote w:type="continuationSeparator" w:id="0">
    <w:p w14:paraId="1CF1B5A3" w14:textId="77777777" w:rsidR="006E7E26" w:rsidRDefault="006E7E26" w:rsidP="006F7AA2">
      <w:r>
        <w:continuationSeparator/>
      </w:r>
    </w:p>
  </w:endnote>
  <w:endnote w:type="continuationNotice" w:id="1">
    <w:p w14:paraId="33B4BEFD" w14:textId="77777777" w:rsidR="006E7E26" w:rsidRDefault="006E7E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ill Sans Nova Medium">
    <w:altName w:val="Malgun Gothic"/>
    <w:charset w:val="80"/>
    <w:family w:val="swiss"/>
    <w:pitch w:val="variable"/>
    <w:sig w:usb0="A1000AAF" w:usb1="090F6803" w:usb2="00000010" w:usb3="00000000" w:csb0="003F01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4810092"/>
      <w:docPartObj>
        <w:docPartGallery w:val="Page Numbers (Bottom of Page)"/>
        <w:docPartUnique/>
      </w:docPartObj>
    </w:sdtPr>
    <w:sdtEndPr>
      <w:rPr>
        <w:noProof/>
      </w:rPr>
    </w:sdtEndPr>
    <w:sdtContent>
      <w:p w14:paraId="1781488B" w14:textId="77777777" w:rsidR="006E7E26" w:rsidRDefault="006E7E2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781488C" w14:textId="77777777" w:rsidR="006E7E26" w:rsidRDefault="006E7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C18DA" w14:textId="77777777" w:rsidR="006E7E26" w:rsidRDefault="006E7E26" w:rsidP="006F7AA2">
      <w:r>
        <w:separator/>
      </w:r>
    </w:p>
  </w:footnote>
  <w:footnote w:type="continuationSeparator" w:id="0">
    <w:p w14:paraId="7DC94EB5" w14:textId="77777777" w:rsidR="006E7E26" w:rsidRDefault="006E7E26" w:rsidP="006F7AA2">
      <w:r>
        <w:continuationSeparator/>
      </w:r>
    </w:p>
  </w:footnote>
  <w:footnote w:type="continuationNotice" w:id="1">
    <w:p w14:paraId="02507AC1" w14:textId="77777777" w:rsidR="006E7E26" w:rsidRDefault="006E7E2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A7297" w14:textId="77777777" w:rsidR="006E7E26" w:rsidRDefault="006E7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94114"/>
    <w:multiLevelType w:val="hybridMultilevel"/>
    <w:tmpl w:val="A65ED7B8"/>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 w15:restartNumberingAfterBreak="0">
    <w:nsid w:val="01357178"/>
    <w:multiLevelType w:val="hybridMultilevel"/>
    <w:tmpl w:val="F12EF81E"/>
    <w:lvl w:ilvl="0" w:tplc="6EF4E63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1F4FE5"/>
    <w:multiLevelType w:val="hybridMultilevel"/>
    <w:tmpl w:val="AB460EF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4B95F16"/>
    <w:multiLevelType w:val="hybridMultilevel"/>
    <w:tmpl w:val="B7B890B2"/>
    <w:lvl w:ilvl="0" w:tplc="678255BC">
      <w:start w:val="1"/>
      <w:numFmt w:val="decimal"/>
      <w:lvlText w:val="%1."/>
      <w:lvlJc w:val="left"/>
      <w:pPr>
        <w:ind w:left="360" w:hanging="360"/>
      </w:pPr>
      <w:rPr>
        <w:rFonts w:ascii="Times New Roman" w:eastAsia="Gill Sans Nova Medium" w:hAnsi="Times New Roman" w:cs="Times New Roman" w:hint="default"/>
        <w:b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6C52B6"/>
    <w:multiLevelType w:val="hybridMultilevel"/>
    <w:tmpl w:val="FFFC25C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132D613D"/>
    <w:multiLevelType w:val="hybridMultilevel"/>
    <w:tmpl w:val="648A895A"/>
    <w:lvl w:ilvl="0" w:tplc="A3E86B28">
      <w:start w:val="1"/>
      <w:numFmt w:val="decimal"/>
      <w:lvlText w:val="%1."/>
      <w:lvlJc w:val="left"/>
      <w:pPr>
        <w:ind w:left="530" w:hanging="53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17804CA4"/>
    <w:multiLevelType w:val="hybridMultilevel"/>
    <w:tmpl w:val="DAA6C1B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8AD4F8D"/>
    <w:multiLevelType w:val="hybridMultilevel"/>
    <w:tmpl w:val="FFFC25C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D590A82"/>
    <w:multiLevelType w:val="hybridMultilevel"/>
    <w:tmpl w:val="BDCE2E6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2514464"/>
    <w:multiLevelType w:val="hybridMultilevel"/>
    <w:tmpl w:val="574A3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4BE4F62"/>
    <w:multiLevelType w:val="hybridMultilevel"/>
    <w:tmpl w:val="7040E9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97B0523"/>
    <w:multiLevelType w:val="hybridMultilevel"/>
    <w:tmpl w:val="4C28EA6E"/>
    <w:lvl w:ilvl="0" w:tplc="8B06CF34">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2B7B5A31"/>
    <w:multiLevelType w:val="hybridMultilevel"/>
    <w:tmpl w:val="26FE678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31D62E30"/>
    <w:multiLevelType w:val="hybridMultilevel"/>
    <w:tmpl w:val="01FA4B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61E5ECD"/>
    <w:multiLevelType w:val="hybridMultilevel"/>
    <w:tmpl w:val="BBCE51A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92925CA"/>
    <w:multiLevelType w:val="hybridMultilevel"/>
    <w:tmpl w:val="82A0D92E"/>
    <w:lvl w:ilvl="0" w:tplc="0B841330">
      <w:start w:val="1"/>
      <w:numFmt w:val="lowerLetter"/>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9C86F46"/>
    <w:multiLevelType w:val="hybridMultilevel"/>
    <w:tmpl w:val="5CD4957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AC26578"/>
    <w:multiLevelType w:val="hybridMultilevel"/>
    <w:tmpl w:val="DD3E160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CFD7CDA"/>
    <w:multiLevelType w:val="hybridMultilevel"/>
    <w:tmpl w:val="1A78F33E"/>
    <w:lvl w:ilvl="0" w:tplc="BD18F3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5A2863"/>
    <w:multiLevelType w:val="hybridMultilevel"/>
    <w:tmpl w:val="2ABCF3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52610FE"/>
    <w:multiLevelType w:val="hybridMultilevel"/>
    <w:tmpl w:val="4B9C0B3C"/>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133CA9"/>
    <w:multiLevelType w:val="hybridMultilevel"/>
    <w:tmpl w:val="3C921BBE"/>
    <w:lvl w:ilvl="0" w:tplc="B3487ABE">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C8C58E0"/>
    <w:multiLevelType w:val="hybridMultilevel"/>
    <w:tmpl w:val="77962DA4"/>
    <w:lvl w:ilvl="0" w:tplc="D74C0C2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D684ACF"/>
    <w:multiLevelType w:val="hybridMultilevel"/>
    <w:tmpl w:val="53E4E6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DBF6B0D"/>
    <w:multiLevelType w:val="hybridMultilevel"/>
    <w:tmpl w:val="6EBC7C1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51445BE0"/>
    <w:multiLevelType w:val="hybridMultilevel"/>
    <w:tmpl w:val="B31A8A7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15:restartNumberingAfterBreak="0">
    <w:nsid w:val="515151B1"/>
    <w:multiLevelType w:val="multilevel"/>
    <w:tmpl w:val="77C43BDE"/>
    <w:lvl w:ilvl="0">
      <w:start w:val="1"/>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9DA3C50"/>
    <w:multiLevelType w:val="hybridMultilevel"/>
    <w:tmpl w:val="AD9CAF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EF35A7F"/>
    <w:multiLevelType w:val="hybridMultilevel"/>
    <w:tmpl w:val="7A10335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14F656C"/>
    <w:multiLevelType w:val="hybridMultilevel"/>
    <w:tmpl w:val="9E76A8DC"/>
    <w:lvl w:ilvl="0" w:tplc="1D767D40">
      <w:start w:val="1"/>
      <w:numFmt w:val="decimal"/>
      <w:lvlText w:val="%1."/>
      <w:lvlJc w:val="left"/>
      <w:pPr>
        <w:ind w:left="430" w:hanging="43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65C63928"/>
    <w:multiLevelType w:val="hybridMultilevel"/>
    <w:tmpl w:val="0A06D77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88F7663"/>
    <w:multiLevelType w:val="hybridMultilevel"/>
    <w:tmpl w:val="9788EA9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8562EF"/>
    <w:multiLevelType w:val="hybridMultilevel"/>
    <w:tmpl w:val="4A088EB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2E57B96"/>
    <w:multiLevelType w:val="hybridMultilevel"/>
    <w:tmpl w:val="1D4681E0"/>
    <w:lvl w:ilvl="0" w:tplc="392830B6">
      <w:start w:val="1"/>
      <w:numFmt w:val="lowerLetter"/>
      <w:lvlText w:val="%1)"/>
      <w:lvlJc w:val="left"/>
      <w:pPr>
        <w:ind w:left="430" w:hanging="360"/>
      </w:pPr>
      <w:rPr>
        <w:rFonts w:hint="default"/>
      </w:rPr>
    </w:lvl>
    <w:lvl w:ilvl="1" w:tplc="0C0A0019" w:tentative="1">
      <w:start w:val="1"/>
      <w:numFmt w:val="lowerLetter"/>
      <w:lvlText w:val="%2."/>
      <w:lvlJc w:val="left"/>
      <w:pPr>
        <w:ind w:left="1150" w:hanging="360"/>
      </w:pPr>
    </w:lvl>
    <w:lvl w:ilvl="2" w:tplc="0C0A001B" w:tentative="1">
      <w:start w:val="1"/>
      <w:numFmt w:val="lowerRoman"/>
      <w:lvlText w:val="%3."/>
      <w:lvlJc w:val="right"/>
      <w:pPr>
        <w:ind w:left="1870" w:hanging="180"/>
      </w:pPr>
    </w:lvl>
    <w:lvl w:ilvl="3" w:tplc="0C0A000F" w:tentative="1">
      <w:start w:val="1"/>
      <w:numFmt w:val="decimal"/>
      <w:lvlText w:val="%4."/>
      <w:lvlJc w:val="left"/>
      <w:pPr>
        <w:ind w:left="2590" w:hanging="360"/>
      </w:pPr>
    </w:lvl>
    <w:lvl w:ilvl="4" w:tplc="0C0A0019" w:tentative="1">
      <w:start w:val="1"/>
      <w:numFmt w:val="lowerLetter"/>
      <w:lvlText w:val="%5."/>
      <w:lvlJc w:val="left"/>
      <w:pPr>
        <w:ind w:left="3310" w:hanging="360"/>
      </w:pPr>
    </w:lvl>
    <w:lvl w:ilvl="5" w:tplc="0C0A001B" w:tentative="1">
      <w:start w:val="1"/>
      <w:numFmt w:val="lowerRoman"/>
      <w:lvlText w:val="%6."/>
      <w:lvlJc w:val="right"/>
      <w:pPr>
        <w:ind w:left="4030" w:hanging="180"/>
      </w:pPr>
    </w:lvl>
    <w:lvl w:ilvl="6" w:tplc="0C0A000F" w:tentative="1">
      <w:start w:val="1"/>
      <w:numFmt w:val="decimal"/>
      <w:lvlText w:val="%7."/>
      <w:lvlJc w:val="left"/>
      <w:pPr>
        <w:ind w:left="4750" w:hanging="360"/>
      </w:pPr>
    </w:lvl>
    <w:lvl w:ilvl="7" w:tplc="0C0A0019" w:tentative="1">
      <w:start w:val="1"/>
      <w:numFmt w:val="lowerLetter"/>
      <w:lvlText w:val="%8."/>
      <w:lvlJc w:val="left"/>
      <w:pPr>
        <w:ind w:left="5470" w:hanging="360"/>
      </w:pPr>
    </w:lvl>
    <w:lvl w:ilvl="8" w:tplc="0C0A001B" w:tentative="1">
      <w:start w:val="1"/>
      <w:numFmt w:val="lowerRoman"/>
      <w:lvlText w:val="%9."/>
      <w:lvlJc w:val="right"/>
      <w:pPr>
        <w:ind w:left="6190" w:hanging="180"/>
      </w:pPr>
    </w:lvl>
  </w:abstractNum>
  <w:abstractNum w:abstractNumId="34" w15:restartNumberingAfterBreak="0">
    <w:nsid w:val="798A00D8"/>
    <w:multiLevelType w:val="hybridMultilevel"/>
    <w:tmpl w:val="43A6B7AA"/>
    <w:lvl w:ilvl="0" w:tplc="8E7CBE5A">
      <w:numFmt w:val="bullet"/>
      <w:lvlText w:val="-"/>
      <w:lvlJc w:val="left"/>
      <w:pPr>
        <w:ind w:left="720" w:hanging="360"/>
      </w:pPr>
      <w:rPr>
        <w:rFonts w:ascii="Gill Sans Nova Medium" w:eastAsia="Gill Sans Nova Medium" w:hAnsi="Gill Sans Nova Medium" w:cs="Gill Sans Nova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EC658B"/>
    <w:multiLevelType w:val="hybridMultilevel"/>
    <w:tmpl w:val="601C89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F4F4F2A"/>
    <w:multiLevelType w:val="hybridMultilevel"/>
    <w:tmpl w:val="2FFC6336"/>
    <w:lvl w:ilvl="0" w:tplc="FBA0CAC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13"/>
  </w:num>
  <w:num w:numId="3">
    <w:abstractNumId w:val="23"/>
  </w:num>
  <w:num w:numId="4">
    <w:abstractNumId w:val="8"/>
  </w:num>
  <w:num w:numId="5">
    <w:abstractNumId w:val="33"/>
  </w:num>
  <w:num w:numId="6">
    <w:abstractNumId w:val="1"/>
  </w:num>
  <w:num w:numId="7">
    <w:abstractNumId w:val="22"/>
  </w:num>
  <w:num w:numId="8">
    <w:abstractNumId w:val="30"/>
  </w:num>
  <w:num w:numId="9">
    <w:abstractNumId w:val="10"/>
  </w:num>
  <w:num w:numId="10">
    <w:abstractNumId w:val="31"/>
  </w:num>
  <w:num w:numId="11">
    <w:abstractNumId w:val="32"/>
  </w:num>
  <w:num w:numId="12">
    <w:abstractNumId w:val="0"/>
  </w:num>
  <w:num w:numId="13">
    <w:abstractNumId w:val="29"/>
  </w:num>
  <w:num w:numId="14">
    <w:abstractNumId w:val="7"/>
  </w:num>
  <w:num w:numId="15">
    <w:abstractNumId w:val="5"/>
  </w:num>
  <w:num w:numId="16">
    <w:abstractNumId w:val="19"/>
  </w:num>
  <w:num w:numId="17">
    <w:abstractNumId w:val="25"/>
  </w:num>
  <w:num w:numId="18">
    <w:abstractNumId w:val="28"/>
  </w:num>
  <w:num w:numId="19">
    <w:abstractNumId w:val="12"/>
  </w:num>
  <w:num w:numId="20">
    <w:abstractNumId w:val="9"/>
  </w:num>
  <w:num w:numId="21">
    <w:abstractNumId w:val="6"/>
  </w:num>
  <w:num w:numId="22">
    <w:abstractNumId w:val="35"/>
  </w:num>
  <w:num w:numId="23">
    <w:abstractNumId w:val="26"/>
  </w:num>
  <w:num w:numId="24">
    <w:abstractNumId w:val="21"/>
  </w:num>
  <w:num w:numId="25">
    <w:abstractNumId w:val="2"/>
  </w:num>
  <w:num w:numId="26">
    <w:abstractNumId w:val="17"/>
  </w:num>
  <w:num w:numId="27">
    <w:abstractNumId w:val="16"/>
  </w:num>
  <w:num w:numId="28">
    <w:abstractNumId w:val="11"/>
  </w:num>
  <w:num w:numId="29">
    <w:abstractNumId w:val="14"/>
  </w:num>
  <w:num w:numId="30">
    <w:abstractNumId w:val="20"/>
  </w:num>
  <w:num w:numId="31">
    <w:abstractNumId w:val="15"/>
  </w:num>
  <w:num w:numId="32">
    <w:abstractNumId w:val="24"/>
  </w:num>
  <w:num w:numId="33">
    <w:abstractNumId w:val="36"/>
  </w:num>
  <w:num w:numId="34">
    <w:abstractNumId w:val="4"/>
  </w:num>
  <w:num w:numId="35">
    <w:abstractNumId w:val="18"/>
  </w:num>
  <w:num w:numId="36">
    <w:abstractNumId w:val="3"/>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131078" w:nlCheck="1" w:checkStyle="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B2D"/>
    <w:rsid w:val="00001B76"/>
    <w:rsid w:val="00003730"/>
    <w:rsid w:val="0000794E"/>
    <w:rsid w:val="0001006C"/>
    <w:rsid w:val="000104F8"/>
    <w:rsid w:val="00014E0D"/>
    <w:rsid w:val="0002396A"/>
    <w:rsid w:val="00031224"/>
    <w:rsid w:val="0003367A"/>
    <w:rsid w:val="00040B55"/>
    <w:rsid w:val="0004105E"/>
    <w:rsid w:val="000529B2"/>
    <w:rsid w:val="000667E5"/>
    <w:rsid w:val="00067337"/>
    <w:rsid w:val="0007098E"/>
    <w:rsid w:val="00085B27"/>
    <w:rsid w:val="00085C50"/>
    <w:rsid w:val="00090C25"/>
    <w:rsid w:val="00091343"/>
    <w:rsid w:val="000B32AF"/>
    <w:rsid w:val="000C2287"/>
    <w:rsid w:val="000D5124"/>
    <w:rsid w:val="000D6702"/>
    <w:rsid w:val="000E45FF"/>
    <w:rsid w:val="000F45C2"/>
    <w:rsid w:val="00104FBD"/>
    <w:rsid w:val="00135241"/>
    <w:rsid w:val="001361B0"/>
    <w:rsid w:val="00137AFC"/>
    <w:rsid w:val="00141697"/>
    <w:rsid w:val="001442FD"/>
    <w:rsid w:val="0014690B"/>
    <w:rsid w:val="00151547"/>
    <w:rsid w:val="0015650E"/>
    <w:rsid w:val="00157020"/>
    <w:rsid w:val="00157779"/>
    <w:rsid w:val="00160FBB"/>
    <w:rsid w:val="00163529"/>
    <w:rsid w:val="00167FFD"/>
    <w:rsid w:val="001705BA"/>
    <w:rsid w:val="00177852"/>
    <w:rsid w:val="00184B69"/>
    <w:rsid w:val="00184F6B"/>
    <w:rsid w:val="001931DC"/>
    <w:rsid w:val="0019786E"/>
    <w:rsid w:val="001A2F4F"/>
    <w:rsid w:val="001A400F"/>
    <w:rsid w:val="001A45FE"/>
    <w:rsid w:val="001A6449"/>
    <w:rsid w:val="001B0CCD"/>
    <w:rsid w:val="001B23F9"/>
    <w:rsid w:val="001C3F6F"/>
    <w:rsid w:val="001C4591"/>
    <w:rsid w:val="001C4AF4"/>
    <w:rsid w:val="001D2B6F"/>
    <w:rsid w:val="001D42A9"/>
    <w:rsid w:val="001E05B3"/>
    <w:rsid w:val="001E24FE"/>
    <w:rsid w:val="001E4140"/>
    <w:rsid w:val="001E448A"/>
    <w:rsid w:val="001F767C"/>
    <w:rsid w:val="002047E7"/>
    <w:rsid w:val="0020488A"/>
    <w:rsid w:val="0020519E"/>
    <w:rsid w:val="00214AD6"/>
    <w:rsid w:val="00226924"/>
    <w:rsid w:val="002348A4"/>
    <w:rsid w:val="002376A6"/>
    <w:rsid w:val="00242413"/>
    <w:rsid w:val="00247926"/>
    <w:rsid w:val="00257499"/>
    <w:rsid w:val="002661D8"/>
    <w:rsid w:val="00270206"/>
    <w:rsid w:val="00271210"/>
    <w:rsid w:val="00271F31"/>
    <w:rsid w:val="00271F99"/>
    <w:rsid w:val="0027372E"/>
    <w:rsid w:val="00275570"/>
    <w:rsid w:val="00280C6D"/>
    <w:rsid w:val="00281E6E"/>
    <w:rsid w:val="002843B6"/>
    <w:rsid w:val="00285D0A"/>
    <w:rsid w:val="002919C4"/>
    <w:rsid w:val="002942D1"/>
    <w:rsid w:val="002971CF"/>
    <w:rsid w:val="002A03DA"/>
    <w:rsid w:val="002A345B"/>
    <w:rsid w:val="002A62CF"/>
    <w:rsid w:val="002B1991"/>
    <w:rsid w:val="002B2DCA"/>
    <w:rsid w:val="002C1480"/>
    <w:rsid w:val="002C2FE5"/>
    <w:rsid w:val="002D28EB"/>
    <w:rsid w:val="002D4B8C"/>
    <w:rsid w:val="002D6D51"/>
    <w:rsid w:val="002E1181"/>
    <w:rsid w:val="002E1CBC"/>
    <w:rsid w:val="003017C2"/>
    <w:rsid w:val="00302538"/>
    <w:rsid w:val="0030267D"/>
    <w:rsid w:val="00313DE7"/>
    <w:rsid w:val="0031526F"/>
    <w:rsid w:val="00323BBE"/>
    <w:rsid w:val="00331AF5"/>
    <w:rsid w:val="00331CFD"/>
    <w:rsid w:val="0033207E"/>
    <w:rsid w:val="00332BB4"/>
    <w:rsid w:val="003356B7"/>
    <w:rsid w:val="003409D9"/>
    <w:rsid w:val="00346B48"/>
    <w:rsid w:val="0035680C"/>
    <w:rsid w:val="00364B4A"/>
    <w:rsid w:val="00367B85"/>
    <w:rsid w:val="00371583"/>
    <w:rsid w:val="003716A9"/>
    <w:rsid w:val="003724AB"/>
    <w:rsid w:val="0038043F"/>
    <w:rsid w:val="003920B1"/>
    <w:rsid w:val="003A50C2"/>
    <w:rsid w:val="003B171E"/>
    <w:rsid w:val="003B2ED7"/>
    <w:rsid w:val="003B4334"/>
    <w:rsid w:val="003B6F2E"/>
    <w:rsid w:val="003C1093"/>
    <w:rsid w:val="003C5C45"/>
    <w:rsid w:val="003C6BF7"/>
    <w:rsid w:val="003D282B"/>
    <w:rsid w:val="003F2DF3"/>
    <w:rsid w:val="003F4349"/>
    <w:rsid w:val="00411B22"/>
    <w:rsid w:val="00413306"/>
    <w:rsid w:val="00422C44"/>
    <w:rsid w:val="00423E4F"/>
    <w:rsid w:val="00425F94"/>
    <w:rsid w:val="004401F8"/>
    <w:rsid w:val="00447295"/>
    <w:rsid w:val="00452F23"/>
    <w:rsid w:val="004553F8"/>
    <w:rsid w:val="00455B88"/>
    <w:rsid w:val="004568B4"/>
    <w:rsid w:val="004569E6"/>
    <w:rsid w:val="00460C9B"/>
    <w:rsid w:val="00461853"/>
    <w:rsid w:val="004761B7"/>
    <w:rsid w:val="004853E2"/>
    <w:rsid w:val="00486CDB"/>
    <w:rsid w:val="004877C8"/>
    <w:rsid w:val="0049559C"/>
    <w:rsid w:val="00497286"/>
    <w:rsid w:val="004A15EB"/>
    <w:rsid w:val="004A4D6D"/>
    <w:rsid w:val="004A5625"/>
    <w:rsid w:val="004A79C7"/>
    <w:rsid w:val="004A7E7F"/>
    <w:rsid w:val="004B251B"/>
    <w:rsid w:val="004B28B7"/>
    <w:rsid w:val="004C045B"/>
    <w:rsid w:val="004C60E0"/>
    <w:rsid w:val="004D0AEF"/>
    <w:rsid w:val="004D259D"/>
    <w:rsid w:val="004D552D"/>
    <w:rsid w:val="00503F3F"/>
    <w:rsid w:val="005217A3"/>
    <w:rsid w:val="00522BB1"/>
    <w:rsid w:val="005268BC"/>
    <w:rsid w:val="00531890"/>
    <w:rsid w:val="00532684"/>
    <w:rsid w:val="0053333E"/>
    <w:rsid w:val="00533699"/>
    <w:rsid w:val="00534A00"/>
    <w:rsid w:val="00547076"/>
    <w:rsid w:val="00551C0B"/>
    <w:rsid w:val="00553E32"/>
    <w:rsid w:val="00571BAB"/>
    <w:rsid w:val="00574752"/>
    <w:rsid w:val="005839E4"/>
    <w:rsid w:val="005922F0"/>
    <w:rsid w:val="00595ADA"/>
    <w:rsid w:val="00596A1F"/>
    <w:rsid w:val="00596E6B"/>
    <w:rsid w:val="005A5A1B"/>
    <w:rsid w:val="005B1344"/>
    <w:rsid w:val="005B6E5D"/>
    <w:rsid w:val="005C71E5"/>
    <w:rsid w:val="005D5BA8"/>
    <w:rsid w:val="005E28B1"/>
    <w:rsid w:val="005E55F6"/>
    <w:rsid w:val="005F3B14"/>
    <w:rsid w:val="005F6D66"/>
    <w:rsid w:val="00602F5C"/>
    <w:rsid w:val="00610299"/>
    <w:rsid w:val="00610857"/>
    <w:rsid w:val="00613D1F"/>
    <w:rsid w:val="00620779"/>
    <w:rsid w:val="006233E4"/>
    <w:rsid w:val="006305DD"/>
    <w:rsid w:val="006333DE"/>
    <w:rsid w:val="00634F2B"/>
    <w:rsid w:val="00637F8B"/>
    <w:rsid w:val="006502FA"/>
    <w:rsid w:val="00653493"/>
    <w:rsid w:val="00656F26"/>
    <w:rsid w:val="00674852"/>
    <w:rsid w:val="00680DD8"/>
    <w:rsid w:val="006930BF"/>
    <w:rsid w:val="00693B9C"/>
    <w:rsid w:val="00695616"/>
    <w:rsid w:val="006A2233"/>
    <w:rsid w:val="006C2293"/>
    <w:rsid w:val="006C2741"/>
    <w:rsid w:val="006C4B91"/>
    <w:rsid w:val="006D2334"/>
    <w:rsid w:val="006D2933"/>
    <w:rsid w:val="006E4104"/>
    <w:rsid w:val="006E45D6"/>
    <w:rsid w:val="006E7E26"/>
    <w:rsid w:val="006F2B5D"/>
    <w:rsid w:val="006F7AA2"/>
    <w:rsid w:val="00701762"/>
    <w:rsid w:val="00706070"/>
    <w:rsid w:val="0072306F"/>
    <w:rsid w:val="00724C72"/>
    <w:rsid w:val="00725FE5"/>
    <w:rsid w:val="007302A9"/>
    <w:rsid w:val="00735A0D"/>
    <w:rsid w:val="00736AC2"/>
    <w:rsid w:val="00736B21"/>
    <w:rsid w:val="007370A1"/>
    <w:rsid w:val="00741B6F"/>
    <w:rsid w:val="007441BF"/>
    <w:rsid w:val="00764B76"/>
    <w:rsid w:val="00766710"/>
    <w:rsid w:val="007703E3"/>
    <w:rsid w:val="00771E90"/>
    <w:rsid w:val="007736E7"/>
    <w:rsid w:val="0078202A"/>
    <w:rsid w:val="00783C15"/>
    <w:rsid w:val="0078405C"/>
    <w:rsid w:val="00784F90"/>
    <w:rsid w:val="00785D38"/>
    <w:rsid w:val="007919C8"/>
    <w:rsid w:val="007A4B95"/>
    <w:rsid w:val="007A4B9A"/>
    <w:rsid w:val="007B2081"/>
    <w:rsid w:val="007B64A6"/>
    <w:rsid w:val="007B7706"/>
    <w:rsid w:val="007C70C4"/>
    <w:rsid w:val="007D1255"/>
    <w:rsid w:val="007D342F"/>
    <w:rsid w:val="007D4AE8"/>
    <w:rsid w:val="007D62EC"/>
    <w:rsid w:val="007D6F3F"/>
    <w:rsid w:val="007E65A4"/>
    <w:rsid w:val="007F31C6"/>
    <w:rsid w:val="007F5D98"/>
    <w:rsid w:val="007F7450"/>
    <w:rsid w:val="00804196"/>
    <w:rsid w:val="00810E6E"/>
    <w:rsid w:val="0081167F"/>
    <w:rsid w:val="008122B2"/>
    <w:rsid w:val="00815953"/>
    <w:rsid w:val="008168DA"/>
    <w:rsid w:val="00820DD2"/>
    <w:rsid w:val="00823FB5"/>
    <w:rsid w:val="00824D66"/>
    <w:rsid w:val="00830D9E"/>
    <w:rsid w:val="00831E00"/>
    <w:rsid w:val="00833D07"/>
    <w:rsid w:val="0084726E"/>
    <w:rsid w:val="00854442"/>
    <w:rsid w:val="00854933"/>
    <w:rsid w:val="0086535E"/>
    <w:rsid w:val="00876B84"/>
    <w:rsid w:val="008841E6"/>
    <w:rsid w:val="00890379"/>
    <w:rsid w:val="008A332B"/>
    <w:rsid w:val="008A5FB0"/>
    <w:rsid w:val="008B668B"/>
    <w:rsid w:val="008C289C"/>
    <w:rsid w:val="008D39F9"/>
    <w:rsid w:val="008D6745"/>
    <w:rsid w:val="008E11C4"/>
    <w:rsid w:val="008E2CB6"/>
    <w:rsid w:val="008E37D7"/>
    <w:rsid w:val="008E488F"/>
    <w:rsid w:val="008F0BFA"/>
    <w:rsid w:val="008F7AFE"/>
    <w:rsid w:val="00910780"/>
    <w:rsid w:val="00911B85"/>
    <w:rsid w:val="00925FB1"/>
    <w:rsid w:val="00932D16"/>
    <w:rsid w:val="00933C3B"/>
    <w:rsid w:val="00933C5A"/>
    <w:rsid w:val="00940606"/>
    <w:rsid w:val="00941898"/>
    <w:rsid w:val="00957F2E"/>
    <w:rsid w:val="00965373"/>
    <w:rsid w:val="0097147D"/>
    <w:rsid w:val="0098025A"/>
    <w:rsid w:val="00987CEB"/>
    <w:rsid w:val="00994F50"/>
    <w:rsid w:val="009A50E1"/>
    <w:rsid w:val="009A7056"/>
    <w:rsid w:val="009B3F4D"/>
    <w:rsid w:val="009C211C"/>
    <w:rsid w:val="009C4454"/>
    <w:rsid w:val="009C534C"/>
    <w:rsid w:val="009D00D0"/>
    <w:rsid w:val="009D0303"/>
    <w:rsid w:val="009D26F9"/>
    <w:rsid w:val="009D2A5C"/>
    <w:rsid w:val="009E3751"/>
    <w:rsid w:val="009E5B67"/>
    <w:rsid w:val="009F26D8"/>
    <w:rsid w:val="009F6977"/>
    <w:rsid w:val="009F73F7"/>
    <w:rsid w:val="009F7B4A"/>
    <w:rsid w:val="00A005D5"/>
    <w:rsid w:val="00A0132A"/>
    <w:rsid w:val="00A149FB"/>
    <w:rsid w:val="00A1675B"/>
    <w:rsid w:val="00A2372A"/>
    <w:rsid w:val="00A248A4"/>
    <w:rsid w:val="00A25403"/>
    <w:rsid w:val="00A30E87"/>
    <w:rsid w:val="00A317BB"/>
    <w:rsid w:val="00A33AE1"/>
    <w:rsid w:val="00A33B25"/>
    <w:rsid w:val="00A366BA"/>
    <w:rsid w:val="00A37923"/>
    <w:rsid w:val="00A424B1"/>
    <w:rsid w:val="00A42709"/>
    <w:rsid w:val="00A4595E"/>
    <w:rsid w:val="00A473DE"/>
    <w:rsid w:val="00A5091C"/>
    <w:rsid w:val="00A54F8A"/>
    <w:rsid w:val="00A641E1"/>
    <w:rsid w:val="00A64335"/>
    <w:rsid w:val="00A67F8E"/>
    <w:rsid w:val="00A72E6E"/>
    <w:rsid w:val="00A73B95"/>
    <w:rsid w:val="00A74641"/>
    <w:rsid w:val="00A7731D"/>
    <w:rsid w:val="00A818E3"/>
    <w:rsid w:val="00A828BC"/>
    <w:rsid w:val="00A96F67"/>
    <w:rsid w:val="00AA448F"/>
    <w:rsid w:val="00AA6424"/>
    <w:rsid w:val="00AB1B2D"/>
    <w:rsid w:val="00AB2B3D"/>
    <w:rsid w:val="00AB307A"/>
    <w:rsid w:val="00AB37A7"/>
    <w:rsid w:val="00AB527B"/>
    <w:rsid w:val="00AC17E6"/>
    <w:rsid w:val="00AC1988"/>
    <w:rsid w:val="00AC1A5C"/>
    <w:rsid w:val="00AC3384"/>
    <w:rsid w:val="00AC6B0B"/>
    <w:rsid w:val="00AD07EF"/>
    <w:rsid w:val="00AD708A"/>
    <w:rsid w:val="00AE667B"/>
    <w:rsid w:val="00AE6ADF"/>
    <w:rsid w:val="00AF0B1A"/>
    <w:rsid w:val="00AF28B4"/>
    <w:rsid w:val="00B00B7E"/>
    <w:rsid w:val="00B0103E"/>
    <w:rsid w:val="00B0161A"/>
    <w:rsid w:val="00B01727"/>
    <w:rsid w:val="00B01A01"/>
    <w:rsid w:val="00B02738"/>
    <w:rsid w:val="00B03273"/>
    <w:rsid w:val="00B041C6"/>
    <w:rsid w:val="00B054D5"/>
    <w:rsid w:val="00B14036"/>
    <w:rsid w:val="00B16D30"/>
    <w:rsid w:val="00B210FE"/>
    <w:rsid w:val="00B260F3"/>
    <w:rsid w:val="00B34474"/>
    <w:rsid w:val="00B3458C"/>
    <w:rsid w:val="00B368E0"/>
    <w:rsid w:val="00B51A70"/>
    <w:rsid w:val="00B5225D"/>
    <w:rsid w:val="00B548DB"/>
    <w:rsid w:val="00B55F21"/>
    <w:rsid w:val="00B63489"/>
    <w:rsid w:val="00B8118F"/>
    <w:rsid w:val="00B8576E"/>
    <w:rsid w:val="00BA39E0"/>
    <w:rsid w:val="00BB11E8"/>
    <w:rsid w:val="00BB53E7"/>
    <w:rsid w:val="00BB752E"/>
    <w:rsid w:val="00BC0A52"/>
    <w:rsid w:val="00BC37F3"/>
    <w:rsid w:val="00BC73C7"/>
    <w:rsid w:val="00BD11B1"/>
    <w:rsid w:val="00BE1B17"/>
    <w:rsid w:val="00BF091E"/>
    <w:rsid w:val="00BF098B"/>
    <w:rsid w:val="00BF0A70"/>
    <w:rsid w:val="00BF78F2"/>
    <w:rsid w:val="00C007A8"/>
    <w:rsid w:val="00C0692C"/>
    <w:rsid w:val="00C12D92"/>
    <w:rsid w:val="00C16140"/>
    <w:rsid w:val="00C200D1"/>
    <w:rsid w:val="00C31D41"/>
    <w:rsid w:val="00C36A2C"/>
    <w:rsid w:val="00C46E4B"/>
    <w:rsid w:val="00C543EA"/>
    <w:rsid w:val="00C5706B"/>
    <w:rsid w:val="00C70A51"/>
    <w:rsid w:val="00C71625"/>
    <w:rsid w:val="00C72A5D"/>
    <w:rsid w:val="00C73D3E"/>
    <w:rsid w:val="00C76E9A"/>
    <w:rsid w:val="00C81115"/>
    <w:rsid w:val="00C8195F"/>
    <w:rsid w:val="00C82C1A"/>
    <w:rsid w:val="00C845C6"/>
    <w:rsid w:val="00C85B8E"/>
    <w:rsid w:val="00C87E14"/>
    <w:rsid w:val="00C931BA"/>
    <w:rsid w:val="00C964CD"/>
    <w:rsid w:val="00C976A7"/>
    <w:rsid w:val="00CA37FC"/>
    <w:rsid w:val="00CB374D"/>
    <w:rsid w:val="00CC3D20"/>
    <w:rsid w:val="00CC4BA9"/>
    <w:rsid w:val="00CD14B7"/>
    <w:rsid w:val="00CD2B19"/>
    <w:rsid w:val="00CD3878"/>
    <w:rsid w:val="00CE70B2"/>
    <w:rsid w:val="00CE7408"/>
    <w:rsid w:val="00CE74C9"/>
    <w:rsid w:val="00CF11D8"/>
    <w:rsid w:val="00CF2255"/>
    <w:rsid w:val="00CF78F2"/>
    <w:rsid w:val="00D02264"/>
    <w:rsid w:val="00D12AFE"/>
    <w:rsid w:val="00D15847"/>
    <w:rsid w:val="00D16E53"/>
    <w:rsid w:val="00D16F27"/>
    <w:rsid w:val="00D2544D"/>
    <w:rsid w:val="00D27F88"/>
    <w:rsid w:val="00D30879"/>
    <w:rsid w:val="00D30896"/>
    <w:rsid w:val="00D32EA6"/>
    <w:rsid w:val="00D373F3"/>
    <w:rsid w:val="00D4267C"/>
    <w:rsid w:val="00D436DE"/>
    <w:rsid w:val="00D45AD0"/>
    <w:rsid w:val="00D51A89"/>
    <w:rsid w:val="00D61181"/>
    <w:rsid w:val="00D77EB8"/>
    <w:rsid w:val="00D90EEF"/>
    <w:rsid w:val="00DA1248"/>
    <w:rsid w:val="00DA20CD"/>
    <w:rsid w:val="00DA7C05"/>
    <w:rsid w:val="00DB2E02"/>
    <w:rsid w:val="00DB3B31"/>
    <w:rsid w:val="00DB717A"/>
    <w:rsid w:val="00DB795F"/>
    <w:rsid w:val="00DC15D9"/>
    <w:rsid w:val="00DC2D91"/>
    <w:rsid w:val="00DC33B1"/>
    <w:rsid w:val="00DD5A42"/>
    <w:rsid w:val="00DF09DC"/>
    <w:rsid w:val="00E00D9B"/>
    <w:rsid w:val="00E0135F"/>
    <w:rsid w:val="00E060E0"/>
    <w:rsid w:val="00E06918"/>
    <w:rsid w:val="00E06F6B"/>
    <w:rsid w:val="00E1530B"/>
    <w:rsid w:val="00E16598"/>
    <w:rsid w:val="00E221A7"/>
    <w:rsid w:val="00E26839"/>
    <w:rsid w:val="00E27D95"/>
    <w:rsid w:val="00E300BA"/>
    <w:rsid w:val="00E31FB4"/>
    <w:rsid w:val="00E419B9"/>
    <w:rsid w:val="00E41BCB"/>
    <w:rsid w:val="00E4366A"/>
    <w:rsid w:val="00E47D41"/>
    <w:rsid w:val="00E549D8"/>
    <w:rsid w:val="00E61D72"/>
    <w:rsid w:val="00E63E33"/>
    <w:rsid w:val="00E64AE7"/>
    <w:rsid w:val="00E71997"/>
    <w:rsid w:val="00E7597F"/>
    <w:rsid w:val="00EA2F3F"/>
    <w:rsid w:val="00EB2817"/>
    <w:rsid w:val="00EC04CD"/>
    <w:rsid w:val="00EC4B5E"/>
    <w:rsid w:val="00ED0071"/>
    <w:rsid w:val="00ED5526"/>
    <w:rsid w:val="00ED6193"/>
    <w:rsid w:val="00EE42C8"/>
    <w:rsid w:val="00EE6C19"/>
    <w:rsid w:val="00EF720C"/>
    <w:rsid w:val="00F01035"/>
    <w:rsid w:val="00F01ECC"/>
    <w:rsid w:val="00F11B68"/>
    <w:rsid w:val="00F14DEE"/>
    <w:rsid w:val="00F1513E"/>
    <w:rsid w:val="00F2423E"/>
    <w:rsid w:val="00F27AA6"/>
    <w:rsid w:val="00F3453E"/>
    <w:rsid w:val="00F51445"/>
    <w:rsid w:val="00F51701"/>
    <w:rsid w:val="00F541C9"/>
    <w:rsid w:val="00F619A3"/>
    <w:rsid w:val="00F72F56"/>
    <w:rsid w:val="00F92C4C"/>
    <w:rsid w:val="00F93993"/>
    <w:rsid w:val="00F95E2D"/>
    <w:rsid w:val="00FC2013"/>
    <w:rsid w:val="00FC49EB"/>
    <w:rsid w:val="00FD50AC"/>
    <w:rsid w:val="00FE69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7814860"/>
  <w15:docId w15:val="{DEC2A55F-750B-4FAF-9632-43C02224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18F"/>
    <w:pPr>
      <w:spacing w:after="0" w:line="240" w:lineRule="auto"/>
    </w:pPr>
    <w:rPr>
      <w:rFonts w:ascii="Times New Roman" w:eastAsia="Times New Roman" w:hAnsi="Times New Roman" w:cs="Times New Roman"/>
      <w:sz w:val="24"/>
      <w:szCs w:val="20"/>
      <w:lang w:val="sq-AL"/>
    </w:rPr>
  </w:style>
  <w:style w:type="paragraph" w:styleId="Heading2">
    <w:name w:val="heading 2"/>
    <w:basedOn w:val="Normal"/>
    <w:next w:val="Normal"/>
    <w:link w:val="Heading2Char"/>
    <w:qFormat/>
    <w:rsid w:val="00D02264"/>
    <w:pPr>
      <w:keepNext/>
      <w:jc w:val="right"/>
      <w:outlineLvl w:val="1"/>
    </w:pPr>
    <w:rPr>
      <w:rFonts w:ascii="Bookman Old Style" w:eastAsia="MS Mincho" w:hAnsi="Bookman Old Style"/>
      <w:b/>
      <w:sz w:val="28"/>
      <w:u w:val="single"/>
    </w:rPr>
  </w:style>
  <w:style w:type="paragraph" w:styleId="Heading4">
    <w:name w:val="heading 4"/>
    <w:basedOn w:val="Normal"/>
    <w:next w:val="Normal"/>
    <w:link w:val="Heading4Char"/>
    <w:qFormat/>
    <w:rsid w:val="00D02264"/>
    <w:pPr>
      <w:keepNext/>
      <w:jc w:val="center"/>
      <w:outlineLvl w:val="3"/>
    </w:pPr>
    <w:rPr>
      <w:rFonts w:eastAsia="MS Mincho"/>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780"/>
    <w:pPr>
      <w:ind w:left="720"/>
      <w:contextualSpacing/>
    </w:pPr>
  </w:style>
  <w:style w:type="character" w:styleId="CommentReference">
    <w:name w:val="annotation reference"/>
    <w:basedOn w:val="DefaultParagraphFont"/>
    <w:uiPriority w:val="99"/>
    <w:semiHidden/>
    <w:unhideWhenUsed/>
    <w:rsid w:val="00F95E2D"/>
    <w:rPr>
      <w:sz w:val="16"/>
      <w:szCs w:val="16"/>
    </w:rPr>
  </w:style>
  <w:style w:type="paragraph" w:styleId="CommentText">
    <w:name w:val="annotation text"/>
    <w:basedOn w:val="Normal"/>
    <w:link w:val="CommentTextChar"/>
    <w:uiPriority w:val="99"/>
    <w:unhideWhenUsed/>
    <w:rsid w:val="00F95E2D"/>
    <w:rPr>
      <w:sz w:val="20"/>
    </w:rPr>
  </w:style>
  <w:style w:type="character" w:customStyle="1" w:styleId="CommentTextChar">
    <w:name w:val="Comment Text Char"/>
    <w:basedOn w:val="DefaultParagraphFont"/>
    <w:link w:val="CommentText"/>
    <w:uiPriority w:val="99"/>
    <w:rsid w:val="00F95E2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95E2D"/>
    <w:rPr>
      <w:b/>
      <w:bCs/>
    </w:rPr>
  </w:style>
  <w:style w:type="character" w:customStyle="1" w:styleId="CommentSubjectChar">
    <w:name w:val="Comment Subject Char"/>
    <w:basedOn w:val="CommentTextChar"/>
    <w:link w:val="CommentSubject"/>
    <w:uiPriority w:val="99"/>
    <w:semiHidden/>
    <w:rsid w:val="00F95E2D"/>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F95E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E2D"/>
    <w:rPr>
      <w:rFonts w:ascii="Segoe UI" w:eastAsia="Times New Roman" w:hAnsi="Segoe UI" w:cs="Segoe UI"/>
      <w:sz w:val="18"/>
      <w:szCs w:val="18"/>
      <w:lang w:val="en-US"/>
    </w:rPr>
  </w:style>
  <w:style w:type="paragraph" w:styleId="Revision">
    <w:name w:val="Revision"/>
    <w:hidden/>
    <w:uiPriority w:val="99"/>
    <w:semiHidden/>
    <w:rsid w:val="00090C25"/>
    <w:pPr>
      <w:spacing w:after="0" w:line="240" w:lineRule="auto"/>
    </w:pPr>
    <w:rPr>
      <w:rFonts w:ascii="Times New Roman" w:eastAsia="Times New Roman" w:hAnsi="Times New Roman" w:cs="Times New Roman"/>
      <w:sz w:val="24"/>
      <w:szCs w:val="20"/>
      <w:lang w:val="en-US"/>
    </w:rPr>
  </w:style>
  <w:style w:type="paragraph" w:styleId="FootnoteText">
    <w:name w:val="footnote text"/>
    <w:basedOn w:val="Normal"/>
    <w:link w:val="FootnoteTextChar"/>
    <w:uiPriority w:val="99"/>
    <w:semiHidden/>
    <w:unhideWhenUsed/>
    <w:rsid w:val="006F7AA2"/>
    <w:rPr>
      <w:sz w:val="20"/>
    </w:rPr>
  </w:style>
  <w:style w:type="character" w:customStyle="1" w:styleId="FootnoteTextChar">
    <w:name w:val="Footnote Text Char"/>
    <w:basedOn w:val="DefaultParagraphFont"/>
    <w:link w:val="FootnoteText"/>
    <w:uiPriority w:val="99"/>
    <w:semiHidden/>
    <w:rsid w:val="006F7AA2"/>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6F7AA2"/>
    <w:rPr>
      <w:vertAlign w:val="superscript"/>
    </w:rPr>
  </w:style>
  <w:style w:type="paragraph" w:styleId="Header">
    <w:name w:val="header"/>
    <w:basedOn w:val="Normal"/>
    <w:link w:val="HeaderChar"/>
    <w:uiPriority w:val="99"/>
    <w:unhideWhenUsed/>
    <w:rsid w:val="00D30896"/>
    <w:pPr>
      <w:tabs>
        <w:tab w:val="center" w:pos="4680"/>
        <w:tab w:val="right" w:pos="9360"/>
      </w:tabs>
    </w:pPr>
  </w:style>
  <w:style w:type="character" w:customStyle="1" w:styleId="HeaderChar">
    <w:name w:val="Header Char"/>
    <w:basedOn w:val="DefaultParagraphFont"/>
    <w:link w:val="Header"/>
    <w:uiPriority w:val="99"/>
    <w:rsid w:val="00D30896"/>
    <w:rPr>
      <w:rFonts w:ascii="Times New Roman" w:eastAsia="Times New Roman" w:hAnsi="Times New Roman" w:cs="Times New Roman"/>
      <w:sz w:val="24"/>
      <w:szCs w:val="20"/>
      <w:lang w:val="en-US"/>
    </w:rPr>
  </w:style>
  <w:style w:type="paragraph" w:styleId="Footer">
    <w:name w:val="footer"/>
    <w:basedOn w:val="Normal"/>
    <w:link w:val="FooterChar"/>
    <w:uiPriority w:val="99"/>
    <w:unhideWhenUsed/>
    <w:rsid w:val="00D30896"/>
    <w:pPr>
      <w:tabs>
        <w:tab w:val="center" w:pos="4680"/>
        <w:tab w:val="right" w:pos="9360"/>
      </w:tabs>
    </w:pPr>
  </w:style>
  <w:style w:type="character" w:customStyle="1" w:styleId="FooterChar">
    <w:name w:val="Footer Char"/>
    <w:basedOn w:val="DefaultParagraphFont"/>
    <w:link w:val="Footer"/>
    <w:uiPriority w:val="99"/>
    <w:rsid w:val="00D30896"/>
    <w:rPr>
      <w:rFonts w:ascii="Times New Roman" w:eastAsia="Times New Roman" w:hAnsi="Times New Roman" w:cs="Times New Roman"/>
      <w:sz w:val="24"/>
      <w:szCs w:val="20"/>
      <w:lang w:val="en-US"/>
    </w:rPr>
  </w:style>
  <w:style w:type="paragraph" w:styleId="BodyText">
    <w:name w:val="Body Text"/>
    <w:basedOn w:val="Normal"/>
    <w:link w:val="BodyTextChar"/>
    <w:rsid w:val="00AE667B"/>
    <w:pPr>
      <w:spacing w:line="360" w:lineRule="auto"/>
      <w:jc w:val="both"/>
    </w:pPr>
    <w:rPr>
      <w:rFonts w:ascii="Bookman Old Style" w:hAnsi="Bookman Old Style"/>
      <w:szCs w:val="24"/>
      <w:lang w:val="de-DE"/>
    </w:rPr>
  </w:style>
  <w:style w:type="character" w:customStyle="1" w:styleId="BodyTextChar">
    <w:name w:val="Body Text Char"/>
    <w:basedOn w:val="DefaultParagraphFont"/>
    <w:link w:val="BodyText"/>
    <w:rsid w:val="00AE667B"/>
    <w:rPr>
      <w:rFonts w:ascii="Bookman Old Style" w:eastAsia="Times New Roman" w:hAnsi="Bookman Old Style" w:cs="Times New Roman"/>
      <w:sz w:val="24"/>
      <w:szCs w:val="24"/>
      <w:lang w:val="de-DE"/>
    </w:rPr>
  </w:style>
  <w:style w:type="character" w:customStyle="1" w:styleId="Heading2Char">
    <w:name w:val="Heading 2 Char"/>
    <w:basedOn w:val="DefaultParagraphFont"/>
    <w:link w:val="Heading2"/>
    <w:rsid w:val="00D02264"/>
    <w:rPr>
      <w:rFonts w:ascii="Bookman Old Style" w:eastAsia="MS Mincho" w:hAnsi="Bookman Old Style" w:cs="Times New Roman"/>
      <w:b/>
      <w:sz w:val="28"/>
      <w:szCs w:val="20"/>
      <w:u w:val="single"/>
      <w:lang w:val="en-US"/>
    </w:rPr>
  </w:style>
  <w:style w:type="character" w:customStyle="1" w:styleId="Heading4Char">
    <w:name w:val="Heading 4 Char"/>
    <w:basedOn w:val="DefaultParagraphFont"/>
    <w:link w:val="Heading4"/>
    <w:rsid w:val="00D02264"/>
    <w:rPr>
      <w:rFonts w:ascii="Times New Roman" w:eastAsia="MS Mincho" w:hAnsi="Times New Roman" w:cs="Times New Roman"/>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106549">
      <w:bodyDiv w:val="1"/>
      <w:marLeft w:val="0"/>
      <w:marRight w:val="0"/>
      <w:marTop w:val="0"/>
      <w:marBottom w:val="0"/>
      <w:divBdr>
        <w:top w:val="none" w:sz="0" w:space="0" w:color="auto"/>
        <w:left w:val="none" w:sz="0" w:space="0" w:color="auto"/>
        <w:bottom w:val="none" w:sz="0" w:space="0" w:color="auto"/>
        <w:right w:val="none" w:sz="0" w:space="0" w:color="auto"/>
      </w:divBdr>
    </w:div>
    <w:div w:id="1512143214">
      <w:bodyDiv w:val="1"/>
      <w:marLeft w:val="0"/>
      <w:marRight w:val="0"/>
      <w:marTop w:val="0"/>
      <w:marBottom w:val="0"/>
      <w:divBdr>
        <w:top w:val="none" w:sz="0" w:space="0" w:color="auto"/>
        <w:left w:val="none" w:sz="0" w:space="0" w:color="auto"/>
        <w:bottom w:val="none" w:sz="0" w:space="0" w:color="auto"/>
        <w:right w:val="none" w:sz="0" w:space="0" w:color="auto"/>
      </w:divBdr>
      <w:divsChild>
        <w:div w:id="42600368">
          <w:marLeft w:val="0"/>
          <w:marRight w:val="0"/>
          <w:marTop w:val="0"/>
          <w:marBottom w:val="0"/>
          <w:divBdr>
            <w:top w:val="none" w:sz="0" w:space="0" w:color="auto"/>
            <w:left w:val="none" w:sz="0" w:space="0" w:color="auto"/>
            <w:bottom w:val="none" w:sz="0" w:space="0" w:color="auto"/>
            <w:right w:val="none" w:sz="0" w:space="0" w:color="auto"/>
          </w:divBdr>
        </w:div>
        <w:div w:id="1697343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1E7F7DC27E794B7EA242AAC364B646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2023-07-10T10:44:20Z</Data_x0020_e_x0020_Krijimit>
    <Modifikuesi xmlns="0e656187-b300-4fb0-8bf4-3a50f872073c">Eliona.Lloja</Modifikuesi>
    <Data_x0020_e_x0020_Modifikimit xmlns="0e656187-b300-4fb0-8bf4-3a50f872073c">2023-07-10T10:44:20Z</Data_x0020_e_x0020_Modifikimit>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ërmbajtja" ma:contentTypeID="0x0101001E7F7DC27E794B7EA242AAC364B646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DEBA7-5D43-4A4D-BABF-3F8E05071C4E}">
  <ds:schemaRefs>
    <ds:schemaRef ds:uri="http://schemas.microsoft.com/sharepoint/v3/contenttype/forms"/>
  </ds:schemaRefs>
</ds:datastoreItem>
</file>

<file path=customXml/itemProps2.xml><?xml version="1.0" encoding="utf-8"?>
<ds:datastoreItem xmlns:ds="http://schemas.openxmlformats.org/officeDocument/2006/customXml" ds:itemID="{A3858013-A5CC-4716-8B5B-82A812F53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FFE6DAE-FA03-40C5-944B-CC4B1FF3D0FF}">
  <ds:schemaRefs>
    <ds:schemaRef ds:uri="http://purl.org/dc/dcmitype/"/>
    <ds:schemaRef ds:uri="http://schemas.microsoft.com/office/2006/metadata/properties"/>
    <ds:schemaRef ds:uri="http://www.w3.org/XML/1998/namespace"/>
    <ds:schemaRef ds:uri="http://purl.org/dc/elements/1.1/"/>
    <ds:schemaRef ds:uri="http://schemas.microsoft.com/office/2006/documentManagement/types"/>
    <ds:schemaRef ds:uri="http://purl.org/dc/term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3C0E3D3E-E1C0-4A4E-A0F7-7549FD5E9F62}">
  <ds:schemaRefs>
    <ds:schemaRef ds:uri="http://schemas.openxmlformats.org/officeDocument/2006/bibliography"/>
  </ds:schemaRefs>
</ds:datastoreItem>
</file>

<file path=customXml/itemProps5.xml><?xml version="1.0" encoding="utf-8"?>
<ds:datastoreItem xmlns:ds="http://schemas.openxmlformats.org/officeDocument/2006/customXml" ds:itemID="{03335567-9986-4049-A890-D586ECB90086}">
  <ds:schemaRefs>
    <ds:schemaRef ds:uri="http://schemas.microsoft.com/sharepoint/v3/contenttype/forms"/>
  </ds:schemaRefs>
</ds:datastoreItem>
</file>

<file path=customXml/itemProps6.xml><?xml version="1.0" encoding="utf-8"?>
<ds:datastoreItem xmlns:ds="http://schemas.openxmlformats.org/officeDocument/2006/customXml" ds:itemID="{33EAC76E-D079-4D2F-B816-BB8214816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9C4A61D-F6EF-4760-98E9-F276F8D54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470</Words>
  <Characters>2681</Characters>
  <Application>Microsoft Office Word</Application>
  <DocSecurity>0</DocSecurity>
  <Lines>22</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Për miratimin e transfertës kapitale në llogari të Fondit Shqiptar të Zhvillimit</vt:lpstr>
      <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transfertës kapitale në llogari të Fondit Shqiptar të Zhvillimit</dc:title>
  <dc:creator>klodiana cankja</dc:creator>
  <cp:lastModifiedBy>Elona Baci</cp:lastModifiedBy>
  <cp:revision>6</cp:revision>
  <cp:lastPrinted>2021-12-30T09:25:00Z</cp:lastPrinted>
  <dcterms:created xsi:type="dcterms:W3CDTF">2021-12-31T13:03:00Z</dcterms:created>
  <dcterms:modified xsi:type="dcterms:W3CDTF">2023-07-10T14:22:00Z</dcterms:modified>
</cp:coreProperties>
</file>