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2F24E0" w14:textId="77777777" w:rsidR="00EC57F8" w:rsidRPr="008C0256" w:rsidRDefault="00EC57F8" w:rsidP="00EC57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C025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64A6618A" w14:textId="40FAB61F" w:rsidR="00EC57F8" w:rsidRPr="008C0256" w:rsidRDefault="00EC57F8" w:rsidP="00EC57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C025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9223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8C025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855, datë 29.12.2021</w:t>
      </w:r>
    </w:p>
    <w:p w14:paraId="5DF8E5DD" w14:textId="77777777" w:rsidR="00EC57F8" w:rsidRPr="008C0256" w:rsidRDefault="00EC57F8" w:rsidP="00EC57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0973D5B" w14:textId="71A39005" w:rsidR="00EC57F8" w:rsidRPr="008C0256" w:rsidRDefault="00EC57F8" w:rsidP="00EC57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C025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PËRCAKTIMIN E KUSHTEVE MINIMALE TË JETESËS DHE TË KUSHTEVE SOCIALE PËR KËRKUESIT E MBROJTJES NDËRKOMBËTARE</w:t>
      </w:r>
    </w:p>
    <w:p w14:paraId="35199F61" w14:textId="77777777" w:rsidR="00EC57F8" w:rsidRPr="008C0256" w:rsidRDefault="00EC57F8" w:rsidP="00EC57F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304257B" w14:textId="63DD6814" w:rsidR="00EC57F8" w:rsidRPr="008C0256" w:rsidRDefault="00EC57F8" w:rsidP="00EC57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2, të nenit 56, të</w:t>
      </w:r>
      <w:r w:rsidR="005A13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2A144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>10/2021, “Për azilin në Republikën e Shqipërisë”, me propozimin e ministrit të Brendshëm, Këshilli i Ministrave</w:t>
      </w:r>
    </w:p>
    <w:p w14:paraId="4EEBE773" w14:textId="77777777" w:rsidR="00EC57F8" w:rsidRPr="008C0256" w:rsidRDefault="00EC57F8" w:rsidP="00EC57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B1B185E" w14:textId="7C3A39F9" w:rsidR="00EC57F8" w:rsidRPr="009223BD" w:rsidRDefault="00EC57F8" w:rsidP="00EC57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9223B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68FCE45" w14:textId="77777777" w:rsidR="00EC57F8" w:rsidRPr="008C0256" w:rsidRDefault="00EC57F8" w:rsidP="00EC57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5E8FEF6" w14:textId="4201A9D8" w:rsidR="00EC57F8" w:rsidRPr="008C0256" w:rsidRDefault="009223BD" w:rsidP="00EC57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r w:rsidR="00EC57F8"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>Kërkuesit për mbrojtje ndërkombëtare, që strehohet në Qendrën e Pritjes për Azil, i garantohet ofrimi i shërbimit bazuar në parime të njohura të kujdesit social, si: respektimi dhe garantimi i vlerave dhe i personalitetit të individit, transparenca dhe paanshmëria, mosdiskriminimi, pavarësia, integrimi shoqëror dhe pjesëmarrja në jetën e komunitetit, konfidencialiteti dhe mbrojtja e të dhënave personale.</w:t>
      </w:r>
    </w:p>
    <w:p w14:paraId="69D4689E" w14:textId="14FE5875" w:rsidR="00EC57F8" w:rsidRPr="008C0256" w:rsidRDefault="00EC57F8" w:rsidP="00EC57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Për trajtimin e kërkuesve të mbrojtjes ndërkombëtare në Qendrën e Pritjes për Azil zbatohen standardet e shërbimeve të përkujdesjes shoqërore, që mbështeten në paketën e standardeve të përgjithshme të shërbimeve, sipas legjislacionit në fuqi. </w:t>
      </w:r>
    </w:p>
    <w:p w14:paraId="67C11CFD" w14:textId="609D27AF" w:rsidR="00EC57F8" w:rsidRPr="008C0256" w:rsidRDefault="00EC57F8" w:rsidP="00EC57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Kërkuesit e mbrojtjes ndërkombëtare respektojnë rregullat e jetesës në ambientet e institucionit strehues, sipas rregullores së tyre të brendshme. </w:t>
      </w:r>
    </w:p>
    <w:p w14:paraId="7521A487" w14:textId="42FE0FC3" w:rsidR="00EC57F8" w:rsidRPr="008C0256" w:rsidRDefault="00EC57F8" w:rsidP="00EC57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>4. Kërkuesit të mbrojtjes ndërkombëtare i ofrohen shërbime parashoqërore, si më poshtë vijon:</w:t>
      </w:r>
    </w:p>
    <w:p w14:paraId="0B9F95B6" w14:textId="3B18848B" w:rsidR="00EC57F8" w:rsidRPr="008C0256" w:rsidRDefault="00324095" w:rsidP="00EC57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524FA0"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informimi </w:t>
      </w:r>
      <w:r w:rsidR="00EC57F8"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>dhe këshillimi, të cilat janë shërbime që synojnë përmirësimin e situatës së kërkuesit, duke e orientuar rreth mundësive më të përshtatshme për nevojat e tij, në sistemin e shërbimeve të kujdesit shoqëror;</w:t>
      </w:r>
    </w:p>
    <w:p w14:paraId="043F1354" w14:textId="36010820" w:rsidR="00EC57F8" w:rsidRPr="008C0256" w:rsidRDefault="008C0256" w:rsidP="00EC57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524FA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mbështetja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psiko</w:t>
      </w:r>
      <w:r w:rsidR="00EC57F8"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>sociale, e cila ofrohet individualisht ose në grup dhe synon inkurajimin, rehabilitimin, zhvillimin e aftësive njohëse, funksionale, komunikuese apo shoqërore të kërkuesve.</w:t>
      </w:r>
    </w:p>
    <w:p w14:paraId="48BC86D3" w14:textId="45BAA006" w:rsidR="00EC57F8" w:rsidRPr="008C0256" w:rsidRDefault="00EC57F8" w:rsidP="00EC57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>5. Çdo kërkues i mbrojtjes ndërkombëtare i nënshtrohet vlerësimit të nevojave të tij shëndetësore kur pranohet në institucionin strehues.</w:t>
      </w:r>
      <w:r w:rsidR="005A13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79AA900" w14:textId="68FB50B1" w:rsidR="00EC57F8" w:rsidRPr="008C0256" w:rsidRDefault="00EC57F8" w:rsidP="00EC57F8">
      <w:pPr>
        <w:tabs>
          <w:tab w:val="left" w:pos="2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>6. Fëmijët marrin një dietë të shëndetshme, ushqyese dhe të ekuilibruar sipas nevojave të tyre të rritjes e të zhvillimit të nevojave kulturore dhe fetare. Lëngje të shëndetshme sigurohen në çdo kohë dhe ofrohen sipas kërkesës së fëmijëve. Në çdo rast duhet të garantohet këshillimi me mjekun.</w:t>
      </w:r>
    </w:p>
    <w:p w14:paraId="68244E8A" w14:textId="2ACC08A9" w:rsidR="00EC57F8" w:rsidRPr="008C0256" w:rsidRDefault="00EC57F8" w:rsidP="00EC57F8">
      <w:pPr>
        <w:tabs>
          <w:tab w:val="left" w:pos="0"/>
          <w:tab w:val="left" w:pos="360"/>
          <w:tab w:val="left" w:pos="2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>7. Institucioni strehues duhet të plotësojë nevojat e domosdoshme për akomodim, duke pasur parasysh grup</w:t>
      </w:r>
      <w:r w:rsidR="002A1442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>moshat, me prioritet fëmijët, fëmijët e pashoqëruar, grupet vulnerab</w:t>
      </w:r>
      <w:r w:rsidR="002A1442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l, </w:t>
      </w:r>
      <w:r w:rsidRPr="00511E38">
        <w:rPr>
          <w:rFonts w:ascii="Garamond" w:hAnsi="Garamond" w:cs="Times New Roman"/>
          <w:color w:val="000000"/>
          <w:sz w:val="24"/>
          <w:szCs w:val="24"/>
          <w:lang w:val="sq-AL"/>
        </w:rPr>
        <w:t>të cilët</w:t>
      </w:r>
      <w:r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kanë nevojë për trajtime të veçanta.</w:t>
      </w:r>
      <w:r w:rsidRPr="008C0256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</w:p>
    <w:p w14:paraId="36B1F1E9" w14:textId="766AA3EA" w:rsidR="00EC57F8" w:rsidRPr="008C0256" w:rsidRDefault="00EC57F8" w:rsidP="00EC57F8">
      <w:pPr>
        <w:tabs>
          <w:tab w:val="left" w:pos="0"/>
          <w:tab w:val="left" w:pos="360"/>
          <w:tab w:val="left" w:pos="2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>8. Qendra e Pritjes për Azil bashkëpunon me ministrinë përgjegjëse për arsimin, si dhe institucionet e arsimit parauniversitar, duke ndjekur një politikë edukimi, që synon të nxisë dhe të mbështesë edukimin parauniversitar të fëmijëve gjatë gjithë periudhës që ata jetojnë në këto institucione, duke siguruar tekstet e nevojshme shkollore, me qëllim krijimin e kushteve të barabarta për arsim.</w:t>
      </w:r>
    </w:p>
    <w:p w14:paraId="32713101" w14:textId="6D8CC3AC" w:rsidR="00EC57F8" w:rsidRPr="008C0256" w:rsidRDefault="00EC57F8" w:rsidP="00EC57F8">
      <w:pPr>
        <w:tabs>
          <w:tab w:val="left" w:pos="0"/>
          <w:tab w:val="left" w:pos="2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Niveli i kuotave financiare për shpenzimet ditore të kërkuesit të mbrojtjes ndërkombëtare përcaktohen me udhëzim të ministrit përgjegjës për çështjet sociale, të ministrit përgjegjës për financat dhe të ministrit përgjegjës për azilin e refugjatët. Këto efekte financiare përballohen nga ministria përgjegjëse për azilin dhe refugjatët. </w:t>
      </w:r>
    </w:p>
    <w:p w14:paraId="16504748" w14:textId="70E08798" w:rsidR="00EC57F8" w:rsidRPr="008C0256" w:rsidRDefault="00EC57F8" w:rsidP="00EC57F8">
      <w:pPr>
        <w:tabs>
          <w:tab w:val="left" w:pos="2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>10. Në rast fluksi d</w:t>
      </w:r>
      <w:r w:rsidR="005A13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he mungese kapaciteti strehues, </w:t>
      </w:r>
      <w:r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>ministria</w:t>
      </w:r>
      <w:r w:rsidR="005A136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>përgjegjëse për azilin dhe refugjatët, rast pas rasti, me marrëveshje të përbashkët me ministrinë përgjegjëse për çështjet sociale, strehon kërkuesit e mbrojtjes ndërkombëtare në qendrat rezidenciale publike.</w:t>
      </w:r>
    </w:p>
    <w:p w14:paraId="35BBF1D6" w14:textId="1EADA447" w:rsidR="00EC57F8" w:rsidRPr="008C0256" w:rsidRDefault="00EC57F8" w:rsidP="00EC57F8">
      <w:pPr>
        <w:tabs>
          <w:tab w:val="left" w:pos="0"/>
          <w:tab w:val="left" w:pos="440"/>
          <w:tab w:val="left" w:pos="29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 11. Ngarkohen ministria përgjegjëse për azilin dhe refugjatët, ministria përgjegjëse për financat, ministra përgjegjëse për çështjet sociale, ministria përgjegjëse për arsimin, si dhe institucionet e arsimit parauniversitar për zbatimin e këtij vendimi.</w:t>
      </w:r>
    </w:p>
    <w:p w14:paraId="67074FF6" w14:textId="421A8905" w:rsidR="00EC57F8" w:rsidRPr="008C0256" w:rsidRDefault="00EC57F8" w:rsidP="00EC57F8">
      <w:pPr>
        <w:tabs>
          <w:tab w:val="left" w:pos="29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pas botimit në Fletoren </w:t>
      </w:r>
      <w:r w:rsidR="00E20A8F"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Pr="008C025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B358435" w14:textId="77777777" w:rsidR="00EC57F8" w:rsidRPr="008C0256" w:rsidRDefault="00EC57F8" w:rsidP="00EC57F8">
      <w:pPr>
        <w:tabs>
          <w:tab w:val="left" w:pos="29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F1DB7D3" w14:textId="77777777" w:rsidR="00EC57F8" w:rsidRPr="008C0256" w:rsidRDefault="00EC57F8" w:rsidP="00EC57F8">
      <w:pPr>
        <w:tabs>
          <w:tab w:val="left" w:pos="29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Cs/>
          <w:color w:val="000000"/>
          <w:sz w:val="24"/>
          <w:szCs w:val="24"/>
          <w:lang w:val="sq-AL"/>
        </w:rPr>
      </w:pPr>
      <w:r w:rsidRPr="008C0256">
        <w:rPr>
          <w:rFonts w:ascii="Garamond" w:hAnsi="Garamond" w:cs="Times New Roman Bold"/>
          <w:bCs/>
          <w:color w:val="000000"/>
          <w:sz w:val="24"/>
          <w:szCs w:val="24"/>
          <w:lang w:val="sq-AL"/>
        </w:rPr>
        <w:t>KRYEMINISTËR</w:t>
      </w:r>
    </w:p>
    <w:p w14:paraId="4C7E2F66" w14:textId="5411BF2E" w:rsidR="00EC57F8" w:rsidRPr="005A136F" w:rsidRDefault="00EC57F8" w:rsidP="00EC57F8">
      <w:pPr>
        <w:tabs>
          <w:tab w:val="left" w:pos="29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bookmarkStart w:id="0" w:name="_GoBack"/>
      <w:r w:rsidRPr="005A136F">
        <w:rPr>
          <w:rFonts w:ascii="Garamond" w:hAnsi="Garamond" w:cs="Times New Roman Bold"/>
          <w:b/>
          <w:bCs/>
          <w:color w:val="000000"/>
          <w:sz w:val="24"/>
          <w:szCs w:val="24"/>
          <w:lang w:val="sq-AL"/>
        </w:rPr>
        <w:t>Edi Rama</w:t>
      </w:r>
    </w:p>
    <w:bookmarkEnd w:id="0"/>
    <w:p w14:paraId="6E49C6C2" w14:textId="77777777" w:rsidR="00982355" w:rsidRPr="008C0256" w:rsidRDefault="00982355" w:rsidP="00EC57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982355" w:rsidRPr="008C0256" w:rsidSect="006D507F"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1B6D9B" w14:textId="77777777" w:rsidR="008C0256" w:rsidRDefault="008C0256" w:rsidP="00FA1177">
      <w:pPr>
        <w:spacing w:after="0" w:line="240" w:lineRule="auto"/>
      </w:pPr>
      <w:r>
        <w:separator/>
      </w:r>
    </w:p>
  </w:endnote>
  <w:endnote w:type="continuationSeparator" w:id="0">
    <w:p w14:paraId="73410FCD" w14:textId="77777777" w:rsidR="008C0256" w:rsidRDefault="008C0256" w:rsidP="00FA1177">
      <w:pPr>
        <w:spacing w:after="0" w:line="240" w:lineRule="auto"/>
      </w:pPr>
      <w:r>
        <w:continuationSeparator/>
      </w:r>
    </w:p>
  </w:endnote>
  <w:endnote w:type="continuationNotice" w:id="1">
    <w:p w14:paraId="2B67014A" w14:textId="77777777" w:rsidR="008C0256" w:rsidRDefault="008C02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333C00" w14:textId="77777777" w:rsidR="008C0256" w:rsidRDefault="008C0256" w:rsidP="00FA1177">
      <w:pPr>
        <w:spacing w:after="0" w:line="240" w:lineRule="auto"/>
      </w:pPr>
      <w:r>
        <w:separator/>
      </w:r>
    </w:p>
  </w:footnote>
  <w:footnote w:type="continuationSeparator" w:id="0">
    <w:p w14:paraId="44ABA7C8" w14:textId="77777777" w:rsidR="008C0256" w:rsidRDefault="008C0256" w:rsidP="00FA1177">
      <w:pPr>
        <w:spacing w:after="0" w:line="240" w:lineRule="auto"/>
      </w:pPr>
      <w:r>
        <w:continuationSeparator/>
      </w:r>
    </w:p>
  </w:footnote>
  <w:footnote w:type="continuationNotice" w:id="1">
    <w:p w14:paraId="150D6A3D" w14:textId="77777777" w:rsidR="008C0256" w:rsidRDefault="008C025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F3397E"/>
    <w:multiLevelType w:val="hybridMultilevel"/>
    <w:tmpl w:val="8E72235E"/>
    <w:lvl w:ilvl="0" w:tplc="25C4569C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3A8C7F9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4C4423A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D05"/>
    <w:rsid w:val="00023353"/>
    <w:rsid w:val="000B4282"/>
    <w:rsid w:val="00106965"/>
    <w:rsid w:val="001F3E38"/>
    <w:rsid w:val="00206B73"/>
    <w:rsid w:val="0021623F"/>
    <w:rsid w:val="0022638A"/>
    <w:rsid w:val="00226E1E"/>
    <w:rsid w:val="00256F68"/>
    <w:rsid w:val="002A1442"/>
    <w:rsid w:val="002C1714"/>
    <w:rsid w:val="002C672E"/>
    <w:rsid w:val="002D6B9A"/>
    <w:rsid w:val="002E16A1"/>
    <w:rsid w:val="003067A5"/>
    <w:rsid w:val="003165F7"/>
    <w:rsid w:val="00324095"/>
    <w:rsid w:val="00327BA5"/>
    <w:rsid w:val="00327CB9"/>
    <w:rsid w:val="00366521"/>
    <w:rsid w:val="003A26FF"/>
    <w:rsid w:val="003E7969"/>
    <w:rsid w:val="0043229B"/>
    <w:rsid w:val="004A1D15"/>
    <w:rsid w:val="004B15DE"/>
    <w:rsid w:val="004F1227"/>
    <w:rsid w:val="005116FD"/>
    <w:rsid w:val="00511E38"/>
    <w:rsid w:val="00516D29"/>
    <w:rsid w:val="00523218"/>
    <w:rsid w:val="00523776"/>
    <w:rsid w:val="00524FA0"/>
    <w:rsid w:val="00565471"/>
    <w:rsid w:val="005774A8"/>
    <w:rsid w:val="005A0795"/>
    <w:rsid w:val="005A136F"/>
    <w:rsid w:val="005B4E78"/>
    <w:rsid w:val="005D466D"/>
    <w:rsid w:val="00625D05"/>
    <w:rsid w:val="006368E3"/>
    <w:rsid w:val="00643759"/>
    <w:rsid w:val="0066600C"/>
    <w:rsid w:val="00670188"/>
    <w:rsid w:val="00690DEE"/>
    <w:rsid w:val="00697EF0"/>
    <w:rsid w:val="006A349E"/>
    <w:rsid w:val="006B1E64"/>
    <w:rsid w:val="006D3B2E"/>
    <w:rsid w:val="006D507F"/>
    <w:rsid w:val="00722E41"/>
    <w:rsid w:val="00740554"/>
    <w:rsid w:val="00786D38"/>
    <w:rsid w:val="007E3D65"/>
    <w:rsid w:val="00812194"/>
    <w:rsid w:val="008462D3"/>
    <w:rsid w:val="00846F67"/>
    <w:rsid w:val="00850EBF"/>
    <w:rsid w:val="00877277"/>
    <w:rsid w:val="008A76CC"/>
    <w:rsid w:val="008C0256"/>
    <w:rsid w:val="008D0F0E"/>
    <w:rsid w:val="008E0974"/>
    <w:rsid w:val="009223BD"/>
    <w:rsid w:val="00982355"/>
    <w:rsid w:val="00985494"/>
    <w:rsid w:val="00990EAA"/>
    <w:rsid w:val="0099317C"/>
    <w:rsid w:val="009E7339"/>
    <w:rsid w:val="00AC6ACF"/>
    <w:rsid w:val="00B432DD"/>
    <w:rsid w:val="00BF2F03"/>
    <w:rsid w:val="00BF4CCB"/>
    <w:rsid w:val="00C23E56"/>
    <w:rsid w:val="00C35DE1"/>
    <w:rsid w:val="00C8571E"/>
    <w:rsid w:val="00CA3F1F"/>
    <w:rsid w:val="00CC20E9"/>
    <w:rsid w:val="00DA7AE9"/>
    <w:rsid w:val="00DB48E8"/>
    <w:rsid w:val="00DE2AAB"/>
    <w:rsid w:val="00DF4A9E"/>
    <w:rsid w:val="00E20A8F"/>
    <w:rsid w:val="00E2458F"/>
    <w:rsid w:val="00EB0A88"/>
    <w:rsid w:val="00EC21B9"/>
    <w:rsid w:val="00EC57F8"/>
    <w:rsid w:val="00ED687E"/>
    <w:rsid w:val="00EF3462"/>
    <w:rsid w:val="00F3040B"/>
    <w:rsid w:val="00F43909"/>
    <w:rsid w:val="00F54503"/>
    <w:rsid w:val="00FA1177"/>
    <w:rsid w:val="00FB7989"/>
    <w:rsid w:val="00FF644B"/>
    <w:rsid w:val="00FF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9C688"/>
  <w15:docId w15:val="{4DF77ABE-93AB-451D-B1D8-482B25D14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D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5D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2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6F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A11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177"/>
  </w:style>
  <w:style w:type="paragraph" w:styleId="Footer">
    <w:name w:val="footer"/>
    <w:basedOn w:val="Normal"/>
    <w:link w:val="FooterChar"/>
    <w:uiPriority w:val="99"/>
    <w:unhideWhenUsed/>
    <w:rsid w:val="00FA11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069DC7E14146E79E2235BC5CF59F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855</Nr_x002e__x0020_akti>
    <Data_x0020_e_x0020_Krijimit xmlns="0e656187-b300-4fb0-8bf4-3a50f872073c">2021-12-30T14:09:02Z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2021-12-29T23:00:00Z</Date_x0020_protokolli>
    <Titulli xmlns="0e656187-b300-4fb0-8bf4-3a50f872073c">Për përcaktimin e kushteve minimale të jetesës dhe të kushteve sociale për kërkuesit e mbrojtjes ndërkombëtare</Titulli>
    <Modifikuesi xmlns="0e656187-b300-4fb0-8bf4-3a50f872073c">nevila.samarxhi</Modifikuesi>
    <Nr_x002e__x0020_prot_x0020_QBZ xmlns="0e656187-b300-4fb0-8bf4-3a50f872073c">1817</Nr_x002e__x0020_prot_x0020_QBZ>
    <Data_x0020_e_x0020_Modifikimit xmlns="0e656187-b300-4fb0-8bf4-3a50f872073c">2021-12-31T09:09:13Z</Data_x0020_e_x0020_Modifikimit>
    <Dekretuar xmlns="0e656187-b300-4fb0-8bf4-3a50f872073c">false</Dekretuar>
    <Data xmlns="0e656187-b300-4fb0-8bf4-3a50f872073c">2021-12-28T23:00:00Z</Data>
    <Nr_x002e__x0020_protokolli_x0020_i_x0020_aktit xmlns="0e656187-b300-4fb0-8bf4-3a50f872073c">6583/1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069DC7E14146E79E2235BC5CF59F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6EC20-E3F8-4E43-BDE4-E2B0E9531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766D872-BE28-4726-99D6-7A6BB3C8DF4D}">
  <ds:schemaRefs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3E0062A-5816-4F5D-B9EE-6BD47AA726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66DD19-1076-4E63-8EA9-D26C6F7072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A646562-EBD0-4FAC-B153-57820861DD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998FB22-82ED-47D2-A244-A61EBB804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kushteve minimale të jetesës dhe të kushteve sociale për kërkuesit e mbrojtjes ndërkombëtare</vt:lpstr>
    </vt:vector>
  </TitlesOfParts>
  <Company/>
  <LinksUpToDate>false</LinksUpToDate>
  <CharactersWithSpaces>3657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kushteve minimale të jetesës dhe të kushteve sociale për kërkuesit e mbrojtjes ndërkombëtare</dc:title>
  <dc:creator>Dorela Kararaj</dc:creator>
  <cp:lastModifiedBy>Alma Lisaku</cp:lastModifiedBy>
  <cp:revision>16</cp:revision>
  <cp:lastPrinted>2021-12-28T21:21:00Z</cp:lastPrinted>
  <dcterms:created xsi:type="dcterms:W3CDTF">2021-12-30T12:49:00Z</dcterms:created>
  <dcterms:modified xsi:type="dcterms:W3CDTF">2021-12-31T09:28:00Z</dcterms:modified>
</cp:coreProperties>
</file>