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14:paraId="02789129" w14:textId="77777777" w:rsidR="000F51B5" w:rsidRPr="00936124" w:rsidRDefault="00685A3C" w:rsidP="00685A3C">
      <w:pPr>
        <w:spacing w:after="0" w:line="240" w:lineRule="auto"/>
        <w:ind w:firstLine="284"/>
        <w:jc w:val="center"/>
        <w:rPr>
          <w:rFonts w:ascii="Garamond" w:hAnsi="Garamond"/>
          <w:b/>
          <w:color w:val="auto"/>
          <w:sz w:val="24"/>
          <w:szCs w:val="24"/>
        </w:rPr>
      </w:pPr>
      <w:r w:rsidRPr="00936124">
        <w:rPr>
          <w:rFonts w:ascii="Garamond" w:hAnsi="Garamond"/>
          <w:b/>
          <w:color w:val="auto"/>
          <w:sz w:val="24"/>
          <w:szCs w:val="24"/>
        </w:rPr>
        <w:t>VENDIM</w:t>
      </w:r>
    </w:p>
    <w:p w14:paraId="0278912A" w14:textId="3F1AD5A2" w:rsidR="005B0443" w:rsidRPr="00936124" w:rsidRDefault="005B0443" w:rsidP="00685A3C">
      <w:pPr>
        <w:spacing w:after="0" w:line="240" w:lineRule="auto"/>
        <w:ind w:firstLine="284"/>
        <w:jc w:val="center"/>
        <w:rPr>
          <w:rFonts w:ascii="Garamond" w:hAnsi="Garamond"/>
          <w:b/>
          <w:color w:val="auto"/>
          <w:sz w:val="24"/>
          <w:szCs w:val="24"/>
        </w:rPr>
      </w:pPr>
      <w:r w:rsidRPr="00936124">
        <w:rPr>
          <w:rFonts w:ascii="Garamond" w:hAnsi="Garamond"/>
          <w:b/>
          <w:color w:val="auto"/>
          <w:sz w:val="24"/>
          <w:szCs w:val="24"/>
        </w:rPr>
        <w:t>Nr.</w:t>
      </w:r>
      <w:r w:rsidR="00ED5A40" w:rsidRPr="00936124">
        <w:rPr>
          <w:rFonts w:ascii="Garamond" w:hAnsi="Garamond"/>
          <w:b/>
          <w:color w:val="auto"/>
          <w:sz w:val="24"/>
          <w:szCs w:val="24"/>
        </w:rPr>
        <w:t xml:space="preserve"> </w:t>
      </w:r>
      <w:r w:rsidR="00685A3C" w:rsidRPr="00936124">
        <w:rPr>
          <w:rFonts w:ascii="Garamond" w:hAnsi="Garamond"/>
          <w:b/>
          <w:color w:val="auto"/>
          <w:sz w:val="24"/>
          <w:szCs w:val="24"/>
        </w:rPr>
        <w:t>858</w:t>
      </w:r>
      <w:r w:rsidRPr="00936124">
        <w:rPr>
          <w:rFonts w:ascii="Garamond" w:hAnsi="Garamond"/>
          <w:b/>
          <w:color w:val="auto"/>
          <w:sz w:val="24"/>
          <w:szCs w:val="24"/>
        </w:rPr>
        <w:t xml:space="preserve">, datë </w:t>
      </w:r>
      <w:r w:rsidR="00685A3C" w:rsidRPr="00936124">
        <w:rPr>
          <w:rFonts w:ascii="Garamond" w:hAnsi="Garamond"/>
          <w:b/>
          <w:color w:val="auto"/>
          <w:sz w:val="24"/>
          <w:szCs w:val="24"/>
        </w:rPr>
        <w:t>29.12.2021</w:t>
      </w:r>
    </w:p>
    <w:p w14:paraId="0278912B" w14:textId="77777777" w:rsidR="005B0443" w:rsidRPr="00936124" w:rsidRDefault="005B0443" w:rsidP="00685A3C">
      <w:pPr>
        <w:spacing w:after="0" w:line="240" w:lineRule="auto"/>
        <w:ind w:firstLine="284"/>
        <w:jc w:val="center"/>
        <w:rPr>
          <w:rFonts w:ascii="Garamond" w:hAnsi="Garamond"/>
          <w:b/>
          <w:color w:val="auto"/>
          <w:sz w:val="24"/>
          <w:szCs w:val="24"/>
        </w:rPr>
      </w:pPr>
    </w:p>
    <w:p w14:paraId="0278912C" w14:textId="77777777" w:rsidR="00A86A2F" w:rsidRPr="00936124" w:rsidRDefault="005B0443" w:rsidP="00CB6120">
      <w:pPr>
        <w:spacing w:after="0" w:line="240" w:lineRule="auto"/>
        <w:jc w:val="center"/>
        <w:rPr>
          <w:rFonts w:ascii="Garamond" w:hAnsi="Garamond" w:cs="Times New Roman"/>
          <w:b/>
          <w:color w:val="auto"/>
          <w:sz w:val="24"/>
          <w:szCs w:val="24"/>
        </w:rPr>
      </w:pPr>
      <w:r w:rsidRPr="00936124">
        <w:rPr>
          <w:rFonts w:ascii="Garamond" w:eastAsia="Times New Roman" w:hAnsi="Garamond" w:cs="Times New Roman"/>
          <w:b/>
          <w:color w:val="auto"/>
          <w:sz w:val="24"/>
          <w:szCs w:val="24"/>
        </w:rPr>
        <w:t>PËR</w:t>
      </w:r>
      <w:r w:rsidR="0049122E" w:rsidRPr="00936124">
        <w:rPr>
          <w:rFonts w:ascii="Garamond" w:hAnsi="Garamond" w:cs="Times New Roman"/>
          <w:b/>
          <w:color w:val="auto"/>
          <w:sz w:val="24"/>
          <w:szCs w:val="24"/>
        </w:rPr>
        <w:t xml:space="preserve"> PËRCAKTIMIN E KRITEREVE, TË PROCEDURAVE</w:t>
      </w:r>
      <w:r w:rsidR="00685A3C" w:rsidRPr="00936124">
        <w:rPr>
          <w:rFonts w:ascii="Garamond" w:hAnsi="Garamond" w:cs="Times New Roman"/>
          <w:b/>
          <w:color w:val="auto"/>
          <w:sz w:val="24"/>
          <w:szCs w:val="24"/>
        </w:rPr>
        <w:t xml:space="preserve"> </w:t>
      </w:r>
      <w:r w:rsidR="0049122E" w:rsidRPr="00936124">
        <w:rPr>
          <w:rFonts w:ascii="Garamond" w:hAnsi="Garamond" w:cs="Times New Roman"/>
          <w:b/>
          <w:color w:val="auto"/>
          <w:sz w:val="24"/>
          <w:szCs w:val="24"/>
        </w:rPr>
        <w:t>E TË DOKUMENTACIONIT</w:t>
      </w:r>
      <w:r w:rsidR="0007362D" w:rsidRPr="00936124">
        <w:rPr>
          <w:rFonts w:ascii="Garamond" w:hAnsi="Garamond" w:cs="Times New Roman"/>
          <w:b/>
          <w:color w:val="auto"/>
          <w:sz w:val="24"/>
          <w:szCs w:val="24"/>
        </w:rPr>
        <w:t xml:space="preserve"> </w:t>
      </w:r>
      <w:r w:rsidR="0049122E" w:rsidRPr="00936124">
        <w:rPr>
          <w:rFonts w:ascii="Garamond" w:hAnsi="Garamond" w:cs="Times New Roman"/>
          <w:b/>
          <w:color w:val="auto"/>
          <w:sz w:val="24"/>
          <w:szCs w:val="24"/>
        </w:rPr>
        <w:t>PËR HYRJEN, QËNDRIMIN</w:t>
      </w:r>
      <w:r w:rsidR="00685A3C" w:rsidRPr="00936124">
        <w:rPr>
          <w:rFonts w:ascii="Garamond" w:hAnsi="Garamond" w:cs="Times New Roman"/>
          <w:b/>
          <w:color w:val="auto"/>
          <w:sz w:val="24"/>
          <w:szCs w:val="24"/>
        </w:rPr>
        <w:t xml:space="preserve"> </w:t>
      </w:r>
      <w:r w:rsidR="0049122E" w:rsidRPr="00936124">
        <w:rPr>
          <w:rFonts w:ascii="Garamond" w:hAnsi="Garamond" w:cs="Times New Roman"/>
          <w:b/>
          <w:color w:val="auto"/>
          <w:sz w:val="24"/>
          <w:szCs w:val="24"/>
        </w:rPr>
        <w:t>DHE TRAJTIMIN E TË HUAJVE NË REPUBLIKËN E</w:t>
      </w:r>
      <w:r w:rsidR="0007362D" w:rsidRPr="00936124">
        <w:rPr>
          <w:rFonts w:ascii="Garamond" w:hAnsi="Garamond" w:cs="Times New Roman"/>
          <w:b/>
          <w:color w:val="auto"/>
          <w:sz w:val="24"/>
          <w:szCs w:val="24"/>
        </w:rPr>
        <w:t xml:space="preserve"> </w:t>
      </w:r>
      <w:r w:rsidR="0049122E" w:rsidRPr="00936124">
        <w:rPr>
          <w:rFonts w:ascii="Garamond" w:hAnsi="Garamond" w:cs="Times New Roman"/>
          <w:b/>
          <w:color w:val="auto"/>
          <w:sz w:val="24"/>
          <w:szCs w:val="24"/>
        </w:rPr>
        <w:t>SHQIPËRISË</w:t>
      </w:r>
      <w:r w:rsidR="00495262" w:rsidRPr="00936124">
        <w:rPr>
          <w:rStyle w:val="FootnoteReference"/>
          <w:rFonts w:ascii="Garamond" w:hAnsi="Garamond" w:cs="Times New Roman"/>
          <w:b/>
          <w:color w:val="auto"/>
          <w:sz w:val="24"/>
          <w:szCs w:val="24"/>
        </w:rPr>
        <w:footnoteReference w:id="2"/>
      </w:r>
    </w:p>
    <w:p w14:paraId="546CF47D" w14:textId="677EB37E" w:rsidR="00F937C7" w:rsidRPr="00936124" w:rsidRDefault="00F937C7" w:rsidP="00CB6120">
      <w:pPr>
        <w:spacing w:after="0" w:line="240" w:lineRule="auto"/>
        <w:jc w:val="center"/>
        <w:rPr>
          <w:rFonts w:ascii="Garamond" w:hAnsi="Garamond" w:cs="Times New Roman"/>
          <w:i/>
          <w:color w:val="auto"/>
          <w:sz w:val="24"/>
          <w:szCs w:val="24"/>
        </w:rPr>
      </w:pPr>
      <w:r w:rsidRPr="00936124">
        <w:rPr>
          <w:rFonts w:ascii="Garamond" w:hAnsi="Garamond" w:cs="Times New Roman"/>
          <w:i/>
          <w:color w:val="auto"/>
          <w:sz w:val="24"/>
          <w:szCs w:val="24"/>
        </w:rPr>
        <w:t>(ndryshuar me vendimn e Këshillit të Minstrave nr.243, datë 20.4.2022)</w:t>
      </w:r>
    </w:p>
    <w:p w14:paraId="0278912D" w14:textId="77777777" w:rsidR="00685A3C" w:rsidRPr="00936124" w:rsidRDefault="00685A3C" w:rsidP="00685A3C">
      <w:pPr>
        <w:pStyle w:val="NormalWeb"/>
        <w:shd w:val="clear" w:color="auto" w:fill="FFFFFF"/>
        <w:spacing w:before="0" w:beforeAutospacing="0" w:after="0" w:afterAutospacing="0"/>
        <w:ind w:firstLine="284"/>
        <w:jc w:val="both"/>
        <w:rPr>
          <w:rFonts w:ascii="Garamond" w:hAnsi="Garamond"/>
        </w:rPr>
      </w:pPr>
    </w:p>
    <w:p w14:paraId="0278912E" w14:textId="22051D6C" w:rsidR="00895A63" w:rsidRPr="00936124" w:rsidRDefault="00915852" w:rsidP="00685A3C">
      <w:pPr>
        <w:pStyle w:val="NormalWeb"/>
        <w:shd w:val="clear" w:color="auto" w:fill="FFFFFF"/>
        <w:spacing w:before="0" w:beforeAutospacing="0" w:after="0" w:afterAutospacing="0"/>
        <w:ind w:firstLine="284"/>
        <w:jc w:val="both"/>
        <w:rPr>
          <w:rFonts w:ascii="Garamond" w:hAnsi="Garamond"/>
        </w:rPr>
      </w:pPr>
      <w:r w:rsidRPr="00936124">
        <w:rPr>
          <w:rFonts w:ascii="Garamond" w:hAnsi="Garamond"/>
        </w:rPr>
        <w:t>Në mbështetje të nenit 100 të Kushtetutës</w:t>
      </w:r>
      <w:r w:rsidR="00A24F34" w:rsidRPr="00936124">
        <w:rPr>
          <w:rFonts w:ascii="Garamond" w:hAnsi="Garamond"/>
        </w:rPr>
        <w:t xml:space="preserve">, </w:t>
      </w:r>
      <w:r w:rsidR="00912DF3" w:rsidRPr="00936124">
        <w:rPr>
          <w:rFonts w:ascii="Garamond" w:hAnsi="Garamond"/>
        </w:rPr>
        <w:t>të neneve 6, pika 1, sh</w:t>
      </w:r>
      <w:r w:rsidR="007248AF" w:rsidRPr="00936124">
        <w:rPr>
          <w:rFonts w:ascii="Garamond" w:hAnsi="Garamond"/>
        </w:rPr>
        <w:t>kronja “e</w:t>
      </w:r>
      <w:r w:rsidR="00DE2AFA" w:rsidRPr="00936124">
        <w:rPr>
          <w:rFonts w:ascii="Garamond" w:hAnsi="Garamond"/>
        </w:rPr>
        <w:t>”</w:t>
      </w:r>
      <w:r w:rsidR="004046E6" w:rsidRPr="00936124">
        <w:rPr>
          <w:rFonts w:ascii="Garamond" w:hAnsi="Garamond"/>
        </w:rPr>
        <w:t>,</w:t>
      </w:r>
      <w:r w:rsidR="001A66C3" w:rsidRPr="00936124">
        <w:rPr>
          <w:rFonts w:ascii="Garamond" w:hAnsi="Garamond"/>
        </w:rPr>
        <w:t xml:space="preserve"> </w:t>
      </w:r>
      <w:r w:rsidR="00912DF3" w:rsidRPr="00936124">
        <w:rPr>
          <w:rFonts w:ascii="Garamond" w:hAnsi="Garamond"/>
        </w:rPr>
        <w:t>19, pika 4, 21 pika 3, 23, pika 1, 29, pikat 1 e 6</w:t>
      </w:r>
      <w:r w:rsidR="00DB663D" w:rsidRPr="00936124">
        <w:rPr>
          <w:rFonts w:ascii="Garamond" w:hAnsi="Garamond"/>
        </w:rPr>
        <w:t>,</w:t>
      </w:r>
      <w:r w:rsidR="00912DF3" w:rsidRPr="00936124">
        <w:rPr>
          <w:rFonts w:ascii="Garamond" w:hAnsi="Garamond"/>
        </w:rPr>
        <w:t xml:space="preserve"> 33, pika 6, 37, pikat 1 e 4, 56, pika 7, 81, pika 4, 84, </w:t>
      </w:r>
      <w:r w:rsidR="009C7D71" w:rsidRPr="00936124">
        <w:rPr>
          <w:rFonts w:ascii="Garamond" w:hAnsi="Garamond"/>
        </w:rPr>
        <w:t>pika 4, 91, pika 3</w:t>
      </w:r>
      <w:r w:rsidR="0015110C" w:rsidRPr="00936124">
        <w:rPr>
          <w:rFonts w:ascii="Garamond" w:hAnsi="Garamond"/>
        </w:rPr>
        <w:t>,</w:t>
      </w:r>
      <w:r w:rsidR="009C7D71" w:rsidRPr="00936124">
        <w:rPr>
          <w:rFonts w:ascii="Garamond" w:hAnsi="Garamond"/>
        </w:rPr>
        <w:t xml:space="preserve"> dhe</w:t>
      </w:r>
      <w:r w:rsidR="00FB5FE8" w:rsidRPr="00936124">
        <w:rPr>
          <w:rFonts w:ascii="Garamond" w:hAnsi="Garamond"/>
        </w:rPr>
        <w:t xml:space="preserve"> </w:t>
      </w:r>
      <w:r w:rsidR="00912DF3" w:rsidRPr="00936124">
        <w:rPr>
          <w:rFonts w:ascii="Garamond" w:hAnsi="Garamond"/>
        </w:rPr>
        <w:t>140, pika 1</w:t>
      </w:r>
      <w:r w:rsidR="0015110C" w:rsidRPr="00936124">
        <w:rPr>
          <w:rFonts w:ascii="Garamond" w:hAnsi="Garamond"/>
        </w:rPr>
        <w:t>,</w:t>
      </w:r>
      <w:r w:rsidR="00912DF3" w:rsidRPr="00936124">
        <w:rPr>
          <w:rFonts w:ascii="Garamond" w:hAnsi="Garamond"/>
        </w:rPr>
        <w:t xml:space="preserve"> </w:t>
      </w:r>
      <w:r w:rsidRPr="00936124">
        <w:rPr>
          <w:rFonts w:ascii="Garamond" w:hAnsi="Garamond"/>
        </w:rPr>
        <w:t>të ligjit nr.</w:t>
      </w:r>
      <w:r w:rsidR="0097068D" w:rsidRPr="00936124">
        <w:rPr>
          <w:rFonts w:ascii="Garamond" w:hAnsi="Garamond"/>
        </w:rPr>
        <w:t xml:space="preserve"> </w:t>
      </w:r>
      <w:r w:rsidR="00B34958" w:rsidRPr="00936124">
        <w:rPr>
          <w:rFonts w:ascii="Garamond" w:hAnsi="Garamond"/>
        </w:rPr>
        <w:t>79/2021</w:t>
      </w:r>
      <w:r w:rsidRPr="00936124">
        <w:rPr>
          <w:rFonts w:ascii="Garamond" w:hAnsi="Garamond"/>
        </w:rPr>
        <w:t xml:space="preserve">, “Për të huajt”, me propozimin e </w:t>
      </w:r>
      <w:r w:rsidR="00895A63" w:rsidRPr="00936124">
        <w:rPr>
          <w:rFonts w:ascii="Garamond" w:hAnsi="Garamond"/>
        </w:rPr>
        <w:t>m</w:t>
      </w:r>
      <w:r w:rsidRPr="00936124">
        <w:rPr>
          <w:rFonts w:ascii="Garamond" w:hAnsi="Garamond"/>
        </w:rPr>
        <w:t xml:space="preserve">inistrit të Brendshëm, </w:t>
      </w:r>
      <w:r w:rsidR="00EE16AB" w:rsidRPr="00936124">
        <w:rPr>
          <w:rFonts w:ascii="Garamond" w:hAnsi="Garamond"/>
        </w:rPr>
        <w:t>t</w:t>
      </w:r>
      <w:r w:rsidR="005F7E69" w:rsidRPr="00936124">
        <w:rPr>
          <w:rFonts w:ascii="Garamond" w:hAnsi="Garamond"/>
        </w:rPr>
        <w:t>ë</w:t>
      </w:r>
      <w:r w:rsidR="00EE16AB" w:rsidRPr="00936124">
        <w:rPr>
          <w:rFonts w:ascii="Garamond" w:hAnsi="Garamond"/>
        </w:rPr>
        <w:t xml:space="preserve"> </w:t>
      </w:r>
      <w:r w:rsidRPr="00936124">
        <w:rPr>
          <w:rFonts w:ascii="Garamond" w:hAnsi="Garamond"/>
        </w:rPr>
        <w:t xml:space="preserve">ministrit për Evropën dhe Punët e Jashtme dhe </w:t>
      </w:r>
      <w:r w:rsidR="0015110C" w:rsidRPr="00936124">
        <w:rPr>
          <w:rFonts w:ascii="Garamond" w:hAnsi="Garamond"/>
        </w:rPr>
        <w:t>t</w:t>
      </w:r>
      <w:r w:rsidR="00F67C11" w:rsidRPr="00936124">
        <w:rPr>
          <w:rFonts w:ascii="Garamond" w:hAnsi="Garamond"/>
        </w:rPr>
        <w:t>ë</w:t>
      </w:r>
      <w:r w:rsidR="0015110C" w:rsidRPr="00936124">
        <w:rPr>
          <w:rFonts w:ascii="Garamond" w:hAnsi="Garamond"/>
        </w:rPr>
        <w:t xml:space="preserve"> </w:t>
      </w:r>
      <w:r w:rsidRPr="00936124">
        <w:rPr>
          <w:rFonts w:ascii="Garamond" w:hAnsi="Garamond"/>
        </w:rPr>
        <w:t>ministrit të Financave dhe Ekonomisë, Këshilli i Ministrav</w:t>
      </w:r>
      <w:r w:rsidR="00912DF3" w:rsidRPr="00936124">
        <w:rPr>
          <w:rFonts w:ascii="Garamond" w:hAnsi="Garamond"/>
        </w:rPr>
        <w:t>e</w:t>
      </w:r>
      <w:r w:rsidR="00A24F34" w:rsidRPr="00936124">
        <w:rPr>
          <w:rFonts w:ascii="Garamond" w:hAnsi="Garamond"/>
        </w:rPr>
        <w:t xml:space="preserve"> </w:t>
      </w:r>
    </w:p>
    <w:p w14:paraId="0278912F" w14:textId="77777777" w:rsidR="000F51B5" w:rsidRPr="00936124" w:rsidRDefault="00685A3C" w:rsidP="006A450A">
      <w:pPr>
        <w:spacing w:after="0" w:line="240" w:lineRule="auto"/>
        <w:jc w:val="center"/>
        <w:rPr>
          <w:rFonts w:ascii="Garamond" w:hAnsi="Garamond"/>
          <w:color w:val="auto"/>
          <w:sz w:val="24"/>
        </w:rPr>
      </w:pPr>
      <w:r w:rsidRPr="00936124">
        <w:rPr>
          <w:rFonts w:ascii="Garamond" w:hAnsi="Garamond"/>
          <w:color w:val="auto"/>
          <w:sz w:val="24"/>
        </w:rPr>
        <w:t>VENDOSI:</w:t>
      </w:r>
    </w:p>
    <w:p w14:paraId="02789130" w14:textId="77777777" w:rsidR="00685A3C" w:rsidRPr="00936124" w:rsidRDefault="00685A3C" w:rsidP="00685A3C">
      <w:pPr>
        <w:autoSpaceDE w:val="0"/>
        <w:autoSpaceDN w:val="0"/>
        <w:adjustRightInd w:val="0"/>
        <w:spacing w:after="0" w:line="240" w:lineRule="auto"/>
        <w:ind w:firstLine="284"/>
        <w:jc w:val="both"/>
        <w:rPr>
          <w:rFonts w:ascii="Garamond" w:hAnsi="Garamond"/>
          <w:color w:val="auto"/>
          <w:sz w:val="24"/>
        </w:rPr>
      </w:pPr>
    </w:p>
    <w:p w14:paraId="02789131" w14:textId="77777777" w:rsidR="00685A3C" w:rsidRPr="00936124" w:rsidRDefault="00685A3C" w:rsidP="00685A3C">
      <w:pPr>
        <w:autoSpaceDE w:val="0"/>
        <w:autoSpaceDN w:val="0"/>
        <w:adjustRightInd w:val="0"/>
        <w:spacing w:after="0" w:line="240" w:lineRule="auto"/>
        <w:ind w:firstLine="284"/>
        <w:jc w:val="both"/>
        <w:rPr>
          <w:rFonts w:ascii="Garamond" w:hAnsi="Garamond"/>
          <w:color w:val="auto"/>
          <w:sz w:val="24"/>
        </w:rPr>
      </w:pPr>
      <w:r w:rsidRPr="00936124">
        <w:rPr>
          <w:rFonts w:ascii="Garamond" w:hAnsi="Garamond"/>
          <w:color w:val="auto"/>
          <w:sz w:val="24"/>
        </w:rPr>
        <w:t>I. DOKUMENTACIONI DHE PROCEDURA PËR HYRJEN, KALIMIN TRANSIT DHE QËNDRIMIN E TË HUAJVE NË REPUBLIKËN E SHQIPËRISË</w:t>
      </w:r>
    </w:p>
    <w:p w14:paraId="02789132" w14:textId="39468975"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1. Të huajit, që hyn në territorin e Republikës së Shqipërisë sipas përcaktimeve të neneve 6, pika 1, shkronja “e”, dhe 10, pika 2, të ligjit nr.</w:t>
      </w:r>
      <w:r w:rsidR="00FB5FE8"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 xml:space="preserve">79/2021, “Për të huajt”, rast pas rasti, mund t’i kërkohet nga autoritetet e kontrollit kufitar në pikat e kalimit kufitar paraqitja e një ose disa dokumenteve të mëposhtme: </w:t>
      </w:r>
    </w:p>
    <w:p w14:paraId="02789133"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a) Ftesa e garantit/ftuesit në Shqipëri; </w:t>
      </w:r>
    </w:p>
    <w:p w14:paraId="02789134"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b) Bileta/rezervimi për kthimin; </w:t>
      </w:r>
    </w:p>
    <w:p w14:paraId="02789135"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c) Çdo lloj dokumenti që vërteton akomodimin e personit;</w:t>
      </w:r>
    </w:p>
    <w:p w14:paraId="02789136" w14:textId="34E7F0AF"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ç)</w:t>
      </w:r>
      <w:r w:rsidR="0097068D"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Miratimi i punësimit nëse hyn në Shqipëri për motive punësimi;</w:t>
      </w:r>
    </w:p>
    <w:p w14:paraId="02789137"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lastRenderedPageBreak/>
        <w:t>d) Mjetet financiare, shqiptare ose valutë e huaj, që mund të shkëmbehen në një agjenci këmbimi në Republikën e Shqipërisë, ose forma të tjera pagese, që pranohen në transaksionet tregtare në Republikën e Shqipërisë, si: çek, kartë krediti etj.;</w:t>
      </w:r>
    </w:p>
    <w:p w14:paraId="02789138" w14:textId="07ADF79E" w:rsidR="00685A3C" w:rsidRPr="00936124" w:rsidRDefault="0097068D"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 </w:t>
      </w:r>
      <w:r w:rsidR="00685A3C" w:rsidRPr="00936124">
        <w:rPr>
          <w:rFonts w:ascii="Garamond" w:eastAsiaTheme="minorEastAsia" w:hAnsi="Garamond" w:cs="Times New Roman"/>
          <w:color w:val="auto"/>
          <w:sz w:val="24"/>
          <w:szCs w:val="24"/>
        </w:rPr>
        <w:t>dh)</w:t>
      </w:r>
      <w:r w:rsidR="00626F27" w:rsidRPr="00936124">
        <w:rPr>
          <w:rFonts w:ascii="Garamond" w:eastAsiaTheme="minorEastAsia" w:hAnsi="Garamond" w:cs="Times New Roman"/>
          <w:color w:val="auto"/>
          <w:sz w:val="24"/>
          <w:szCs w:val="24"/>
        </w:rPr>
        <w:t xml:space="preserve"> </w:t>
      </w:r>
      <w:r w:rsidR="00685A3C" w:rsidRPr="00936124">
        <w:rPr>
          <w:rFonts w:ascii="Garamond" w:eastAsiaTheme="minorEastAsia" w:hAnsi="Garamond" w:cs="Times New Roman"/>
          <w:color w:val="auto"/>
          <w:sz w:val="24"/>
          <w:szCs w:val="24"/>
        </w:rPr>
        <w:t>Dëshmia e mjeteve financiare, si: kontratë llogarie bankare, librezë depozitë etj., qoftë për periudhën e qëndrimit të synuar, ashtu dhe për kthimin në vendin e tij të origjinës ose periudhën kur do të qëndrojë transit në një shtet të tretë, në të cilin ai është i sigurt që do të pranohet ose provon se është në gjendje të përfitojë mjete të tilla në mënyrë të ligjshme në Republikën e Shqipërisë, në shumën 5 000 (pesë mijë) lekë për ditë qëndrimi për të rriturit dhe 2 500 (dy mijë e pesëqind) lekë për të miturin;</w:t>
      </w:r>
    </w:p>
    <w:p w14:paraId="02789139"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e) Certifikata e vaksinimit ndërkombëtar, kur i huaji vjen nga vende të prekura nga epidemi ose sëmundje, për të cilat legjislacioni shqiptar e kërkon.</w:t>
      </w:r>
    </w:p>
    <w:p w14:paraId="0278913A"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Në rast se i huaji nuk është i pajisur me kartelë, njoftohen strukturat e specializuara të Ministrisë së Shëndetësisë dhe Mbrojtjes Sociale për të marrë së bashku masat e duhura, sipas legjislacionit në fuqi.</w:t>
      </w:r>
    </w:p>
    <w:p w14:paraId="0278913B"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2. Pas kontrollit të dokumentacionit në pikat e kalimit kufitar apo jashtë tyre, autoritetet kompetente kryejnë këto procedura: </w:t>
      </w:r>
    </w:p>
    <w:p w14:paraId="0278913C"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a) Regjistrimin e të huajit kur hyn dhe del në mënyrë të ligjshme nga Republika e Shqipërisë sipas dokumentit të tij të udhëtimit; </w:t>
      </w:r>
    </w:p>
    <w:p w14:paraId="0278913D"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b) Regjistrimin e të huajit, të cilit, për arsye të parashikuara në ligj ose në akte nënligjore, i refuzohet hyrja/dalja në/nga territori; </w:t>
      </w:r>
    </w:p>
    <w:p w14:paraId="0278913E" w14:textId="5C067BD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c) Regjistrimin e të huajit, i cili hyn ose ka hyrë në Republikën e Shqipërisë në kundërshtim me parashikimet e </w:t>
      </w:r>
      <w:r w:rsidR="002F685D" w:rsidRPr="00936124">
        <w:rPr>
          <w:rFonts w:ascii="Garamond" w:eastAsiaTheme="minorEastAsia" w:hAnsi="Garamond" w:cs="Times New Roman"/>
          <w:color w:val="auto"/>
          <w:sz w:val="24"/>
          <w:szCs w:val="24"/>
        </w:rPr>
        <w:t>legjislacionit</w:t>
      </w:r>
      <w:r w:rsidRPr="00936124">
        <w:rPr>
          <w:rFonts w:ascii="Garamond" w:eastAsiaTheme="minorEastAsia" w:hAnsi="Garamond" w:cs="Times New Roman"/>
          <w:color w:val="auto"/>
          <w:sz w:val="24"/>
          <w:szCs w:val="24"/>
        </w:rPr>
        <w:t xml:space="preserve"> në fuqi për të huajt;</w:t>
      </w:r>
    </w:p>
    <w:p w14:paraId="0278913F" w14:textId="0F41A9B4"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ç)</w:t>
      </w:r>
      <w:r w:rsidR="0097068D"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 xml:space="preserve">Regjistrimin në dalje të shtetasit të huaj që ka qëndruar në Republikën e Shqipërisë në mënyrë të parregullt ose në kundërshtim me parashikimet e </w:t>
      </w:r>
      <w:r w:rsidR="002F685D" w:rsidRPr="00936124">
        <w:rPr>
          <w:rFonts w:ascii="Garamond" w:eastAsiaTheme="minorEastAsia" w:hAnsi="Garamond" w:cs="Times New Roman"/>
          <w:color w:val="auto"/>
          <w:sz w:val="24"/>
          <w:szCs w:val="24"/>
        </w:rPr>
        <w:t>legjislacionit</w:t>
      </w:r>
      <w:r w:rsidRPr="00936124">
        <w:rPr>
          <w:rFonts w:ascii="Garamond" w:eastAsiaTheme="minorEastAsia" w:hAnsi="Garamond" w:cs="Times New Roman"/>
          <w:color w:val="auto"/>
          <w:sz w:val="24"/>
          <w:szCs w:val="24"/>
        </w:rPr>
        <w:t xml:space="preserve"> në fuqi për të huajt;</w:t>
      </w:r>
      <w:r w:rsidR="0097068D" w:rsidRPr="00936124">
        <w:rPr>
          <w:rFonts w:ascii="Garamond" w:eastAsiaTheme="minorEastAsia" w:hAnsi="Garamond" w:cs="Times New Roman"/>
          <w:color w:val="auto"/>
          <w:sz w:val="24"/>
          <w:szCs w:val="24"/>
        </w:rPr>
        <w:t xml:space="preserve"> </w:t>
      </w:r>
    </w:p>
    <w:p w14:paraId="02789140"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d) Regjistrimin e të huajit që kërkon azil, në përputhje me legjislacionin për azilin në Republikën e Shqipërisë; </w:t>
      </w:r>
    </w:p>
    <w:p w14:paraId="02789141"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 dh) Evidentimin e masave administrative të vendosura ndaj të huajit, sipas përcaktimeve në legjislacionin në fuqi për të huajt, në dalje nga Republika e Shqipërisë.</w:t>
      </w:r>
    </w:p>
    <w:p w14:paraId="02789142"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3. Të huajit të pajisur me leje qëndrimi të përkohshme, i cili qëndron jashtë territorit për një periudhë më shumë se 180 ditë pa ndërprerje, pa njoftuar autoritetin vendor për kufirin dhe migracionin dhe pa dhënë arsye të bazuara në dokumente për pamundësinë e ardhjes, i ndalohet hyrja me këtë leje qëndrimi.</w:t>
      </w:r>
    </w:p>
    <w:p w14:paraId="02789143" w14:textId="65180A85"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4. Shtetet, shtetasit e të cilave bëjnë përjashtim nga detyrimi i regjistrimit pranë autoritetit përgjegjës vendor për kufirin dhe migracionin ku kanë vendosur vendbanimin, përcaktohen në aneksin nr.</w:t>
      </w:r>
      <w:r w:rsidR="002F685D"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 xml:space="preserve">1, që i bashkëlidhet këtij vendimi dhe është pjesë përbërëse e tij. </w:t>
      </w:r>
    </w:p>
    <w:p w14:paraId="02789144"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Cs/>
          <w:color w:val="auto"/>
          <w:sz w:val="24"/>
          <w:szCs w:val="24"/>
        </w:rPr>
      </w:pPr>
      <w:r w:rsidRPr="00936124">
        <w:rPr>
          <w:rFonts w:ascii="Garamond" w:eastAsiaTheme="minorEastAsia" w:hAnsi="Garamond" w:cs="Times New Roman"/>
          <w:bCs/>
          <w:color w:val="auto"/>
          <w:sz w:val="24"/>
          <w:szCs w:val="24"/>
        </w:rPr>
        <w:t xml:space="preserve">II. KRITERET DHE DOKUMENTACIONI PËR PAJISJEN ME VIZË </w:t>
      </w:r>
    </w:p>
    <w:p w14:paraId="02789145"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A. Kritere të përgjithshme për t’u pajisur me vizë</w:t>
      </w:r>
    </w:p>
    <w:p w14:paraId="02789146" w14:textId="66588FFE"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1. Shtetet, shtetasit e të cilave hyjnë pa vizë në Republikën e Shqipërisë me pasaportë diplomatike ose shërbimi, përcaktohen në aneksin nr.</w:t>
      </w:r>
      <w:r w:rsidR="002F685D"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2, që i bashkëlidhet këtij vendimi.</w:t>
      </w:r>
    </w:p>
    <w:p w14:paraId="02789147" w14:textId="7C5E5110"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 2. Shtetet, shtetasit e të cilave hyjnë pa vizë në Republikën e Shqipërisë me pasaportë të zakonshme ose letërnjoftim, përcaktohen në aneksin nr.</w:t>
      </w:r>
      <w:r w:rsidR="002F685D"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3, që i bashkëlidhet këtij vendimi.</w:t>
      </w:r>
    </w:p>
    <w:p w14:paraId="02789148" w14:textId="6E98F0E4"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 3. Përjashtohen nga detyrimi për t’u pajisur me vizë për të hyrë dhe qëndruar në Republikën e Shqipërisë deri në 90 ditë për 180 ditë, për qëllime të barasvlershme me ato të vizës së tipit “C”, të parashikuara në ligjin nr.</w:t>
      </w:r>
      <w:r w:rsidR="002F685D"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79/2021, “Për të huajt”, shtetasit e shteteve,:</w:t>
      </w:r>
    </w:p>
    <w:p w14:paraId="02789149"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a) që janë të pajisur me një vizë të vlefshme Shengen me shumë hyrje-dalje, me kushtin që kjo vizë të jetë përdorur më parë në njërin nga shtetet e zonës Shengen apo personat të jenë pajisur me leje të vlefshme qëndrimi në njërin nga shtetet e zonës Shengen; </w:t>
      </w:r>
    </w:p>
    <w:p w14:paraId="0278914A"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b) që janë të pajisur me vizë të vlefshme me shumë hyrje-dalje apo leje qëndrimi të vlefshme, të lëshuar nga Shtetet e Bashkuara të Amerikës dhe Britania e Madhe e Irlanda e Veriut, me kushtin që vizat të jenë përdorur më parë në këto shtete; </w:t>
      </w:r>
    </w:p>
    <w:p w14:paraId="0278914B"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c) që hyjnë dhe qëndrojnë në shtetet e zonës Shengen pa vizë;</w:t>
      </w:r>
    </w:p>
    <w:p w14:paraId="0278914C" w14:textId="1E910C1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ç)</w:t>
      </w:r>
      <w:r w:rsidR="0097068D"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që janë të pajisur me leje qëndrimi 10-vjeçare, e lëshuar nga autoritetet e Emirateve të Bashkuara Arabe, e vlefshme jo më pak se një vit nga momenti i hyrjes;</w:t>
      </w:r>
    </w:p>
    <w:p w14:paraId="0278914D"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d) anëtarët e ekuipazheve të mjeteve lundruese, të avionëve dhe punonjësit e stafit të trenave. </w:t>
      </w:r>
    </w:p>
    <w:p w14:paraId="0278914E" w14:textId="484BFE99"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Përditësimi i listës në anekset nr.</w:t>
      </w:r>
      <w:r w:rsidR="002F685D"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2 dhe nr.</w:t>
      </w:r>
      <w:r w:rsidR="002F685D"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3, për kategorinë e shtetasve sipas shkronjës “c”, të pikës 3, të këtij vendimi, hartohet nga autoriteti përgjegjës në Ministrinë për Evropën dhe Punët e Jashtme, në mënyrë periodike ose në varësi të ndryshimeve që kërkohet të reflektohen dhe miratohen nga Këshilli i Ministrave, me propozimin e Ministrisë për Evropën dhe Punët e Jashtme.</w:t>
      </w:r>
    </w:p>
    <w:p w14:paraId="0278914F" w14:textId="2673178A"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lastRenderedPageBreak/>
        <w:t>4. Shtetet, shtetasit e të cilave hyjnë në Republikën e Shqipërisë me vizë, në përfaqësitë ku mund të bëhet aplikimi, si dhe tarifat përkatëse të vizave përcaktohen në aneksin nr.</w:t>
      </w:r>
      <w:r w:rsidR="002F685D"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4, që i bashkëlidhet këtij vendimi. Tarifat e vizave për të miturit nga mosha 6-12 vjeç janë sa gjysma e tarifave të vizave për të rriturit.</w:t>
      </w:r>
    </w:p>
    <w:p w14:paraId="02789150"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 5. Tarifa për vizat nuk zbatohet për:</w:t>
      </w:r>
    </w:p>
    <w:p w14:paraId="02789151" w14:textId="380119ED" w:rsidR="00685A3C" w:rsidRPr="00936124" w:rsidRDefault="00685A3C" w:rsidP="00626F27">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a) fëmijët deri në moshën 6 vjeç; </w:t>
      </w:r>
    </w:p>
    <w:p w14:paraId="02789152"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b) mbajtësit e pasaportave diplomatike dhe të shërbimit në respekt dhe zbatim të parimit të reciprocitetit; </w:t>
      </w:r>
    </w:p>
    <w:p w14:paraId="02789153"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c) rastet humanitare;</w:t>
      </w:r>
    </w:p>
    <w:p w14:paraId="02789154" w14:textId="62B91259"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ç)</w:t>
      </w:r>
      <w:r w:rsidR="0097068D"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rastet kur ka marrëveshje reciprociteti në nivel qeverie.</w:t>
      </w:r>
    </w:p>
    <w:p w14:paraId="02789155"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 6. Aplikimi për vizë jashtë listës së shteteve të përcaktuara në anekset bashkëlidhur bëhet vetëm me miratim të transferimit të aplikimit nga autoriteti përgjegjës në Ministrinë për Evropën dhe Punët e Jashtme.</w:t>
      </w:r>
    </w:p>
    <w:p w14:paraId="02789156"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7. Për të aplikuar për vizë, shtetasi i huaj aplikon </w:t>
      </w:r>
      <w:r w:rsidRPr="00936124">
        <w:rPr>
          <w:rFonts w:ascii="Garamond" w:eastAsiaTheme="minorEastAsia" w:hAnsi="Garamond" w:cs="Times New Roman"/>
          <w:i/>
          <w:iCs/>
          <w:color w:val="auto"/>
          <w:sz w:val="24"/>
          <w:szCs w:val="24"/>
        </w:rPr>
        <w:t>on-line</w:t>
      </w:r>
      <w:r w:rsidRPr="00936124">
        <w:rPr>
          <w:rFonts w:ascii="Garamond" w:eastAsiaTheme="minorEastAsia" w:hAnsi="Garamond" w:cs="Times New Roman"/>
          <w:color w:val="auto"/>
          <w:sz w:val="24"/>
          <w:szCs w:val="24"/>
        </w:rPr>
        <w:t xml:space="preserve"> në sistemin elektronik të vizave ose paraqitet personalisht në konsullatë apo, në rastet e marrëveshjeve dy- ose shumëpalëshe me vende të tjera, në përfaqësitë përkatëse të këtyre vendeve. Shtetasve të huaj pas miratimit të vizës në sistemin elektronik, në rast se kanë aplikuar për vizë elektronike, u gjenerohet kjo e fundit në postën e tyre elektronike. Në rast se kanë aplikuar për vizë pullë, paraqiten fizikisht në përfaqësitë diplomatike.</w:t>
      </w:r>
    </w:p>
    <w:p w14:paraId="02789157" w14:textId="6A5E5B02" w:rsidR="00685A3C" w:rsidRPr="00936124" w:rsidRDefault="00685A3C" w:rsidP="00685A3C">
      <w:pPr>
        <w:tabs>
          <w:tab w:val="left" w:pos="44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8.</w:t>
      </w:r>
      <w:r w:rsidR="0097068D"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 xml:space="preserve">I huaji mund të aplikojë për vizë edhe nga shteti ku është rezident mbi 12 muaj në vendin ku kërkon të aplikojë. Në këto raste, aplikuesi krahas dokumentacionit të kërkuar për aplikim, duhet të paraqesë dhe kopje të lejes së qëndrimit, me vlefshmëri të paktën 3 (tre) muaj më shumë së afati i vizës së kërkuar. Në çdo rast, i huaji mund të aplikojë </w:t>
      </w:r>
      <w:r w:rsidRPr="00936124">
        <w:rPr>
          <w:rFonts w:ascii="Garamond" w:eastAsiaTheme="minorEastAsia" w:hAnsi="Garamond" w:cs="Times New Roman"/>
          <w:i/>
          <w:iCs/>
          <w:color w:val="auto"/>
          <w:sz w:val="24"/>
          <w:szCs w:val="24"/>
        </w:rPr>
        <w:t>on-line</w:t>
      </w:r>
      <w:r w:rsidRPr="00936124">
        <w:rPr>
          <w:rFonts w:ascii="Garamond" w:eastAsiaTheme="minorEastAsia" w:hAnsi="Garamond" w:cs="Times New Roman"/>
          <w:color w:val="auto"/>
          <w:sz w:val="24"/>
          <w:szCs w:val="24"/>
        </w:rPr>
        <w:t xml:space="preserve"> nga çdo vend jashtë territorit të Republikës së Shqipërisë.</w:t>
      </w:r>
    </w:p>
    <w:p w14:paraId="02789158"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b/>
          <w:bCs/>
          <w:color w:val="auto"/>
          <w:sz w:val="24"/>
          <w:szCs w:val="24"/>
        </w:rPr>
        <w:t>B. Dokumentacioni bazë i nevojshëm për të gjitha kategoritë për t’u pajisur me vizë:</w:t>
      </w:r>
      <w:r w:rsidRPr="00936124">
        <w:rPr>
          <w:rFonts w:ascii="Garamond" w:eastAsiaTheme="minorEastAsia" w:hAnsi="Garamond" w:cs="Times New Roman"/>
          <w:color w:val="auto"/>
          <w:sz w:val="24"/>
          <w:szCs w:val="24"/>
        </w:rPr>
        <w:t xml:space="preserve"> </w:t>
      </w:r>
    </w:p>
    <w:p w14:paraId="02789159" w14:textId="285AC873"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1. Formulari i aplikimit për vizë, sipas modelit të përcaktuar në aneksin nr.</w:t>
      </w:r>
      <w:r w:rsidR="002F685D"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 xml:space="preserve">5, që i bashkëlidhet këtij vendimi, i plotësuar dhe i nënshkruar nga aplikuesi, i cili gjendet </w:t>
      </w:r>
      <w:r w:rsidRPr="00936124">
        <w:rPr>
          <w:rFonts w:ascii="Garamond" w:eastAsiaTheme="minorEastAsia" w:hAnsi="Garamond" w:cs="Times New Roman"/>
          <w:i/>
          <w:iCs/>
          <w:color w:val="auto"/>
          <w:sz w:val="24"/>
          <w:szCs w:val="24"/>
        </w:rPr>
        <w:t xml:space="preserve">on-line </w:t>
      </w:r>
      <w:r w:rsidRPr="00936124">
        <w:rPr>
          <w:rFonts w:ascii="Garamond" w:eastAsiaTheme="minorEastAsia" w:hAnsi="Garamond" w:cs="Times New Roman"/>
          <w:color w:val="auto"/>
          <w:sz w:val="24"/>
          <w:szCs w:val="24"/>
        </w:rPr>
        <w:t xml:space="preserve">pa pagesë (formulari plotësohet </w:t>
      </w:r>
      <w:r w:rsidRPr="00936124">
        <w:rPr>
          <w:rFonts w:ascii="Garamond" w:eastAsiaTheme="minorEastAsia" w:hAnsi="Garamond" w:cs="Times New Roman"/>
          <w:i/>
          <w:iCs/>
          <w:color w:val="auto"/>
          <w:sz w:val="24"/>
          <w:szCs w:val="24"/>
        </w:rPr>
        <w:t>on-line</w:t>
      </w:r>
      <w:r w:rsidRPr="00936124">
        <w:rPr>
          <w:rFonts w:ascii="Garamond" w:eastAsiaTheme="minorEastAsia" w:hAnsi="Garamond" w:cs="Times New Roman"/>
          <w:color w:val="auto"/>
          <w:sz w:val="24"/>
          <w:szCs w:val="24"/>
        </w:rPr>
        <w:t xml:space="preserve"> dhe shkarkohet nga sistemi).</w:t>
      </w:r>
    </w:p>
    <w:p w14:paraId="0278915A"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2. Fotografia e aplikuesit, e cila duhet të jetë bërë jo më përpara se 6 (gjashtë) muaj nga data e aplikimit, me përmasa 47 mm x 36 mm, e marrë në plan me sfond të bardhë, e fokusuar dukshëm dhe qartë. Fotografia duhet të tregojë personin përballë, me shprehje neutrale dhe sytë të hapur e të dukshëm.</w:t>
      </w:r>
    </w:p>
    <w:p w14:paraId="0278915B"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 3. Fotokopja e dokumentit të vlefshëm të udhëtimit, i cili duhet të jetë me vlefshmëri së paku 3 muaj më shumë se afati i vizës së kërkuar dhe të ketë së paku 2 faqe bosh, në të cilat do të vendoset viza pullë, si dhe fotokopja e faqeve me shënime me interes për udhëtimin.</w:t>
      </w:r>
    </w:p>
    <w:p w14:paraId="0278915C"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4. Deklarata sipas përcaktimeve ligjore, ku të shprehet pëlqimi i prindit ose i kujdestarit ligjor sipas legjislacionit në fuqi për udhëtimin e të miturit. Në rast të udhëtimit të një të mituri të pashoqëruar apo të shoqëruar nga njëri prind, duhet të paraqitet një deklarim, me anë të cilit prindi/prindërit ose kujdestari ligjor jep/japin pëlqimin e tij/tyre për hyrjen ose daljen e të miturit nga territori i Republikës së Shqipërisë.</w:t>
      </w:r>
    </w:p>
    <w:p w14:paraId="0278915D" w14:textId="776CAF57" w:rsidR="00685A3C" w:rsidRPr="00936124" w:rsidRDefault="00685A3C" w:rsidP="00685A3C">
      <w:pPr>
        <w:tabs>
          <w:tab w:val="left" w:pos="36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5.</w:t>
      </w:r>
      <w:r w:rsidR="0097068D"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 xml:space="preserve">Ftesa e nënshkruar nga ana e ftuesit. </w:t>
      </w:r>
    </w:p>
    <w:p w14:paraId="0278915E"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a) Ftesës i bashkëlidhet një fotokopje e dokumentit të identifikimit të ftuesit. Në rastin kur ftesa është bërë nga një i huaj me qëndrim në Republikën e Shqipërisë, ftesës i bashkëlidhet dhe fotokopja e lejes së tij të vlefshme të qëndrimit.</w:t>
      </w:r>
    </w:p>
    <w:p w14:paraId="0278915F"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b) Përjashtohen nga detyrimi i depozitimit të ftesës aplikuesi për vizë të tipit “C” - turizëm, si dhe i huaji investitor/i punësuar/i vetëpunësuar/ punonjës lëvizës digjital në Republikën e Shqipërisë, pensionistë dhe përdorues të pasurisë së paluajtshme në Shqipëri që aplikon për vizë “D”.</w:t>
      </w:r>
    </w:p>
    <w:p w14:paraId="02789160"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C. Dokumentacioni shtesë që kërkohet sipas llojit të vizës, përveç dokumentacionit të përgjithshëm, në varësi të tipit të vizës së kërkuar</w:t>
      </w:r>
    </w:p>
    <w:p w14:paraId="02789161"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I huaji duhet të paraqesë edhe dokumentacionin shoqërues, si më poshtë vijon:</w:t>
      </w:r>
    </w:p>
    <w:p w14:paraId="02789162"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 xml:space="preserve">1. Për vizë të tipit “A”: </w:t>
      </w:r>
    </w:p>
    <w:p w14:paraId="02789163"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a) fotokopjen e vizës së vendit të destinacionit, nëse është e nevojshme pajisja me vizë për hyrjen në atë vend, ose çdo dokument tjetër e cila provon lidhjen me vendin e destinacionit. </w:t>
      </w:r>
    </w:p>
    <w:p w14:paraId="02789164"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2. Për vizë të tipit “C” - turizëm:</w:t>
      </w:r>
    </w:p>
    <w:p w14:paraId="02789165"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lastRenderedPageBreak/>
        <w:t xml:space="preserve">a) dokumentin e rezervimit vajtje-ardhje të biletës ose të vërtetojë mundësinë e transportit personal; </w:t>
      </w:r>
    </w:p>
    <w:p w14:paraId="02789166"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b) dokumentet në lidhje me rezervimin në një strukturë akomoduese, sipas legjislacionit për turizmin ose ftesë nga personi, fizik apo juridik, ku do të akomodohet;</w:t>
      </w:r>
    </w:p>
    <w:p w14:paraId="02789167"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c) dokumente që tregojnë se kërkuesi zotëron mjete të mjaftueshme financiare për jetesë, si për kohëzgjatjen e qëndrimit dhe për kthimin në vendin e tij të origjinës apo të banimit ose kur qëndron transit në një vend të tretë, në të cilin ai është i sigurt për të hyrë ose që është në gjendje të gëzojë mjete të tilla financiare, të ligjshme në Republikën e Shqipërisë, në përputhje me përcaktimet e këtij vendimi;</w:t>
      </w:r>
    </w:p>
    <w:p w14:paraId="02789168"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ç) dokumenti, që vërteton ekzistencën e një marrëdhënieje punësimi të qëndrueshme në vendin e origjinës/qëndrimit. Në mungesë të kësaj marrëdhënieje punësimi, i huaji duhet të vërtetojë se ka interesa për t’u kthyer në vendin e origjinës/qëndrimit. </w:t>
      </w:r>
    </w:p>
    <w:p w14:paraId="02789169" w14:textId="3DC8A9E9"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2.1 Për vizë të tipit “C” - turizëm</w:t>
      </w:r>
      <w:r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b/>
          <w:bCs/>
          <w:color w:val="auto"/>
          <w:sz w:val="24"/>
          <w:szCs w:val="24"/>
        </w:rPr>
        <w:t>të organizuar në grupe turistike, nëpërmjet paketave të udhëtimit të një operatori turistik shqiptar ose të huaj:</w:t>
      </w:r>
    </w:p>
    <w:p w14:paraId="0278916A"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a) fotokopjen e fletës së pasaportës që tregon hyrjen dhe qëndrimin e ligjshëm të shtetasit të huaj në vendin ku ndodhet në çastin e aplikimit për vizë; </w:t>
      </w:r>
    </w:p>
    <w:p w14:paraId="0278916B"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b) fotokopjen e noterizuar të licencës së operatorit turistik shqiptar ose të huaj, si ofruesin e paketës së udhëtimit.</w:t>
      </w:r>
    </w:p>
    <w:p w14:paraId="0278916C" w14:textId="562B2A15"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b/>
          <w:bCs/>
          <w:color w:val="auto"/>
          <w:sz w:val="24"/>
          <w:szCs w:val="24"/>
        </w:rPr>
        <w:t>2.2 Për vizë të tipit “C” - për motive shkencore, kulturore, sportive dhe humanitare</w:t>
      </w:r>
      <w:r w:rsidRPr="00936124">
        <w:rPr>
          <w:rFonts w:ascii="Garamond" w:eastAsiaTheme="minorEastAsia" w:hAnsi="Garamond" w:cs="Times New Roman"/>
          <w:color w:val="auto"/>
          <w:sz w:val="24"/>
          <w:szCs w:val="24"/>
        </w:rPr>
        <w:t>:</w:t>
      </w:r>
    </w:p>
    <w:p w14:paraId="0278916D" w14:textId="40524E9B"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a) ftesën nga subjekti shkencor, kulturor, sportiv apo humanitar vendas, për pjesëmarrjen e të huajit në veprimtarinë për të cilin kërkohet lëshimi i vizës përkatëse; </w:t>
      </w:r>
    </w:p>
    <w:p w14:paraId="0278916E"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b) rezervimin e hotelit apo deklaratën e mikpritjes; </w:t>
      </w:r>
    </w:p>
    <w:p w14:paraId="0278916F"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c) dokumente që tregojnë se kërkuesi zotëron mjete të mjaftueshme financiare për jetesë, si për kohëzgjatjen e qëndrimit dhe për kthimin në vendin e tij të origjinës apo të banimit ose për kohën kur qëndron transit në një vend të tretë, në të cilin ai është i sigurt për të hyrë ose që është në një pozicion të përfitimit të mjeteve të tilla financiare, të ligjshme në Republikën e Shqipërisë, në përputhje me përcaktimet e këtij vendimi; </w:t>
      </w:r>
    </w:p>
    <w:p w14:paraId="02789170" w14:textId="63E13E8C"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ç)</w:t>
      </w:r>
      <w:r w:rsidR="0097068D"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 xml:space="preserve">dokumentin që vërteton realizimin e aktiviteteve shkencore, kulturore, sportive apo humanitare të qëndrueshme në vendin e origjinës të kërkuesit të vizës. </w:t>
      </w:r>
    </w:p>
    <w:p w14:paraId="02789171" w14:textId="6D870686"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i/>
          <w:iCs/>
          <w:color w:val="auto"/>
          <w:sz w:val="24"/>
          <w:szCs w:val="24"/>
        </w:rPr>
      </w:pPr>
      <w:r w:rsidRPr="00936124">
        <w:rPr>
          <w:rFonts w:ascii="Garamond" w:eastAsiaTheme="minorEastAsia" w:hAnsi="Garamond" w:cs="Times New Roman"/>
          <w:b/>
          <w:bCs/>
          <w:color w:val="auto"/>
          <w:sz w:val="24"/>
          <w:szCs w:val="24"/>
        </w:rPr>
        <w:t>2.3 Për vizë të tipit “C” - për motive zyrtare</w:t>
      </w:r>
      <w:r w:rsidRPr="00936124">
        <w:rPr>
          <w:rFonts w:ascii="Garamond" w:eastAsiaTheme="minorEastAsia" w:hAnsi="Garamond" w:cs="Times New Roman"/>
          <w:b/>
          <w:bCs/>
          <w:i/>
          <w:iCs/>
          <w:color w:val="auto"/>
          <w:sz w:val="24"/>
          <w:szCs w:val="24"/>
        </w:rPr>
        <w:t>:</w:t>
      </w:r>
    </w:p>
    <w:p w14:paraId="02789172"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a) ftesën nga institucioni pritës; </w:t>
      </w:r>
    </w:p>
    <w:p w14:paraId="02789173"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b) notën verbale nga institucioni, ku i huaji është i punësuar. </w:t>
      </w:r>
    </w:p>
    <w:p w14:paraId="02789174" w14:textId="54CA3CB0"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2.4 Për vizë të tipit “C” - për motive mjekësore:</w:t>
      </w:r>
    </w:p>
    <w:p w14:paraId="02789175"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a) konfirmim nga institucioni pritës; </w:t>
      </w:r>
    </w:p>
    <w:p w14:paraId="02789176"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b) epikrizën, kryesisht për diagnozën e lëshuar nga mjeku vendas; </w:t>
      </w:r>
    </w:p>
    <w:p w14:paraId="02789177"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c) deklaratën e institucionit spitalor në Republikën e Shqipërisë, publik apo privat, të licencuar, ku të përcaktohen: lloji i trajtimit mjekësor, data e fillimit dhe përafërsisht kohëzgjatja e trajtimit mjekësor, kostoja e përafërt e trajtimit, si dhe subjekti, që do t’i mbulojë këto kosto; </w:t>
      </w:r>
    </w:p>
    <w:p w14:paraId="02789178" w14:textId="7783146D"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ç)</w:t>
      </w:r>
      <w:r w:rsidR="0097068D"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 xml:space="preserve">dokumentet që dëshmojnë ekzistencën e burimeve të nevojshme e të mjaftueshme për të mbuluar pjesën e shpenzimeve shëndetësore, si dhe ato të qëndrimit jashtë strukturës shëndetësore apo të kthimit në atdhe të personit që kurohet e të shoqëruesit të tij; </w:t>
      </w:r>
    </w:p>
    <w:p w14:paraId="02789179"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d) sigurimin shëndetësor në udhëtim të shoqëruesit/shoqëruesve të të sëmurit për të përballuar shpenzimet e nevojshme në rast shtrimi të menjëhershëm, për qëndrimin e tij në Shqipëri, si dhe shpenzimet e kthimit në atdhe.</w:t>
      </w:r>
    </w:p>
    <w:p w14:paraId="0278917A" w14:textId="701233AB"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b/>
          <w:bCs/>
          <w:color w:val="auto"/>
          <w:sz w:val="24"/>
          <w:szCs w:val="24"/>
        </w:rPr>
        <w:t>2.5 Për vizë të tipit “C” - për motive profesionale, tregtare dhe biznesi</w:t>
      </w:r>
      <w:r w:rsidRPr="00936124">
        <w:rPr>
          <w:rFonts w:ascii="Garamond" w:eastAsiaTheme="minorEastAsia" w:hAnsi="Garamond" w:cs="Times New Roman"/>
          <w:color w:val="auto"/>
          <w:sz w:val="24"/>
          <w:szCs w:val="24"/>
        </w:rPr>
        <w:t>:</w:t>
      </w:r>
    </w:p>
    <w:p w14:paraId="0278917B"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 a) ftesën nga subjekti pritës; </w:t>
      </w:r>
    </w:p>
    <w:p w14:paraId="0278917C"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b) dokumentin që provon veprimtarinë profesionale, tregtare në vendin përkatës, me të cilin lidhen motivet e vizitës.</w:t>
      </w:r>
    </w:p>
    <w:p w14:paraId="0278917D"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Për drejtuesit e automjeteve do të kërkohen edhe:</w:t>
      </w:r>
    </w:p>
    <w:p w14:paraId="0278917E" w14:textId="545FDEFA"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a) licenca e transportit ndërkombëtar të automjetit (kamionit);</w:t>
      </w:r>
      <w:r w:rsidR="0097068D" w:rsidRPr="00936124">
        <w:rPr>
          <w:rFonts w:ascii="Garamond" w:eastAsiaTheme="minorEastAsia" w:hAnsi="Garamond" w:cs="Times New Roman"/>
          <w:color w:val="auto"/>
          <w:sz w:val="24"/>
          <w:szCs w:val="24"/>
        </w:rPr>
        <w:t xml:space="preserve"> </w:t>
      </w:r>
    </w:p>
    <w:p w14:paraId="0278917F" w14:textId="77777777" w:rsidR="00685A3C" w:rsidRPr="00936124" w:rsidRDefault="00685A3C" w:rsidP="00685A3C">
      <w:pPr>
        <w:tabs>
          <w:tab w:val="left" w:pos="680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b) leja e qarkullimit ndërkombëtar; </w:t>
      </w:r>
    </w:p>
    <w:p w14:paraId="02789180" w14:textId="77777777" w:rsidR="00685A3C" w:rsidRPr="00936124" w:rsidRDefault="00685A3C" w:rsidP="00685A3C">
      <w:pPr>
        <w:tabs>
          <w:tab w:val="left" w:pos="680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c) dëshmia ndërkombëtare e aftësisë së drejtuesit të automjetit. </w:t>
      </w:r>
    </w:p>
    <w:p w14:paraId="02789181"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3. Për vizë të tipit “D”:</w:t>
      </w:r>
    </w:p>
    <w:p w14:paraId="02789182" w14:textId="2E53F29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3.1 Dokumentacioni i përgjithshëm:</w:t>
      </w:r>
    </w:p>
    <w:p w14:paraId="02789184" w14:textId="05552408"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b/>
          <w:bCs/>
          <w:color w:val="auto"/>
          <w:sz w:val="24"/>
          <w:szCs w:val="24"/>
        </w:rPr>
        <w:t xml:space="preserve"> </w:t>
      </w:r>
      <w:r w:rsidRPr="00936124">
        <w:rPr>
          <w:rFonts w:ascii="Garamond" w:eastAsiaTheme="minorEastAsia" w:hAnsi="Garamond" w:cs="Times New Roman"/>
          <w:color w:val="auto"/>
          <w:sz w:val="24"/>
          <w:szCs w:val="24"/>
        </w:rPr>
        <w:t>a) Ftesa nga subjekti pritës, së bashku me fotokopjen e dokumentit të tij të identifikimit me përjashtim të rastit kur i huaji është investitor/i punësuar/i vetëpunësuar/punonjës lëvizës digjital në Republikën e Shqipërisë, pensionistë dhe përdorues të pasurisë së paluajtshme në Shqipëri që aplikon për vizë “D”;</w:t>
      </w:r>
    </w:p>
    <w:p w14:paraId="4557FDF5" w14:textId="77777777" w:rsidR="00C12F53" w:rsidRPr="00936124" w:rsidRDefault="00C12F53"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p>
    <w:p w14:paraId="02789185"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lastRenderedPageBreak/>
        <w:t>b) Foto pasaporte me përmasat 5cm x 4cm;</w:t>
      </w:r>
    </w:p>
    <w:p w14:paraId="02789186"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c) Dokumenti që provon veprimtarinë apo aftësinë profesionale, tregtare në vendin e aplikuesit, me të cilin lidhen motivet e kërkesës së vizës së aplikuesit; </w:t>
      </w:r>
    </w:p>
    <w:p w14:paraId="02789187" w14:textId="61AF453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ç)</w:t>
      </w:r>
      <w:r w:rsidR="0097068D"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 xml:space="preserve">Në rastin e subjektit tregtar, dokumentet që provojnë statusin juridik të subjektit ftues; </w:t>
      </w:r>
    </w:p>
    <w:p w14:paraId="02789188"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d) Dokumenti që vërteton akomodimin në territorin e Republikës së Shqipërisë; </w:t>
      </w:r>
    </w:p>
    <w:p w14:paraId="02789189"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dh) Dëshmia e miratimit për punësim nga Agjencia Kombëtare e Punësimit dhe Aftësive për kategoritë që kanë detyrimin për miratimin paraprak për punësim sipas ligjit për të huajt.</w:t>
      </w:r>
    </w:p>
    <w:p w14:paraId="0278918A" w14:textId="658E60B9"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3.2 Dokumentacioni shtesë për vizë për motive të bashkimit familjar (D/BF):</w:t>
      </w:r>
    </w:p>
    <w:p w14:paraId="0278918B"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a) Fotokopja e dokumentit të identifikimit të shtetasit shqiptar ose fotokopja e dokumentit të identifikimit të të huajit, si dhe e lejes së tij të qëndrimit, të cilët kërkojnë bashkimin familjar me kërkuesin; </w:t>
      </w:r>
    </w:p>
    <w:p w14:paraId="0278918C"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b) Certifikata e lëshuar jo më shumë se një muaj para aplikimit për vizë nga autoritetet përkatëse në vendin e origjinës, e cila vërteton lidhjen e personit, që kërkon bashkim familjar në Shqipëri, ose deklaratë noteriale/marrëveshje noteriale e personave bashkëjetues, ku shprehet bashkëjetesë për më shumë se 12 muaj, shoqëruar me certifikatat personale që vërtetojnë statusin civil pa lidhje martesore të partnerëve;</w:t>
      </w:r>
    </w:p>
    <w:p w14:paraId="0278918D"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c) Dokumente të tjera shtesë, si fotografi, filmime etj., që provojnë lidhjen e qëndrueshme me personin, që kërkon bashkim familjar në rast se kërkohet; </w:t>
      </w:r>
    </w:p>
    <w:p w14:paraId="0278918E" w14:textId="379F9A65"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ç)</w:t>
      </w:r>
      <w:r w:rsidR="0097068D"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 xml:space="preserve">Dokumente, që vërtetojnë se pritësi i huaj ka banesë të përshtatshme në Shqipëri dhe plotëson kushtet për banim (fotokopje të noterizuar të kontratës së qirasë apo të një dokumenti që tregon se ka në pronësi një banesë etj.); </w:t>
      </w:r>
    </w:p>
    <w:p w14:paraId="0278918F"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d) Fotokopje të noterizuar të dokumentit që vërteton se i huaji pritës është i punësuar apo i vetëpunësuar dhe ka sasi të mjaftueshme të ardhurash për të siguruar jetën e personit/personave që do të vijnë në Republikën e Shqipërisë;</w:t>
      </w:r>
    </w:p>
    <w:p w14:paraId="02789190"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dh) Fotokopje e noterizuar e dokumentit që provon se pritësi i huaj (me banim në Shqipëri) është i punësuar apo i vetëpunësuar dhe ka të ardhura të mjaftueshme për të siguruar jetën e personave që ka ftuar dhe që mund të jenë nën përgjegjësinë e tij;</w:t>
      </w:r>
    </w:p>
    <w:p w14:paraId="02789191"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e) Dokument i lëshuar nga institucionet shqiptare apo shteti ku aplikuesi banon, me të cilin provohet se i huaji ka apo ka pasur së paku njërin prind ose gjysh me shtetësi shqiptare.</w:t>
      </w:r>
    </w:p>
    <w:p w14:paraId="02789192" w14:textId="22217931" w:rsidR="00685A3C" w:rsidRPr="00936124" w:rsidRDefault="00685A3C" w:rsidP="00685A3C">
      <w:pPr>
        <w:tabs>
          <w:tab w:val="left" w:pos="980"/>
        </w:tabs>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3.3 Dokumentacioni shtesë për vizë për motive për humanitare (D/VHF):</w:t>
      </w:r>
    </w:p>
    <w:p w14:paraId="02789193"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a) Fotokopje e noterizuar e licencës së ushtrimit të veprimtarive humanitare;</w:t>
      </w:r>
    </w:p>
    <w:p w14:paraId="02789194"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b) Deklaratë për motivin e punës nga organizata humanitare.</w:t>
      </w:r>
    </w:p>
    <w:p w14:paraId="02789195" w14:textId="79331A6C"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3.4 Dokumentacioni shtesë për vizë diplomatike ose vizë shërbimi (D/DS):</w:t>
      </w:r>
    </w:p>
    <w:p w14:paraId="02789196"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a) Nota verbale nga institucioni;</w:t>
      </w:r>
    </w:p>
    <w:p w14:paraId="02789197"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b) Ftesa nga institucioni pritës, kur është e nevojshme.</w:t>
      </w:r>
    </w:p>
    <w:p w14:paraId="02789198" w14:textId="3889A855"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3.5 Dokumentacioni shtesë për vizë për motive studimi (student dhe nxënës) D/ST:</w:t>
      </w:r>
    </w:p>
    <w:p w14:paraId="02789199"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a) Dokumenti, që vërteton pranimin në një institucion arsimor shqiptar; </w:t>
      </w:r>
    </w:p>
    <w:p w14:paraId="0278919A"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b) Dëshmia financiare, që vërteton mbulimin e shpenzimeve të jetesës dhe të shkollimit; </w:t>
      </w:r>
    </w:p>
    <w:p w14:paraId="0278919B"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c) Certifikata që provon njohjen e gjuhës, me të cilën kërkuesi i vizës do të kryejë studimet. Prova e njohjes së gjuhës mund të verifikohet edhe me intervistë nga i ngarkuari me çështjet konsullore në ambasadë ose konsullatë.</w:t>
      </w:r>
    </w:p>
    <w:p w14:paraId="0278919C" w14:textId="140B8B8A"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3.6 Dokumentacioni shtesë për vizë për të trajnuarin pa pagesë (D/TPP):</w:t>
      </w:r>
    </w:p>
    <w:p w14:paraId="0278919D"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a) Dokumenti i pranimit në një qendër publike ose private të licencuar për formim profesional;</w:t>
      </w:r>
    </w:p>
    <w:p w14:paraId="0278919E"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b) Certifikata që provon njohjen e gjuhës në nivelin fillestar, me të cilën kërkuesi i vizës do të kryejë trajnimet.</w:t>
      </w:r>
    </w:p>
    <w:p w14:paraId="0278919F" w14:textId="19F4EBA0"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 xml:space="preserve">3.7 Dokumentacioni shtesë për vizë për </w:t>
      </w:r>
      <w:r w:rsidRPr="00936124">
        <w:rPr>
          <w:rFonts w:ascii="Garamond" w:eastAsiaTheme="minorEastAsia" w:hAnsi="Garamond" w:cs="Times New Roman"/>
          <w:b/>
          <w:bCs/>
          <w:i/>
          <w:iCs/>
          <w:color w:val="auto"/>
          <w:sz w:val="24"/>
          <w:szCs w:val="24"/>
        </w:rPr>
        <w:t>au pairs (D/AuP)</w:t>
      </w:r>
      <w:r w:rsidRPr="00936124">
        <w:rPr>
          <w:rFonts w:ascii="Garamond" w:eastAsiaTheme="minorEastAsia" w:hAnsi="Garamond" w:cs="Times New Roman"/>
          <w:b/>
          <w:bCs/>
          <w:color w:val="auto"/>
          <w:sz w:val="24"/>
          <w:szCs w:val="24"/>
        </w:rPr>
        <w:t>:</w:t>
      </w:r>
    </w:p>
    <w:p w14:paraId="027891A0"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a) Marrëveshja me familjen pritëse ku të jenë detajuar orari i punës, pagesat periodike, pjesëmarrja në kurse;</w:t>
      </w:r>
    </w:p>
    <w:p w14:paraId="027891A1"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b) Dëshmia e garancisë financiare nga familja pritëse ose organizata </w:t>
      </w:r>
      <w:r w:rsidRPr="00936124">
        <w:rPr>
          <w:rFonts w:ascii="Garamond" w:eastAsiaTheme="minorEastAsia" w:hAnsi="Garamond" w:cs="Times New Roman"/>
          <w:i/>
          <w:iCs/>
          <w:color w:val="auto"/>
          <w:sz w:val="24"/>
          <w:szCs w:val="24"/>
        </w:rPr>
        <w:t>au pairs</w:t>
      </w:r>
      <w:r w:rsidRPr="00936124">
        <w:rPr>
          <w:rFonts w:ascii="Garamond" w:eastAsiaTheme="minorEastAsia" w:hAnsi="Garamond" w:cs="Times New Roman"/>
          <w:color w:val="auto"/>
          <w:sz w:val="24"/>
          <w:szCs w:val="24"/>
        </w:rPr>
        <w:t>;</w:t>
      </w:r>
    </w:p>
    <w:p w14:paraId="027891A2" w14:textId="12C5C09F"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c) Certifikata që provon njohjen e gjuhës, me të cilën kërkuesi i vizës do të kryejë aktivitetin. Prova e njohjes së gjuhës mund të verifikohet edhe me intervistë nga i ngarkuari me çështjet konsullore në ambasadë ose </w:t>
      </w:r>
      <w:r w:rsidR="007D54CC" w:rsidRPr="00936124">
        <w:rPr>
          <w:rFonts w:ascii="Garamond" w:eastAsiaTheme="minorEastAsia" w:hAnsi="Garamond" w:cs="Times New Roman"/>
          <w:color w:val="auto"/>
          <w:sz w:val="24"/>
          <w:szCs w:val="24"/>
        </w:rPr>
        <w:t>k</w:t>
      </w:r>
      <w:r w:rsidRPr="00936124">
        <w:rPr>
          <w:rFonts w:ascii="Garamond" w:eastAsiaTheme="minorEastAsia" w:hAnsi="Garamond" w:cs="Times New Roman"/>
          <w:color w:val="auto"/>
          <w:sz w:val="24"/>
          <w:szCs w:val="24"/>
        </w:rPr>
        <w:t>onsullatë.</w:t>
      </w:r>
    </w:p>
    <w:p w14:paraId="027891A3" w14:textId="64001F55"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3.8 Dokumentacioni shtesë për vizë për shkëmbime rinore (D/SHR):</w:t>
      </w:r>
    </w:p>
    <w:p w14:paraId="027891A4" w14:textId="7CD58C73"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a)</w:t>
      </w:r>
      <w:r w:rsidR="007D54CC"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 xml:space="preserve">Vërtetimi nga institucioni ose organizata që i huaji është përfitues i programeve të shkëmbimeve rinore. </w:t>
      </w:r>
    </w:p>
    <w:p w14:paraId="027891A5" w14:textId="277A1D60" w:rsidR="00685A3C" w:rsidRPr="00936124" w:rsidRDefault="00685A3C" w:rsidP="00685A3C">
      <w:pPr>
        <w:autoSpaceDE w:val="0"/>
        <w:autoSpaceDN w:val="0"/>
        <w:adjustRightInd w:val="0"/>
        <w:spacing w:after="0" w:line="240" w:lineRule="auto"/>
        <w:ind w:firstLine="284"/>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lastRenderedPageBreak/>
        <w:t>3.9</w:t>
      </w:r>
      <w:r w:rsidR="0097068D" w:rsidRPr="00936124">
        <w:rPr>
          <w:rFonts w:ascii="Garamond" w:eastAsiaTheme="minorEastAsia" w:hAnsi="Garamond" w:cs="Times New Roman"/>
          <w:b/>
          <w:bCs/>
          <w:color w:val="auto"/>
          <w:sz w:val="24"/>
          <w:szCs w:val="24"/>
        </w:rPr>
        <w:t xml:space="preserve"> </w:t>
      </w:r>
      <w:r w:rsidRPr="00936124">
        <w:rPr>
          <w:rFonts w:ascii="Garamond" w:eastAsiaTheme="minorEastAsia" w:hAnsi="Garamond" w:cs="Times New Roman"/>
          <w:b/>
          <w:bCs/>
          <w:color w:val="auto"/>
          <w:sz w:val="24"/>
          <w:szCs w:val="24"/>
        </w:rPr>
        <w:t>Dokumentacioni shtesë për vizë për kërkim shkencor (D/KSH):</w:t>
      </w:r>
    </w:p>
    <w:p w14:paraId="027891A6"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a) Marrëveshje/kontratë e lidhur me një institucion kërkimor shqiptar për qëllime të kërkimit shkencor.</w:t>
      </w:r>
    </w:p>
    <w:p w14:paraId="027891A7" w14:textId="7356CEC3"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 xml:space="preserve">3.10 Dokumentacioni shtesë për vizë tipi “D” si punëmarrës (D/PM)/për të transferuarit brenda ndërmarrjes (D/T): </w:t>
      </w:r>
    </w:p>
    <w:p w14:paraId="027891A8"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a) Deklarata e transferimit brenda ndërmarrjes.</w:t>
      </w:r>
    </w:p>
    <w:p w14:paraId="027891A9" w14:textId="64470CB8"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3.11 Dokumentacioni shtesë për vizë tipi “D” si punëtor stinor (D/PS):</w:t>
      </w:r>
    </w:p>
    <w:p w14:paraId="027891AA" w14:textId="77777777" w:rsidR="00685A3C" w:rsidRPr="00936124" w:rsidRDefault="00685A3C" w:rsidP="00685A3C">
      <w:pPr>
        <w:tabs>
          <w:tab w:val="left" w:pos="36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a) Dokumenti, i cili provon regjistrimin e të huajit, që kërkon vizë në institucionet përgjegjëse të punësimit në vendin e origjinës, të njohura sipas marrëveshjeve për punësim sezonal;</w:t>
      </w:r>
    </w:p>
    <w:p w14:paraId="027891AB" w14:textId="10EC7F22" w:rsidR="00685A3C" w:rsidRPr="00936124" w:rsidRDefault="00685A3C" w:rsidP="00685A3C">
      <w:pPr>
        <w:tabs>
          <w:tab w:val="left" w:pos="36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b) Një kontratë e vlefshme pune për aktivitet pune stinor, me afat të përcaktuar deri në 6 muaj,</w:t>
      </w:r>
      <w:r w:rsidR="0097068D"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në përputhje me legjislacionin në fuqi që rregullon marrëdhëniet e punës në Republikën e Shqipërisë;</w:t>
      </w:r>
    </w:p>
    <w:p w14:paraId="027891AC" w14:textId="38E4B070" w:rsidR="00685A3C" w:rsidRPr="00936124" w:rsidRDefault="00685A3C" w:rsidP="00685A3C">
      <w:pPr>
        <w:tabs>
          <w:tab w:val="left" w:pos="36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c)</w:t>
      </w:r>
      <w:r w:rsidR="0097068D"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Dokumentacioni që provon akomodimin e punëtorit sezonal.</w:t>
      </w:r>
    </w:p>
    <w:p w14:paraId="027891AD" w14:textId="14BFCEAE"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3.12 Dokumentacioni shtesë për vizë tipi “D” për formim profesional (D/FP):</w:t>
      </w:r>
    </w:p>
    <w:p w14:paraId="027891AE"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a) Vërtetimi i aftësisë profesionale me të cilin lidhet miratimi i formimit profesional (diplomë, certifikatë, trajnime, kualifikime të ndryshme).</w:t>
      </w:r>
    </w:p>
    <w:p w14:paraId="027891AF" w14:textId="1D68A8E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3.13 Dokumentacioni shtesë për vizë tipi “D” për sportistë (D/SP):</w:t>
      </w:r>
    </w:p>
    <w:p w14:paraId="027891B0" w14:textId="77777777" w:rsidR="00685A3C" w:rsidRPr="00936124"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a) Kontrata e punës me organizatën sportive;</w:t>
      </w:r>
    </w:p>
    <w:p w14:paraId="027891B1"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b) Vendimi i gjykatës për regjistrimin e personit juridik ose ekstrakti i regjistrimit në QKB për punëdhënësin/klubin sportiv, ku ai do të punësohet.</w:t>
      </w:r>
    </w:p>
    <w:p w14:paraId="027891B2"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3.14. Dokumentacioni shtesë për vizë tipi “D” për shërbim vullnetar (D/SHV):</w:t>
      </w:r>
    </w:p>
    <w:p w14:paraId="027891B3"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a) Kontrata që provon veprimtarinë vullnetare dhe subjektin për të cilin do të kryhet.</w:t>
      </w:r>
    </w:p>
    <w:p w14:paraId="027891B4" w14:textId="5324688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b/>
          <w:bCs/>
          <w:color w:val="auto"/>
          <w:sz w:val="24"/>
          <w:szCs w:val="24"/>
        </w:rPr>
        <w:t>3.15 Dokumentacioni shtesë për vizë tipi “D” për punonjës me kualifikim të lartë (D/KL):</w:t>
      </w:r>
    </w:p>
    <w:p w14:paraId="027891B5"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a) Diploma e kualifikimit të arsimit të lartë;</w:t>
      </w:r>
    </w:p>
    <w:p w14:paraId="027891B6"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b) Një kontratë e vlefshme pune në përputhje me legjislacionin në fuqi, që rregullon marrëdhëniet e punës në Republikën e Shqipërisë.</w:t>
      </w:r>
    </w:p>
    <w:p w14:paraId="027891B7" w14:textId="36CAEF3E"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3.16 Dokumentacioni shtesë për vizë tipi “D” për persona të vetëpunësuar (D/VP):</w:t>
      </w:r>
    </w:p>
    <w:p w14:paraId="027891B8"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a) Vërtetimi i aftësisë profesionale me të cilin lidhet miratimi i vetëpunësimit (diplomë, certifikatë, trajnime, kualifikime të ndryshme);</w:t>
      </w:r>
    </w:p>
    <w:p w14:paraId="027891B9" w14:textId="2D076FDD"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b)</w:t>
      </w:r>
      <w:r w:rsidR="0097068D"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Dokumenti i statusit juridik të subjektit.</w:t>
      </w:r>
    </w:p>
    <w:p w14:paraId="027891BA" w14:textId="2248DC1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3.17 Dokumentacioni shtesë për vizë tipi “D” për punonjës lëvizës digjital (D/LD):</w:t>
      </w:r>
    </w:p>
    <w:p w14:paraId="027891BB"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a) Kontratë e vlefshme punësimi me punëdhënësin jashtë shtetit apo kontratë shërbimi me kontraktuesin ose porositësin jashtë shtetit se do të punojë pa një seli konkrete për punë specifike, të cilat lejojnë punën me mjete të teknologjisë së informacionit.</w:t>
      </w:r>
    </w:p>
    <w:p w14:paraId="027891BC" w14:textId="60302B88"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3.18 Dokumentacioni shtesë për vizë tipi “D” për investitorë (D/I):</w:t>
      </w:r>
    </w:p>
    <w:p w14:paraId="027891BD"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a) Dokumenti që vërteton investime të kryera në vendin e origjinës ose rezidencës ose projekte në zhvillim në Republikën e Shqipërisë.</w:t>
      </w:r>
    </w:p>
    <w:p w14:paraId="027891BE" w14:textId="3302DDB1"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3.19 Dokumentacioni shtesë për vizë tipi “D” për shërbime kontraktuese (D/SHK):</w:t>
      </w:r>
    </w:p>
    <w:p w14:paraId="027891BF"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a) Kontratë shërbimi me subjektin e regjistruar në Republikën e Shqipërisë;</w:t>
      </w:r>
    </w:p>
    <w:p w14:paraId="027891C0"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b) Vërtetim për kualifikimet përkatëse profesionale që lidhen me ofrimin e shërbimit sipas legjislacionit në fuqi.</w:t>
      </w:r>
    </w:p>
    <w:p w14:paraId="027891C1" w14:textId="0FFFAE9D"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3.20 Dokumentacioni për vizë tipi “D” për ekuipazhin e mjeteve të lundrimit:</w:t>
      </w:r>
    </w:p>
    <w:p w14:paraId="027891C2" w14:textId="77777777" w:rsidR="00685A3C" w:rsidRPr="00936124" w:rsidRDefault="00685A3C" w:rsidP="00685A3C">
      <w:pPr>
        <w:autoSpaceDE w:val="0"/>
        <w:autoSpaceDN w:val="0"/>
        <w:adjustRightInd w:val="0"/>
        <w:spacing w:after="0" w:line="240" w:lineRule="auto"/>
        <w:ind w:firstLine="284"/>
        <w:rPr>
          <w:rFonts w:ascii="Garamond" w:eastAsiaTheme="minorEastAsia" w:hAnsi="Garamond" w:cs="Times New Roman"/>
          <w:b/>
          <w:bCs/>
          <w:color w:val="auto"/>
          <w:sz w:val="24"/>
          <w:szCs w:val="24"/>
        </w:rPr>
      </w:pPr>
      <w:r w:rsidRPr="00936124">
        <w:rPr>
          <w:rFonts w:ascii="Garamond" w:eastAsiaTheme="minorEastAsia" w:hAnsi="Garamond" w:cs="Times New Roman"/>
          <w:color w:val="auto"/>
          <w:sz w:val="24"/>
          <w:szCs w:val="24"/>
        </w:rPr>
        <w:t>a) Një kontratë e vlefshme pune në përputhje me legjislacionin në fuqi, që rregullon marrëdhëniet e punës në Republikën e Shqipërisë.</w:t>
      </w:r>
    </w:p>
    <w:p w14:paraId="027891C3" w14:textId="5EDA724F"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3.21 Dokumentacion për vizë tipi “D” për përdorim të pasurisë së paluajtshme në pronësi (D/PPP):</w:t>
      </w:r>
    </w:p>
    <w:p w14:paraId="027891C4"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a) Certifikata e pronësisë;</w:t>
      </w:r>
    </w:p>
    <w:p w14:paraId="027891C5"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b) Dëshmia e burimeve financiare të mjaftueshme për të mbuluar shpenzimet, për periudhën e kërkuar të qëndrimit; </w:t>
      </w:r>
    </w:p>
    <w:p w14:paraId="027891C6"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c) Deklarata individuale mbi motivin e qëndrimit në Shqipëri.</w:t>
      </w:r>
    </w:p>
    <w:p w14:paraId="027891C7" w14:textId="7D602028"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3.22 Dokumentacioni për vizë tipi “D” për pensionistët (D/P):</w:t>
      </w:r>
    </w:p>
    <w:p w14:paraId="027891C8"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a) Dokument pensioni nga vendi i origjinës ose i rezidencës;</w:t>
      </w:r>
    </w:p>
    <w:p w14:paraId="027891C9"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b) Vërtetim i të ardhurave vjetore, minimumi në vlerën 1 200 000 (një milion e dyqind mijë) lekë nga pensioni në shtetin e origjinës.</w:t>
      </w:r>
    </w:p>
    <w:p w14:paraId="027891CA"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Cs/>
          <w:color w:val="auto"/>
          <w:sz w:val="24"/>
          <w:szCs w:val="24"/>
        </w:rPr>
      </w:pPr>
      <w:r w:rsidRPr="00936124">
        <w:rPr>
          <w:rFonts w:ascii="Garamond" w:eastAsiaTheme="minorEastAsia" w:hAnsi="Garamond" w:cs="Times New Roman"/>
          <w:bCs/>
          <w:color w:val="auto"/>
          <w:sz w:val="24"/>
          <w:szCs w:val="24"/>
        </w:rPr>
        <w:t xml:space="preserve">III. KRITERET, PROCEDURAT DHE DOKUMENTACIONI PËR PAJISJEN ME LEJE QËNDRIMI </w:t>
      </w:r>
    </w:p>
    <w:p w14:paraId="027891CB"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 xml:space="preserve">A. Kritere të përgjithshme dhe procedurat për t’u pajisur me leje qëndrimi </w:t>
      </w:r>
    </w:p>
    <w:p w14:paraId="027891CC"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936124">
        <w:rPr>
          <w:rFonts w:ascii="Garamond" w:eastAsiaTheme="minorEastAsia" w:hAnsi="Garamond" w:cs="Times New Roman"/>
          <w:color w:val="auto"/>
          <w:sz w:val="24"/>
          <w:szCs w:val="24"/>
        </w:rPr>
        <w:t xml:space="preserve">1. Kërkesa për lëshimin e lejes së qëndrimit ose për ripërtëritjen e saj, si dhe miratimi i kërkesës bëhet përmes sistemit elektronik të sigurt </w:t>
      </w:r>
      <w:r w:rsidRPr="00936124">
        <w:rPr>
          <w:rFonts w:ascii="Garamond" w:eastAsiaTheme="minorEastAsia" w:hAnsi="Garamond" w:cs="Times New Roman"/>
          <w:i/>
          <w:iCs/>
          <w:color w:val="auto"/>
          <w:sz w:val="24"/>
          <w:szCs w:val="24"/>
        </w:rPr>
        <w:t>on-line.</w:t>
      </w:r>
    </w:p>
    <w:p w14:paraId="05C9AA4E" w14:textId="086CB252" w:rsidR="00F937C7" w:rsidRPr="00936124" w:rsidRDefault="00F937C7"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936124">
        <w:rPr>
          <w:rFonts w:ascii="Garamond" w:eastAsiaTheme="minorEastAsia" w:hAnsi="Garamond" w:cs="Times New Roman"/>
          <w:i/>
          <w:color w:val="auto"/>
          <w:sz w:val="24"/>
          <w:szCs w:val="24"/>
        </w:rPr>
        <w:lastRenderedPageBreak/>
        <w:t>1/1. Pas pranimit të kërkesës, autoriteti i kufirit dhe migracionit pajis brenda 5 (pesë) ditëve të huajin me leje provizore.</w:t>
      </w:r>
    </w:p>
    <w:p w14:paraId="4982639D" w14:textId="77777777" w:rsidR="00F937C7" w:rsidRPr="00936124" w:rsidRDefault="00F937C7"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936124">
        <w:rPr>
          <w:rFonts w:ascii="Garamond" w:eastAsiaTheme="minorEastAsia" w:hAnsi="Garamond" w:cs="Times New Roman"/>
          <w:i/>
          <w:color w:val="auto"/>
          <w:sz w:val="24"/>
          <w:szCs w:val="24"/>
        </w:rPr>
        <w:t>2. I huaji pajiset me dokumentin biometrik, leje qëndrimi për të huaj, sipas përcaktimeve të ligjit nr.79/2021, “Për të huajt”, dhe paraqitet personalisht për aplikimin dhe tërheqjen e dokumentit biometrik. Përjashtimisht, lejet e qëndrimit të tipit “A”, leja provizore, leja e qëndrimit dhe leja unike që me marrëveshje ndërqeveritare është përcaktuar ndryshe, nuk janë biometrike.</w:t>
      </w:r>
    </w:p>
    <w:p w14:paraId="027891CE" w14:textId="3E2632D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3. Vlera e tarifës së shërbimit të lejes së qëndrimit për të huajt përcaktohet në aneksin nr.</w:t>
      </w:r>
      <w:r w:rsidR="00AF294C"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 xml:space="preserve">6, që i bashkëlidhet këtij vendimi. </w:t>
      </w:r>
    </w:p>
    <w:p w14:paraId="71B7E400" w14:textId="77777777" w:rsidR="00F937C7" w:rsidRPr="00936124" w:rsidRDefault="00F937C7"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936124">
        <w:rPr>
          <w:rFonts w:ascii="Garamond" w:eastAsiaTheme="minorEastAsia" w:hAnsi="Garamond" w:cs="Times New Roman"/>
          <w:i/>
          <w:color w:val="auto"/>
          <w:sz w:val="24"/>
          <w:szCs w:val="24"/>
        </w:rPr>
        <w:t>4. Formati i lejes provizore të qëndrimit, si dhe formati i lejes për motive humanitare të tipit “A”, sipas parashikimeve të nenit 37, të ligjit nr.79/2021, “Për të huajt”, lëshohen vetëm në formë elektronike, duke iu përmbajtur kushteve të sigurisë. Formati i këtyre lejeve është përcaktuar në aneksin nr.7, që i bashkëlidhet këtij vendimi. Për të huajt, që me marrëveshje qeveritare është parashikuar një format standard i lejes provizore të qëndrimit dhe i lejes për motive humanitare, zbatohet ky format.</w:t>
      </w:r>
    </w:p>
    <w:p w14:paraId="027891D0" w14:textId="5EB23103"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5. Formulari standard i aplikimit të lejes unike është në aneksin nr.</w:t>
      </w:r>
      <w:r w:rsidR="00AF294C"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8, që i bashkëlidhet këtij vendimi.</w:t>
      </w:r>
      <w:r w:rsidR="00F937C7" w:rsidRPr="00936124">
        <w:rPr>
          <w:color w:val="auto"/>
        </w:rPr>
        <w:t xml:space="preserve"> </w:t>
      </w:r>
      <w:r w:rsidR="00F937C7" w:rsidRPr="00936124">
        <w:rPr>
          <w:rFonts w:ascii="Garamond" w:eastAsiaTheme="minorEastAsia" w:hAnsi="Garamond" w:cs="Times New Roman"/>
          <w:i/>
          <w:color w:val="auto"/>
          <w:sz w:val="24"/>
          <w:szCs w:val="24"/>
        </w:rPr>
        <w:t>Për të huajt, që me marrëveshje qeveritare është parashikuar një formular standard i aplikimit për leje unike qëndrimi, zbatohet ky formular.</w:t>
      </w:r>
    </w:p>
    <w:p w14:paraId="027891D1" w14:textId="179F8256"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936124">
        <w:rPr>
          <w:rFonts w:ascii="Garamond" w:eastAsiaTheme="minorEastAsia" w:hAnsi="Garamond" w:cs="Times New Roman"/>
          <w:color w:val="auto"/>
          <w:sz w:val="24"/>
          <w:szCs w:val="24"/>
        </w:rPr>
        <w:t>6. Formularët standardë të aplikimit për lëshimin e lejeve të qëndrimit të kategorive: për motive të bashkimit familjar, për motive arsimi, trajnimi, kërkimi shkencor,</w:t>
      </w:r>
      <w:r w:rsidRPr="00936124">
        <w:rPr>
          <w:rFonts w:ascii="Garamond" w:eastAsiaTheme="minorEastAsia" w:hAnsi="Garamond" w:cs="Times New Roman"/>
          <w:b/>
          <w:bCs/>
          <w:color w:val="auto"/>
          <w:sz w:val="24"/>
          <w:szCs w:val="24"/>
        </w:rPr>
        <w:t xml:space="preserve"> </w:t>
      </w:r>
      <w:r w:rsidR="00AF294C" w:rsidRPr="00936124">
        <w:rPr>
          <w:rFonts w:ascii="Garamond" w:eastAsiaTheme="minorEastAsia" w:hAnsi="Garamond" w:cs="Times New Roman"/>
          <w:color w:val="auto"/>
          <w:sz w:val="24"/>
          <w:szCs w:val="24"/>
        </w:rPr>
        <w:t>për</w:t>
      </w:r>
      <w:r w:rsidRPr="00936124">
        <w:rPr>
          <w:rFonts w:ascii="Garamond" w:eastAsiaTheme="minorEastAsia" w:hAnsi="Garamond" w:cs="Times New Roman"/>
          <w:color w:val="auto"/>
          <w:sz w:val="24"/>
          <w:szCs w:val="24"/>
        </w:rPr>
        <w:t xml:space="preserve"> raste humanitare, për qëndrim të përhershëm dhe për kategori të veçanta, janë në aneksin nr.</w:t>
      </w:r>
      <w:r w:rsidR="00AF294C"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9, që i bashkëlidhet këtij vendimi.</w:t>
      </w:r>
      <w:r w:rsidR="00475CAC" w:rsidRPr="00936124">
        <w:rPr>
          <w:color w:val="auto"/>
        </w:rPr>
        <w:t xml:space="preserve"> </w:t>
      </w:r>
      <w:r w:rsidR="00475CAC" w:rsidRPr="00936124">
        <w:rPr>
          <w:rFonts w:ascii="Garamond" w:eastAsiaTheme="minorEastAsia" w:hAnsi="Garamond" w:cs="Times New Roman"/>
          <w:i/>
          <w:color w:val="auto"/>
          <w:sz w:val="24"/>
          <w:szCs w:val="24"/>
        </w:rPr>
        <w:t>Për të huajt, që me marrëveshje qeveritare është parashikuar një formular standard i aplikimit për leje qëndrimi për këto kategori, zbatohet ky formular.</w:t>
      </w:r>
    </w:p>
    <w:p w14:paraId="027891D2" w14:textId="5A0F6138"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7. Përjashtohen nga pagesa e tarifës së shërbimit për pajisjen me leje qëndrimi shtetasit e </w:t>
      </w:r>
      <w:r w:rsidR="00AF294C" w:rsidRPr="00936124">
        <w:rPr>
          <w:rFonts w:ascii="Garamond" w:eastAsiaTheme="minorEastAsia" w:hAnsi="Garamond" w:cs="Times New Roman"/>
          <w:color w:val="auto"/>
          <w:sz w:val="24"/>
          <w:szCs w:val="24"/>
        </w:rPr>
        <w:t>Republikës</w:t>
      </w:r>
      <w:r w:rsidRPr="00936124">
        <w:rPr>
          <w:rFonts w:ascii="Garamond" w:eastAsiaTheme="minorEastAsia" w:hAnsi="Garamond" w:cs="Times New Roman"/>
          <w:color w:val="auto"/>
          <w:sz w:val="24"/>
          <w:szCs w:val="24"/>
        </w:rPr>
        <w:t xml:space="preserve"> s</w:t>
      </w:r>
      <w:r w:rsidR="00AF294C" w:rsidRPr="00936124">
        <w:rPr>
          <w:rFonts w:ascii="Garamond" w:eastAsiaTheme="minorEastAsia" w:hAnsi="Garamond" w:cs="Times New Roman"/>
          <w:color w:val="auto"/>
          <w:sz w:val="24"/>
          <w:szCs w:val="24"/>
        </w:rPr>
        <w:t>ë</w:t>
      </w:r>
      <w:r w:rsidRPr="00936124">
        <w:rPr>
          <w:rFonts w:ascii="Garamond" w:eastAsiaTheme="minorEastAsia" w:hAnsi="Garamond" w:cs="Times New Roman"/>
          <w:color w:val="auto"/>
          <w:sz w:val="24"/>
          <w:szCs w:val="24"/>
        </w:rPr>
        <w:t xml:space="preserve"> Kosov</w:t>
      </w:r>
      <w:r w:rsidR="00AF294C" w:rsidRPr="00936124">
        <w:rPr>
          <w:rFonts w:ascii="Garamond" w:eastAsiaTheme="minorEastAsia" w:hAnsi="Garamond" w:cs="Times New Roman"/>
          <w:color w:val="auto"/>
          <w:sz w:val="24"/>
          <w:szCs w:val="24"/>
        </w:rPr>
        <w:t>ë</w:t>
      </w:r>
      <w:r w:rsidRPr="00936124">
        <w:rPr>
          <w:rFonts w:ascii="Garamond" w:eastAsiaTheme="minorEastAsia" w:hAnsi="Garamond" w:cs="Times New Roman"/>
          <w:color w:val="auto"/>
          <w:sz w:val="24"/>
          <w:szCs w:val="24"/>
        </w:rPr>
        <w:t>s</w:t>
      </w:r>
      <w:r w:rsidR="00F937C7" w:rsidRPr="00936124">
        <w:rPr>
          <w:rFonts w:ascii="Garamond" w:eastAsiaTheme="minorEastAsia" w:hAnsi="Garamond" w:cs="Times New Roman"/>
          <w:color w:val="auto"/>
          <w:sz w:val="24"/>
          <w:szCs w:val="24"/>
        </w:rPr>
        <w:t xml:space="preserve">, </w:t>
      </w:r>
      <w:r w:rsidR="00F937C7" w:rsidRPr="00936124">
        <w:rPr>
          <w:rFonts w:ascii="Garamond" w:eastAsiaTheme="minorEastAsia" w:hAnsi="Garamond" w:cs="Times New Roman"/>
          <w:i/>
          <w:color w:val="auto"/>
          <w:sz w:val="24"/>
          <w:szCs w:val="24"/>
        </w:rPr>
        <w:t>si</w:t>
      </w:r>
      <w:r w:rsidRPr="00936124">
        <w:rPr>
          <w:rFonts w:ascii="Garamond" w:eastAsiaTheme="minorEastAsia" w:hAnsi="Garamond" w:cs="Times New Roman"/>
          <w:i/>
          <w:color w:val="auto"/>
          <w:sz w:val="24"/>
          <w:szCs w:val="24"/>
        </w:rPr>
        <w:t xml:space="preserve"> </w:t>
      </w:r>
      <w:r w:rsidRPr="00936124">
        <w:rPr>
          <w:rFonts w:ascii="Garamond" w:eastAsiaTheme="minorEastAsia" w:hAnsi="Garamond" w:cs="Times New Roman"/>
          <w:color w:val="auto"/>
          <w:sz w:val="24"/>
          <w:szCs w:val="24"/>
        </w:rPr>
        <w:t>dhe shtetasit e p</w:t>
      </w:r>
      <w:r w:rsidR="00AF294C" w:rsidRPr="00936124">
        <w:rPr>
          <w:rFonts w:ascii="Garamond" w:eastAsiaTheme="minorEastAsia" w:hAnsi="Garamond" w:cs="Times New Roman"/>
          <w:color w:val="auto"/>
          <w:sz w:val="24"/>
          <w:szCs w:val="24"/>
        </w:rPr>
        <w:t>ë</w:t>
      </w:r>
      <w:r w:rsidRPr="00936124">
        <w:rPr>
          <w:rFonts w:ascii="Garamond" w:eastAsiaTheme="minorEastAsia" w:hAnsi="Garamond" w:cs="Times New Roman"/>
          <w:color w:val="auto"/>
          <w:sz w:val="24"/>
          <w:szCs w:val="24"/>
        </w:rPr>
        <w:t>rkat</w:t>
      </w:r>
      <w:r w:rsidR="00AF294C" w:rsidRPr="00936124">
        <w:rPr>
          <w:rFonts w:ascii="Garamond" w:eastAsiaTheme="minorEastAsia" w:hAnsi="Garamond" w:cs="Times New Roman"/>
          <w:color w:val="auto"/>
          <w:sz w:val="24"/>
          <w:szCs w:val="24"/>
        </w:rPr>
        <w:t>ë</w:t>
      </w:r>
      <w:r w:rsidRPr="00936124">
        <w:rPr>
          <w:rFonts w:ascii="Garamond" w:eastAsiaTheme="minorEastAsia" w:hAnsi="Garamond" w:cs="Times New Roman"/>
          <w:color w:val="auto"/>
          <w:sz w:val="24"/>
          <w:szCs w:val="24"/>
        </w:rPr>
        <w:t>sive etnike shqiptare t</w:t>
      </w:r>
      <w:r w:rsidR="00AF294C" w:rsidRPr="00936124">
        <w:rPr>
          <w:rFonts w:ascii="Garamond" w:eastAsiaTheme="minorEastAsia" w:hAnsi="Garamond" w:cs="Times New Roman"/>
          <w:color w:val="auto"/>
          <w:sz w:val="24"/>
          <w:szCs w:val="24"/>
        </w:rPr>
        <w:t>ë</w:t>
      </w:r>
      <w:r w:rsidRPr="00936124">
        <w:rPr>
          <w:rFonts w:ascii="Garamond" w:eastAsiaTheme="minorEastAsia" w:hAnsi="Garamond" w:cs="Times New Roman"/>
          <w:color w:val="auto"/>
          <w:sz w:val="24"/>
          <w:szCs w:val="24"/>
        </w:rPr>
        <w:t xml:space="preserve"> republikave </w:t>
      </w:r>
      <w:r w:rsidR="00AF294C" w:rsidRPr="00936124">
        <w:rPr>
          <w:rFonts w:ascii="Garamond" w:eastAsiaTheme="minorEastAsia" w:hAnsi="Garamond" w:cs="Times New Roman"/>
          <w:color w:val="auto"/>
          <w:sz w:val="24"/>
          <w:szCs w:val="24"/>
        </w:rPr>
        <w:t>të</w:t>
      </w:r>
      <w:r w:rsidRPr="00936124">
        <w:rPr>
          <w:rFonts w:ascii="Garamond" w:eastAsiaTheme="minorEastAsia" w:hAnsi="Garamond" w:cs="Times New Roman"/>
          <w:color w:val="auto"/>
          <w:sz w:val="24"/>
          <w:szCs w:val="24"/>
        </w:rPr>
        <w:t xml:space="preserve"> </w:t>
      </w:r>
      <w:r w:rsidR="00AF294C" w:rsidRPr="00936124">
        <w:rPr>
          <w:rFonts w:ascii="Garamond" w:eastAsiaTheme="minorEastAsia" w:hAnsi="Garamond" w:cs="Times New Roman"/>
          <w:color w:val="auto"/>
          <w:sz w:val="24"/>
          <w:szCs w:val="24"/>
        </w:rPr>
        <w:t>Serbisë</w:t>
      </w:r>
      <w:r w:rsidRPr="00936124">
        <w:rPr>
          <w:rFonts w:ascii="Garamond" w:eastAsiaTheme="minorEastAsia" w:hAnsi="Garamond" w:cs="Times New Roman"/>
          <w:color w:val="auto"/>
          <w:sz w:val="24"/>
          <w:szCs w:val="24"/>
        </w:rPr>
        <w:t>, Malit t</w:t>
      </w:r>
      <w:r w:rsidR="00AF294C" w:rsidRPr="00936124">
        <w:rPr>
          <w:rFonts w:ascii="Garamond" w:eastAsiaTheme="minorEastAsia" w:hAnsi="Garamond" w:cs="Times New Roman"/>
          <w:color w:val="auto"/>
          <w:sz w:val="24"/>
          <w:szCs w:val="24"/>
        </w:rPr>
        <w:t>ë</w:t>
      </w:r>
      <w:r w:rsidRPr="00936124">
        <w:rPr>
          <w:rFonts w:ascii="Garamond" w:eastAsiaTheme="minorEastAsia" w:hAnsi="Garamond" w:cs="Times New Roman"/>
          <w:color w:val="auto"/>
          <w:sz w:val="24"/>
          <w:szCs w:val="24"/>
        </w:rPr>
        <w:t xml:space="preserve"> Zi dhe Maqedonis</w:t>
      </w:r>
      <w:r w:rsidR="00AF294C" w:rsidRPr="00936124">
        <w:rPr>
          <w:rFonts w:ascii="Garamond" w:eastAsiaTheme="minorEastAsia" w:hAnsi="Garamond" w:cs="Times New Roman"/>
          <w:color w:val="auto"/>
          <w:sz w:val="24"/>
          <w:szCs w:val="24"/>
        </w:rPr>
        <w:t>ë</w:t>
      </w:r>
      <w:r w:rsidRPr="00936124">
        <w:rPr>
          <w:rFonts w:ascii="Garamond" w:eastAsiaTheme="minorEastAsia" w:hAnsi="Garamond" w:cs="Times New Roman"/>
          <w:color w:val="auto"/>
          <w:sz w:val="24"/>
          <w:szCs w:val="24"/>
        </w:rPr>
        <w:t>, q</w:t>
      </w:r>
      <w:r w:rsidR="00AF294C" w:rsidRPr="00936124">
        <w:rPr>
          <w:rFonts w:ascii="Garamond" w:eastAsiaTheme="minorEastAsia" w:hAnsi="Garamond" w:cs="Times New Roman"/>
          <w:color w:val="auto"/>
          <w:sz w:val="24"/>
          <w:szCs w:val="24"/>
        </w:rPr>
        <w:t>ë</w:t>
      </w:r>
      <w:r w:rsidRPr="00936124">
        <w:rPr>
          <w:rFonts w:ascii="Garamond" w:eastAsiaTheme="minorEastAsia" w:hAnsi="Garamond" w:cs="Times New Roman"/>
          <w:color w:val="auto"/>
          <w:sz w:val="24"/>
          <w:szCs w:val="24"/>
        </w:rPr>
        <w:t xml:space="preserve"> q</w:t>
      </w:r>
      <w:r w:rsidR="00AF294C" w:rsidRPr="00936124">
        <w:rPr>
          <w:rFonts w:ascii="Garamond" w:eastAsiaTheme="minorEastAsia" w:hAnsi="Garamond" w:cs="Times New Roman"/>
          <w:color w:val="auto"/>
          <w:sz w:val="24"/>
          <w:szCs w:val="24"/>
        </w:rPr>
        <w:t>ë</w:t>
      </w:r>
      <w:r w:rsidRPr="00936124">
        <w:rPr>
          <w:rFonts w:ascii="Garamond" w:eastAsiaTheme="minorEastAsia" w:hAnsi="Garamond" w:cs="Times New Roman"/>
          <w:color w:val="auto"/>
          <w:sz w:val="24"/>
          <w:szCs w:val="24"/>
        </w:rPr>
        <w:t>ndrojn</w:t>
      </w:r>
      <w:r w:rsidR="00AF294C" w:rsidRPr="00936124">
        <w:rPr>
          <w:rFonts w:ascii="Garamond" w:eastAsiaTheme="minorEastAsia" w:hAnsi="Garamond" w:cs="Times New Roman"/>
          <w:color w:val="auto"/>
          <w:sz w:val="24"/>
          <w:szCs w:val="24"/>
        </w:rPr>
        <w:t>ë</w:t>
      </w:r>
      <w:r w:rsidRPr="00936124">
        <w:rPr>
          <w:rFonts w:ascii="Garamond" w:eastAsiaTheme="minorEastAsia" w:hAnsi="Garamond" w:cs="Times New Roman"/>
          <w:color w:val="auto"/>
          <w:sz w:val="24"/>
          <w:szCs w:val="24"/>
        </w:rPr>
        <w:t xml:space="preserve"> n</w:t>
      </w:r>
      <w:r w:rsidR="00AF294C" w:rsidRPr="00936124">
        <w:rPr>
          <w:rFonts w:ascii="Garamond" w:eastAsiaTheme="minorEastAsia" w:hAnsi="Garamond" w:cs="Times New Roman"/>
          <w:color w:val="auto"/>
          <w:sz w:val="24"/>
          <w:szCs w:val="24"/>
        </w:rPr>
        <w:t>ë</w:t>
      </w:r>
      <w:r w:rsidRPr="00936124">
        <w:rPr>
          <w:rFonts w:ascii="Garamond" w:eastAsiaTheme="minorEastAsia" w:hAnsi="Garamond" w:cs="Times New Roman"/>
          <w:color w:val="auto"/>
          <w:sz w:val="24"/>
          <w:szCs w:val="24"/>
        </w:rPr>
        <w:t xml:space="preserve"> </w:t>
      </w:r>
      <w:r w:rsidR="00AF294C" w:rsidRPr="00936124">
        <w:rPr>
          <w:rFonts w:ascii="Garamond" w:eastAsiaTheme="minorEastAsia" w:hAnsi="Garamond" w:cs="Times New Roman"/>
          <w:color w:val="auto"/>
          <w:sz w:val="24"/>
          <w:szCs w:val="24"/>
        </w:rPr>
        <w:t>Republikën</w:t>
      </w:r>
      <w:r w:rsidRPr="00936124">
        <w:rPr>
          <w:rFonts w:ascii="Garamond" w:eastAsiaTheme="minorEastAsia" w:hAnsi="Garamond" w:cs="Times New Roman"/>
          <w:color w:val="auto"/>
          <w:sz w:val="24"/>
          <w:szCs w:val="24"/>
        </w:rPr>
        <w:t xml:space="preserve"> e </w:t>
      </w:r>
      <w:r w:rsidR="00AF294C" w:rsidRPr="00936124">
        <w:rPr>
          <w:rFonts w:ascii="Garamond" w:eastAsiaTheme="minorEastAsia" w:hAnsi="Garamond" w:cs="Times New Roman"/>
          <w:color w:val="auto"/>
          <w:sz w:val="24"/>
          <w:szCs w:val="24"/>
        </w:rPr>
        <w:t>Shqipërisë</w:t>
      </w:r>
      <w:r w:rsidRPr="00936124">
        <w:rPr>
          <w:rFonts w:ascii="Garamond" w:eastAsiaTheme="minorEastAsia" w:hAnsi="Garamond" w:cs="Times New Roman"/>
          <w:color w:val="auto"/>
          <w:sz w:val="24"/>
          <w:szCs w:val="24"/>
        </w:rPr>
        <w:t xml:space="preserve"> </w:t>
      </w:r>
      <w:r w:rsidR="00AF294C" w:rsidRPr="00936124">
        <w:rPr>
          <w:rFonts w:ascii="Garamond" w:eastAsiaTheme="minorEastAsia" w:hAnsi="Garamond" w:cs="Times New Roman"/>
          <w:color w:val="auto"/>
          <w:sz w:val="24"/>
          <w:szCs w:val="24"/>
        </w:rPr>
        <w:t>për</w:t>
      </w:r>
      <w:r w:rsidRPr="00936124">
        <w:rPr>
          <w:rFonts w:ascii="Garamond" w:eastAsiaTheme="minorEastAsia" w:hAnsi="Garamond" w:cs="Times New Roman"/>
          <w:color w:val="auto"/>
          <w:sz w:val="24"/>
          <w:szCs w:val="24"/>
        </w:rPr>
        <w:t xml:space="preserve"> </w:t>
      </w:r>
      <w:r w:rsidR="00AF294C" w:rsidRPr="00936124">
        <w:rPr>
          <w:rFonts w:ascii="Garamond" w:eastAsiaTheme="minorEastAsia" w:hAnsi="Garamond" w:cs="Times New Roman"/>
          <w:color w:val="auto"/>
          <w:sz w:val="24"/>
          <w:szCs w:val="24"/>
        </w:rPr>
        <w:t>qëllime</w:t>
      </w:r>
      <w:r w:rsidRPr="00936124">
        <w:rPr>
          <w:rFonts w:ascii="Garamond" w:eastAsiaTheme="minorEastAsia" w:hAnsi="Garamond" w:cs="Times New Roman"/>
          <w:color w:val="auto"/>
          <w:sz w:val="24"/>
          <w:szCs w:val="24"/>
        </w:rPr>
        <w:t xml:space="preserve"> studimi. Shtetasi aplikues ka detyrimin të paguajë vetëm vlerën e dokumentit biometrik, leje qëndrimi.</w:t>
      </w:r>
    </w:p>
    <w:p w14:paraId="027891D3"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8. Për disa kategori të të huajve, pagesat për pajisje me leje qëndrimi janë, si më poshtë vijon:</w:t>
      </w:r>
    </w:p>
    <w:p w14:paraId="027891D4"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a) Për të huajt, që punojnë në organizata dhe shoqata jofitimprurëse, bamirëse, humanitare, fondacione dhe shoqata fetare, në bazë të parashikimeve në marrëveshje ndërkombëtare dypalëshe të lidhura me shtetin shqiptar për përjashtimin nga taksat, është falas vetëm tarifa e shërbimit të pajisjes me leje qëndrimi, ndërsa vlera e dokumentit biometrik, leje qëndrimi, do të përballohet nga vetë personi; </w:t>
      </w:r>
    </w:p>
    <w:p w14:paraId="027891D5" w14:textId="3D1635EB"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b) Për kategoritë e përcaktuara në nenet 43, 52, 53 dhe 87, pika 1, shkronja “dh”, të ligjit nr.</w:t>
      </w:r>
      <w:r w:rsidR="00C33840"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79/2021, “Për të huajt”, tarifa e shërbimit të pajisjes me leje qëndrimi është falas, ndërsa vlera e dokumentit biometrik, leje qëndrimi, mbulohet nga buxheti i autoritetit shtetëror që trajton këto kategori;</w:t>
      </w:r>
    </w:p>
    <w:p w14:paraId="027891D6" w14:textId="05230D79"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c) Për kategoritë që, në bazë të ligjit nr.</w:t>
      </w:r>
      <w:r w:rsidR="00C33840"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79/2021, “Për të huajt”, përfitojnë leje qëndrimi tipi “A”, tarifa e shërbimit të pajisjes me leje qëndrimi është falas ndërsa formati i lejes së qëndrimit është sipas aneksit nr.</w:t>
      </w:r>
      <w:r w:rsidR="00C33840"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7, që i bashkëlidhet këtij vendimi;</w:t>
      </w:r>
    </w:p>
    <w:p w14:paraId="027891D7" w14:textId="72502AFB"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ç)</w:t>
      </w:r>
      <w:r w:rsidR="0097068D"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Për të huajt në moshë të mitur nën 16 vjeç, tarifa e shërbimit të pajisjes me leje qëndrimi është falas, ndërsa vlera e dokumentit biometrik, leje qëndrimi, do të përballohet nga vetë personi;</w:t>
      </w:r>
    </w:p>
    <w:p w14:paraId="027891D8"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d) Për të huajt që me marrëveshje qeveritare është parashikuar reciprocitet në heqjen e tarifave të shërbimit, tarifa e shërbimit të pajisjes me leje qëndrimi është falas, ndërsa vlera e dokumentit biometrik, leje qëndrimi, do të përballohet nga vetë personi.</w:t>
      </w:r>
    </w:p>
    <w:p w14:paraId="027891D9" w14:textId="42C0595E"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9. Dokumentacioni nga vendi i origjinës dhe/ose nga vendi ku i huaji ka pasur qëndrim të ligjshëm duhet të jetë i përkthyer në gjuhën shqipe, </w:t>
      </w:r>
      <w:r w:rsidR="00F937C7" w:rsidRPr="00936124">
        <w:rPr>
          <w:rFonts w:ascii="Garamond" w:eastAsiaTheme="minorEastAsia" w:hAnsi="Garamond" w:cs="Times New Roman"/>
          <w:i/>
          <w:color w:val="auto"/>
          <w:sz w:val="24"/>
          <w:szCs w:val="24"/>
        </w:rPr>
        <w:t>i lëshuar në 6-mujorin e fundit,</w:t>
      </w:r>
      <w:r w:rsidR="00F937C7"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i vërtetuar dhe i legalizuar në bazë të detyrimeve, që rrjedhin nga marrëveshjet ndërkombëtare.</w:t>
      </w:r>
    </w:p>
    <w:p w14:paraId="02410F0B" w14:textId="77777777" w:rsidR="00D07436" w:rsidRPr="00936124"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936124">
        <w:rPr>
          <w:rFonts w:ascii="Garamond" w:eastAsiaTheme="minorEastAsia" w:hAnsi="Garamond" w:cs="Times New Roman"/>
          <w:i/>
          <w:color w:val="auto"/>
          <w:sz w:val="24"/>
          <w:szCs w:val="24"/>
        </w:rPr>
        <w:t>10. Për kategoritë e lejeve, të cilat kërkojnë dëshmi të burimeve të mjaftueshme financiare për jetesën në Republikën e Shqipërisë, ajo konsiston në:</w:t>
      </w:r>
    </w:p>
    <w:p w14:paraId="14EABAB7" w14:textId="77777777" w:rsidR="00D07436" w:rsidRPr="00936124"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936124">
        <w:rPr>
          <w:rFonts w:ascii="Garamond" w:eastAsiaTheme="minorEastAsia" w:hAnsi="Garamond" w:cs="Times New Roman"/>
          <w:i/>
          <w:color w:val="auto"/>
          <w:sz w:val="24"/>
          <w:szCs w:val="24"/>
        </w:rPr>
        <w:t>a) paraqitjen e një vërtetimi depozite bankare në bankat e nivelit të dytë, personale apo familjare, në Shqipëri, jo më pak se 300 000 lekë për person (për 1 (një) vit kalendarik);</w:t>
      </w:r>
    </w:p>
    <w:p w14:paraId="6F3B7BCA" w14:textId="77777777" w:rsidR="00D07436" w:rsidRPr="00936124"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936124">
        <w:rPr>
          <w:rFonts w:ascii="Garamond" w:eastAsiaTheme="minorEastAsia" w:hAnsi="Garamond" w:cs="Times New Roman"/>
          <w:i/>
          <w:color w:val="auto"/>
          <w:sz w:val="24"/>
          <w:szCs w:val="24"/>
        </w:rPr>
        <w:t>b) vërtetim i të ardhurave mujore jo më pak se 32 000 lekë për person.</w:t>
      </w:r>
    </w:p>
    <w:p w14:paraId="027891DB" w14:textId="77777777" w:rsidR="00685A3C" w:rsidRPr="00936124" w:rsidRDefault="00685A3C" w:rsidP="00D07436">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11. I huaji, që ka përfituar leje qëndrimi në Republikën e Shqipërisë, mund të aplikojë për ripërtëritjen e saj për një motiv të ndryshëm nga motivi i lejes paraardhëse, me kusht që:</w:t>
      </w:r>
    </w:p>
    <w:p w14:paraId="027891DC" w14:textId="3F451F9E"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a) të plotësojë kushtet dhe kriteret e përcaktuara në këtë vendim për motivin e kërkuar; </w:t>
      </w:r>
    </w:p>
    <w:p w14:paraId="31E48202" w14:textId="77777777" w:rsidR="00D07436" w:rsidRPr="00936124" w:rsidRDefault="00D07436"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936124">
        <w:rPr>
          <w:rFonts w:ascii="Garamond" w:eastAsiaTheme="minorEastAsia" w:hAnsi="Garamond" w:cs="Times New Roman"/>
          <w:i/>
          <w:color w:val="auto"/>
          <w:sz w:val="24"/>
          <w:szCs w:val="24"/>
        </w:rPr>
        <w:t>b) afati i lejes së qëndrimit të jetë i njëjtë me afatin e aplikimit për herë të parë.</w:t>
      </w:r>
    </w:p>
    <w:p w14:paraId="6596617E" w14:textId="77777777" w:rsidR="00D07436" w:rsidRPr="00936124" w:rsidRDefault="00D07436"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936124">
        <w:rPr>
          <w:rFonts w:ascii="Garamond" w:eastAsiaTheme="minorEastAsia" w:hAnsi="Garamond" w:cs="Times New Roman"/>
          <w:i/>
          <w:color w:val="auto"/>
          <w:sz w:val="24"/>
          <w:szCs w:val="24"/>
        </w:rPr>
        <w:lastRenderedPageBreak/>
        <w:t>Nëse i huaji kërkon të ndryshojë motivin e lejes së qëndrimit, brenda afatit të vlefshmërisë së lejes (me përjashtim të lejes për herë të parë), ai mund të aplikojë për një leje të re qëndrimi pas dorëzimit të lejes së vlefshme të qëndrimit pranë autoritetit vendor për kufirin dhe migracionin dhe plotësimit të kushteve të përmendura në shkronjat “a” e “b” të kësaj pike.</w:t>
      </w:r>
    </w:p>
    <w:p w14:paraId="0B46038E" w14:textId="12D6028D" w:rsidR="00D07436" w:rsidRPr="00936124" w:rsidRDefault="00D07436"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936124">
        <w:rPr>
          <w:rFonts w:ascii="Garamond" w:eastAsiaTheme="minorEastAsia" w:hAnsi="Garamond" w:cs="Times New Roman"/>
          <w:i/>
          <w:color w:val="auto"/>
          <w:sz w:val="24"/>
          <w:szCs w:val="24"/>
        </w:rPr>
        <w:t>12. I huaji i pajisur me leje qëndrimi ka detyrimin të bëjë regjistrimin e adresës, duke u paraqitur personalisht pranë zyrës përgjegjëse të gjendjes civile ose on-line.</w:t>
      </w:r>
    </w:p>
    <w:p w14:paraId="027891DF"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B. Dokumentacioni i përgjithshëm dhe i nevojshëm për të gjitha llojet e lejeve të qëndrimit</w:t>
      </w:r>
    </w:p>
    <w:p w14:paraId="027891E0" w14:textId="44B5CBD4"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Për t’u pajisur me leje </w:t>
      </w:r>
      <w:r w:rsidR="00D07436" w:rsidRPr="00936124">
        <w:rPr>
          <w:rFonts w:ascii="Garamond" w:eastAsiaTheme="minorEastAsia" w:hAnsi="Garamond" w:cs="Times New Roman"/>
          <w:color w:val="auto"/>
          <w:sz w:val="24"/>
          <w:szCs w:val="24"/>
        </w:rPr>
        <w:t>qëndrimi, i huaji depoziton</w:t>
      </w:r>
      <w:r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i/>
          <w:iCs/>
          <w:color w:val="auto"/>
          <w:sz w:val="24"/>
          <w:szCs w:val="24"/>
        </w:rPr>
        <w:t>on-line</w:t>
      </w:r>
      <w:r w:rsidRPr="00936124">
        <w:rPr>
          <w:rFonts w:ascii="Garamond" w:eastAsiaTheme="minorEastAsia" w:hAnsi="Garamond" w:cs="Times New Roman"/>
          <w:color w:val="auto"/>
          <w:sz w:val="24"/>
          <w:szCs w:val="24"/>
        </w:rPr>
        <w:t xml:space="preserve"> këto dokumente:</w:t>
      </w:r>
      <w:r w:rsidR="0097068D" w:rsidRPr="00936124">
        <w:rPr>
          <w:rFonts w:ascii="Garamond" w:eastAsiaTheme="minorEastAsia" w:hAnsi="Garamond" w:cs="Times New Roman"/>
          <w:color w:val="auto"/>
          <w:sz w:val="24"/>
          <w:szCs w:val="24"/>
        </w:rPr>
        <w:t xml:space="preserve"> </w:t>
      </w:r>
    </w:p>
    <w:p w14:paraId="027891E1" w14:textId="25F01FC8"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1. Formularin e aplikimit për lëshimin e lejes së qëndrimit përkatësisht të plotësuar dhe të nënshkruar nga aplikuesi, sipas modeleve të përcaktuara në anekset nr.</w:t>
      </w:r>
      <w:r w:rsidR="00C33840"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8 dhe nr.</w:t>
      </w:r>
      <w:r w:rsidR="00C33840"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 xml:space="preserve">9, që i bashkëlidhen këtij vendimi, i cili gjendet </w:t>
      </w:r>
      <w:r w:rsidRPr="00936124">
        <w:rPr>
          <w:rFonts w:ascii="Garamond" w:eastAsiaTheme="minorEastAsia" w:hAnsi="Garamond" w:cs="Times New Roman"/>
          <w:i/>
          <w:iCs/>
          <w:color w:val="auto"/>
          <w:sz w:val="24"/>
          <w:szCs w:val="24"/>
        </w:rPr>
        <w:t>on-line</w:t>
      </w:r>
      <w:r w:rsidRPr="00936124">
        <w:rPr>
          <w:rFonts w:ascii="Garamond" w:eastAsiaTheme="minorEastAsia" w:hAnsi="Garamond" w:cs="Times New Roman"/>
          <w:color w:val="auto"/>
          <w:sz w:val="24"/>
          <w:szCs w:val="24"/>
        </w:rPr>
        <w:t xml:space="preserve"> pa pagesë, fotografi të aplikuesit, të bëra jo më përpara se 6 (gjashtë) muaj nga data e aplikimit, me përmasa 47 mm x 36 mm, të marra në plan me sfond të bardhë, të fokusuara dukshëm dhe qartë. Fotografia duhet të tregojë personin përballë, me qëndrim neutral e sytë të hapur e të dukshëm.</w:t>
      </w:r>
    </w:p>
    <w:p w14:paraId="027891E2"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 2. Fotokopjen e dokumentit të vlefshëm të udhëtimit me të cilin i huaji ka hyrë në Republikën e Shqipërisë, si dhe fotokopjen e faqeve me shënime me interes për udhëtimin, si dhe gjenealitetet e mbajtësit, viza e tipit “D”, vulat në hyrje-dalje.</w:t>
      </w:r>
    </w:p>
    <w:p w14:paraId="230560F3" w14:textId="77777777" w:rsidR="00D07436" w:rsidRPr="00936124" w:rsidRDefault="00685A3C"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936124">
        <w:rPr>
          <w:rFonts w:ascii="Garamond" w:eastAsiaTheme="minorEastAsia" w:hAnsi="Garamond" w:cs="Times New Roman"/>
          <w:i/>
          <w:color w:val="auto"/>
          <w:sz w:val="24"/>
          <w:szCs w:val="24"/>
        </w:rPr>
        <w:t xml:space="preserve"> </w:t>
      </w:r>
      <w:r w:rsidR="00D07436" w:rsidRPr="00936124">
        <w:rPr>
          <w:rFonts w:ascii="Garamond" w:eastAsiaTheme="minorEastAsia" w:hAnsi="Garamond" w:cs="Times New Roman"/>
          <w:i/>
          <w:color w:val="auto"/>
          <w:sz w:val="24"/>
          <w:szCs w:val="24"/>
        </w:rPr>
        <w:t xml:space="preserve">3. Dokumentet që provojnë akomodim të përshtatshëm në Shqipëri, në përputhje me standardet e banimit në Shqipëri. </w:t>
      </w:r>
    </w:p>
    <w:p w14:paraId="62C2C918" w14:textId="77777777" w:rsidR="00D07436" w:rsidRPr="00936124"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936124">
        <w:rPr>
          <w:rFonts w:ascii="Garamond" w:eastAsiaTheme="minorEastAsia" w:hAnsi="Garamond" w:cs="Times New Roman"/>
          <w:i/>
          <w:color w:val="auto"/>
          <w:sz w:val="24"/>
          <w:szCs w:val="24"/>
        </w:rPr>
        <w:t>4. Për të huajt, që me marrëveshje qeveritare është parashikuar reciprocitet në thjeshtimin e dokumentacionit për përfitimin e lejes së qëndrimit, zbatohen përcaktimet në marrëveshje.</w:t>
      </w:r>
    </w:p>
    <w:p w14:paraId="027891E5" w14:textId="77777777" w:rsidR="00685A3C" w:rsidRPr="00936124" w:rsidRDefault="00685A3C" w:rsidP="00D07436">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C. Dokumentacioni shtesë sipas llojit të lejes së qëndrimit të përkohshme:</w:t>
      </w:r>
    </w:p>
    <w:p w14:paraId="027891E6"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 xml:space="preserve">1. Dokumentacioni shtesë për motive të bashkimit familjar: </w:t>
      </w:r>
    </w:p>
    <w:p w14:paraId="027891E7"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a. Dokumentacioni shtesë për motive bashkim familjar me shtetas shqiptar:</w:t>
      </w:r>
    </w:p>
    <w:p w14:paraId="027891E8"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i. Fotokopja e dokumentit të identifikimit të shtetasit shqiptar; </w:t>
      </w:r>
    </w:p>
    <w:p w14:paraId="027891E9"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ii. Certifikata familjare dhe/ose e martesës, ku të tregohet sipas rastit lidhja me ftuesin; </w:t>
      </w:r>
    </w:p>
    <w:p w14:paraId="027891EA" w14:textId="03687BCA"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iii. Dëshmia e burimeve financiare të mjaftueshme vetëm për ftuesit e huaj për përballimin e jetesës brenda standardeve në Shqipëri, pa iu drejtuar skemës së ndihmës ekonomike (vetëm </w:t>
      </w:r>
      <w:r w:rsidR="00C33840" w:rsidRPr="00936124">
        <w:rPr>
          <w:rFonts w:ascii="Garamond" w:eastAsiaTheme="minorEastAsia" w:hAnsi="Garamond" w:cs="Times New Roman"/>
          <w:color w:val="auto"/>
          <w:sz w:val="24"/>
          <w:szCs w:val="24"/>
        </w:rPr>
        <w:t>për</w:t>
      </w:r>
      <w:r w:rsidRPr="00936124">
        <w:rPr>
          <w:rFonts w:ascii="Garamond" w:eastAsiaTheme="minorEastAsia" w:hAnsi="Garamond" w:cs="Times New Roman"/>
          <w:color w:val="auto"/>
          <w:sz w:val="24"/>
          <w:szCs w:val="24"/>
        </w:rPr>
        <w:t xml:space="preserve"> bashkim familjar për partnerë civilë); </w:t>
      </w:r>
    </w:p>
    <w:p w14:paraId="027891EB"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iv. Deklarata noteriale për bashkëjetesë për bashkim familjar për partnerë civilë;</w:t>
      </w:r>
    </w:p>
    <w:p w14:paraId="027891EC"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v. Dokumenti ku vërtetohet dhënia e pëlqimit të prindit tjetër kur kërkohet bashkimi familjar vetëm i të miturit/miturve;</w:t>
      </w:r>
    </w:p>
    <w:p w14:paraId="027891ED"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vi. Dokumenti që vërteton se ka sigurim shëndetësor për vete dhe familjen e tij për të cilën kërkon bashkim familjar.</w:t>
      </w:r>
    </w:p>
    <w:p w14:paraId="027891EE"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b. Dokumentacioni shtesë për motive bashkim familjar me shtetas të huaj:</w:t>
      </w:r>
    </w:p>
    <w:p w14:paraId="027891EF"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 Fotokopja e lejes së qëndrimit të familjarit ftues (në rastin kur ftuesi është shtetas i huaj);</w:t>
      </w:r>
    </w:p>
    <w:p w14:paraId="027891F0"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ii. Certifikata familjare dhe/ose e martesës, ku të tregohet sipas rastit lidhja me ftuesin; </w:t>
      </w:r>
    </w:p>
    <w:p w14:paraId="027891F1"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iii. Dëshmia e burimeve financiare të mjaftueshme vetëm për ftuesit e huaj për përballimin e jetesës brenda standardeve në Shqipëri, pa iu drejtuar skemës së ndihmës ekonomike; </w:t>
      </w:r>
    </w:p>
    <w:p w14:paraId="027891F2"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iv. Deklarata noteriale për bashkëjetesë;</w:t>
      </w:r>
    </w:p>
    <w:p w14:paraId="027891F3"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v. Dokumenti ku vërtetohet dhënia e pëlqimit të prindit tjetër kur kërkohet bashkimi familjar vetëm i të miturit/miturve;</w:t>
      </w:r>
    </w:p>
    <w:p w14:paraId="027891F4"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vi. Dokument që vërteton se ka sigurim shëndetësor për vete dhe familjen e tij për të cilën kërkon bashkim familjar.</w:t>
      </w:r>
    </w:p>
    <w:p w14:paraId="027891F5"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 xml:space="preserve">2. Dokumentacioni shtesë për pajisjen me leje për motive arsimi, trajnimi, kërkimi shkencor </w:t>
      </w:r>
    </w:p>
    <w:p w14:paraId="027891F6"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a. Dokumentacioni shtesë për motive studimi (student dhe nxënës):</w:t>
      </w:r>
    </w:p>
    <w:p w14:paraId="027891F7"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i. Dokumenti i pranimit nga një institucion arsimor në Shqipëri; </w:t>
      </w:r>
    </w:p>
    <w:p w14:paraId="027891F8"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ii. Dëshmia e burimeve të mjaftueshme financiare për jetesë gjatë qëndrimit në Shqipëri për periudhën e kërkuar; </w:t>
      </w:r>
    </w:p>
    <w:p w14:paraId="027891F9"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iii. Dëshmia e njohjes së gjuhës të programit të studimit/gjuhës së zhvillimit të procesit mësimor apo vërtetim për pranimin në kursin përgatitor të gjuhës;</w:t>
      </w:r>
    </w:p>
    <w:p w14:paraId="027891FA" w14:textId="77777777" w:rsidR="00685A3C" w:rsidRPr="00936124"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iv. Dokument se janë paguar tarifat e vendosura nga institucioni i arsimit të lartë.</w:t>
      </w:r>
    </w:p>
    <w:p w14:paraId="027891FB"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b. Dokumente shtesë për nxënës:</w:t>
      </w:r>
    </w:p>
    <w:p w14:paraId="027891FC" w14:textId="77777777" w:rsidR="00685A3C" w:rsidRPr="00936124" w:rsidRDefault="00685A3C" w:rsidP="00685A3C">
      <w:pPr>
        <w:tabs>
          <w:tab w:val="left" w:pos="108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 Dëshmi se nuk është nën moshën ose nën klasën minimale dhe as mbi moshën ose klasën maksimale të përcaktuar nga legjislacioni kombëtar;</w:t>
      </w:r>
    </w:p>
    <w:p w14:paraId="027891FD" w14:textId="77777777" w:rsidR="00685A3C" w:rsidRPr="00936124" w:rsidRDefault="00685A3C" w:rsidP="00685A3C">
      <w:pPr>
        <w:tabs>
          <w:tab w:val="left" w:pos="108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lastRenderedPageBreak/>
        <w:t>ii. Dëshmi se nxënësi i huaj do të akomodohet nga një familje gjatë gjithë qëndrimit të tij në një ambient të veçantë akomodimi brenda institucionit arsimor ose në ndonjë ambient tjetër që përmbush kushtet e duhura.</w:t>
      </w:r>
    </w:p>
    <w:p w14:paraId="027891FE" w14:textId="31D3D779"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 xml:space="preserve">c. Dokumentacioni shtesë </w:t>
      </w:r>
      <w:r w:rsidR="00C33840" w:rsidRPr="00936124">
        <w:rPr>
          <w:rFonts w:ascii="Garamond" w:eastAsiaTheme="minorEastAsia" w:hAnsi="Garamond" w:cs="Times New Roman"/>
          <w:b/>
          <w:bCs/>
          <w:color w:val="auto"/>
          <w:sz w:val="24"/>
          <w:szCs w:val="24"/>
        </w:rPr>
        <w:t>për</w:t>
      </w:r>
      <w:r w:rsidRPr="00936124">
        <w:rPr>
          <w:rFonts w:ascii="Garamond" w:eastAsiaTheme="minorEastAsia" w:hAnsi="Garamond" w:cs="Times New Roman"/>
          <w:b/>
          <w:bCs/>
          <w:color w:val="auto"/>
          <w:sz w:val="24"/>
          <w:szCs w:val="24"/>
        </w:rPr>
        <w:t xml:space="preserve"> </w:t>
      </w:r>
      <w:r w:rsidR="00C33840" w:rsidRPr="00936124">
        <w:rPr>
          <w:rFonts w:ascii="Garamond" w:eastAsiaTheme="minorEastAsia" w:hAnsi="Garamond" w:cs="Times New Roman"/>
          <w:b/>
          <w:bCs/>
          <w:color w:val="auto"/>
          <w:sz w:val="24"/>
          <w:szCs w:val="24"/>
        </w:rPr>
        <w:t>të</w:t>
      </w:r>
      <w:r w:rsidRPr="00936124">
        <w:rPr>
          <w:rFonts w:ascii="Garamond" w:eastAsiaTheme="minorEastAsia" w:hAnsi="Garamond" w:cs="Times New Roman"/>
          <w:b/>
          <w:bCs/>
          <w:color w:val="auto"/>
          <w:sz w:val="24"/>
          <w:szCs w:val="24"/>
        </w:rPr>
        <w:t xml:space="preserve"> trajnuarin pa pages</w:t>
      </w:r>
      <w:r w:rsidR="00F74260" w:rsidRPr="00936124">
        <w:rPr>
          <w:rFonts w:ascii="Garamond" w:eastAsiaTheme="minorEastAsia" w:hAnsi="Garamond" w:cs="Times New Roman"/>
          <w:b/>
          <w:bCs/>
          <w:color w:val="auto"/>
          <w:sz w:val="24"/>
          <w:szCs w:val="24"/>
        </w:rPr>
        <w:t>ë</w:t>
      </w:r>
      <w:r w:rsidRPr="00936124">
        <w:rPr>
          <w:rFonts w:ascii="Garamond" w:eastAsiaTheme="minorEastAsia" w:hAnsi="Garamond" w:cs="Times New Roman"/>
          <w:b/>
          <w:bCs/>
          <w:color w:val="auto"/>
          <w:sz w:val="24"/>
          <w:szCs w:val="24"/>
        </w:rPr>
        <w:t>:</w:t>
      </w:r>
    </w:p>
    <w:p w14:paraId="027891FF"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i. Dokumenti i pranimit nga një institucion që do të zhvillojë trajnimin, ku të përfshihet kualifikimi që do të përftohet dhe kohëzgjatja; </w:t>
      </w:r>
    </w:p>
    <w:p w14:paraId="02789200"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ii. Dëshmia e burimeve të mjaftueshme financiare për jetesë gjatë qëndrimit në Shqipëri për periudhën e kërkuar. </w:t>
      </w:r>
    </w:p>
    <w:p w14:paraId="02789201"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 xml:space="preserve">ç. Dokumentacioni shtesë për </w:t>
      </w:r>
      <w:r w:rsidRPr="00936124">
        <w:rPr>
          <w:rFonts w:ascii="Garamond" w:eastAsiaTheme="minorEastAsia" w:hAnsi="Garamond" w:cs="Times New Roman"/>
          <w:b/>
          <w:bCs/>
          <w:i/>
          <w:iCs/>
          <w:color w:val="auto"/>
          <w:sz w:val="24"/>
          <w:szCs w:val="24"/>
        </w:rPr>
        <w:t>au pairs</w:t>
      </w:r>
      <w:r w:rsidRPr="00936124">
        <w:rPr>
          <w:rFonts w:ascii="Garamond" w:eastAsiaTheme="minorEastAsia" w:hAnsi="Garamond" w:cs="Times New Roman"/>
          <w:b/>
          <w:bCs/>
          <w:color w:val="auto"/>
          <w:sz w:val="24"/>
          <w:szCs w:val="24"/>
        </w:rPr>
        <w:t>:</w:t>
      </w:r>
    </w:p>
    <w:p w14:paraId="02789202"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 Marrëveshje me familjen pritëse ku të parashikohet në veçanti mbulimi i shpenzimeve të jetesës, akomodimit dhe rreziqet nga aksidentet;</w:t>
      </w:r>
    </w:p>
    <w:p w14:paraId="02789203"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ii. Dëshmi e nivelit të arsimimit të mesëm dhe/ose të lartë ose kualifikimit profesional;</w:t>
      </w:r>
    </w:p>
    <w:p w14:paraId="02789204"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iii. Certifikata që provon njohjen e gjuhës. Prova e njohjes së gjuhës mund të verifikohet edhe me intervistë nga i ngarkuari me çështjet konsullore në ambasadë ose konsullatë.</w:t>
      </w:r>
    </w:p>
    <w:p w14:paraId="54D6C2A5" w14:textId="77777777" w:rsidR="00D07436" w:rsidRPr="00936124"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936124">
        <w:rPr>
          <w:rFonts w:ascii="Garamond" w:eastAsiaTheme="minorEastAsia" w:hAnsi="Garamond" w:cs="Times New Roman"/>
          <w:i/>
          <w:color w:val="auto"/>
          <w:sz w:val="24"/>
          <w:szCs w:val="24"/>
        </w:rPr>
        <w:t>iv. Dëshmi penale e legalizuar nga vendi i origjinës;</w:t>
      </w:r>
    </w:p>
    <w:p w14:paraId="4DF604DD" w14:textId="77777777" w:rsidR="00D07436" w:rsidRPr="00936124"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936124">
        <w:rPr>
          <w:rFonts w:ascii="Garamond" w:eastAsiaTheme="minorEastAsia" w:hAnsi="Garamond" w:cs="Times New Roman"/>
          <w:i/>
          <w:color w:val="auto"/>
          <w:sz w:val="24"/>
          <w:szCs w:val="24"/>
        </w:rPr>
        <w:t xml:space="preserve"> v. Vërtetim mjekësor se nuk ka qenë në trajtime psikoterapie dhe psikologjike në vendin e origjinës;</w:t>
      </w:r>
    </w:p>
    <w:p w14:paraId="523CC18F" w14:textId="722572B7" w:rsidR="00D07436" w:rsidRPr="00936124"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936124">
        <w:rPr>
          <w:rFonts w:ascii="Garamond" w:eastAsiaTheme="minorEastAsia" w:hAnsi="Garamond" w:cs="Times New Roman"/>
          <w:i/>
          <w:color w:val="auto"/>
          <w:sz w:val="24"/>
          <w:szCs w:val="24"/>
        </w:rPr>
        <w:t xml:space="preserve"> vi.  Para marrjes së dokumentit biometrik, i huaji, që ka aplikuar për këtë leje unike, dorëzon pranë autoriteti rajonal për kufirin dhe migracionin, ku ka kryer aplikimin, një policë të sigurimit shëndetësor nga sëmundjet dhe aksidentet, të vlefshme për periudhën e qëndrimit në Shqipëri.</w:t>
      </w:r>
    </w:p>
    <w:p w14:paraId="02789205"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d. Dokumentacioni shtesë për shkëmbime rinore:</w:t>
      </w:r>
    </w:p>
    <w:p w14:paraId="02789206" w14:textId="2B576F53"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i. Dokumenti i pranimit nga një organizatë që ka </w:t>
      </w:r>
      <w:r w:rsidR="0033593C" w:rsidRPr="00936124">
        <w:rPr>
          <w:rFonts w:ascii="Garamond" w:eastAsiaTheme="minorEastAsia" w:hAnsi="Garamond" w:cs="Times New Roman"/>
          <w:color w:val="auto"/>
          <w:sz w:val="24"/>
          <w:szCs w:val="24"/>
        </w:rPr>
        <w:t>veprimtari</w:t>
      </w:r>
      <w:r w:rsidRPr="00936124">
        <w:rPr>
          <w:rFonts w:ascii="Garamond" w:eastAsiaTheme="minorEastAsia" w:hAnsi="Garamond" w:cs="Times New Roman"/>
          <w:color w:val="auto"/>
          <w:sz w:val="24"/>
          <w:szCs w:val="24"/>
        </w:rPr>
        <w:t xml:space="preserve"> shkëmbime rinore në Shqipëri; </w:t>
      </w:r>
    </w:p>
    <w:p w14:paraId="02789207"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ii. Dëshmia e burimeve të mjaftueshme financiare për jetesë gjatë qëndrimit në Shqipëri për periudhën e kërkuar.</w:t>
      </w:r>
    </w:p>
    <w:p w14:paraId="02789208"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dh. Dokumentacioni shtesë për kërkim shkencor:</w:t>
      </w:r>
    </w:p>
    <w:p w14:paraId="02789209" w14:textId="1197A868"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 Fotokopja e marrëveshjes së nënshkruar me organizatën kërkimore-shkencore apo institucionin e arsimit të lartë në Shqipëri;</w:t>
      </w:r>
      <w:r w:rsidR="0097068D" w:rsidRPr="00936124">
        <w:rPr>
          <w:rFonts w:ascii="Garamond" w:eastAsiaTheme="minorEastAsia" w:hAnsi="Garamond" w:cs="Times New Roman"/>
          <w:color w:val="auto"/>
          <w:sz w:val="24"/>
          <w:szCs w:val="24"/>
        </w:rPr>
        <w:t xml:space="preserve"> </w:t>
      </w:r>
    </w:p>
    <w:p w14:paraId="0278920A"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ii. Dëshmia e burimeve financiare të mjaftueshme për jetesë gjatë qëndrimit në Shqipëri për periudhën e kërkuar.</w:t>
      </w:r>
    </w:p>
    <w:p w14:paraId="0278920B"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e. Dokumentacioni shtesë për kërkimin e punës ose sipërmarrjen për kërkuesit shkencorë dhe studentët:</w:t>
      </w:r>
    </w:p>
    <w:p w14:paraId="0278920C"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 Dëshmia e burimeve financiare të mjaftueshme për jetesë gjatë qëndrimit në Shqipëri për periudhën e kërkuar;</w:t>
      </w:r>
    </w:p>
    <w:p w14:paraId="0278920D"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ii. Dëshmia se kanë një nivel arsimimi që nuk duhet të jetë më i lartë se niveli 7 i Kornizës Evropiane të Kualifikimeve; </w:t>
      </w:r>
    </w:p>
    <w:p w14:paraId="0278920E"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iii. Dëshmia nga organizata kërkimore për përfundimin e veprimtarisë kërkimore (për kërkues shkencorë) ose dëshmia se zotërojnë një diplomë të arsimit të lartë (për studentë), certifikatë ose prova të tjera të kualifikimeve zyrtare.</w:t>
      </w:r>
    </w:p>
    <w:p w14:paraId="0278920F" w14:textId="2A3EDA01"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ë. Dokumentacioni shtesë</w:t>
      </w:r>
      <w:r w:rsidR="0097068D" w:rsidRPr="00936124">
        <w:rPr>
          <w:rFonts w:ascii="Garamond" w:eastAsiaTheme="minorEastAsia" w:hAnsi="Garamond" w:cs="Times New Roman"/>
          <w:b/>
          <w:bCs/>
          <w:color w:val="auto"/>
          <w:sz w:val="24"/>
          <w:szCs w:val="24"/>
        </w:rPr>
        <w:t xml:space="preserve"> </w:t>
      </w:r>
      <w:r w:rsidR="00B12BB2" w:rsidRPr="00936124">
        <w:rPr>
          <w:rFonts w:ascii="Garamond" w:eastAsiaTheme="minorEastAsia" w:hAnsi="Garamond" w:cs="Times New Roman"/>
          <w:b/>
          <w:bCs/>
          <w:color w:val="auto"/>
          <w:sz w:val="24"/>
          <w:szCs w:val="24"/>
        </w:rPr>
        <w:t>për</w:t>
      </w:r>
      <w:r w:rsidRPr="00936124">
        <w:rPr>
          <w:rFonts w:ascii="Garamond" w:eastAsiaTheme="minorEastAsia" w:hAnsi="Garamond" w:cs="Times New Roman"/>
          <w:b/>
          <w:bCs/>
          <w:color w:val="auto"/>
          <w:sz w:val="24"/>
          <w:szCs w:val="24"/>
        </w:rPr>
        <w:t xml:space="preserve"> raste humanitare tipi “A”:</w:t>
      </w:r>
    </w:p>
    <w:p w14:paraId="02789210" w14:textId="77777777" w:rsidR="00685A3C" w:rsidRPr="00936124"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Përveç fotokopjes së një dokumenti identifikues nëse e posedon, shtetasi i huaj duhet të dorëzojë sipas motivit një nga dokumentet e mëposhtme:</w:t>
      </w:r>
    </w:p>
    <w:p w14:paraId="02789211"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 Kërkesën nga autoritetet përgjegjëse që trajtojnë të huajin për pajisje me leje qëndrimi, ku përcaktohet statusi ose parashtrohet arsyeja për çdo rast; ose</w:t>
      </w:r>
    </w:p>
    <w:p w14:paraId="02789212"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ii. Dëshminë se ka qenë subjekt i kushteve të punës shfrytëzuese në Republikën e Shqipërisë se bashkëpunon në një proces penal kundër punëdhënësit, deri në përfundimin e procesit, dhe të ketë marrë shumën e dëmshpërblimit të tij që përcaktohet nga procesi; ose</w:t>
      </w:r>
    </w:p>
    <w:p w14:paraId="02789213"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iii. Dëshminë se ka bashkëpunuar ose pranon të bashkëpunojë me organet e drejtësisë, me propozim të organeve shtetërore ose të atyre të sigurisë kombëtare; ose</w:t>
      </w:r>
    </w:p>
    <w:p w14:paraId="02789214"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iv. Vërtetimin nga autoritetet përgjegjëse se është person pa shtetësi; ose</w:t>
      </w:r>
    </w:p>
    <w:p w14:paraId="02789215"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v. Dokumentin se është i kategorizuar si i mitur i braktisur ose ka mbetur pa mbrojtje prindërore, kujdestari apo shoqërues për arsye të tjera; ose</w:t>
      </w:r>
    </w:p>
    <w:p w14:paraId="02789216" w14:textId="0FC26D4B"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vi. Vërtetimin e </w:t>
      </w:r>
      <w:r w:rsidR="00B12BB2" w:rsidRPr="00936124">
        <w:rPr>
          <w:rFonts w:ascii="Garamond" w:eastAsiaTheme="minorEastAsia" w:hAnsi="Garamond" w:cs="Times New Roman"/>
          <w:color w:val="auto"/>
          <w:sz w:val="24"/>
          <w:szCs w:val="24"/>
        </w:rPr>
        <w:t>shtatzënisë</w:t>
      </w:r>
      <w:r w:rsidRPr="00936124">
        <w:rPr>
          <w:rFonts w:ascii="Garamond" w:eastAsiaTheme="minorEastAsia" w:hAnsi="Garamond" w:cs="Times New Roman"/>
          <w:color w:val="auto"/>
          <w:sz w:val="24"/>
          <w:szCs w:val="24"/>
        </w:rPr>
        <w:t xml:space="preserve"> deri në muajin e 6; ose</w:t>
      </w:r>
    </w:p>
    <w:p w14:paraId="02789217"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vii. Dëshminë për personat e sëmurë rëndë që nuk mund të trajtohen në vendin e kthimit; ose</w:t>
      </w:r>
    </w:p>
    <w:p w14:paraId="02789218"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viii. Një kërkesë për të qëndruar sepse është larguar nga vendi i tij për shkak të katastrofave/ngjarjeve natyrore; ose</w:t>
      </w:r>
    </w:p>
    <w:p w14:paraId="02789219" w14:textId="77777777" w:rsidR="00685A3C" w:rsidRPr="00936124"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ix. Kopje të marrëveshjes ndërkombëtare referuese ku përcaktohet motivi i qëndrimit.</w:t>
      </w:r>
    </w:p>
    <w:p w14:paraId="0278921A" w14:textId="5408FA32"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lastRenderedPageBreak/>
        <w:t xml:space="preserve">f. Dokumentacioni shtesë </w:t>
      </w:r>
      <w:r w:rsidR="00B12BB2" w:rsidRPr="00936124">
        <w:rPr>
          <w:rFonts w:ascii="Garamond" w:eastAsiaTheme="minorEastAsia" w:hAnsi="Garamond" w:cs="Times New Roman"/>
          <w:b/>
          <w:bCs/>
          <w:color w:val="auto"/>
          <w:sz w:val="24"/>
          <w:szCs w:val="24"/>
        </w:rPr>
        <w:t>për</w:t>
      </w:r>
      <w:r w:rsidRPr="00936124">
        <w:rPr>
          <w:rFonts w:ascii="Garamond" w:eastAsiaTheme="minorEastAsia" w:hAnsi="Garamond" w:cs="Times New Roman"/>
          <w:b/>
          <w:bCs/>
          <w:color w:val="auto"/>
          <w:sz w:val="24"/>
          <w:szCs w:val="24"/>
        </w:rPr>
        <w:t xml:space="preserve"> viktimat e trafikimit t</w:t>
      </w:r>
      <w:r w:rsidR="00B12BB2" w:rsidRPr="00936124">
        <w:rPr>
          <w:rFonts w:ascii="Garamond" w:eastAsiaTheme="minorEastAsia" w:hAnsi="Garamond" w:cs="Times New Roman"/>
          <w:b/>
          <w:bCs/>
          <w:color w:val="auto"/>
          <w:sz w:val="24"/>
          <w:szCs w:val="24"/>
        </w:rPr>
        <w:t>ë</w:t>
      </w:r>
      <w:r w:rsidRPr="00936124">
        <w:rPr>
          <w:rFonts w:ascii="Garamond" w:eastAsiaTheme="minorEastAsia" w:hAnsi="Garamond" w:cs="Times New Roman"/>
          <w:b/>
          <w:bCs/>
          <w:color w:val="auto"/>
          <w:sz w:val="24"/>
          <w:szCs w:val="24"/>
        </w:rPr>
        <w:t xml:space="preserve"> qenieve </w:t>
      </w:r>
      <w:r w:rsidR="00B12BB2" w:rsidRPr="00936124">
        <w:rPr>
          <w:rFonts w:ascii="Garamond" w:eastAsiaTheme="minorEastAsia" w:hAnsi="Garamond" w:cs="Times New Roman"/>
          <w:b/>
          <w:bCs/>
          <w:color w:val="auto"/>
          <w:sz w:val="24"/>
          <w:szCs w:val="24"/>
        </w:rPr>
        <w:t>njerëzore</w:t>
      </w:r>
      <w:r w:rsidRPr="00936124">
        <w:rPr>
          <w:rFonts w:ascii="Garamond" w:eastAsiaTheme="minorEastAsia" w:hAnsi="Garamond" w:cs="Times New Roman"/>
          <w:b/>
          <w:bCs/>
          <w:color w:val="auto"/>
          <w:sz w:val="24"/>
          <w:szCs w:val="24"/>
        </w:rPr>
        <w:t>:</w:t>
      </w:r>
    </w:p>
    <w:p w14:paraId="0278921B"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 Fotokopja e dokumentit të udhëtimit (nëse i huaji e ka);</w:t>
      </w:r>
    </w:p>
    <w:p w14:paraId="0278921C"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ii. Kërkesa nga autoritetet përgjegjëse që trajtojnë të huajin për pajisje me leje qëndrimi, ku përcaktohet statusi ose parashtrohet arsyeja për çdo rast.</w:t>
      </w:r>
    </w:p>
    <w:p w14:paraId="0278921E"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g. Dokumentacioni shtesë për personat pa shtetësi:</w:t>
      </w:r>
    </w:p>
    <w:p w14:paraId="0278921F" w14:textId="77777777" w:rsidR="00685A3C" w:rsidRPr="00936124"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 Fotokopja e dokumentit të udhëtimit (nëse i huaji e ka);</w:t>
      </w:r>
    </w:p>
    <w:p w14:paraId="02789220" w14:textId="26D391B4" w:rsidR="00685A3C" w:rsidRPr="00936124"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ii.</w:t>
      </w:r>
      <w:r w:rsidR="0097068D"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Dëshmia nga autoritetet kompetente mbi statusin e personit pa shtetësi.</w:t>
      </w:r>
    </w:p>
    <w:p w14:paraId="02789221"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 xml:space="preserve">Ç. Procedura e përgjithshme për t’u pajisur me leje unike, sipas skemës, pjesë përbërëse të vendimit </w:t>
      </w:r>
    </w:p>
    <w:p w14:paraId="02789222" w14:textId="27D2D6FA"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936124">
        <w:rPr>
          <w:rFonts w:ascii="Garamond" w:eastAsiaTheme="minorEastAsia" w:hAnsi="Garamond" w:cs="Times New Roman"/>
          <w:color w:val="auto"/>
          <w:sz w:val="24"/>
          <w:szCs w:val="24"/>
        </w:rPr>
        <w:t xml:space="preserve">1. Aplikimi për leje unike bëhet përmes sistemit elektronik të sigurt </w:t>
      </w:r>
      <w:r w:rsidRPr="00936124">
        <w:rPr>
          <w:rFonts w:ascii="Garamond" w:eastAsiaTheme="minorEastAsia" w:hAnsi="Garamond" w:cs="Times New Roman"/>
          <w:i/>
          <w:iCs/>
          <w:color w:val="auto"/>
          <w:sz w:val="24"/>
          <w:szCs w:val="24"/>
        </w:rPr>
        <w:t>on-line</w:t>
      </w:r>
      <w:r w:rsidR="00D07436" w:rsidRPr="00936124">
        <w:rPr>
          <w:rFonts w:ascii="Garamond" w:eastAsiaTheme="minorEastAsia" w:hAnsi="Garamond" w:cs="Times New Roman"/>
          <w:i/>
          <w:iCs/>
          <w:color w:val="auto"/>
          <w:sz w:val="24"/>
          <w:szCs w:val="24"/>
        </w:rPr>
        <w:t xml:space="preserve"> pas kryerjes së pagesës, e cila është e pakthyeshme</w:t>
      </w:r>
      <w:r w:rsidRPr="00936124">
        <w:rPr>
          <w:rFonts w:ascii="Garamond" w:eastAsiaTheme="minorEastAsia" w:hAnsi="Garamond" w:cs="Times New Roman"/>
          <w:i/>
          <w:iCs/>
          <w:color w:val="auto"/>
          <w:sz w:val="24"/>
          <w:szCs w:val="24"/>
        </w:rPr>
        <w:t xml:space="preserve">. </w:t>
      </w:r>
      <w:r w:rsidRPr="00936124">
        <w:rPr>
          <w:rFonts w:ascii="Garamond" w:eastAsiaTheme="minorEastAsia" w:hAnsi="Garamond" w:cs="Times New Roman"/>
          <w:color w:val="auto"/>
          <w:sz w:val="24"/>
          <w:szCs w:val="24"/>
        </w:rPr>
        <w:t xml:space="preserve">Në momentin e përfundimit të aplikimit të huajit i dërgohet një njoftim </w:t>
      </w:r>
      <w:r w:rsidRPr="00936124">
        <w:rPr>
          <w:rFonts w:ascii="Garamond" w:eastAsiaTheme="minorEastAsia" w:hAnsi="Garamond" w:cs="Times New Roman"/>
          <w:i/>
          <w:iCs/>
          <w:color w:val="auto"/>
          <w:sz w:val="24"/>
          <w:szCs w:val="24"/>
        </w:rPr>
        <w:t>on-line</w:t>
      </w:r>
      <w:r w:rsidRPr="00936124">
        <w:rPr>
          <w:rFonts w:ascii="Garamond" w:eastAsiaTheme="minorEastAsia" w:hAnsi="Garamond" w:cs="Times New Roman"/>
          <w:color w:val="auto"/>
          <w:sz w:val="24"/>
          <w:szCs w:val="24"/>
        </w:rPr>
        <w:t xml:space="preserve"> për pranimin e aplikimit.</w:t>
      </w:r>
    </w:p>
    <w:p w14:paraId="02789223"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936124">
        <w:rPr>
          <w:rFonts w:ascii="Garamond" w:eastAsiaTheme="minorEastAsia" w:hAnsi="Garamond" w:cs="Times New Roman"/>
          <w:color w:val="auto"/>
          <w:sz w:val="24"/>
          <w:szCs w:val="24"/>
        </w:rPr>
        <w:t>2. Aplikimi për lejen unike bëhet nga vetë i huaji, nga punëdhënësi i tij, personi i autorizuar nga i huaji.</w:t>
      </w:r>
    </w:p>
    <w:p w14:paraId="02789224"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936124">
        <w:rPr>
          <w:rFonts w:ascii="Garamond" w:eastAsiaTheme="minorEastAsia" w:hAnsi="Garamond" w:cs="Times New Roman"/>
          <w:color w:val="auto"/>
          <w:sz w:val="24"/>
          <w:szCs w:val="24"/>
        </w:rPr>
        <w:t>3. I huaji mund të aplikojë nga shteti, në të cilin ka rezidencën, ose nga territori i Republikës së Shqipërisë kur i huaji ka qëndrim të rregullt.</w:t>
      </w:r>
    </w:p>
    <w:p w14:paraId="02789225"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936124">
        <w:rPr>
          <w:rFonts w:ascii="Garamond" w:eastAsiaTheme="minorEastAsia" w:hAnsi="Garamond" w:cs="Times New Roman"/>
          <w:color w:val="auto"/>
          <w:sz w:val="24"/>
          <w:szCs w:val="24"/>
        </w:rPr>
        <w:t>4. Autoriteti për marrjen e aplikimit dhe lëshimin e lejes unike është autoriteti i kufirit dhe migracionit.</w:t>
      </w:r>
    </w:p>
    <w:p w14:paraId="02789226" w14:textId="6C4705EF"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936124">
        <w:rPr>
          <w:rFonts w:ascii="Garamond" w:eastAsiaTheme="minorEastAsia" w:hAnsi="Garamond" w:cs="Times New Roman"/>
          <w:color w:val="auto"/>
          <w:sz w:val="24"/>
          <w:szCs w:val="24"/>
        </w:rPr>
        <w:t xml:space="preserve">5. Për kategoritë e të huajve, të cilat në bazë të ligjit duhet të marrin miratimin e punësimit, aplikimi shqyrtohet dhe aprovohet </w:t>
      </w:r>
      <w:r w:rsidRPr="00936124">
        <w:rPr>
          <w:rFonts w:ascii="Garamond" w:eastAsiaTheme="minorEastAsia" w:hAnsi="Garamond" w:cs="Times New Roman"/>
          <w:i/>
          <w:iCs/>
          <w:color w:val="auto"/>
          <w:sz w:val="24"/>
          <w:szCs w:val="24"/>
        </w:rPr>
        <w:t>on-line</w:t>
      </w:r>
      <w:r w:rsidRPr="00936124">
        <w:rPr>
          <w:rFonts w:ascii="Garamond" w:eastAsiaTheme="minorEastAsia" w:hAnsi="Garamond" w:cs="Times New Roman"/>
          <w:color w:val="auto"/>
          <w:sz w:val="24"/>
          <w:szCs w:val="24"/>
        </w:rPr>
        <w:t xml:space="preserve"> fillimisht nga AKPA</w:t>
      </w:r>
      <w:r w:rsidR="000F35C8" w:rsidRPr="00936124">
        <w:rPr>
          <w:rFonts w:ascii="Garamond" w:eastAsiaTheme="minorEastAsia" w:hAnsi="Garamond" w:cs="Times New Roman"/>
          <w:color w:val="auto"/>
          <w:sz w:val="24"/>
          <w:szCs w:val="24"/>
        </w:rPr>
        <w:t>-ja</w:t>
      </w:r>
      <w:r w:rsidRPr="00936124">
        <w:rPr>
          <w:rFonts w:ascii="Garamond" w:eastAsiaTheme="minorEastAsia" w:hAnsi="Garamond" w:cs="Times New Roman"/>
          <w:color w:val="auto"/>
          <w:sz w:val="24"/>
          <w:szCs w:val="24"/>
        </w:rPr>
        <w:t>.</w:t>
      </w:r>
    </w:p>
    <w:p w14:paraId="02789227"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936124">
        <w:rPr>
          <w:rFonts w:ascii="Garamond" w:eastAsiaTheme="minorEastAsia" w:hAnsi="Garamond" w:cs="Times New Roman"/>
          <w:color w:val="auto"/>
          <w:sz w:val="24"/>
          <w:szCs w:val="24"/>
        </w:rPr>
        <w:t>6. Për kategorinë e të huajve të vetëpunësuar dhe investitorë, vlerësimi i plotësimit të kushteve për pajisjen me leje unike bëhet nga komisioni vlerësues i ministrisë përgjegjëse për financat dhe ekonominë.</w:t>
      </w:r>
    </w:p>
    <w:p w14:paraId="02789228" w14:textId="625369C4"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936124">
        <w:rPr>
          <w:rFonts w:ascii="Garamond" w:eastAsiaTheme="minorEastAsia" w:hAnsi="Garamond" w:cs="Times New Roman"/>
          <w:color w:val="auto"/>
          <w:sz w:val="24"/>
          <w:szCs w:val="24"/>
        </w:rPr>
        <w:t>7. Për kategoritë e të huajve, të cilët, në bazë të ligjit kanë nevojë të pajisen me vizë, viza miratohet nga Ministria për Evropën dhe Punët e Jashtme pasi të jetë aprovuar miratimi i punësimit nga AKPA</w:t>
      </w:r>
      <w:r w:rsidR="00DA6B51" w:rsidRPr="00936124">
        <w:rPr>
          <w:rFonts w:ascii="Garamond" w:eastAsiaTheme="minorEastAsia" w:hAnsi="Garamond" w:cs="Times New Roman"/>
          <w:color w:val="auto"/>
          <w:sz w:val="24"/>
          <w:szCs w:val="24"/>
        </w:rPr>
        <w:t>-ja</w:t>
      </w:r>
      <w:r w:rsidRPr="00936124">
        <w:rPr>
          <w:rFonts w:ascii="Garamond" w:eastAsiaTheme="minorEastAsia" w:hAnsi="Garamond" w:cs="Times New Roman"/>
          <w:color w:val="auto"/>
          <w:sz w:val="24"/>
          <w:szCs w:val="24"/>
        </w:rPr>
        <w:t>.</w:t>
      </w:r>
    </w:p>
    <w:p w14:paraId="02789229" w14:textId="350D7B91"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936124">
        <w:rPr>
          <w:rFonts w:ascii="Garamond" w:eastAsiaTheme="minorEastAsia" w:hAnsi="Garamond" w:cs="Times New Roman"/>
          <w:color w:val="auto"/>
          <w:sz w:val="24"/>
          <w:szCs w:val="24"/>
        </w:rPr>
        <w:t>8. Pas miratimit të punësimit nga AKPA</w:t>
      </w:r>
      <w:r w:rsidR="00DA6B51" w:rsidRPr="00936124">
        <w:rPr>
          <w:rFonts w:ascii="Garamond" w:eastAsiaTheme="minorEastAsia" w:hAnsi="Garamond" w:cs="Times New Roman"/>
          <w:color w:val="auto"/>
          <w:sz w:val="24"/>
          <w:szCs w:val="24"/>
        </w:rPr>
        <w:t>-ja</w:t>
      </w:r>
      <w:r w:rsidRPr="00936124">
        <w:rPr>
          <w:rFonts w:ascii="Garamond" w:eastAsiaTheme="minorEastAsia" w:hAnsi="Garamond" w:cs="Times New Roman"/>
          <w:color w:val="auto"/>
          <w:sz w:val="24"/>
          <w:szCs w:val="24"/>
        </w:rPr>
        <w:t xml:space="preserve"> dhe miratimit të vizës nga Ministria për Evropën dhe Punët e Jashtme, autoriteti për kufirin dhe migracionin merr vendimin për lëshimin, ndryshimin ose ripërtëritjen e lejes unike, nëse aplikuesi përmbush kushtet e specifikuara në ligj. Për kategoritë që nuk kanë nevojë për miratim punësimi dhe miratim vize, aplikimi bëhet direkt te struktura përgjegjëse për çështjet e kufirit dhe migracionit.</w:t>
      </w:r>
    </w:p>
    <w:p w14:paraId="0278922A" w14:textId="5E8DFABA"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9. Shqyrtimi i kërkesës dhe lëshimi i lejes unike të qëndrimit, kur plotësohen kriteret e kërkuara nga legjislacioni në fuqi, bëhen brenda një afati maksimal prej 12 javësh nga dita e aplikimit. Miratimi apo refuzimi i kërkesës i njoftohet </w:t>
      </w:r>
      <w:r w:rsidRPr="00936124">
        <w:rPr>
          <w:rFonts w:ascii="Garamond" w:eastAsiaTheme="minorEastAsia" w:hAnsi="Garamond" w:cs="Times New Roman"/>
          <w:i/>
          <w:iCs/>
          <w:color w:val="auto"/>
          <w:sz w:val="24"/>
          <w:szCs w:val="24"/>
        </w:rPr>
        <w:t>on-line</w:t>
      </w:r>
      <w:r w:rsidRPr="00936124">
        <w:rPr>
          <w:rFonts w:ascii="Garamond" w:eastAsiaTheme="minorEastAsia" w:hAnsi="Garamond" w:cs="Times New Roman"/>
          <w:color w:val="auto"/>
          <w:sz w:val="24"/>
          <w:szCs w:val="24"/>
        </w:rPr>
        <w:t>.</w:t>
      </w:r>
    </w:p>
    <w:p w14:paraId="0278922B"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10. Procedurat e bashkëpunimit për sistemin elektronik </w:t>
      </w:r>
      <w:r w:rsidRPr="00936124">
        <w:rPr>
          <w:rFonts w:ascii="Garamond" w:eastAsiaTheme="minorEastAsia" w:hAnsi="Garamond" w:cs="Times New Roman"/>
          <w:i/>
          <w:iCs/>
          <w:color w:val="auto"/>
          <w:sz w:val="24"/>
          <w:szCs w:val="24"/>
        </w:rPr>
        <w:t>on-line</w:t>
      </w:r>
      <w:r w:rsidRPr="00936124">
        <w:rPr>
          <w:rFonts w:ascii="Garamond" w:eastAsiaTheme="minorEastAsia" w:hAnsi="Garamond" w:cs="Times New Roman"/>
          <w:color w:val="auto"/>
          <w:sz w:val="24"/>
          <w:szCs w:val="24"/>
        </w:rPr>
        <w:t xml:space="preserve"> miratohen me udhëzim të ministrave përgjegjës respektiv.</w:t>
      </w:r>
    </w:p>
    <w:p w14:paraId="0278922C"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D. Dokumentacioni shtesë për t’u pajisur me leje unike:</w:t>
      </w:r>
    </w:p>
    <w:p w14:paraId="0278922D"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a. Dokumentacioni shtesë për leje unike si punëmarrës:</w:t>
      </w:r>
    </w:p>
    <w:p w14:paraId="0278922E" w14:textId="7EA8591B"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 Kontrata e punës si punëmarrës me një punëdhënës, në përputhje me formimin e tij profesional (kontrata e punës duhet të përmbajë të gjitha kërkesat e përcaktuara në Kodin e Punës të Republikës së Shqipërisë për këtë dokument), ose kategorizimi si punëkërkues, në përputhje me marrëveshje reciproke ndërqeveritare.</w:t>
      </w:r>
    </w:p>
    <w:p w14:paraId="0278922F" w14:textId="1862BF03"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ii. Dëshmi aftësimi (</w:t>
      </w:r>
      <w:r w:rsidR="006F536E" w:rsidRPr="00936124">
        <w:rPr>
          <w:rFonts w:ascii="Garamond" w:eastAsiaTheme="minorEastAsia" w:hAnsi="Garamond" w:cs="Times New Roman"/>
          <w:color w:val="auto"/>
          <w:sz w:val="24"/>
          <w:szCs w:val="24"/>
        </w:rPr>
        <w:t>diploma/certifikata/referenca</w:t>
      </w:r>
      <w:r w:rsidRPr="00936124">
        <w:rPr>
          <w:rFonts w:ascii="Garamond" w:eastAsiaTheme="minorEastAsia" w:hAnsi="Garamond" w:cs="Times New Roman"/>
          <w:color w:val="auto"/>
          <w:sz w:val="24"/>
          <w:szCs w:val="24"/>
        </w:rPr>
        <w:t>) ose vetëdeklarim për eksperiencën në punë) që vërteton aftësitë profesionale në përputhje me punën që do të kryejë sipas kontratës së punës.</w:t>
      </w:r>
    </w:p>
    <w:p w14:paraId="02789230"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b. Dokumentacioni shtesë për leje unike si punëtor stinor:</w:t>
      </w:r>
    </w:p>
    <w:p w14:paraId="02789231"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 Kontrata e punës si punëmarrës stinor me një punëdhënës, me një afat të përcaktuar deri në 6 muaj, në përputhje me formimin e tij profesional; (kontrata e punës duhet të përmbajë të gjitha kërkesat e përcaktuara në Kodin e Punës të Republikës së Shqipërisë për këtë dokument);</w:t>
      </w:r>
    </w:p>
    <w:p w14:paraId="02789232" w14:textId="1F469D93"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ii. Në rast se kontrata/oferta e punës e të huajit përcakton se aktiviteti që do të ushtrojë është një profesion i rregulluar, i huaji duhet të plotësojë kushtet e përcaktuara në përputhje me të drejtën kombëtare të ushtrimit të profesioneve të rregulluara. Emërtimi i profesionit në dokument duhet të jetë në përputhje me Listën Kombëtare të Profesioneve ose me të njëjtat aftësi të përcaktuara nga ESCO</w:t>
      </w:r>
      <w:r w:rsidR="006F536E" w:rsidRPr="00936124">
        <w:rPr>
          <w:rFonts w:ascii="Garamond" w:eastAsiaTheme="minorEastAsia" w:hAnsi="Garamond" w:cs="Times New Roman"/>
          <w:color w:val="auto"/>
          <w:sz w:val="24"/>
          <w:szCs w:val="24"/>
        </w:rPr>
        <w:t>-ja</w:t>
      </w:r>
      <w:r w:rsidRPr="00936124">
        <w:rPr>
          <w:rFonts w:ascii="Garamond" w:eastAsiaTheme="minorEastAsia" w:hAnsi="Garamond" w:cs="Times New Roman"/>
          <w:color w:val="auto"/>
          <w:sz w:val="24"/>
          <w:szCs w:val="24"/>
        </w:rPr>
        <w:t>.</w:t>
      </w:r>
    </w:p>
    <w:p w14:paraId="02789233"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b/>
          <w:bCs/>
          <w:color w:val="auto"/>
          <w:sz w:val="24"/>
          <w:szCs w:val="24"/>
        </w:rPr>
        <w:t>c. Dokumentacioni shtesë për leje unike si i transferuar brenda ndërmarrjes (TBN):</w:t>
      </w:r>
    </w:p>
    <w:p w14:paraId="02789234"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 Deklaratë e transferimit brenda ndërmarrjes;</w:t>
      </w:r>
    </w:p>
    <w:p w14:paraId="02789235"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ii. Dokument (kontratë pune) ndërmjet punonjësit dhe ndërmarrjes dërguese, në të cilën specifikohen pozicioni i punës, aktivitetet që do të kryhen dhe elementet e tjera të kontratës së punës, sipas legjislacionit shqiptar.</w:t>
      </w:r>
    </w:p>
    <w:p w14:paraId="02789236"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ç. Dokumentacioni shtesë për leje unike si punëtor ndërkufitar:</w:t>
      </w:r>
    </w:p>
    <w:p w14:paraId="02789237"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lastRenderedPageBreak/>
        <w:t>iii. Kontrata e punës e lidhur me punëdhënësin nëse është me statusin e punëmarrësit ose dokumentacion për statusin e tij si punëdhënës/i vetëpunësuar;</w:t>
      </w:r>
    </w:p>
    <w:p w14:paraId="02789238" w14:textId="7D0E7C4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iv. Dokumentacioni që vërteton se punëdhënësi e ka punësuar në kuadër të një </w:t>
      </w:r>
      <w:r w:rsidR="00CC0A02" w:rsidRPr="00936124">
        <w:rPr>
          <w:rFonts w:ascii="Garamond" w:eastAsiaTheme="minorEastAsia" w:hAnsi="Garamond" w:cs="Times New Roman"/>
          <w:color w:val="auto"/>
          <w:sz w:val="24"/>
          <w:szCs w:val="24"/>
        </w:rPr>
        <w:t>marrëveshjeje</w:t>
      </w:r>
      <w:r w:rsidRPr="00936124">
        <w:rPr>
          <w:rFonts w:ascii="Garamond" w:eastAsiaTheme="minorEastAsia" w:hAnsi="Garamond" w:cs="Times New Roman"/>
          <w:color w:val="auto"/>
          <w:sz w:val="24"/>
          <w:szCs w:val="24"/>
        </w:rPr>
        <w:t xml:space="preserve"> (nëse ka); </w:t>
      </w:r>
    </w:p>
    <w:p w14:paraId="02789239"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v. Dokumentacioni që i huaji provon se ka vendbanim në një zonë gjeografike kufitare të territorit të Republikës së Shqipërisë.</w:t>
      </w:r>
    </w:p>
    <w:p w14:paraId="0278923A"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d. Dokumentacioni shtesë për leje unike për formim profesional:</w:t>
      </w:r>
    </w:p>
    <w:p w14:paraId="0278923B"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 Vërtetimi i regjistrimit në kursin e formimit profesional, lëshuar nga subjekti, ofrues i formimit;</w:t>
      </w:r>
    </w:p>
    <w:p w14:paraId="0278923C" w14:textId="59CD36E1"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ii. Dokumenti për llogarinë bankare, në vlerën e pagës minimale mujore, për kohën e</w:t>
      </w:r>
      <w:r w:rsidR="0097068D"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kryerjes së kursit (për të vërtetuar mundësinë e përballimit të jetesës).</w:t>
      </w:r>
    </w:p>
    <w:p w14:paraId="0278923D"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dh. Dokumentacioni shtesë për leje unike për sportistë:</w:t>
      </w:r>
    </w:p>
    <w:p w14:paraId="0278923E"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vi. Vendimi i gjykatës për regjistrimin e personit juridik ose ekstrakti i regjistrimit në QKB për punëdhënësin/klubin sportiv, ku ai do të punësohet;</w:t>
      </w:r>
    </w:p>
    <w:p w14:paraId="0278923F"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vii. Kontrata e punës e lidhur me punëdhënësin në përputhje me profesionin e tij si sportist.</w:t>
      </w:r>
    </w:p>
    <w:p w14:paraId="02789240" w14:textId="77777777" w:rsidR="00685A3C" w:rsidRPr="00936124" w:rsidRDefault="00685A3C" w:rsidP="00685A3C">
      <w:pPr>
        <w:autoSpaceDE w:val="0"/>
        <w:autoSpaceDN w:val="0"/>
        <w:adjustRightInd w:val="0"/>
        <w:spacing w:after="0" w:line="240" w:lineRule="auto"/>
        <w:ind w:firstLine="284"/>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e. Dokumentacioni shtesë për leje unike për shërbime vullnetare:</w:t>
      </w:r>
    </w:p>
    <w:p w14:paraId="02789241"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viii. Marrëveshja me organizatën jofitimprurëse, që ofron shërbime bamirësie në territorin e Republikës së Shqipërisë për të huajt, që do të shërbejnë vullnetarisht;</w:t>
      </w:r>
    </w:p>
    <w:p w14:paraId="02789242"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ix. Burimet e disponueshme për të mbuluar kostot e jetesës, strehimit dhe një shumë minimale/”para xhepi” përgjatë qëndrimit, sipas standardit të minimumit jetik;</w:t>
      </w:r>
    </w:p>
    <w:p w14:paraId="02789243"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x. Kontrata e vullnetarizmit.</w:t>
      </w:r>
    </w:p>
    <w:p w14:paraId="02789244"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ë. Dokumentacioni shtesë për leje unike për punonjës me kualifikim të lartë:</w:t>
      </w:r>
    </w:p>
    <w:p w14:paraId="02789245"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xi. Dokumentacioni i përcaktuar për qëndrimin e përkohshëm;</w:t>
      </w:r>
    </w:p>
    <w:p w14:paraId="02789246" w14:textId="58CD137E"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xii. Kontrata e vlefshme pune me një punëdhënës, për punësim me kualifikim të lartë, në përputhje me formimin e tij profesional, me kohëzgjatje së paku 1-vjeçare në Republikën e Shqipërisë, ku disponon dëshminë e kualifikimit të lartë profesional mbi nivelin e 4 (katërt) të Kornizës Shqiptare të Kualifikimeve;</w:t>
      </w:r>
    </w:p>
    <w:p w14:paraId="02789247"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xiii. Dokumenti që vërteton kualifikimet e larta profesionale përkatëse në profesionin/pozicionin e punës apo sektorin e specifikuar në kontratën e punës për profesionet e parregulluara. </w:t>
      </w:r>
    </w:p>
    <w:p w14:paraId="02789248"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f. Dokumentacioni i veçantë për leje unike për shërbime kontraktuese:</w:t>
      </w:r>
    </w:p>
    <w:p w14:paraId="02789249" w14:textId="77777777" w:rsidR="00685A3C" w:rsidRPr="00936124"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i. Dokumentacioni i përcaktuar për qëndrimin e përkohshëm; </w:t>
      </w:r>
    </w:p>
    <w:p w14:paraId="0278924A" w14:textId="77777777" w:rsidR="00685A3C" w:rsidRPr="00936124"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ii. Miratimi për punësim për shërbime kontraktuese.</w:t>
      </w:r>
    </w:p>
    <w:p w14:paraId="0278924B" w14:textId="77777777" w:rsidR="00685A3C" w:rsidRPr="00936124" w:rsidRDefault="00685A3C" w:rsidP="00685A3C">
      <w:pPr>
        <w:autoSpaceDE w:val="0"/>
        <w:autoSpaceDN w:val="0"/>
        <w:adjustRightInd w:val="0"/>
        <w:spacing w:after="0" w:line="240" w:lineRule="auto"/>
        <w:ind w:firstLine="284"/>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g. Dokumentacioni shtesë për leje unike për të vetëpunësuar:</w:t>
      </w:r>
    </w:p>
    <w:p w14:paraId="0278924C" w14:textId="77777777" w:rsidR="00685A3C" w:rsidRPr="00936124"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 Dokumentacioni përkatës për qëndrimin si i vetëpunësuar;</w:t>
      </w:r>
    </w:p>
    <w:p w14:paraId="0278924D"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ii. Vlerësimi nga komisioni përkatës për të vetëpunësuarit. </w:t>
      </w:r>
    </w:p>
    <w:p w14:paraId="0278924E" w14:textId="77777777" w:rsidR="00685A3C" w:rsidRPr="00936124" w:rsidRDefault="00685A3C" w:rsidP="00685A3C">
      <w:pPr>
        <w:autoSpaceDE w:val="0"/>
        <w:autoSpaceDN w:val="0"/>
        <w:adjustRightInd w:val="0"/>
        <w:spacing w:after="0" w:line="240" w:lineRule="auto"/>
        <w:ind w:firstLine="284"/>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gj) Dokumentacioni shtesë për leje unike për punonjës lëvizës digjital:</w:t>
      </w:r>
    </w:p>
    <w:p w14:paraId="0278924F" w14:textId="30C4FB9F"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w:t>
      </w:r>
      <w:r w:rsidR="0097068D"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Dokumentacioni i përcaktuar për qëndrimin e përkohshëm;</w:t>
      </w:r>
    </w:p>
    <w:p w14:paraId="02789250"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ii. Kontratë e vlefshme punësimi me punëdhënësin jashtë shtetit apo kontratë shërbimi me kontraktuesin ose porositësin jashtë shtetit, që provon se do të punojë pa një seli konkrete për punë specifike, të cilat lejojnë punën me mjete të teknologjisë së informacionit;</w:t>
      </w:r>
    </w:p>
    <w:p w14:paraId="02789251"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iii. Dëshmi e burimeve financiare të mjaftueshme për të mbajtur veten dhe personat në ngarkim gjatë qëndrimit në Republikën e Shqipërisë.</w:t>
      </w:r>
    </w:p>
    <w:p w14:paraId="3E6736F7" w14:textId="5D77F9E2" w:rsidR="00D07436" w:rsidRPr="00936124" w:rsidRDefault="00D07436"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936124">
        <w:rPr>
          <w:rFonts w:ascii="Garamond" w:eastAsiaTheme="minorEastAsia" w:hAnsi="Garamond" w:cs="Times New Roman"/>
          <w:i/>
          <w:color w:val="auto"/>
          <w:sz w:val="24"/>
          <w:szCs w:val="24"/>
        </w:rPr>
        <w:t>iv. Policë të sigurimit shëndetësor, të vlefshme për të paktën 1 (një) vit.</w:t>
      </w:r>
    </w:p>
    <w:p w14:paraId="02789252" w14:textId="77777777" w:rsidR="00685A3C" w:rsidRPr="00936124" w:rsidRDefault="00685A3C" w:rsidP="00685A3C">
      <w:pPr>
        <w:autoSpaceDE w:val="0"/>
        <w:autoSpaceDN w:val="0"/>
        <w:adjustRightInd w:val="0"/>
        <w:spacing w:after="0" w:line="240" w:lineRule="auto"/>
        <w:ind w:firstLine="284"/>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h) Dokumentacioni shtesë për leje unike për investitorë:</w:t>
      </w:r>
    </w:p>
    <w:p w14:paraId="02789253" w14:textId="63E68B18"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w:t>
      </w:r>
      <w:r w:rsidR="0097068D"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Dokumentacioni i përcaktuar për qëndrimin e përkohshëm si investitor;</w:t>
      </w:r>
    </w:p>
    <w:p w14:paraId="02789254"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ii. Vlerësimi nga komisioni përkatës për investitorët.</w:t>
      </w:r>
    </w:p>
    <w:p w14:paraId="02789255"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i. Dokumentacioni shtesë për leje unike për kategori të veçanta:</w:t>
      </w:r>
    </w:p>
    <w:p w14:paraId="02789256"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 Dokumentacioni përkatës për lejen e qëndrimit;</w:t>
      </w:r>
    </w:p>
    <w:p w14:paraId="02789257"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ii. Kontrata e vlefshme e punës/kontratë shërbimi/marrëveshje.</w:t>
      </w:r>
    </w:p>
    <w:p w14:paraId="02789258"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j. Dokumentacioni i lejeve të qëndrimit për motive të tjera:</w:t>
      </w:r>
    </w:p>
    <w:p w14:paraId="02789259" w14:textId="33DCC512"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 xml:space="preserve">a) </w:t>
      </w:r>
      <w:r w:rsidR="00964F19" w:rsidRPr="00936124">
        <w:rPr>
          <w:rFonts w:ascii="Garamond" w:eastAsiaTheme="minorEastAsia" w:hAnsi="Garamond" w:cs="Times New Roman"/>
          <w:b/>
          <w:bCs/>
          <w:color w:val="auto"/>
          <w:sz w:val="24"/>
          <w:szCs w:val="24"/>
        </w:rPr>
        <w:t>për</w:t>
      </w:r>
      <w:r w:rsidRPr="00936124">
        <w:rPr>
          <w:rFonts w:ascii="Garamond" w:eastAsiaTheme="minorEastAsia" w:hAnsi="Garamond" w:cs="Times New Roman"/>
          <w:b/>
          <w:bCs/>
          <w:color w:val="auto"/>
          <w:sz w:val="24"/>
          <w:szCs w:val="24"/>
        </w:rPr>
        <w:t xml:space="preserve"> ekuipazhin e mjeteve të lundrimit:</w:t>
      </w:r>
    </w:p>
    <w:p w14:paraId="0278925A"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 Dokumentacioni përkatës për lejen e qëndrimit;</w:t>
      </w:r>
    </w:p>
    <w:p w14:paraId="0278925B"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ii. Kontrata e vlefshme e punës/kontratë shërbimi/marrëveshje.</w:t>
      </w:r>
    </w:p>
    <w:p w14:paraId="0278925C"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b) për leje qëndrimi për përdorim të pasurisë së paluajtshme:</w:t>
      </w:r>
    </w:p>
    <w:p w14:paraId="0278925D"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i. Certifikata e pronësisë së banesës (fotokopje e noterizuar e kontratës së shitblerjes); </w:t>
      </w:r>
    </w:p>
    <w:p w14:paraId="0278925E"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lastRenderedPageBreak/>
        <w:t xml:space="preserve">ii. Dëshmia e burimeve financiare të mjaftueshme për të mbuluar shpenzimet, sipas motivit të qëndrimit, për periudhën e kërkuar të qëndrimit; </w:t>
      </w:r>
    </w:p>
    <w:p w14:paraId="0278925F"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iii. Deklarata individuale mbi motivin e qëndrimit në Shqipëri.</w:t>
      </w:r>
    </w:p>
    <w:p w14:paraId="02789260"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c) për leje qëndrimit për pensionistët:</w:t>
      </w:r>
    </w:p>
    <w:p w14:paraId="02789261"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 Vërtetim pensioni;</w:t>
      </w:r>
    </w:p>
    <w:p w14:paraId="02789262"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ii. Vërtetim i të ardhurave vjetore deri në vlerën 1 200 000 lekë nga pensioni në shtetin e origjinës.</w:t>
      </w:r>
    </w:p>
    <w:p w14:paraId="02789263"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DH. Dokumentacioni për ripërtëritjen e lejes së përkohshme të qëndrimit e tipit “B”</w:t>
      </w:r>
    </w:p>
    <w:p w14:paraId="02789264"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i. I huaji për përtëritjen e lejes së përkohshme të qëndrimit duhet të plotësojë kërkesat e legjislacionit për të huajt dhe dokumentacionin e nevojshëm për pajisjen me leje të përkohshme qëndrimi, </w:t>
      </w:r>
    </w:p>
    <w:p w14:paraId="02789265"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ii. I huaji duhet të paraqesë, gjithashtu, dëshminë e shlyerjes së detyrimeve tatimore, si dhe ato të taksave lokale për vitin e fundit kalendarik, sipas specifikave të motivit të lejes së qëndrimit. </w:t>
      </w:r>
    </w:p>
    <w:p w14:paraId="02789266"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 xml:space="preserve">E. Dokumentacioni për lëshimin e lejes së përhershme të qëndrimit të tipit “C” </w:t>
      </w:r>
    </w:p>
    <w:p w14:paraId="02789267" w14:textId="37810CD2" w:rsidR="00D07436"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Për lëshimin e lejes së përhershme të qëndrimit, i huaji duhet të plotësojë kërkesat e nenit 87, të ligjit nr.</w:t>
      </w:r>
      <w:r w:rsidR="00964F19"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79/2021, “Për të huajt”, dhe përveç plotësimit të dokumentacionit të nevojshëm për pajisjen me leje të përkohshme qëndrimi, në varësi të motivit, duhet të dorëzojë</w:t>
      </w:r>
      <w:r w:rsidR="0097068D"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 xml:space="preserve">edhe vërtetim të gjendjes gjyqësore të marrë në Shqipëri, të lëshuar në 6-mujorin e fundit, si dhe të vërtetojë siguracionin shëndetësor. </w:t>
      </w:r>
    </w:p>
    <w:p w14:paraId="490065B1" w14:textId="3C6261C9" w:rsidR="00D07436" w:rsidRPr="00936124" w:rsidRDefault="00D07436"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936124">
        <w:rPr>
          <w:rFonts w:ascii="Garamond" w:eastAsiaTheme="minorEastAsia" w:hAnsi="Garamond" w:cs="Times New Roman"/>
          <w:i/>
          <w:color w:val="auto"/>
          <w:sz w:val="24"/>
          <w:szCs w:val="24"/>
        </w:rPr>
        <w:t>Për personat, që kanë përfituar statusin e refugjatit ose të mbrojtjes plotësuese në Republikën e Shqipërisë, në përputhje me legjislacionin në fuqi për azilin, duhet të dorëzojnë vendimin e autoritetit përgjegjës për azilin dhe refugjatët, për dhënien e këtij statusi.</w:t>
      </w:r>
    </w:p>
    <w:p w14:paraId="02789268"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Ë. Dokumentacioni për lëshimin e lejes së qëndrimit për raste të veçanta të tipit “C”</w:t>
      </w:r>
    </w:p>
    <w:p w14:paraId="02789269"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1. Kriteret dhe procedura për lëshimin e lejes së përhershme të qëndrimit të tipit “C” janë ato të parashikuara në kreun III, të këtij vendimi. </w:t>
      </w:r>
    </w:p>
    <w:p w14:paraId="0278926A"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2. I huaji pajiset me leje të përhershme qëndrimi në raste të veçanta, në përmbushje të kushteve të parashikuara në ligjin për të huajt, nëse:</w:t>
      </w:r>
    </w:p>
    <w:p w14:paraId="0278926B"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a) ai paraqet dokumentacionin bazë dhe certifikatën që vërteton lidhjet familjare me shtetasin shqiptar apo certifikatën që vërteton vendin e lindjes, si dhe kopje të lejes së përhershme të qëndrimit të prindërve; </w:t>
      </w:r>
    </w:p>
    <w:p w14:paraId="0278926C"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b) i huaji investues paraqet vendimin e Komitetit të Investimeve Strategjike se ka marrë statusin investitor strategjik. Për familjarët duhet dorëzuar certifikata familjare, ndërsa për personelin kyç duhet dorëzuar kopje e kontratës së punës pa afat, që lidhet me këtë investim.</w:t>
      </w:r>
    </w:p>
    <w:p w14:paraId="0278926F" w14:textId="1C63DB66" w:rsidR="00685A3C" w:rsidRPr="00936124" w:rsidRDefault="00D07436"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936124">
        <w:rPr>
          <w:rFonts w:ascii="Garamond" w:eastAsiaTheme="minorEastAsia" w:hAnsi="Garamond" w:cs="Times New Roman"/>
          <w:i/>
          <w:color w:val="auto"/>
          <w:sz w:val="24"/>
          <w:szCs w:val="24"/>
        </w:rPr>
        <w:t>Shfuqizuar pika 3</w:t>
      </w:r>
      <w:r w:rsidR="00570F64" w:rsidRPr="00936124">
        <w:rPr>
          <w:rFonts w:ascii="Garamond" w:eastAsiaTheme="minorEastAsia" w:hAnsi="Garamond" w:cs="Times New Roman"/>
          <w:i/>
          <w:color w:val="auto"/>
          <w:sz w:val="24"/>
          <w:szCs w:val="24"/>
        </w:rPr>
        <w:t>.</w:t>
      </w:r>
    </w:p>
    <w:p w14:paraId="02789270"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bCs/>
          <w:color w:val="auto"/>
          <w:sz w:val="24"/>
          <w:szCs w:val="24"/>
        </w:rPr>
      </w:pPr>
      <w:r w:rsidRPr="00936124">
        <w:rPr>
          <w:rFonts w:ascii="Garamond" w:eastAsiaTheme="minorEastAsia" w:hAnsi="Garamond" w:cs="Times New Roman"/>
          <w:bCs/>
          <w:color w:val="auto"/>
          <w:sz w:val="24"/>
          <w:szCs w:val="24"/>
        </w:rPr>
        <w:t xml:space="preserve">IV. DISPOZITA TË FUNDIT DHE KALIMTARE </w:t>
      </w:r>
    </w:p>
    <w:p w14:paraId="02789271" w14:textId="6CD5A07D"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1. Procedura e aplikimit për lejet e qëndrimit të të huajve në Republikën e Shqipërisë do të vijojë të kryhet në bazë të parashikimeve të vendimit nr.</w:t>
      </w:r>
      <w:r w:rsidR="00964F19"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513, datë 13.6.2013, të Këshillit të Ministrave, “Për përcaktimin e kritereve, të procedurave e të dokumentacionit për hyrjen, qëndrimin dhe trajtimin e të huajve në Republikën e Shqipërisë”, i ndryshuar, deri në ngritjen dhe funksionimin e sistemit elektronik për të huajt nga Agjencia Kombëtare e Shoqërisë së Informacionit, parashikuar në kreun III, seksioni D sipas</w:t>
      </w:r>
      <w:r w:rsidR="0097068D" w:rsidRPr="00936124">
        <w:rPr>
          <w:rFonts w:ascii="Garamond" w:eastAsiaTheme="minorEastAsia" w:hAnsi="Garamond" w:cs="Times New Roman"/>
          <w:color w:val="auto"/>
          <w:sz w:val="24"/>
          <w:szCs w:val="24"/>
        </w:rPr>
        <w:t xml:space="preserve"> </w:t>
      </w:r>
      <w:r w:rsidRPr="00936124">
        <w:rPr>
          <w:rFonts w:ascii="Garamond" w:eastAsiaTheme="minorEastAsia" w:hAnsi="Garamond" w:cs="Times New Roman"/>
          <w:color w:val="auto"/>
          <w:sz w:val="24"/>
          <w:szCs w:val="24"/>
        </w:rPr>
        <w:t>këtij vendimi. Dispozitat e tjera të vendimit të sipërpërmendur shfuqizohen me hyrjen në fuqi të këtij vendimi.</w:t>
      </w:r>
    </w:p>
    <w:p w14:paraId="02789272" w14:textId="19B1CD3B"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 xml:space="preserve">2. Ngarkohet Agjencia Kombëtare e Shoqërisë së Informacionit për ngritjen dhe funksionimin e sistemit elektronik për të huajt, sipas këtij vendimi, </w:t>
      </w:r>
      <w:r w:rsidR="00D07436" w:rsidRPr="00936124">
        <w:rPr>
          <w:rFonts w:ascii="Garamond" w:eastAsiaTheme="minorEastAsia" w:hAnsi="Garamond" w:cs="Times New Roman"/>
          <w:i/>
          <w:color w:val="auto"/>
          <w:sz w:val="24"/>
          <w:szCs w:val="24"/>
        </w:rPr>
        <w:t>brenda datës 1 shtator 2022</w:t>
      </w:r>
      <w:r w:rsidRPr="00936124">
        <w:rPr>
          <w:rFonts w:ascii="Garamond" w:eastAsiaTheme="minorEastAsia" w:hAnsi="Garamond" w:cs="Times New Roman"/>
          <w:color w:val="auto"/>
          <w:sz w:val="24"/>
          <w:szCs w:val="24"/>
        </w:rPr>
        <w:t xml:space="preserve">. </w:t>
      </w:r>
    </w:p>
    <w:p w14:paraId="5FEB7F94" w14:textId="77777777" w:rsidR="00D07436" w:rsidRPr="00936124"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936124">
        <w:rPr>
          <w:rFonts w:ascii="Garamond" w:eastAsiaTheme="minorEastAsia" w:hAnsi="Garamond" w:cs="Times New Roman"/>
          <w:i/>
          <w:color w:val="auto"/>
          <w:sz w:val="24"/>
          <w:szCs w:val="24"/>
        </w:rPr>
        <w:t>2/1. Parashikimet e shënjuara me (*) në formularin e aplikimit për leje unike do të hyjnë në fuqi pas datës 1 shtator 2022.</w:t>
      </w:r>
    </w:p>
    <w:p w14:paraId="54AC6F85" w14:textId="688A3E9C" w:rsidR="00D07436" w:rsidRPr="00936124"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936124">
        <w:rPr>
          <w:rFonts w:ascii="Garamond" w:eastAsiaTheme="minorEastAsia" w:hAnsi="Garamond" w:cs="Times New Roman"/>
          <w:i/>
          <w:color w:val="auto"/>
          <w:sz w:val="24"/>
          <w:szCs w:val="24"/>
        </w:rPr>
        <w:t>2/2. Aplikimi për regjistrimin e adresës do të mundësohet edhe on-line pas datës 1 shtator 2022.</w:t>
      </w:r>
    </w:p>
    <w:p w14:paraId="02789273"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3. Ngarkohen Ministria e Brendshme, Ministria për Evropën dhe Punët e Jashtme, Ministria e Financave dhe Ekonomisë dhe Agjencia Kombëtare e Shoqërisë së Informacionit për zbatimin e këtij vendimi.</w:t>
      </w:r>
    </w:p>
    <w:p w14:paraId="02789274" w14:textId="77777777" w:rsidR="00685A3C" w:rsidRPr="00936124"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936124">
        <w:rPr>
          <w:rFonts w:ascii="Garamond" w:eastAsiaTheme="minorEastAsia" w:hAnsi="Garamond" w:cs="Times New Roman"/>
          <w:color w:val="auto"/>
          <w:sz w:val="24"/>
          <w:szCs w:val="24"/>
        </w:rPr>
        <w:t>Ky ven</w:t>
      </w:r>
      <w:r w:rsidR="00DF2B6A" w:rsidRPr="00936124">
        <w:rPr>
          <w:rFonts w:ascii="Garamond" w:eastAsiaTheme="minorEastAsia" w:hAnsi="Garamond" w:cs="Times New Roman"/>
          <w:color w:val="auto"/>
          <w:sz w:val="24"/>
          <w:szCs w:val="24"/>
        </w:rPr>
        <w:t>dim hyn në fuqi pas botimit në Fletoren Zyrtare</w:t>
      </w:r>
      <w:r w:rsidRPr="00936124">
        <w:rPr>
          <w:rFonts w:ascii="Garamond" w:eastAsiaTheme="minorEastAsia" w:hAnsi="Garamond" w:cs="Times New Roman"/>
          <w:color w:val="auto"/>
          <w:sz w:val="24"/>
          <w:szCs w:val="24"/>
        </w:rPr>
        <w:t>.</w:t>
      </w:r>
    </w:p>
    <w:p w14:paraId="02789275" w14:textId="77777777" w:rsidR="00685A3C" w:rsidRPr="00936124" w:rsidRDefault="00DF2B6A" w:rsidP="00685A3C">
      <w:pPr>
        <w:autoSpaceDE w:val="0"/>
        <w:autoSpaceDN w:val="0"/>
        <w:adjustRightInd w:val="0"/>
        <w:spacing w:after="0" w:line="240" w:lineRule="auto"/>
        <w:ind w:firstLine="284"/>
        <w:jc w:val="right"/>
        <w:rPr>
          <w:rFonts w:ascii="Garamond" w:eastAsiaTheme="minorEastAsia" w:hAnsi="Garamond" w:cs="Times New Roman"/>
          <w:bCs/>
          <w:color w:val="auto"/>
          <w:sz w:val="24"/>
          <w:szCs w:val="24"/>
        </w:rPr>
      </w:pPr>
      <w:r w:rsidRPr="00936124">
        <w:rPr>
          <w:rFonts w:ascii="Garamond" w:eastAsiaTheme="minorEastAsia" w:hAnsi="Garamond" w:cs="Times New Roman"/>
          <w:bCs/>
          <w:color w:val="auto"/>
          <w:sz w:val="24"/>
          <w:szCs w:val="24"/>
        </w:rPr>
        <w:t>KRYEMINISTËR</w:t>
      </w:r>
    </w:p>
    <w:p w14:paraId="02789276" w14:textId="77777777" w:rsidR="001168CA" w:rsidRPr="00936124" w:rsidRDefault="00DF2B6A" w:rsidP="00685A3C">
      <w:pPr>
        <w:autoSpaceDE w:val="0"/>
        <w:autoSpaceDN w:val="0"/>
        <w:adjustRightInd w:val="0"/>
        <w:spacing w:after="0" w:line="240" w:lineRule="auto"/>
        <w:ind w:firstLine="284"/>
        <w:jc w:val="right"/>
        <w:rPr>
          <w:rFonts w:ascii="Garamond" w:eastAsiaTheme="minorEastAsia" w:hAnsi="Garamond" w:cs="Times New Roman"/>
          <w:b/>
          <w:bCs/>
          <w:color w:val="auto"/>
          <w:sz w:val="24"/>
          <w:szCs w:val="24"/>
        </w:rPr>
      </w:pPr>
      <w:r w:rsidRPr="00936124">
        <w:rPr>
          <w:rFonts w:ascii="Garamond" w:eastAsiaTheme="minorEastAsia" w:hAnsi="Garamond" w:cs="Times New Roman"/>
          <w:b/>
          <w:bCs/>
          <w:color w:val="auto"/>
          <w:sz w:val="24"/>
          <w:szCs w:val="24"/>
        </w:rPr>
        <w:t>Edi Rama</w:t>
      </w:r>
    </w:p>
    <w:p w14:paraId="02789277" w14:textId="77777777" w:rsidR="00AD51F1" w:rsidRPr="00936124" w:rsidRDefault="00AD51F1" w:rsidP="00685A3C">
      <w:pPr>
        <w:autoSpaceDE w:val="0"/>
        <w:autoSpaceDN w:val="0"/>
        <w:adjustRightInd w:val="0"/>
        <w:spacing w:after="0" w:line="240" w:lineRule="auto"/>
        <w:ind w:firstLine="284"/>
        <w:jc w:val="right"/>
        <w:rPr>
          <w:rFonts w:ascii="Garamond" w:eastAsiaTheme="minorEastAsia" w:hAnsi="Garamond" w:cs="Times New Roman"/>
          <w:b/>
          <w:bCs/>
          <w:color w:val="auto"/>
          <w:sz w:val="24"/>
          <w:szCs w:val="24"/>
        </w:rPr>
      </w:pPr>
    </w:p>
    <w:p w14:paraId="02789278" w14:textId="1322EA47" w:rsidR="00AD51F1" w:rsidRPr="00936124" w:rsidRDefault="00AD51F1" w:rsidP="0097068D">
      <w:pPr>
        <w:spacing w:after="0" w:line="240" w:lineRule="auto"/>
        <w:ind w:firstLine="284"/>
        <w:jc w:val="center"/>
        <w:rPr>
          <w:rFonts w:ascii="Garamond" w:hAnsi="Garamond" w:cs="Times New Roman"/>
          <w:color w:val="auto"/>
          <w:sz w:val="24"/>
          <w:szCs w:val="24"/>
        </w:rPr>
      </w:pPr>
      <w:r w:rsidRPr="00936124">
        <w:rPr>
          <w:rFonts w:ascii="Garamond" w:hAnsi="Garamond" w:cs="Times New Roman"/>
          <w:color w:val="auto"/>
          <w:sz w:val="24"/>
          <w:szCs w:val="24"/>
        </w:rPr>
        <w:t>ANEKS NR. 1</w:t>
      </w:r>
    </w:p>
    <w:p w14:paraId="3D82602A" w14:textId="77777777" w:rsidR="0097068D" w:rsidRPr="00936124" w:rsidRDefault="0097068D" w:rsidP="00AD51F1">
      <w:pPr>
        <w:spacing w:after="0" w:line="240" w:lineRule="auto"/>
        <w:ind w:firstLine="284"/>
        <w:jc w:val="both"/>
        <w:rPr>
          <w:rFonts w:ascii="Garamond" w:hAnsi="Garamond" w:cs="Times New Roman"/>
          <w:color w:val="auto"/>
          <w:sz w:val="24"/>
          <w:szCs w:val="24"/>
        </w:rPr>
      </w:pPr>
    </w:p>
    <w:p w14:paraId="0278927A" w14:textId="4DAFF1D7" w:rsidR="00AD51F1" w:rsidRPr="00936124" w:rsidRDefault="00AD51F1" w:rsidP="00AD51F1">
      <w:pPr>
        <w:spacing w:after="0" w:line="240" w:lineRule="auto"/>
        <w:ind w:firstLine="284"/>
        <w:jc w:val="both"/>
        <w:rPr>
          <w:rFonts w:ascii="Garamond" w:hAnsi="Garamond" w:cs="Times New Roman"/>
          <w:color w:val="auto"/>
          <w:sz w:val="24"/>
          <w:szCs w:val="24"/>
        </w:rPr>
      </w:pPr>
      <w:r w:rsidRPr="00936124">
        <w:rPr>
          <w:rFonts w:ascii="Garamond" w:hAnsi="Garamond" w:cs="Times New Roman"/>
          <w:color w:val="auto"/>
          <w:sz w:val="24"/>
          <w:szCs w:val="24"/>
        </w:rPr>
        <w:t>Shtetet, shtetasit e të cilave bëjnë përjashtim nga detyrimi i regjistrimit pranë autoritetit përgjegjës vendor për kufirin dhe migracionin ku kanë vendosur vendbanimin.</w:t>
      </w:r>
    </w:p>
    <w:p w14:paraId="027892A5" w14:textId="77777777" w:rsidR="00AD51F1" w:rsidRPr="00936124" w:rsidRDefault="00AD51F1" w:rsidP="00AD51F1">
      <w:pPr>
        <w:spacing w:after="0" w:line="240" w:lineRule="auto"/>
        <w:ind w:firstLine="284"/>
        <w:jc w:val="both"/>
        <w:rPr>
          <w:rFonts w:ascii="Garamond" w:hAnsi="Garamond" w:cs="Times New Roman"/>
          <w:color w:val="auto"/>
          <w:sz w:val="24"/>
          <w:szCs w:val="24"/>
        </w:rPr>
      </w:pPr>
    </w:p>
    <w:p w14:paraId="020CD971" w14:textId="06D73ABB" w:rsidR="00C12F53" w:rsidRPr="00936124" w:rsidRDefault="00F95ADE" w:rsidP="0097068D">
      <w:pPr>
        <w:spacing w:after="0" w:line="240" w:lineRule="auto"/>
        <w:ind w:firstLine="284"/>
        <w:jc w:val="center"/>
        <w:rPr>
          <w:rFonts w:ascii="Garamond" w:hAnsi="Garamond" w:cs="Times New Roman"/>
          <w:color w:val="auto"/>
          <w:sz w:val="24"/>
          <w:szCs w:val="24"/>
        </w:rPr>
      </w:pPr>
      <w:r w:rsidRPr="00936124">
        <w:rPr>
          <w:rFonts w:ascii="Garamond" w:hAnsi="Garamond" w:cs="Times New Roman"/>
          <w:noProof/>
          <w:color w:val="auto"/>
          <w:sz w:val="24"/>
          <w:szCs w:val="24"/>
          <w:lang w:val="en-US"/>
        </w:rPr>
        <w:lastRenderedPageBreak/>
        <w:drawing>
          <wp:inline distT="0" distB="0" distL="0" distR="0" wp14:anchorId="09F4BF20" wp14:editId="4024DCFA">
            <wp:extent cx="3355950" cy="3923414"/>
            <wp:effectExtent l="0" t="0" r="0" b="127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qe125.jpg"/>
                    <pic:cNvPicPr/>
                  </pic:nvPicPr>
                  <pic:blipFill rotWithShape="1">
                    <a:blip r:embed="rId11" cstate="print">
                      <a:extLst>
                        <a:ext uri="{28A0092B-C50C-407E-A947-70E740481C1C}">
                          <a14:useLocalDpi xmlns:a14="http://schemas.microsoft.com/office/drawing/2010/main" val="0"/>
                        </a:ext>
                      </a:extLst>
                    </a:blip>
                    <a:srcRect t="3629" b="3840"/>
                    <a:stretch/>
                  </pic:blipFill>
                  <pic:spPr bwMode="auto">
                    <a:xfrm>
                      <a:off x="0" y="0"/>
                      <a:ext cx="3363373" cy="3932093"/>
                    </a:xfrm>
                    <a:prstGeom prst="rect">
                      <a:avLst/>
                    </a:prstGeom>
                    <a:ln>
                      <a:noFill/>
                    </a:ln>
                    <a:extLst>
                      <a:ext uri="{53640926-AAD7-44D8-BBD7-CCE9431645EC}">
                        <a14:shadowObscured xmlns:a14="http://schemas.microsoft.com/office/drawing/2010/main"/>
                      </a:ext>
                    </a:extLst>
                  </pic:spPr>
                </pic:pic>
              </a:graphicData>
            </a:graphic>
          </wp:inline>
        </w:drawing>
      </w:r>
    </w:p>
    <w:p w14:paraId="32A17015" w14:textId="77777777" w:rsidR="00F95ADE" w:rsidRPr="00936124" w:rsidRDefault="00F95ADE" w:rsidP="0097068D">
      <w:pPr>
        <w:spacing w:after="0" w:line="240" w:lineRule="auto"/>
        <w:ind w:firstLine="284"/>
        <w:jc w:val="center"/>
        <w:rPr>
          <w:rFonts w:ascii="Garamond" w:hAnsi="Garamond" w:cs="Times New Roman"/>
          <w:color w:val="auto"/>
          <w:sz w:val="24"/>
          <w:szCs w:val="24"/>
        </w:rPr>
      </w:pPr>
    </w:p>
    <w:p w14:paraId="7655AD38" w14:textId="77777777" w:rsidR="00F95ADE" w:rsidRPr="00936124" w:rsidRDefault="00F95ADE" w:rsidP="0097068D">
      <w:pPr>
        <w:spacing w:after="0" w:line="240" w:lineRule="auto"/>
        <w:ind w:firstLine="284"/>
        <w:jc w:val="center"/>
        <w:rPr>
          <w:rFonts w:ascii="Garamond" w:hAnsi="Garamond" w:cs="Times New Roman"/>
          <w:color w:val="auto"/>
          <w:sz w:val="24"/>
          <w:szCs w:val="24"/>
        </w:rPr>
      </w:pPr>
    </w:p>
    <w:p w14:paraId="027892A6" w14:textId="6E9758FA" w:rsidR="00AD51F1" w:rsidRPr="00936124" w:rsidRDefault="0097068D" w:rsidP="0097068D">
      <w:pPr>
        <w:spacing w:after="0" w:line="240" w:lineRule="auto"/>
        <w:ind w:firstLine="284"/>
        <w:jc w:val="center"/>
        <w:rPr>
          <w:rFonts w:ascii="Garamond" w:hAnsi="Garamond" w:cs="Times New Roman"/>
          <w:color w:val="auto"/>
          <w:sz w:val="24"/>
          <w:szCs w:val="24"/>
        </w:rPr>
      </w:pPr>
      <w:r w:rsidRPr="00936124">
        <w:rPr>
          <w:rFonts w:ascii="Garamond" w:hAnsi="Garamond" w:cs="Times New Roman"/>
          <w:color w:val="auto"/>
          <w:sz w:val="24"/>
          <w:szCs w:val="24"/>
        </w:rPr>
        <w:t>ANEKS</w:t>
      </w:r>
      <w:r w:rsidR="00AD51F1" w:rsidRPr="00936124">
        <w:rPr>
          <w:rFonts w:ascii="Garamond" w:hAnsi="Garamond" w:cs="Times New Roman"/>
          <w:color w:val="auto"/>
          <w:sz w:val="24"/>
          <w:szCs w:val="24"/>
        </w:rPr>
        <w:t xml:space="preserve"> NR. 2</w:t>
      </w:r>
    </w:p>
    <w:p w14:paraId="71DDA2FD" w14:textId="77777777" w:rsidR="0097068D" w:rsidRPr="00936124" w:rsidRDefault="0097068D" w:rsidP="00AD51F1">
      <w:pPr>
        <w:spacing w:after="0" w:line="240" w:lineRule="auto"/>
        <w:ind w:firstLine="284"/>
        <w:jc w:val="both"/>
        <w:rPr>
          <w:rFonts w:ascii="Garamond" w:eastAsia="Times New Roman" w:hAnsi="Garamond" w:cs="Times New Roman"/>
          <w:bCs/>
          <w:color w:val="auto"/>
          <w:sz w:val="24"/>
          <w:szCs w:val="24"/>
        </w:rPr>
      </w:pPr>
    </w:p>
    <w:p w14:paraId="027892A7" w14:textId="77777777" w:rsidR="00AD51F1" w:rsidRPr="00936124" w:rsidRDefault="00AD51F1" w:rsidP="00AD51F1">
      <w:pPr>
        <w:spacing w:after="0" w:line="240" w:lineRule="auto"/>
        <w:ind w:firstLine="284"/>
        <w:jc w:val="both"/>
        <w:rPr>
          <w:rFonts w:ascii="Garamond" w:eastAsia="Times New Roman" w:hAnsi="Garamond" w:cs="Times New Roman"/>
          <w:color w:val="auto"/>
          <w:sz w:val="24"/>
          <w:szCs w:val="24"/>
        </w:rPr>
      </w:pPr>
      <w:r w:rsidRPr="00936124">
        <w:rPr>
          <w:rFonts w:ascii="Garamond" w:eastAsia="Times New Roman" w:hAnsi="Garamond" w:cs="Times New Roman"/>
          <w:bCs/>
          <w:color w:val="auto"/>
          <w:sz w:val="24"/>
          <w:szCs w:val="24"/>
        </w:rPr>
        <w:t>Listave e shteteve, shtetasit e huaj mbajtës të pasaportave diplomatike dhe të shërbimit që hyjnë pa vizë në Shqipëri</w:t>
      </w:r>
    </w:p>
    <w:tbl>
      <w:tblPr>
        <w:tblW w:w="0" w:type="auto"/>
        <w:tblCellMar>
          <w:top w:w="15" w:type="dxa"/>
          <w:left w:w="15" w:type="dxa"/>
          <w:bottom w:w="15" w:type="dxa"/>
          <w:right w:w="15" w:type="dxa"/>
        </w:tblCellMar>
        <w:tblLook w:val="04A0" w:firstRow="1" w:lastRow="0" w:firstColumn="1" w:lastColumn="0" w:noHBand="0" w:noVBand="1"/>
      </w:tblPr>
      <w:tblGrid>
        <w:gridCol w:w="333"/>
        <w:gridCol w:w="5776"/>
        <w:gridCol w:w="1383"/>
        <w:gridCol w:w="1029"/>
        <w:gridCol w:w="946"/>
      </w:tblGrid>
      <w:tr w:rsidR="00AD51F1" w:rsidRPr="00936124" w14:paraId="027892B1" w14:textId="77777777" w:rsidTr="00AD51F1">
        <w:trPr>
          <w:trHeight w:val="837"/>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A9"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A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b/>
                <w:bCs/>
                <w:color w:val="auto"/>
                <w:sz w:val="24"/>
                <w:szCs w:val="24"/>
              </w:rPr>
              <w:t>Lista e shteteve që hyjnë në Shqipëri pa vizë, duke përdorur pasaportë diplomatike ose shërbimi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AB" w14:textId="77777777" w:rsidR="00AD51F1" w:rsidRPr="00936124" w:rsidRDefault="00AD51F1" w:rsidP="00AD51F1">
            <w:pPr>
              <w:spacing w:after="0" w:line="240" w:lineRule="auto"/>
              <w:rPr>
                <w:rFonts w:ascii="Garamond" w:eastAsia="Times New Roman" w:hAnsi="Garamond" w:cs="Times New Roman"/>
                <w:color w:val="auto"/>
                <w:sz w:val="24"/>
                <w:szCs w:val="24"/>
              </w:rPr>
            </w:pPr>
          </w:p>
          <w:p w14:paraId="027892A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b/>
                <w:bCs/>
                <w:color w:val="auto"/>
                <w:sz w:val="24"/>
                <w:szCs w:val="24"/>
              </w:rPr>
              <w:t>Diplomatike</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AD" w14:textId="77777777" w:rsidR="00AD51F1" w:rsidRPr="00936124" w:rsidRDefault="00AD51F1" w:rsidP="00AD51F1">
            <w:pPr>
              <w:spacing w:after="0" w:line="240" w:lineRule="auto"/>
              <w:rPr>
                <w:rFonts w:ascii="Garamond" w:eastAsia="Times New Roman" w:hAnsi="Garamond" w:cs="Times New Roman"/>
                <w:color w:val="auto"/>
                <w:sz w:val="24"/>
                <w:szCs w:val="24"/>
              </w:rPr>
            </w:pPr>
          </w:p>
          <w:p w14:paraId="027892A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b/>
                <w:bCs/>
                <w:color w:val="auto"/>
                <w:sz w:val="24"/>
                <w:szCs w:val="24"/>
              </w:rPr>
              <w:t>Shërbimi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AF" w14:textId="77777777" w:rsidR="00AD51F1" w:rsidRPr="00936124" w:rsidRDefault="00AD51F1" w:rsidP="00AD51F1">
            <w:pPr>
              <w:spacing w:after="0" w:line="240" w:lineRule="auto"/>
              <w:rPr>
                <w:rFonts w:ascii="Garamond" w:eastAsia="Times New Roman" w:hAnsi="Garamond" w:cs="Times New Roman"/>
                <w:color w:val="auto"/>
                <w:sz w:val="24"/>
                <w:szCs w:val="24"/>
              </w:rPr>
            </w:pPr>
          </w:p>
          <w:p w14:paraId="027892B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b/>
                <w:bCs/>
                <w:color w:val="auto"/>
                <w:sz w:val="24"/>
                <w:szCs w:val="24"/>
              </w:rPr>
              <w:t>Speciale</w:t>
            </w:r>
          </w:p>
        </w:tc>
      </w:tr>
      <w:tr w:rsidR="00AD51F1" w:rsidRPr="00936124" w14:paraId="027892B7"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B3"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Afrika e Jugut </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6" w14:textId="77777777" w:rsidR="00AD51F1" w:rsidRPr="00936124" w:rsidRDefault="00AD51F1" w:rsidP="00AD51F1">
            <w:pPr>
              <w:spacing w:after="0" w:line="240" w:lineRule="auto"/>
              <w:rPr>
                <w:rFonts w:ascii="Garamond" w:eastAsia="Times New Roman" w:hAnsi="Garamond" w:cs="Times New Roman"/>
                <w:color w:val="auto"/>
                <w:sz w:val="24"/>
                <w:szCs w:val="24"/>
              </w:rPr>
            </w:pPr>
          </w:p>
        </w:tc>
      </w:tr>
      <w:tr w:rsidR="00AD51F1" w:rsidRPr="00936124" w14:paraId="027892BD"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B9"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Algjeri </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C" w14:textId="77777777" w:rsidR="00AD51F1" w:rsidRPr="00936124" w:rsidRDefault="00AD51F1" w:rsidP="00AD51F1">
            <w:pPr>
              <w:spacing w:after="0" w:line="240" w:lineRule="auto"/>
              <w:rPr>
                <w:rFonts w:ascii="Garamond" w:eastAsia="Times New Roman" w:hAnsi="Garamond" w:cs="Times New Roman"/>
                <w:color w:val="auto"/>
                <w:sz w:val="24"/>
                <w:szCs w:val="24"/>
              </w:rPr>
            </w:pPr>
          </w:p>
        </w:tc>
      </w:tr>
      <w:tr w:rsidR="00AD51F1" w:rsidRPr="00936124" w14:paraId="027892C3"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BF"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Arabia Saudite</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1"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2C9"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C5"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Egjipt </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8" w14:textId="77777777" w:rsidR="00AD51F1" w:rsidRPr="00936124" w:rsidRDefault="00AD51F1" w:rsidP="00AD51F1">
            <w:pPr>
              <w:spacing w:after="0" w:line="240" w:lineRule="auto"/>
              <w:rPr>
                <w:rFonts w:ascii="Garamond" w:eastAsia="Times New Roman" w:hAnsi="Garamond" w:cs="Times New Roman"/>
                <w:color w:val="auto"/>
                <w:sz w:val="24"/>
                <w:szCs w:val="24"/>
              </w:rPr>
            </w:pPr>
          </w:p>
        </w:tc>
      </w:tr>
      <w:tr w:rsidR="00AD51F1" w:rsidRPr="00936124" w14:paraId="027892CF"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CB"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Ekuador</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E" w14:textId="77777777" w:rsidR="00AD51F1" w:rsidRPr="00936124" w:rsidRDefault="00AD51F1" w:rsidP="00AD51F1">
            <w:pPr>
              <w:spacing w:after="0" w:line="240" w:lineRule="auto"/>
              <w:rPr>
                <w:rFonts w:ascii="Garamond" w:eastAsia="Times New Roman" w:hAnsi="Garamond" w:cs="Times New Roman"/>
                <w:color w:val="auto"/>
                <w:sz w:val="24"/>
                <w:szCs w:val="24"/>
              </w:rPr>
            </w:pPr>
          </w:p>
        </w:tc>
      </w:tr>
      <w:tr w:rsidR="00AD51F1" w:rsidRPr="00936124" w14:paraId="027892D5"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6</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D1"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Indi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4" w14:textId="77777777" w:rsidR="00AD51F1" w:rsidRPr="00936124" w:rsidRDefault="00AD51F1" w:rsidP="00AD51F1">
            <w:pPr>
              <w:spacing w:after="0" w:line="240" w:lineRule="auto"/>
              <w:rPr>
                <w:rFonts w:ascii="Garamond" w:eastAsia="Times New Roman" w:hAnsi="Garamond" w:cs="Times New Roman"/>
                <w:color w:val="auto"/>
                <w:sz w:val="24"/>
                <w:szCs w:val="24"/>
              </w:rPr>
            </w:pPr>
          </w:p>
        </w:tc>
      </w:tr>
      <w:tr w:rsidR="00AD51F1" w:rsidRPr="00936124" w14:paraId="027892DB"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7</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D7"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Indonezi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A" w14:textId="77777777" w:rsidR="00AD51F1" w:rsidRPr="00936124" w:rsidRDefault="00AD51F1" w:rsidP="00AD51F1">
            <w:pPr>
              <w:spacing w:after="0" w:line="240" w:lineRule="auto"/>
              <w:rPr>
                <w:rFonts w:ascii="Garamond" w:eastAsia="Times New Roman" w:hAnsi="Garamond" w:cs="Times New Roman"/>
                <w:color w:val="auto"/>
                <w:sz w:val="24"/>
                <w:szCs w:val="24"/>
              </w:rPr>
            </w:pPr>
          </w:p>
        </w:tc>
      </w:tr>
      <w:tr w:rsidR="00AD51F1" w:rsidRPr="00936124" w14:paraId="027892E1"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8</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DD"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Jordani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0" w14:textId="77777777" w:rsidR="00AD51F1" w:rsidRPr="00936124" w:rsidRDefault="00AD51F1" w:rsidP="00AD51F1">
            <w:pPr>
              <w:spacing w:after="0" w:line="240" w:lineRule="auto"/>
              <w:rPr>
                <w:rFonts w:ascii="Garamond" w:eastAsia="Times New Roman" w:hAnsi="Garamond" w:cs="Times New Roman"/>
                <w:color w:val="auto"/>
                <w:sz w:val="24"/>
                <w:szCs w:val="24"/>
              </w:rPr>
            </w:pPr>
          </w:p>
        </w:tc>
      </w:tr>
      <w:tr w:rsidR="00AD51F1" w:rsidRPr="00936124" w14:paraId="027892E7"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9</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E3"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Katar</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5"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2ED"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10</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E9"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Kuba</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C" w14:textId="77777777" w:rsidR="00AD51F1" w:rsidRPr="00936124" w:rsidRDefault="00AD51F1" w:rsidP="00AD51F1">
            <w:pPr>
              <w:spacing w:after="0" w:line="240" w:lineRule="auto"/>
              <w:rPr>
                <w:rFonts w:ascii="Garamond" w:eastAsia="Times New Roman" w:hAnsi="Garamond" w:cs="Times New Roman"/>
                <w:color w:val="auto"/>
                <w:sz w:val="24"/>
                <w:szCs w:val="24"/>
              </w:rPr>
            </w:pPr>
          </w:p>
        </w:tc>
      </w:tr>
      <w:tr w:rsidR="00AD51F1" w:rsidRPr="00936124" w14:paraId="027892F3"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11</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EF"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Marok</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2" w14:textId="77777777" w:rsidR="00AD51F1" w:rsidRPr="00936124" w:rsidRDefault="00AD51F1" w:rsidP="00AD51F1">
            <w:pPr>
              <w:spacing w:after="0" w:line="240" w:lineRule="auto"/>
              <w:rPr>
                <w:rFonts w:ascii="Garamond" w:eastAsia="Times New Roman" w:hAnsi="Garamond" w:cs="Times New Roman"/>
                <w:color w:val="auto"/>
                <w:sz w:val="24"/>
                <w:szCs w:val="24"/>
              </w:rPr>
            </w:pPr>
          </w:p>
        </w:tc>
      </w:tr>
      <w:tr w:rsidR="00AD51F1" w:rsidRPr="00936124" w14:paraId="027892F9"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12</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F5"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Mongoli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8" w14:textId="77777777" w:rsidR="00AD51F1" w:rsidRPr="00936124" w:rsidRDefault="00AD51F1" w:rsidP="00AD51F1">
            <w:pPr>
              <w:spacing w:after="0" w:line="240" w:lineRule="auto"/>
              <w:rPr>
                <w:rFonts w:ascii="Garamond" w:eastAsia="Times New Roman" w:hAnsi="Garamond" w:cs="Times New Roman"/>
                <w:color w:val="auto"/>
                <w:sz w:val="24"/>
                <w:szCs w:val="24"/>
              </w:rPr>
            </w:pPr>
          </w:p>
        </w:tc>
      </w:tr>
      <w:tr w:rsidR="00AD51F1" w:rsidRPr="00936124" w14:paraId="027892FF"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13</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FB"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Oman</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305"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14</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301"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Rusi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4" w14:textId="77777777" w:rsidR="00AD51F1" w:rsidRPr="00936124" w:rsidRDefault="00AD51F1" w:rsidP="00AD51F1">
            <w:pPr>
              <w:spacing w:after="0" w:line="240" w:lineRule="auto"/>
              <w:rPr>
                <w:rFonts w:ascii="Garamond" w:eastAsia="Times New Roman" w:hAnsi="Garamond" w:cs="Times New Roman"/>
                <w:color w:val="auto"/>
                <w:sz w:val="24"/>
                <w:szCs w:val="24"/>
              </w:rPr>
            </w:pPr>
          </w:p>
        </w:tc>
      </w:tr>
      <w:tr w:rsidR="00AD51F1" w:rsidRPr="00936124" w14:paraId="0278930B"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15</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307"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Tajlandë</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A" w14:textId="77777777" w:rsidR="00AD51F1" w:rsidRPr="00936124" w:rsidRDefault="00AD51F1" w:rsidP="00AD51F1">
            <w:pPr>
              <w:spacing w:after="0" w:line="240" w:lineRule="auto"/>
              <w:rPr>
                <w:rFonts w:ascii="Garamond" w:eastAsia="Times New Roman" w:hAnsi="Garamond" w:cs="Times New Roman"/>
                <w:color w:val="auto"/>
                <w:sz w:val="24"/>
                <w:szCs w:val="24"/>
              </w:rPr>
            </w:pPr>
          </w:p>
        </w:tc>
      </w:tr>
      <w:tr w:rsidR="00AD51F1" w:rsidRPr="00936124" w14:paraId="02789311"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16</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30D"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Tunizi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F"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10" w14:textId="77777777" w:rsidR="00AD51F1" w:rsidRPr="00936124" w:rsidRDefault="00AD51F1" w:rsidP="00AD51F1">
            <w:pPr>
              <w:spacing w:after="0" w:line="240" w:lineRule="auto"/>
              <w:rPr>
                <w:rFonts w:ascii="Garamond" w:eastAsia="Times New Roman" w:hAnsi="Garamond" w:cs="Times New Roman"/>
                <w:color w:val="auto"/>
                <w:sz w:val="24"/>
                <w:szCs w:val="24"/>
              </w:rPr>
            </w:pPr>
          </w:p>
        </w:tc>
      </w:tr>
      <w:tr w:rsidR="00AD51F1" w:rsidRPr="00936124" w14:paraId="02789317"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1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17</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313"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Vietnam </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1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1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16" w14:textId="77777777" w:rsidR="00AD51F1" w:rsidRPr="00936124" w:rsidRDefault="00AD51F1" w:rsidP="00AD51F1">
            <w:pPr>
              <w:spacing w:after="0" w:line="240" w:lineRule="auto"/>
              <w:rPr>
                <w:rFonts w:ascii="Garamond" w:eastAsia="Times New Roman" w:hAnsi="Garamond" w:cs="Times New Roman"/>
                <w:color w:val="auto"/>
                <w:sz w:val="24"/>
                <w:szCs w:val="24"/>
              </w:rPr>
            </w:pPr>
          </w:p>
        </w:tc>
      </w:tr>
    </w:tbl>
    <w:p w14:paraId="02789318" w14:textId="77777777" w:rsidR="00AD51F1" w:rsidRPr="00936124" w:rsidRDefault="00AD51F1" w:rsidP="00AD51F1">
      <w:pPr>
        <w:spacing w:after="0" w:line="240" w:lineRule="auto"/>
        <w:ind w:firstLine="284"/>
        <w:jc w:val="both"/>
        <w:rPr>
          <w:rFonts w:ascii="Garamond" w:hAnsi="Garamond" w:cs="Times New Roman"/>
          <w:color w:val="auto"/>
          <w:sz w:val="24"/>
          <w:szCs w:val="24"/>
        </w:rPr>
      </w:pPr>
    </w:p>
    <w:p w14:paraId="02789319" w14:textId="3C2C2510" w:rsidR="00AD51F1" w:rsidRPr="00936124" w:rsidRDefault="00AD51F1" w:rsidP="0097068D">
      <w:pPr>
        <w:spacing w:after="0" w:line="240" w:lineRule="auto"/>
        <w:ind w:firstLine="284"/>
        <w:jc w:val="center"/>
        <w:rPr>
          <w:rFonts w:ascii="Garamond" w:hAnsi="Garamond" w:cs="Times New Roman"/>
          <w:color w:val="auto"/>
          <w:sz w:val="24"/>
          <w:szCs w:val="24"/>
        </w:rPr>
      </w:pPr>
      <w:r w:rsidRPr="00936124">
        <w:rPr>
          <w:rFonts w:ascii="Garamond" w:hAnsi="Garamond" w:cs="Times New Roman"/>
          <w:color w:val="auto"/>
          <w:sz w:val="24"/>
          <w:szCs w:val="24"/>
        </w:rPr>
        <w:lastRenderedPageBreak/>
        <w:t>ANEKS NR. 3</w:t>
      </w:r>
    </w:p>
    <w:p w14:paraId="5BE25FC5" w14:textId="0EB546CA" w:rsidR="00B5561D" w:rsidRPr="00936124" w:rsidRDefault="00B5561D" w:rsidP="0097068D">
      <w:pPr>
        <w:spacing w:after="0" w:line="240" w:lineRule="auto"/>
        <w:ind w:firstLine="284"/>
        <w:jc w:val="center"/>
        <w:rPr>
          <w:rFonts w:ascii="Garamond" w:hAnsi="Garamond" w:cs="Times New Roman"/>
          <w:i/>
          <w:color w:val="auto"/>
          <w:sz w:val="24"/>
          <w:szCs w:val="24"/>
        </w:rPr>
      </w:pPr>
      <w:r w:rsidRPr="00936124">
        <w:rPr>
          <w:rFonts w:ascii="Garamond" w:hAnsi="Garamond" w:cs="Times New Roman"/>
          <w:i/>
          <w:color w:val="auto"/>
          <w:sz w:val="24"/>
          <w:szCs w:val="24"/>
        </w:rPr>
        <w:t>(ndryshuar pika 3 me vendimin e Këshillit të Ministrave nr. 858, datë 29.12.2021)</w:t>
      </w:r>
    </w:p>
    <w:p w14:paraId="0496AE7C" w14:textId="77777777" w:rsidR="0097068D" w:rsidRPr="00936124" w:rsidRDefault="0097068D" w:rsidP="00AD51F1">
      <w:pPr>
        <w:pStyle w:val="ListParagraph"/>
        <w:spacing w:after="0" w:line="240" w:lineRule="auto"/>
        <w:ind w:left="284" w:firstLine="284"/>
        <w:jc w:val="both"/>
        <w:rPr>
          <w:rFonts w:ascii="Garamond" w:eastAsia="Times New Roman" w:hAnsi="Garamond" w:cs="Times New Roman"/>
          <w:bCs/>
          <w:color w:val="auto"/>
          <w:sz w:val="24"/>
          <w:szCs w:val="24"/>
        </w:rPr>
      </w:pPr>
    </w:p>
    <w:p w14:paraId="0278931B" w14:textId="23B06C18" w:rsidR="00AD51F1" w:rsidRPr="00936124" w:rsidRDefault="00AD51F1" w:rsidP="0097068D">
      <w:pPr>
        <w:pStyle w:val="ListParagraph"/>
        <w:spacing w:after="0" w:line="240" w:lineRule="auto"/>
        <w:ind w:left="284" w:firstLine="284"/>
        <w:jc w:val="both"/>
        <w:rPr>
          <w:rFonts w:ascii="Garamond" w:eastAsia="Times New Roman" w:hAnsi="Garamond" w:cs="Times New Roman"/>
          <w:color w:val="auto"/>
          <w:sz w:val="24"/>
          <w:szCs w:val="24"/>
        </w:rPr>
      </w:pPr>
      <w:r w:rsidRPr="00936124">
        <w:rPr>
          <w:rFonts w:ascii="Garamond" w:eastAsia="Times New Roman" w:hAnsi="Garamond" w:cs="Times New Roman"/>
          <w:bCs/>
          <w:color w:val="auto"/>
          <w:sz w:val="24"/>
          <w:szCs w:val="24"/>
        </w:rPr>
        <w:t>1. Lista e shteteve, shtetasit e të cilëve hyjnë pa vizë në Republikën e Shqipërisë dhe dokumenti që duhet të paraqesin</w:t>
      </w:r>
    </w:p>
    <w:tbl>
      <w:tblPr>
        <w:tblW w:w="0" w:type="auto"/>
        <w:tblCellMar>
          <w:top w:w="15" w:type="dxa"/>
          <w:left w:w="15" w:type="dxa"/>
          <w:bottom w:w="15" w:type="dxa"/>
          <w:right w:w="15" w:type="dxa"/>
        </w:tblCellMar>
        <w:tblLook w:val="04A0" w:firstRow="1" w:lastRow="0" w:firstColumn="1" w:lastColumn="0" w:noHBand="0" w:noVBand="1"/>
      </w:tblPr>
      <w:tblGrid>
        <w:gridCol w:w="454"/>
        <w:gridCol w:w="5677"/>
        <w:gridCol w:w="1447"/>
        <w:gridCol w:w="1887"/>
      </w:tblGrid>
      <w:tr w:rsidR="00AD51F1" w:rsidRPr="00936124" w14:paraId="02789320" w14:textId="77777777" w:rsidTr="00AD51F1">
        <w:trPr>
          <w:trHeight w:val="53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1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b/>
                <w:bCs/>
                <w:color w:val="auto"/>
                <w:sz w:val="24"/>
                <w:szCs w:val="24"/>
              </w:rPr>
              <w:t>Nr.</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1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b/>
                <w:bCs/>
                <w:color w:val="auto"/>
                <w:sz w:val="24"/>
                <w:szCs w:val="24"/>
              </w:rPr>
              <w:t>Shteti</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1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b/>
                <w:bCs/>
                <w:color w:val="auto"/>
                <w:sz w:val="24"/>
                <w:szCs w:val="24"/>
              </w:rPr>
              <w:t>Me pasaportë</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1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b/>
                <w:bCs/>
                <w:color w:val="auto"/>
                <w:sz w:val="24"/>
                <w:szCs w:val="24"/>
              </w:rPr>
              <w:t>Me kartë identiteti</w:t>
            </w:r>
          </w:p>
        </w:tc>
      </w:tr>
      <w:tr w:rsidR="00AD51F1" w:rsidRPr="00936124" w14:paraId="02789325"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22"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Andorra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4" w14:textId="77777777" w:rsidR="00AD51F1" w:rsidRPr="00936124" w:rsidRDefault="00AD51F1" w:rsidP="00AD51F1">
            <w:pPr>
              <w:spacing w:after="0" w:line="240" w:lineRule="auto"/>
              <w:rPr>
                <w:rFonts w:ascii="Garamond" w:eastAsia="Times New Roman" w:hAnsi="Garamond" w:cs="Times New Roman"/>
                <w:color w:val="auto"/>
                <w:sz w:val="24"/>
                <w:szCs w:val="24"/>
              </w:rPr>
            </w:pPr>
          </w:p>
        </w:tc>
      </w:tr>
      <w:tr w:rsidR="00AD51F1" w:rsidRPr="00936124" w14:paraId="0278932A"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27"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Argjentinë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9" w14:textId="77777777" w:rsidR="00AD51F1" w:rsidRPr="00936124" w:rsidRDefault="00AD51F1" w:rsidP="00AD51F1">
            <w:pPr>
              <w:spacing w:after="0" w:line="240" w:lineRule="auto"/>
              <w:rPr>
                <w:rFonts w:ascii="Garamond" w:eastAsia="Times New Roman" w:hAnsi="Garamond" w:cs="Times New Roman"/>
                <w:color w:val="auto"/>
                <w:sz w:val="24"/>
                <w:szCs w:val="24"/>
              </w:rPr>
            </w:pPr>
          </w:p>
        </w:tc>
      </w:tr>
      <w:tr w:rsidR="00AD51F1" w:rsidRPr="00936124" w14:paraId="0278932F" w14:textId="77777777" w:rsidTr="00AD51F1">
        <w:trPr>
          <w:trHeight w:val="290"/>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2C"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Armeni*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E" w14:textId="77777777" w:rsidR="00AD51F1" w:rsidRPr="00936124" w:rsidRDefault="00AD51F1" w:rsidP="00AD51F1">
            <w:pPr>
              <w:spacing w:after="0" w:line="240" w:lineRule="auto"/>
              <w:rPr>
                <w:rFonts w:ascii="Garamond" w:eastAsia="Times New Roman" w:hAnsi="Garamond" w:cs="Times New Roman"/>
                <w:color w:val="auto"/>
                <w:sz w:val="24"/>
                <w:szCs w:val="24"/>
              </w:rPr>
            </w:pPr>
          </w:p>
        </w:tc>
      </w:tr>
      <w:tr w:rsidR="00AD51F1" w:rsidRPr="00936124" w14:paraId="02789334"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31"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Australi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339"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36"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Austri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33E"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3B"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Azerbajxhan*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D" w14:textId="77777777" w:rsidR="00AD51F1" w:rsidRPr="00936124" w:rsidRDefault="00AD51F1" w:rsidP="00AD51F1">
            <w:pPr>
              <w:spacing w:after="0" w:line="240" w:lineRule="auto"/>
              <w:rPr>
                <w:rFonts w:ascii="Garamond" w:eastAsia="Times New Roman" w:hAnsi="Garamond" w:cs="Times New Roman"/>
                <w:color w:val="auto"/>
                <w:sz w:val="24"/>
                <w:szCs w:val="24"/>
              </w:rPr>
            </w:pPr>
          </w:p>
        </w:tc>
      </w:tr>
      <w:tr w:rsidR="00AD51F1" w:rsidRPr="00936124" w14:paraId="02789343" w14:textId="77777777" w:rsidTr="00AD51F1">
        <w:trPr>
          <w:trHeight w:val="307"/>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40"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Belgjikë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348" w14:textId="77777777" w:rsidTr="00AD51F1">
        <w:trPr>
          <w:trHeight w:val="307"/>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45"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Bjellorusi</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7" w14:textId="77777777" w:rsidR="00AD51F1" w:rsidRPr="00936124" w:rsidRDefault="00AD51F1" w:rsidP="00AD51F1">
            <w:pPr>
              <w:spacing w:after="0" w:line="240" w:lineRule="auto"/>
              <w:rPr>
                <w:rFonts w:ascii="Garamond" w:eastAsia="Times New Roman" w:hAnsi="Garamond" w:cs="Times New Roman"/>
                <w:color w:val="auto"/>
                <w:sz w:val="24"/>
                <w:szCs w:val="24"/>
              </w:rPr>
            </w:pPr>
          </w:p>
        </w:tc>
      </w:tr>
      <w:tr w:rsidR="00AD51F1" w:rsidRPr="00936124" w14:paraId="0278934D"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4A"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Bosnjë dhe Hercegovinë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352" w14:textId="77777777" w:rsidTr="00AD51F1">
        <w:trPr>
          <w:trHeight w:val="28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4F"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Brazil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1" w14:textId="77777777" w:rsidR="00AD51F1" w:rsidRPr="00936124" w:rsidRDefault="00AD51F1" w:rsidP="00AD51F1">
            <w:pPr>
              <w:spacing w:after="0" w:line="240" w:lineRule="auto"/>
              <w:rPr>
                <w:rFonts w:ascii="Garamond" w:eastAsia="Times New Roman" w:hAnsi="Garamond" w:cs="Times New Roman"/>
                <w:color w:val="auto"/>
                <w:sz w:val="24"/>
                <w:szCs w:val="24"/>
              </w:rPr>
            </w:pPr>
          </w:p>
        </w:tc>
      </w:tr>
      <w:tr w:rsidR="00AD51F1" w:rsidRPr="00936124" w14:paraId="02789357"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54"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Mbretëria e Bashkuar e Britanisë së Madhe dhe Irlandës së Veriut</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35C" w14:textId="77777777" w:rsidTr="00AD51F1">
        <w:trPr>
          <w:trHeight w:val="281"/>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59"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Bullgari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361"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5E"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Danimarkë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366" w14:textId="77777777" w:rsidTr="00AD51F1">
        <w:trPr>
          <w:trHeight w:val="28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63"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Estoni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36B" w14:textId="77777777" w:rsidTr="00AD51F1">
        <w:trPr>
          <w:trHeight w:val="281"/>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68"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Finlandë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370"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6D"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Francë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375"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72"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Gjermani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37A" w14:textId="77777777" w:rsidTr="00AD51F1">
        <w:trPr>
          <w:trHeight w:val="27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77"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Greqi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37F" w14:textId="77777777" w:rsidTr="00AD51F1">
        <w:trPr>
          <w:trHeight w:val="29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7C" w14:textId="5607BE83"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Holandë</w:t>
            </w:r>
            <w:r w:rsidR="0097068D" w:rsidRPr="00936124">
              <w:rPr>
                <w:rFonts w:ascii="Garamond" w:eastAsia="Times New Roman" w:hAnsi="Garamond" w:cs="Times New Roman"/>
                <w:color w:val="auto"/>
                <w:sz w:val="24"/>
                <w:szCs w:val="24"/>
              </w:rPr>
              <w:t xml:space="preserve">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384"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20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81"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Hong Kong, Kinë*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389"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21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86"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Hungari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38E"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22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8B"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Irlandë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393"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23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90"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Islandë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398"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24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95"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Itali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39D"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25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9A"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Izraeli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C" w14:textId="77777777" w:rsidR="00AD51F1" w:rsidRPr="00936124" w:rsidRDefault="00AD51F1" w:rsidP="00AD51F1">
            <w:pPr>
              <w:spacing w:after="0" w:line="240" w:lineRule="auto"/>
              <w:rPr>
                <w:rFonts w:ascii="Garamond" w:eastAsia="Times New Roman" w:hAnsi="Garamond" w:cs="Times New Roman"/>
                <w:color w:val="auto"/>
                <w:sz w:val="24"/>
                <w:szCs w:val="24"/>
              </w:rPr>
            </w:pPr>
          </w:p>
        </w:tc>
      </w:tr>
      <w:tr w:rsidR="00AD51F1" w:rsidRPr="00936124" w14:paraId="027893A2"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26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9F"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Japoni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1" w14:textId="77777777" w:rsidR="00AD51F1" w:rsidRPr="00936124" w:rsidRDefault="00AD51F1" w:rsidP="00AD51F1">
            <w:pPr>
              <w:spacing w:after="0" w:line="240" w:lineRule="auto"/>
              <w:rPr>
                <w:rFonts w:ascii="Garamond" w:eastAsia="Times New Roman" w:hAnsi="Garamond" w:cs="Times New Roman"/>
                <w:color w:val="auto"/>
                <w:sz w:val="24"/>
                <w:szCs w:val="24"/>
              </w:rPr>
            </w:pPr>
          </w:p>
        </w:tc>
      </w:tr>
      <w:tr w:rsidR="00AD51F1" w:rsidRPr="00936124" w14:paraId="027893A7"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27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A4"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Kanada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3AC" w14:textId="77777777" w:rsidTr="00AD51F1">
        <w:trPr>
          <w:trHeight w:val="302"/>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28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A9"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Kazakistan*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3B1"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29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AE"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Kili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0" w14:textId="77777777" w:rsidR="00AD51F1" w:rsidRPr="00936124" w:rsidRDefault="00AD51F1" w:rsidP="00AD51F1">
            <w:pPr>
              <w:spacing w:after="0" w:line="240" w:lineRule="auto"/>
              <w:rPr>
                <w:rFonts w:ascii="Garamond" w:eastAsia="Times New Roman" w:hAnsi="Garamond" w:cs="Times New Roman"/>
                <w:color w:val="auto"/>
                <w:sz w:val="24"/>
                <w:szCs w:val="24"/>
              </w:rPr>
            </w:pPr>
          </w:p>
        </w:tc>
      </w:tr>
      <w:tr w:rsidR="00AD51F1" w:rsidRPr="00936124" w14:paraId="027893B6" w14:textId="77777777" w:rsidTr="00AD51F1">
        <w:trPr>
          <w:trHeight w:val="281"/>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30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B3"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Kosovë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3BB"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31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B8"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Kroaci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3C0"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32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BD"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Kuvajt*</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F" w14:textId="77777777" w:rsidR="00AD51F1" w:rsidRPr="00936124" w:rsidRDefault="00AD51F1" w:rsidP="00AD51F1">
            <w:pPr>
              <w:spacing w:after="0" w:line="240" w:lineRule="auto"/>
              <w:rPr>
                <w:rFonts w:ascii="Garamond" w:eastAsia="Times New Roman" w:hAnsi="Garamond" w:cs="Times New Roman"/>
                <w:color w:val="auto"/>
                <w:sz w:val="24"/>
                <w:szCs w:val="24"/>
              </w:rPr>
            </w:pPr>
          </w:p>
        </w:tc>
      </w:tr>
      <w:tr w:rsidR="00AD51F1" w:rsidRPr="00936124" w14:paraId="027893C5"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33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C2"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Letoni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3CA" w14:textId="77777777" w:rsidTr="00AD51F1">
        <w:trPr>
          <w:trHeight w:val="29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34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C7"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Lihtenshtejn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3CF"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35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CC"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Lituani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3D4" w14:textId="77777777" w:rsidTr="00AD51F1">
        <w:trPr>
          <w:trHeight w:val="28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36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D1"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Luksemburg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3D9"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37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D6"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Malajzi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8" w14:textId="77777777" w:rsidR="00AD51F1" w:rsidRPr="00936124" w:rsidRDefault="00AD51F1" w:rsidP="00AD51F1">
            <w:pPr>
              <w:spacing w:after="0" w:line="240" w:lineRule="auto"/>
              <w:rPr>
                <w:rFonts w:ascii="Garamond" w:eastAsia="Times New Roman" w:hAnsi="Garamond" w:cs="Times New Roman"/>
                <w:color w:val="auto"/>
                <w:sz w:val="24"/>
                <w:szCs w:val="24"/>
              </w:rPr>
            </w:pPr>
          </w:p>
        </w:tc>
      </w:tr>
      <w:tr w:rsidR="00AD51F1" w:rsidRPr="00936124" w14:paraId="027893DE" w14:textId="77777777" w:rsidTr="00AD51F1">
        <w:trPr>
          <w:trHeight w:val="281"/>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38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DB"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Mali i Zi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3E3"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lastRenderedPageBreak/>
              <w:t>39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E0"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Maltë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3E8"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40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E5"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Maqedoni e Veriut</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3ED" w14:textId="77777777" w:rsidTr="00AD51F1">
        <w:trPr>
          <w:trHeight w:val="29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41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EA"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Monako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3F2"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42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EF"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Norvegji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3F7"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43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F4"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Poloni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3FC" w14:textId="77777777" w:rsidTr="00AD51F1">
        <w:trPr>
          <w:trHeight w:val="27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44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F9"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Portugali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401" w14:textId="77777777" w:rsidTr="00AD51F1">
        <w:trPr>
          <w:trHeight w:val="295"/>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45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FE"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Qipro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406"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46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03" w14:textId="2C903D5C"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Rep. e Koresë (</w:t>
            </w:r>
            <w:r w:rsidR="00964F19" w:rsidRPr="00936124">
              <w:rPr>
                <w:rFonts w:ascii="Garamond" w:eastAsia="Times New Roman" w:hAnsi="Garamond" w:cs="Times New Roman"/>
                <w:color w:val="auto"/>
                <w:sz w:val="24"/>
                <w:szCs w:val="24"/>
              </w:rPr>
              <w:t xml:space="preserve">së </w:t>
            </w:r>
            <w:r w:rsidRPr="00936124">
              <w:rPr>
                <w:rFonts w:ascii="Garamond" w:eastAsia="Times New Roman" w:hAnsi="Garamond" w:cs="Times New Roman"/>
                <w:color w:val="auto"/>
                <w:sz w:val="24"/>
                <w:szCs w:val="24"/>
              </w:rPr>
              <w:t>Jugu</w:t>
            </w:r>
            <w:r w:rsidR="00964F19" w:rsidRPr="00936124">
              <w:rPr>
                <w:rFonts w:ascii="Garamond" w:eastAsia="Times New Roman" w:hAnsi="Garamond" w:cs="Times New Roman"/>
                <w:color w:val="auto"/>
                <w:sz w:val="24"/>
                <w:szCs w:val="24"/>
              </w:rPr>
              <w:t>t</w:t>
            </w:r>
            <w:r w:rsidRPr="00936124">
              <w:rPr>
                <w:rFonts w:ascii="Garamond" w:eastAsia="Times New Roman" w:hAnsi="Garamond" w:cs="Times New Roman"/>
                <w:color w:val="auto"/>
                <w:sz w:val="24"/>
                <w:szCs w:val="24"/>
              </w:rPr>
              <w:t>)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40B"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47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08"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Republika Çeke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410"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48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0D"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Republika Popullore e Kinës*</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F" w14:textId="77777777" w:rsidR="00AD51F1" w:rsidRPr="00936124" w:rsidRDefault="00AD51F1" w:rsidP="00AD51F1">
            <w:pPr>
              <w:spacing w:after="0" w:line="240" w:lineRule="auto"/>
              <w:rPr>
                <w:rFonts w:ascii="Garamond" w:eastAsia="Times New Roman" w:hAnsi="Garamond" w:cs="Times New Roman"/>
                <w:color w:val="auto"/>
                <w:sz w:val="24"/>
                <w:szCs w:val="24"/>
              </w:rPr>
            </w:pPr>
          </w:p>
        </w:tc>
      </w:tr>
      <w:tr w:rsidR="00AD51F1" w:rsidRPr="00936124" w14:paraId="02789415" w14:textId="77777777" w:rsidTr="00AD51F1">
        <w:trPr>
          <w:trHeight w:val="295"/>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49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12"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Rumani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41A" w14:textId="77777777" w:rsidTr="00AD51F1">
        <w:trPr>
          <w:trHeight w:val="281"/>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50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17"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San Marino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41F" w14:textId="77777777" w:rsidTr="00AD51F1">
        <w:trPr>
          <w:trHeight w:val="28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51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1C"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Selia e Shenjtë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424"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52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21"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Serbia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429"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53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26"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Shtetet e Bashkuara të Amerikës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42E"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54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2B"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Singapor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433" w14:textId="77777777" w:rsidTr="00AD51F1">
        <w:trPr>
          <w:trHeight w:val="290"/>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55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30"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Sllovaki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438" w14:textId="77777777" w:rsidTr="00AD51F1">
        <w:trPr>
          <w:trHeight w:val="27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56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35"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Slloveni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43D"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57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3A"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Spanjë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442"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58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3F"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Suedi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447" w14:textId="77777777" w:rsidTr="00AD51F1">
        <w:trPr>
          <w:trHeight w:val="29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59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44"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Tajvan, Kinë*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6" w14:textId="77777777" w:rsidR="00AD51F1" w:rsidRPr="00936124" w:rsidRDefault="00AD51F1" w:rsidP="00AD51F1">
            <w:pPr>
              <w:spacing w:after="0" w:line="240" w:lineRule="auto"/>
              <w:rPr>
                <w:rFonts w:ascii="Garamond" w:eastAsia="Times New Roman" w:hAnsi="Garamond" w:cs="Times New Roman"/>
                <w:color w:val="auto"/>
                <w:sz w:val="24"/>
                <w:szCs w:val="24"/>
              </w:rPr>
            </w:pPr>
          </w:p>
        </w:tc>
      </w:tr>
      <w:tr w:rsidR="00AD51F1" w:rsidRPr="00936124" w14:paraId="0278944C"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60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49"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Turqi*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B" w14:textId="77777777" w:rsidR="00AD51F1" w:rsidRPr="00936124" w:rsidRDefault="00AD51F1" w:rsidP="00AD51F1">
            <w:pPr>
              <w:spacing w:after="0" w:line="240" w:lineRule="auto"/>
              <w:rPr>
                <w:rFonts w:ascii="Garamond" w:eastAsia="Times New Roman" w:hAnsi="Garamond" w:cs="Times New Roman"/>
                <w:color w:val="auto"/>
                <w:sz w:val="24"/>
                <w:szCs w:val="24"/>
              </w:rPr>
            </w:pPr>
          </w:p>
        </w:tc>
      </w:tr>
      <w:tr w:rsidR="00AD51F1" w:rsidRPr="00936124" w14:paraId="02789451"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61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4E"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Ukrainë*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0" w14:textId="77777777" w:rsidR="00AD51F1" w:rsidRPr="00936124" w:rsidRDefault="00AD51F1" w:rsidP="00AD51F1">
            <w:pPr>
              <w:spacing w:after="0" w:line="240" w:lineRule="auto"/>
              <w:rPr>
                <w:rFonts w:ascii="Garamond" w:eastAsia="Times New Roman" w:hAnsi="Garamond" w:cs="Times New Roman"/>
                <w:color w:val="auto"/>
                <w:sz w:val="24"/>
                <w:szCs w:val="24"/>
              </w:rPr>
            </w:pPr>
          </w:p>
        </w:tc>
      </w:tr>
      <w:tr w:rsidR="00AD51F1" w:rsidRPr="00936124" w14:paraId="02789456" w14:textId="77777777" w:rsidTr="00AD51F1">
        <w:trPr>
          <w:trHeight w:val="28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62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53"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Zelandë e Re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r w:rsidR="00AD51F1" w:rsidRPr="00936124" w14:paraId="0278945B"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63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58" w14:textId="77777777" w:rsidR="00AD51F1" w:rsidRPr="00936124" w:rsidRDefault="00AD51F1" w:rsidP="00AD51F1">
            <w:pPr>
              <w:spacing w:after="0" w:line="240" w:lineRule="auto"/>
              <w:jc w:val="both"/>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Zvicër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w:t>
            </w:r>
          </w:p>
        </w:tc>
      </w:tr>
    </w:tbl>
    <w:p w14:paraId="0278945C" w14:textId="77777777" w:rsidR="00AD51F1" w:rsidRPr="00936124" w:rsidRDefault="00AD51F1" w:rsidP="00AD51F1">
      <w:pPr>
        <w:spacing w:after="0" w:line="240" w:lineRule="auto"/>
        <w:ind w:firstLine="284"/>
        <w:jc w:val="both"/>
        <w:rPr>
          <w:rFonts w:ascii="Garamond" w:hAnsi="Garamond" w:cs="Times New Roman"/>
          <w:color w:val="auto"/>
          <w:sz w:val="24"/>
          <w:szCs w:val="24"/>
        </w:rPr>
      </w:pPr>
    </w:p>
    <w:p w14:paraId="0278945E" w14:textId="422F8C2A" w:rsidR="00AD51F1" w:rsidRPr="00936124" w:rsidRDefault="00AD51F1" w:rsidP="0097068D">
      <w:pPr>
        <w:pStyle w:val="ListParagraph"/>
        <w:spacing w:after="0" w:line="240" w:lineRule="auto"/>
        <w:ind w:left="0" w:firstLine="284"/>
        <w:jc w:val="both"/>
        <w:rPr>
          <w:rFonts w:ascii="Garamond" w:hAnsi="Garamond" w:cs="Times New Roman"/>
          <w:color w:val="auto"/>
          <w:sz w:val="24"/>
          <w:szCs w:val="24"/>
        </w:rPr>
      </w:pPr>
      <w:r w:rsidRPr="00936124">
        <w:rPr>
          <w:rFonts w:ascii="Garamond" w:hAnsi="Garamond" w:cs="Times New Roman"/>
          <w:bCs/>
          <w:color w:val="auto"/>
          <w:sz w:val="24"/>
          <w:szCs w:val="24"/>
        </w:rPr>
        <w:t>2. Lista e vendeve, shtetasit e të cilëve hyjnë pa vizë, si rrjedhojë e hyrjes pa vizë në zonën Shengen</w:t>
      </w:r>
    </w:p>
    <w:tbl>
      <w:tblPr>
        <w:tblW w:w="0" w:type="auto"/>
        <w:jc w:val="center"/>
        <w:tblCellMar>
          <w:top w:w="15" w:type="dxa"/>
          <w:left w:w="15" w:type="dxa"/>
          <w:bottom w:w="15" w:type="dxa"/>
          <w:right w:w="15" w:type="dxa"/>
        </w:tblCellMar>
        <w:tblLook w:val="04A0" w:firstRow="1" w:lastRow="0" w:firstColumn="1" w:lastColumn="0" w:noHBand="0" w:noVBand="1"/>
      </w:tblPr>
      <w:tblGrid>
        <w:gridCol w:w="376"/>
        <w:gridCol w:w="2291"/>
        <w:gridCol w:w="262"/>
      </w:tblGrid>
      <w:tr w:rsidR="00AD51F1" w:rsidRPr="00936124" w14:paraId="02789462" w14:textId="77777777" w:rsidTr="0097068D">
        <w:trPr>
          <w:trHeight w:val="232"/>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5F"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60"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Antigua dhe Barbuda*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1"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x</w:t>
            </w:r>
          </w:p>
        </w:tc>
      </w:tr>
      <w:tr w:rsidR="00AD51F1" w:rsidRPr="00936124" w14:paraId="02789466" w14:textId="77777777" w:rsidTr="0097068D">
        <w:trPr>
          <w:trHeight w:val="180"/>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3"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64"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Bahamas*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5"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x</w:t>
            </w:r>
          </w:p>
        </w:tc>
      </w:tr>
      <w:tr w:rsidR="00AD51F1" w:rsidRPr="00936124" w14:paraId="0278946A" w14:textId="77777777" w:rsidTr="0097068D">
        <w:trPr>
          <w:trHeight w:val="256"/>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7"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68"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Barbado*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9"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x</w:t>
            </w:r>
          </w:p>
        </w:tc>
      </w:tr>
      <w:tr w:rsidR="00AD51F1" w:rsidRPr="00936124" w14:paraId="0278946E" w14:textId="77777777" w:rsidTr="0097068D">
        <w:trPr>
          <w:trHeight w:val="176"/>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B"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6C"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Brunei*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D"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x</w:t>
            </w:r>
          </w:p>
        </w:tc>
      </w:tr>
      <w:tr w:rsidR="00AD51F1" w:rsidRPr="00936124" w14:paraId="02789472" w14:textId="77777777" w:rsidTr="0097068D">
        <w:trPr>
          <w:trHeight w:val="124"/>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F"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70"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Guatemalë*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1"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x</w:t>
            </w:r>
          </w:p>
        </w:tc>
      </w:tr>
      <w:tr w:rsidR="00AD51F1" w:rsidRPr="00936124" w14:paraId="02789476" w14:textId="77777777" w:rsidTr="0097068D">
        <w:trPr>
          <w:trHeight w:val="200"/>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3"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74"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Gjeorgji*</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5"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x</w:t>
            </w:r>
          </w:p>
        </w:tc>
      </w:tr>
      <w:tr w:rsidR="00AD51F1" w:rsidRPr="00936124" w14:paraId="0278947A" w14:textId="77777777" w:rsidTr="0097068D">
        <w:trPr>
          <w:trHeight w:val="134"/>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7"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78"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Honduras*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9"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x</w:t>
            </w:r>
          </w:p>
        </w:tc>
      </w:tr>
      <w:tr w:rsidR="00AD51F1" w:rsidRPr="00936124" w14:paraId="0278947E" w14:textId="77777777" w:rsidTr="0097068D">
        <w:trPr>
          <w:trHeight w:val="224"/>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B"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7C"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Kolumbi*</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D"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x</w:t>
            </w:r>
          </w:p>
        </w:tc>
      </w:tr>
      <w:tr w:rsidR="00AD51F1" w:rsidRPr="00936124" w14:paraId="02789482" w14:textId="77777777" w:rsidTr="0097068D">
        <w:trPr>
          <w:trHeight w:val="144"/>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F"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80"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Kosta Rika*</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1"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x</w:t>
            </w:r>
          </w:p>
        </w:tc>
      </w:tr>
      <w:tr w:rsidR="00AD51F1" w:rsidRPr="00936124" w14:paraId="02789486" w14:textId="77777777" w:rsidTr="0097068D">
        <w:trPr>
          <w:trHeight w:val="220"/>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3"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10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84"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Macao, Kinë*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5"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x</w:t>
            </w:r>
          </w:p>
        </w:tc>
      </w:tr>
      <w:tr w:rsidR="00AD51F1" w:rsidRPr="00936124" w14:paraId="0278948A" w14:textId="77777777" w:rsidTr="0097068D">
        <w:trPr>
          <w:trHeight w:val="154"/>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7"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10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88"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Mauritius*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9"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x</w:t>
            </w:r>
          </w:p>
        </w:tc>
      </w:tr>
      <w:tr w:rsidR="00AD51F1" w:rsidRPr="00936124" w14:paraId="0278948E" w14:textId="77777777" w:rsidTr="0097068D">
        <w:trPr>
          <w:trHeight w:val="244"/>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B"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12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8C"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Meksikë*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D"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x</w:t>
            </w:r>
          </w:p>
        </w:tc>
      </w:tr>
      <w:tr w:rsidR="00AD51F1" w:rsidRPr="00936124" w14:paraId="02789492" w14:textId="77777777" w:rsidTr="0097068D">
        <w:trPr>
          <w:trHeight w:val="179"/>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F"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13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90"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Moldavi*</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1"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x</w:t>
            </w:r>
          </w:p>
        </w:tc>
      </w:tr>
      <w:tr w:rsidR="00AD51F1" w:rsidRPr="00936124" w14:paraId="02789496" w14:textId="77777777" w:rsidTr="0097068D">
        <w:trPr>
          <w:trHeight w:val="98"/>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3"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14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94"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Nikaragua*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5"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x</w:t>
            </w:r>
          </w:p>
        </w:tc>
      </w:tr>
      <w:tr w:rsidR="00AD51F1" w:rsidRPr="00936124" w14:paraId="0278949A" w14:textId="77777777" w:rsidTr="0097068D">
        <w:trPr>
          <w:trHeight w:val="188"/>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7"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15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98"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Panama*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9"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x</w:t>
            </w:r>
          </w:p>
        </w:tc>
      </w:tr>
      <w:tr w:rsidR="00AD51F1" w:rsidRPr="00936124" w14:paraId="0278949E" w14:textId="77777777" w:rsidTr="0097068D">
        <w:trPr>
          <w:trHeight w:val="122"/>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B"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lastRenderedPageBreak/>
              <w:t>16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9C"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Paraguai*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D"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x</w:t>
            </w:r>
          </w:p>
        </w:tc>
      </w:tr>
      <w:tr w:rsidR="00AD51F1" w:rsidRPr="00936124" w14:paraId="027894A2" w14:textId="77777777" w:rsidTr="0097068D">
        <w:trPr>
          <w:trHeight w:val="198"/>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F"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17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A0"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Peru*</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1"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x</w:t>
            </w:r>
          </w:p>
        </w:tc>
      </w:tr>
      <w:tr w:rsidR="00AD51F1" w:rsidRPr="00936124" w14:paraId="027894A6" w14:textId="77777777" w:rsidTr="0097068D">
        <w:trPr>
          <w:trHeight w:val="211"/>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3"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18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A4"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Salvador*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5"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x</w:t>
            </w:r>
          </w:p>
        </w:tc>
      </w:tr>
      <w:tr w:rsidR="00AD51F1" w:rsidRPr="00936124" w14:paraId="027894AA" w14:textId="77777777" w:rsidTr="0097068D">
        <w:trPr>
          <w:trHeight w:val="211"/>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7"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19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A8"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Seychelles*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9"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x</w:t>
            </w:r>
          </w:p>
        </w:tc>
      </w:tr>
      <w:tr w:rsidR="00AD51F1" w:rsidRPr="00936124" w14:paraId="027894AE" w14:textId="77777777" w:rsidTr="0097068D">
        <w:trPr>
          <w:trHeight w:val="145"/>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B"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20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AC"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St. Kitts and Nevis*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D"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x</w:t>
            </w:r>
          </w:p>
        </w:tc>
      </w:tr>
      <w:tr w:rsidR="00AD51F1" w:rsidRPr="00936124" w14:paraId="027894B2" w14:textId="77777777" w:rsidTr="0097068D">
        <w:trPr>
          <w:trHeight w:val="235"/>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F"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21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B0"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Trinidad dhe Tabako*</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B1"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x</w:t>
            </w:r>
          </w:p>
        </w:tc>
      </w:tr>
      <w:tr w:rsidR="00AD51F1" w:rsidRPr="00936124" w14:paraId="027894B6" w14:textId="77777777" w:rsidTr="0097068D">
        <w:trPr>
          <w:trHeight w:val="155"/>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B3"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22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B4"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Uruguai*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B5"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x</w:t>
            </w:r>
          </w:p>
        </w:tc>
      </w:tr>
      <w:tr w:rsidR="00AD51F1" w:rsidRPr="00936124" w14:paraId="027894BA" w14:textId="77777777" w:rsidTr="0097068D">
        <w:trPr>
          <w:trHeight w:val="89"/>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B7"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23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B8" w14:textId="4FAE11CD"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Venezuelë*</w:t>
            </w:r>
            <w:r w:rsidR="0097068D" w:rsidRPr="00936124">
              <w:rPr>
                <w:rFonts w:ascii="Garamond" w:hAnsi="Garamond" w:cs="Times New Roman"/>
                <w:color w:val="auto"/>
                <w:sz w:val="24"/>
                <w:szCs w:val="24"/>
              </w:rPr>
              <w:t xml:space="preserve">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B9" w14:textId="77777777" w:rsidR="00AD51F1" w:rsidRPr="00936124" w:rsidRDefault="00AD51F1" w:rsidP="00AD51F1">
            <w:pPr>
              <w:spacing w:after="0" w:line="240" w:lineRule="auto"/>
              <w:jc w:val="both"/>
              <w:rPr>
                <w:rFonts w:ascii="Garamond" w:hAnsi="Garamond" w:cs="Times New Roman"/>
                <w:color w:val="auto"/>
                <w:sz w:val="24"/>
                <w:szCs w:val="24"/>
              </w:rPr>
            </w:pPr>
            <w:r w:rsidRPr="00936124">
              <w:rPr>
                <w:rFonts w:ascii="Garamond" w:hAnsi="Garamond" w:cs="Times New Roman"/>
                <w:color w:val="auto"/>
                <w:sz w:val="24"/>
                <w:szCs w:val="24"/>
              </w:rPr>
              <w:t>x</w:t>
            </w:r>
          </w:p>
        </w:tc>
      </w:tr>
    </w:tbl>
    <w:p w14:paraId="027894BB" w14:textId="77777777" w:rsidR="00AD51F1" w:rsidRPr="00936124" w:rsidRDefault="00AD51F1" w:rsidP="00AD51F1">
      <w:pPr>
        <w:spacing w:after="0" w:line="240" w:lineRule="auto"/>
        <w:ind w:firstLine="284"/>
        <w:jc w:val="both"/>
        <w:rPr>
          <w:rFonts w:ascii="Garamond" w:hAnsi="Garamond" w:cs="Times New Roman"/>
          <w:color w:val="auto"/>
          <w:sz w:val="24"/>
          <w:szCs w:val="24"/>
        </w:rPr>
      </w:pPr>
    </w:p>
    <w:p w14:paraId="027894BC" w14:textId="77777777" w:rsidR="00AD51F1" w:rsidRPr="00936124" w:rsidRDefault="00AD51F1" w:rsidP="00AD51F1">
      <w:pPr>
        <w:spacing w:after="0" w:line="240" w:lineRule="auto"/>
        <w:ind w:firstLine="284"/>
        <w:jc w:val="both"/>
        <w:rPr>
          <w:rFonts w:ascii="Garamond" w:hAnsi="Garamond" w:cs="Times New Roman"/>
          <w:color w:val="auto"/>
          <w:sz w:val="24"/>
          <w:szCs w:val="24"/>
        </w:rPr>
      </w:pPr>
      <w:r w:rsidRPr="00936124">
        <w:rPr>
          <w:rFonts w:ascii="Garamond" w:hAnsi="Garamond" w:cs="Times New Roman"/>
          <w:color w:val="auto"/>
          <w:sz w:val="24"/>
          <w:szCs w:val="24"/>
        </w:rPr>
        <w:t>* Shtetasit e shteteve të shënuara me simbolin (*), për të qëndruar më shumë se 90 ditë në 180 ditë duhet të pajisen me vizë të tipit “D”, me qëllim aplikimin për leje qëndrimi. </w:t>
      </w:r>
    </w:p>
    <w:p w14:paraId="08C59D40" w14:textId="77777777" w:rsidR="00B5561D" w:rsidRPr="00936124" w:rsidRDefault="00B5561D" w:rsidP="00B5561D">
      <w:pPr>
        <w:autoSpaceDE w:val="0"/>
        <w:autoSpaceDN w:val="0"/>
        <w:adjustRightInd w:val="0"/>
        <w:spacing w:after="0" w:line="240" w:lineRule="auto"/>
        <w:ind w:firstLine="284"/>
        <w:jc w:val="both"/>
        <w:rPr>
          <w:rFonts w:ascii="Garamond" w:hAnsi="Garamond"/>
          <w:i/>
          <w:color w:val="auto"/>
          <w:sz w:val="24"/>
          <w:szCs w:val="24"/>
          <w:lang w:eastAsia="it-IT"/>
        </w:rPr>
      </w:pPr>
      <w:r w:rsidRPr="00936124">
        <w:rPr>
          <w:rFonts w:ascii="Garamond" w:hAnsi="Garamond"/>
          <w:i/>
          <w:color w:val="auto"/>
          <w:sz w:val="24"/>
          <w:szCs w:val="24"/>
          <w:lang w:eastAsia="it-IT"/>
        </w:rPr>
        <w:t xml:space="preserve">3. Lista e shteteve, shtetasit e të cilave hyjnë pa vizë për motive turistike në Republikën e Shqipërisë dhe me dokumentin pasaportë për një periudhë të kufizuar/për periudhën nga </w:t>
      </w:r>
      <w:r w:rsidRPr="00936124">
        <w:rPr>
          <w:rFonts w:ascii="Garamond" w:hAnsi="Garamond"/>
          <w:b/>
          <w:bCs/>
          <w:i/>
          <w:color w:val="auto"/>
          <w:sz w:val="24"/>
          <w:szCs w:val="24"/>
          <w:lang w:eastAsia="it-IT"/>
        </w:rPr>
        <w:t>data 20 prill deri më 31 dhjetor:</w:t>
      </w:r>
    </w:p>
    <w:p w14:paraId="202E56E0" w14:textId="77777777" w:rsidR="00B5561D" w:rsidRPr="00936124" w:rsidRDefault="00B5561D" w:rsidP="00B5561D">
      <w:pPr>
        <w:autoSpaceDE w:val="0"/>
        <w:autoSpaceDN w:val="0"/>
        <w:adjustRightInd w:val="0"/>
        <w:spacing w:after="0" w:line="240" w:lineRule="auto"/>
        <w:ind w:firstLine="284"/>
        <w:jc w:val="both"/>
        <w:rPr>
          <w:rFonts w:ascii="Garamond" w:hAnsi="Garamond"/>
          <w:i/>
          <w:iCs/>
          <w:color w:val="auto"/>
          <w:sz w:val="24"/>
          <w:szCs w:val="24"/>
          <w:lang w:eastAsia="it-IT"/>
        </w:rPr>
      </w:pPr>
    </w:p>
    <w:tbl>
      <w:tblPr>
        <w:tblW w:w="0" w:type="auto"/>
        <w:tblInd w:w="390" w:type="dxa"/>
        <w:tblCellMar>
          <w:top w:w="15" w:type="dxa"/>
          <w:left w:w="15" w:type="dxa"/>
          <w:bottom w:w="15" w:type="dxa"/>
          <w:right w:w="15" w:type="dxa"/>
        </w:tblCellMar>
        <w:tblLook w:val="04A0" w:firstRow="1" w:lastRow="0" w:firstColumn="1" w:lastColumn="0" w:noHBand="0" w:noVBand="1"/>
      </w:tblPr>
      <w:tblGrid>
        <w:gridCol w:w="673"/>
        <w:gridCol w:w="1737"/>
      </w:tblGrid>
      <w:tr w:rsidR="00B5561D" w:rsidRPr="00936124" w14:paraId="6D5156BF" w14:textId="77777777" w:rsidTr="00F76641">
        <w:trPr>
          <w:trHeight w:val="404"/>
        </w:trPr>
        <w:tc>
          <w:tcPr>
            <w:tcW w:w="673" w:type="dxa"/>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2CC792D0" w14:textId="77777777" w:rsidR="00B5561D" w:rsidRPr="00936124" w:rsidRDefault="00B5561D" w:rsidP="00F76641">
            <w:pPr>
              <w:spacing w:before="100" w:beforeAutospacing="1" w:after="0" w:line="240" w:lineRule="auto"/>
              <w:jc w:val="both"/>
              <w:rPr>
                <w:rFonts w:ascii="Garamond" w:hAnsi="Garamond"/>
                <w:i/>
                <w:color w:val="auto"/>
                <w:sz w:val="24"/>
                <w:szCs w:val="28"/>
              </w:rPr>
            </w:pPr>
            <w:r w:rsidRPr="00936124">
              <w:rPr>
                <w:rFonts w:ascii="Garamond" w:hAnsi="Garamond"/>
                <w:b/>
                <w:i/>
                <w:color w:val="auto"/>
                <w:sz w:val="24"/>
                <w:szCs w:val="28"/>
              </w:rPr>
              <w:t>Nr.</w:t>
            </w:r>
          </w:p>
        </w:tc>
        <w:tc>
          <w:tcPr>
            <w:tcW w:w="1737" w:type="dxa"/>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7F57FB51" w14:textId="77777777" w:rsidR="00B5561D" w:rsidRPr="00936124" w:rsidRDefault="00B5561D" w:rsidP="00F76641">
            <w:pPr>
              <w:spacing w:before="100" w:beforeAutospacing="1" w:after="0" w:line="240" w:lineRule="auto"/>
              <w:jc w:val="both"/>
              <w:rPr>
                <w:rFonts w:ascii="Garamond" w:hAnsi="Garamond"/>
                <w:i/>
                <w:color w:val="auto"/>
                <w:sz w:val="24"/>
                <w:szCs w:val="28"/>
              </w:rPr>
            </w:pPr>
            <w:r w:rsidRPr="00936124">
              <w:rPr>
                <w:rFonts w:ascii="Garamond" w:hAnsi="Garamond"/>
                <w:b/>
                <w:i/>
                <w:color w:val="auto"/>
                <w:sz w:val="24"/>
                <w:szCs w:val="28"/>
              </w:rPr>
              <w:t>Shteti</w:t>
            </w:r>
          </w:p>
        </w:tc>
      </w:tr>
      <w:tr w:rsidR="00B5561D" w:rsidRPr="00936124" w14:paraId="39F98F8D" w14:textId="77777777" w:rsidTr="00F76641">
        <w:trPr>
          <w:trHeight w:val="287"/>
        </w:trPr>
        <w:tc>
          <w:tcPr>
            <w:tcW w:w="673" w:type="dxa"/>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tcPr>
          <w:p w14:paraId="6479D532" w14:textId="77777777" w:rsidR="00B5561D" w:rsidRPr="00936124" w:rsidRDefault="00B5561D" w:rsidP="00F76641">
            <w:pPr>
              <w:spacing w:before="100" w:beforeAutospacing="1" w:after="0" w:line="240" w:lineRule="auto"/>
              <w:jc w:val="both"/>
              <w:rPr>
                <w:rFonts w:ascii="Garamond" w:hAnsi="Garamond"/>
                <w:i/>
                <w:color w:val="auto"/>
                <w:sz w:val="24"/>
                <w:szCs w:val="28"/>
              </w:rPr>
            </w:pPr>
            <w:r w:rsidRPr="00936124">
              <w:rPr>
                <w:rFonts w:ascii="Garamond" w:hAnsi="Garamond"/>
                <w:i/>
                <w:color w:val="auto"/>
                <w:sz w:val="24"/>
                <w:szCs w:val="28"/>
              </w:rPr>
              <w:t>1</w:t>
            </w:r>
          </w:p>
        </w:tc>
        <w:tc>
          <w:tcPr>
            <w:tcW w:w="1737" w:type="dxa"/>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tcPr>
          <w:p w14:paraId="30F4CA17" w14:textId="77777777" w:rsidR="00B5561D" w:rsidRPr="00936124" w:rsidRDefault="00B5561D" w:rsidP="00F76641">
            <w:pPr>
              <w:spacing w:before="100" w:beforeAutospacing="1" w:after="0" w:line="240" w:lineRule="auto"/>
              <w:jc w:val="both"/>
              <w:rPr>
                <w:rFonts w:ascii="Garamond" w:hAnsi="Garamond"/>
                <w:b/>
                <w:i/>
                <w:color w:val="auto"/>
                <w:sz w:val="24"/>
                <w:szCs w:val="28"/>
              </w:rPr>
            </w:pPr>
            <w:r w:rsidRPr="00936124">
              <w:rPr>
                <w:rFonts w:ascii="Garamond" w:hAnsi="Garamond"/>
                <w:i/>
                <w:color w:val="auto"/>
                <w:sz w:val="24"/>
                <w:szCs w:val="28"/>
              </w:rPr>
              <w:t>Arabi Saudite</w:t>
            </w:r>
          </w:p>
        </w:tc>
      </w:tr>
      <w:tr w:rsidR="00B5561D" w:rsidRPr="00936124" w14:paraId="2E6E8FA6" w14:textId="77777777" w:rsidTr="00F76641">
        <w:trPr>
          <w:trHeight w:val="278"/>
        </w:trPr>
        <w:tc>
          <w:tcPr>
            <w:tcW w:w="673" w:type="dxa"/>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tcPr>
          <w:p w14:paraId="3604DABB" w14:textId="77777777" w:rsidR="00B5561D" w:rsidRPr="00936124" w:rsidRDefault="00B5561D" w:rsidP="00F76641">
            <w:pPr>
              <w:spacing w:before="100" w:beforeAutospacing="1" w:after="0" w:line="240" w:lineRule="auto"/>
              <w:jc w:val="both"/>
              <w:rPr>
                <w:rFonts w:ascii="Garamond" w:hAnsi="Garamond"/>
                <w:i/>
                <w:color w:val="auto"/>
                <w:sz w:val="24"/>
                <w:szCs w:val="28"/>
              </w:rPr>
            </w:pPr>
            <w:r w:rsidRPr="00936124">
              <w:rPr>
                <w:rFonts w:ascii="Garamond" w:hAnsi="Garamond"/>
                <w:i/>
                <w:color w:val="auto"/>
                <w:sz w:val="24"/>
                <w:szCs w:val="28"/>
              </w:rPr>
              <w:t>2</w:t>
            </w:r>
          </w:p>
        </w:tc>
        <w:tc>
          <w:tcPr>
            <w:tcW w:w="1737" w:type="dxa"/>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tcPr>
          <w:p w14:paraId="73480ED9" w14:textId="77777777" w:rsidR="00B5561D" w:rsidRPr="00936124" w:rsidRDefault="00B5561D" w:rsidP="00F76641">
            <w:pPr>
              <w:spacing w:before="100" w:beforeAutospacing="1" w:after="0" w:line="240" w:lineRule="auto"/>
              <w:jc w:val="both"/>
              <w:rPr>
                <w:rFonts w:ascii="Garamond" w:hAnsi="Garamond"/>
                <w:i/>
                <w:color w:val="auto"/>
                <w:sz w:val="24"/>
                <w:szCs w:val="28"/>
              </w:rPr>
            </w:pPr>
            <w:r w:rsidRPr="00936124">
              <w:rPr>
                <w:rFonts w:ascii="Garamond" w:hAnsi="Garamond"/>
                <w:i/>
                <w:color w:val="auto"/>
                <w:sz w:val="24"/>
                <w:szCs w:val="28"/>
              </w:rPr>
              <w:t>Bahrein</w:t>
            </w:r>
          </w:p>
        </w:tc>
      </w:tr>
      <w:tr w:rsidR="00B5561D" w:rsidRPr="00936124" w14:paraId="54D715D8" w14:textId="77777777" w:rsidTr="00F76641">
        <w:trPr>
          <w:trHeight w:val="260"/>
        </w:trPr>
        <w:tc>
          <w:tcPr>
            <w:tcW w:w="673" w:type="dxa"/>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tcPr>
          <w:p w14:paraId="62898DAC" w14:textId="77777777" w:rsidR="00B5561D" w:rsidRPr="00936124" w:rsidRDefault="00B5561D" w:rsidP="00F76641">
            <w:pPr>
              <w:spacing w:before="100" w:beforeAutospacing="1" w:after="0" w:line="240" w:lineRule="auto"/>
              <w:jc w:val="both"/>
              <w:rPr>
                <w:rFonts w:ascii="Garamond" w:hAnsi="Garamond"/>
                <w:i/>
                <w:color w:val="auto"/>
                <w:sz w:val="24"/>
                <w:szCs w:val="28"/>
              </w:rPr>
            </w:pPr>
            <w:r w:rsidRPr="00936124">
              <w:rPr>
                <w:rFonts w:ascii="Garamond" w:hAnsi="Garamond"/>
                <w:i/>
                <w:color w:val="auto"/>
                <w:sz w:val="24"/>
                <w:szCs w:val="28"/>
              </w:rPr>
              <w:t>3</w:t>
            </w:r>
          </w:p>
        </w:tc>
        <w:tc>
          <w:tcPr>
            <w:tcW w:w="1737" w:type="dxa"/>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tcPr>
          <w:p w14:paraId="520CEC6E" w14:textId="77777777" w:rsidR="00B5561D" w:rsidRPr="00936124" w:rsidRDefault="00B5561D" w:rsidP="00F76641">
            <w:pPr>
              <w:spacing w:before="100" w:beforeAutospacing="1" w:after="0" w:line="240" w:lineRule="auto"/>
              <w:jc w:val="both"/>
              <w:rPr>
                <w:rFonts w:ascii="Garamond" w:hAnsi="Garamond"/>
                <w:i/>
                <w:color w:val="auto"/>
                <w:sz w:val="24"/>
                <w:szCs w:val="28"/>
              </w:rPr>
            </w:pPr>
            <w:r w:rsidRPr="00936124">
              <w:rPr>
                <w:rFonts w:ascii="Garamond" w:hAnsi="Garamond"/>
                <w:i/>
                <w:color w:val="auto"/>
                <w:sz w:val="24"/>
                <w:szCs w:val="28"/>
              </w:rPr>
              <w:t>Egjipt*</w:t>
            </w:r>
          </w:p>
        </w:tc>
      </w:tr>
      <w:tr w:rsidR="00B5561D" w:rsidRPr="00936124" w14:paraId="7E58A78D" w14:textId="77777777" w:rsidTr="00F76641">
        <w:trPr>
          <w:trHeight w:val="260"/>
        </w:trPr>
        <w:tc>
          <w:tcPr>
            <w:tcW w:w="673" w:type="dxa"/>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tcPr>
          <w:p w14:paraId="5A6DF029" w14:textId="77777777" w:rsidR="00B5561D" w:rsidRPr="00936124" w:rsidRDefault="00B5561D" w:rsidP="00F76641">
            <w:pPr>
              <w:spacing w:before="100" w:beforeAutospacing="1" w:after="0" w:line="240" w:lineRule="auto"/>
              <w:jc w:val="both"/>
              <w:rPr>
                <w:rFonts w:ascii="Garamond" w:hAnsi="Garamond"/>
                <w:i/>
                <w:color w:val="auto"/>
                <w:sz w:val="24"/>
                <w:szCs w:val="28"/>
              </w:rPr>
            </w:pPr>
            <w:r w:rsidRPr="00936124">
              <w:rPr>
                <w:rFonts w:ascii="Garamond" w:hAnsi="Garamond"/>
                <w:i/>
                <w:color w:val="auto"/>
                <w:sz w:val="24"/>
                <w:szCs w:val="28"/>
              </w:rPr>
              <w:t>4</w:t>
            </w:r>
          </w:p>
        </w:tc>
        <w:tc>
          <w:tcPr>
            <w:tcW w:w="1737" w:type="dxa"/>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tcPr>
          <w:p w14:paraId="46A335ED" w14:textId="77777777" w:rsidR="00B5561D" w:rsidRPr="00936124" w:rsidRDefault="00B5561D" w:rsidP="00F76641">
            <w:pPr>
              <w:spacing w:before="100" w:beforeAutospacing="1" w:after="0" w:line="240" w:lineRule="auto"/>
              <w:jc w:val="both"/>
              <w:rPr>
                <w:rFonts w:ascii="Garamond" w:hAnsi="Garamond"/>
                <w:i/>
                <w:color w:val="auto"/>
                <w:sz w:val="24"/>
                <w:szCs w:val="28"/>
              </w:rPr>
            </w:pPr>
            <w:r w:rsidRPr="00936124">
              <w:rPr>
                <w:rFonts w:ascii="Garamond" w:hAnsi="Garamond"/>
                <w:i/>
                <w:color w:val="auto"/>
                <w:sz w:val="24"/>
                <w:szCs w:val="28"/>
              </w:rPr>
              <w:t>Indi</w:t>
            </w:r>
          </w:p>
        </w:tc>
      </w:tr>
      <w:tr w:rsidR="00B5561D" w:rsidRPr="00936124" w14:paraId="452EBD7A" w14:textId="77777777" w:rsidTr="00F76641">
        <w:trPr>
          <w:trHeight w:val="251"/>
        </w:trPr>
        <w:tc>
          <w:tcPr>
            <w:tcW w:w="673" w:type="dxa"/>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tcPr>
          <w:p w14:paraId="2A20BFFD" w14:textId="77777777" w:rsidR="00B5561D" w:rsidRPr="00936124" w:rsidRDefault="00B5561D" w:rsidP="00F76641">
            <w:pPr>
              <w:spacing w:before="100" w:beforeAutospacing="1" w:after="0" w:line="240" w:lineRule="auto"/>
              <w:jc w:val="both"/>
              <w:rPr>
                <w:rFonts w:ascii="Garamond" w:hAnsi="Garamond"/>
                <w:i/>
                <w:color w:val="auto"/>
                <w:sz w:val="24"/>
                <w:szCs w:val="28"/>
              </w:rPr>
            </w:pPr>
            <w:r w:rsidRPr="00936124">
              <w:rPr>
                <w:rFonts w:ascii="Garamond" w:hAnsi="Garamond"/>
                <w:i/>
                <w:color w:val="auto"/>
                <w:sz w:val="24"/>
                <w:szCs w:val="28"/>
              </w:rPr>
              <w:t>5</w:t>
            </w:r>
          </w:p>
        </w:tc>
        <w:tc>
          <w:tcPr>
            <w:tcW w:w="1737" w:type="dxa"/>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tcPr>
          <w:p w14:paraId="457218D0" w14:textId="77777777" w:rsidR="00B5561D" w:rsidRPr="00936124" w:rsidRDefault="00B5561D" w:rsidP="00F76641">
            <w:pPr>
              <w:spacing w:before="100" w:beforeAutospacing="1" w:after="0" w:line="240" w:lineRule="auto"/>
              <w:jc w:val="both"/>
              <w:rPr>
                <w:rFonts w:ascii="Garamond" w:hAnsi="Garamond"/>
                <w:i/>
                <w:color w:val="auto"/>
                <w:sz w:val="24"/>
                <w:szCs w:val="28"/>
              </w:rPr>
            </w:pPr>
            <w:r w:rsidRPr="00936124">
              <w:rPr>
                <w:rFonts w:ascii="Garamond" w:hAnsi="Garamond"/>
                <w:i/>
                <w:color w:val="auto"/>
                <w:sz w:val="24"/>
                <w:szCs w:val="28"/>
              </w:rPr>
              <w:t>Katar</w:t>
            </w:r>
          </w:p>
        </w:tc>
      </w:tr>
      <w:tr w:rsidR="00B5561D" w:rsidRPr="00936124" w14:paraId="2740B6D1" w14:textId="77777777" w:rsidTr="00F76641">
        <w:trPr>
          <w:trHeight w:val="332"/>
        </w:trPr>
        <w:tc>
          <w:tcPr>
            <w:tcW w:w="673" w:type="dxa"/>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tcPr>
          <w:p w14:paraId="2D27C9F6" w14:textId="77777777" w:rsidR="00B5561D" w:rsidRPr="00936124" w:rsidRDefault="00B5561D" w:rsidP="00F76641">
            <w:pPr>
              <w:spacing w:before="100" w:beforeAutospacing="1" w:after="0" w:line="240" w:lineRule="auto"/>
              <w:jc w:val="both"/>
              <w:rPr>
                <w:rFonts w:ascii="Garamond" w:hAnsi="Garamond"/>
                <w:i/>
                <w:color w:val="auto"/>
                <w:sz w:val="24"/>
                <w:szCs w:val="28"/>
              </w:rPr>
            </w:pPr>
            <w:r w:rsidRPr="00936124">
              <w:rPr>
                <w:rFonts w:ascii="Garamond" w:hAnsi="Garamond"/>
                <w:i/>
                <w:color w:val="auto"/>
                <w:sz w:val="24"/>
                <w:szCs w:val="28"/>
              </w:rPr>
              <w:t>6</w:t>
            </w:r>
          </w:p>
        </w:tc>
        <w:tc>
          <w:tcPr>
            <w:tcW w:w="1737" w:type="dxa"/>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tcPr>
          <w:p w14:paraId="6A7BB7A2" w14:textId="77777777" w:rsidR="00B5561D" w:rsidRPr="00936124" w:rsidRDefault="00B5561D" w:rsidP="00F76641">
            <w:pPr>
              <w:spacing w:before="100" w:beforeAutospacing="1" w:after="0" w:line="240" w:lineRule="auto"/>
              <w:jc w:val="both"/>
              <w:rPr>
                <w:rFonts w:ascii="Garamond" w:hAnsi="Garamond"/>
                <w:i/>
                <w:color w:val="auto"/>
                <w:sz w:val="24"/>
                <w:szCs w:val="28"/>
              </w:rPr>
            </w:pPr>
            <w:r w:rsidRPr="00936124">
              <w:rPr>
                <w:rFonts w:ascii="Garamond" w:hAnsi="Garamond"/>
                <w:i/>
                <w:color w:val="auto"/>
                <w:sz w:val="24"/>
                <w:szCs w:val="28"/>
              </w:rPr>
              <w:t>Oman</w:t>
            </w:r>
          </w:p>
        </w:tc>
      </w:tr>
      <w:tr w:rsidR="00B5561D" w:rsidRPr="00936124" w14:paraId="5CDEF788" w14:textId="77777777" w:rsidTr="00F76641">
        <w:trPr>
          <w:trHeight w:val="206"/>
        </w:trPr>
        <w:tc>
          <w:tcPr>
            <w:tcW w:w="673" w:type="dxa"/>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tcPr>
          <w:p w14:paraId="78B23827" w14:textId="77777777" w:rsidR="00B5561D" w:rsidRPr="00936124" w:rsidRDefault="00B5561D" w:rsidP="00F76641">
            <w:pPr>
              <w:spacing w:before="100" w:beforeAutospacing="1" w:after="0" w:line="240" w:lineRule="auto"/>
              <w:jc w:val="both"/>
              <w:rPr>
                <w:rFonts w:ascii="Garamond" w:hAnsi="Garamond"/>
                <w:i/>
                <w:color w:val="auto"/>
                <w:sz w:val="24"/>
                <w:szCs w:val="28"/>
              </w:rPr>
            </w:pPr>
            <w:r w:rsidRPr="00936124">
              <w:rPr>
                <w:rFonts w:ascii="Garamond" w:hAnsi="Garamond"/>
                <w:i/>
                <w:color w:val="auto"/>
                <w:sz w:val="24"/>
                <w:szCs w:val="28"/>
              </w:rPr>
              <w:t>7</w:t>
            </w:r>
          </w:p>
        </w:tc>
        <w:tc>
          <w:tcPr>
            <w:tcW w:w="1737" w:type="dxa"/>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tcPr>
          <w:p w14:paraId="68213444" w14:textId="77777777" w:rsidR="00B5561D" w:rsidRPr="00936124" w:rsidRDefault="00B5561D" w:rsidP="00F76641">
            <w:pPr>
              <w:spacing w:before="100" w:beforeAutospacing="1" w:after="0" w:line="240" w:lineRule="auto"/>
              <w:jc w:val="both"/>
              <w:rPr>
                <w:rFonts w:ascii="Garamond" w:hAnsi="Garamond"/>
                <w:i/>
                <w:color w:val="auto"/>
                <w:sz w:val="24"/>
                <w:szCs w:val="28"/>
              </w:rPr>
            </w:pPr>
            <w:r w:rsidRPr="00936124">
              <w:rPr>
                <w:rFonts w:ascii="Garamond" w:hAnsi="Garamond"/>
                <w:i/>
                <w:color w:val="auto"/>
                <w:sz w:val="24"/>
                <w:szCs w:val="28"/>
              </w:rPr>
              <w:t>Rusi*</w:t>
            </w:r>
          </w:p>
        </w:tc>
      </w:tr>
      <w:tr w:rsidR="00B5561D" w:rsidRPr="00936124" w14:paraId="7D3B14B8" w14:textId="77777777" w:rsidTr="00F76641">
        <w:trPr>
          <w:trHeight w:val="296"/>
        </w:trPr>
        <w:tc>
          <w:tcPr>
            <w:tcW w:w="673" w:type="dxa"/>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tcPr>
          <w:p w14:paraId="70CB0CA5" w14:textId="77777777" w:rsidR="00B5561D" w:rsidRPr="00936124" w:rsidRDefault="00B5561D" w:rsidP="00F76641">
            <w:pPr>
              <w:spacing w:before="100" w:beforeAutospacing="1" w:after="0" w:line="240" w:lineRule="auto"/>
              <w:jc w:val="both"/>
              <w:rPr>
                <w:rFonts w:ascii="Garamond" w:hAnsi="Garamond"/>
                <w:i/>
                <w:color w:val="auto"/>
                <w:sz w:val="24"/>
                <w:szCs w:val="28"/>
              </w:rPr>
            </w:pPr>
            <w:r w:rsidRPr="00936124">
              <w:rPr>
                <w:rFonts w:ascii="Garamond" w:hAnsi="Garamond"/>
                <w:i/>
                <w:color w:val="auto"/>
                <w:sz w:val="24"/>
                <w:szCs w:val="28"/>
              </w:rPr>
              <w:t>8</w:t>
            </w:r>
          </w:p>
        </w:tc>
        <w:tc>
          <w:tcPr>
            <w:tcW w:w="1737" w:type="dxa"/>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tcPr>
          <w:p w14:paraId="38B119E4" w14:textId="77777777" w:rsidR="00B5561D" w:rsidRPr="00936124" w:rsidRDefault="00B5561D" w:rsidP="00F76641">
            <w:pPr>
              <w:spacing w:before="100" w:beforeAutospacing="1" w:after="0" w:line="240" w:lineRule="auto"/>
              <w:jc w:val="both"/>
              <w:rPr>
                <w:rFonts w:ascii="Garamond" w:hAnsi="Garamond"/>
                <w:i/>
                <w:color w:val="auto"/>
                <w:sz w:val="24"/>
                <w:szCs w:val="28"/>
              </w:rPr>
            </w:pPr>
            <w:r w:rsidRPr="00936124">
              <w:rPr>
                <w:rFonts w:ascii="Garamond" w:hAnsi="Garamond"/>
                <w:i/>
                <w:color w:val="auto"/>
                <w:sz w:val="24"/>
                <w:szCs w:val="28"/>
              </w:rPr>
              <w:t>Tailandë</w:t>
            </w:r>
          </w:p>
        </w:tc>
      </w:tr>
    </w:tbl>
    <w:p w14:paraId="5E96CF54" w14:textId="77777777" w:rsidR="00B5561D" w:rsidRPr="00936124" w:rsidRDefault="00B5561D" w:rsidP="00B5561D">
      <w:pPr>
        <w:tabs>
          <w:tab w:val="left" w:pos="359"/>
          <w:tab w:val="left" w:pos="1869"/>
        </w:tabs>
        <w:autoSpaceDE w:val="0"/>
        <w:autoSpaceDN w:val="0"/>
        <w:adjustRightInd w:val="0"/>
        <w:spacing w:after="0" w:line="240" w:lineRule="auto"/>
        <w:ind w:firstLine="284"/>
        <w:jc w:val="both"/>
        <w:rPr>
          <w:rFonts w:ascii="Garamond" w:hAnsi="Garamond"/>
          <w:i/>
          <w:color w:val="auto"/>
          <w:sz w:val="24"/>
          <w:szCs w:val="24"/>
          <w:lang w:eastAsia="it-IT"/>
        </w:rPr>
      </w:pPr>
    </w:p>
    <w:p w14:paraId="5A9CA65A" w14:textId="77777777" w:rsidR="00B5561D" w:rsidRPr="00936124" w:rsidRDefault="00B5561D" w:rsidP="00B5561D">
      <w:pPr>
        <w:autoSpaceDE w:val="0"/>
        <w:autoSpaceDN w:val="0"/>
        <w:adjustRightInd w:val="0"/>
        <w:spacing w:after="0" w:line="240" w:lineRule="auto"/>
        <w:ind w:firstLine="284"/>
        <w:jc w:val="both"/>
        <w:rPr>
          <w:rFonts w:ascii="Garamond" w:hAnsi="Garamond"/>
          <w:i/>
          <w:color w:val="auto"/>
          <w:sz w:val="24"/>
          <w:szCs w:val="24"/>
          <w:lang w:eastAsia="it-IT"/>
        </w:rPr>
      </w:pPr>
      <w:r w:rsidRPr="00936124">
        <w:rPr>
          <w:rFonts w:ascii="Garamond" w:hAnsi="Garamond"/>
          <w:i/>
          <w:iCs/>
          <w:color w:val="auto"/>
          <w:sz w:val="24"/>
          <w:szCs w:val="24"/>
          <w:lang w:eastAsia="it-IT"/>
        </w:rPr>
        <w:t xml:space="preserve">* Shtetasit e shteteve të shënuara me simbolin (*),hyjnë pa vizë për motive turistike në Republikën e Shqipërisë dhe me dokumentin pasaportë, për një periudhë të kufizuar/për periudhën nga data </w:t>
      </w:r>
      <w:r w:rsidRPr="00936124">
        <w:rPr>
          <w:rFonts w:ascii="Garamond" w:hAnsi="Garamond"/>
          <w:b/>
          <w:bCs/>
          <w:i/>
          <w:iCs/>
          <w:color w:val="auto"/>
          <w:sz w:val="24"/>
          <w:szCs w:val="24"/>
          <w:lang w:eastAsia="it-IT"/>
        </w:rPr>
        <w:t>1 maj deri më 30 shtator</w:t>
      </w:r>
      <w:r w:rsidRPr="00936124">
        <w:rPr>
          <w:rFonts w:ascii="Garamond" w:hAnsi="Garamond"/>
          <w:i/>
          <w:color w:val="auto"/>
          <w:sz w:val="24"/>
          <w:szCs w:val="24"/>
          <w:lang w:eastAsia="it-IT"/>
        </w:rPr>
        <w:t>.</w:t>
      </w:r>
    </w:p>
    <w:p w14:paraId="027894DA" w14:textId="77777777" w:rsidR="00AD51F1" w:rsidRPr="00936124" w:rsidRDefault="00AD51F1" w:rsidP="00AD51F1">
      <w:pPr>
        <w:spacing w:after="0" w:line="240" w:lineRule="auto"/>
        <w:ind w:firstLine="284"/>
        <w:jc w:val="both"/>
        <w:rPr>
          <w:rFonts w:ascii="Garamond" w:hAnsi="Garamond" w:cs="Times New Roman"/>
          <w:color w:val="auto"/>
          <w:sz w:val="24"/>
          <w:szCs w:val="24"/>
        </w:rPr>
      </w:pPr>
    </w:p>
    <w:p w14:paraId="027894DB" w14:textId="713BEC8C" w:rsidR="00AD51F1" w:rsidRPr="00936124" w:rsidRDefault="00AD51F1" w:rsidP="00A1153D">
      <w:pPr>
        <w:spacing w:after="0" w:line="240" w:lineRule="auto"/>
        <w:ind w:firstLine="284"/>
        <w:jc w:val="center"/>
        <w:rPr>
          <w:rFonts w:ascii="Garamond" w:hAnsi="Garamond" w:cs="Times New Roman"/>
          <w:color w:val="auto"/>
          <w:sz w:val="24"/>
          <w:szCs w:val="24"/>
        </w:rPr>
      </w:pPr>
      <w:r w:rsidRPr="00936124">
        <w:rPr>
          <w:rFonts w:ascii="Garamond" w:hAnsi="Garamond" w:cs="Times New Roman"/>
          <w:color w:val="auto"/>
          <w:sz w:val="24"/>
          <w:szCs w:val="24"/>
        </w:rPr>
        <w:t>ANEKS NR. 4</w:t>
      </w:r>
    </w:p>
    <w:p w14:paraId="027894DD" w14:textId="22EE9B44" w:rsidR="00AD51F1" w:rsidRPr="00936124" w:rsidRDefault="00AD51F1" w:rsidP="00A1153D">
      <w:pPr>
        <w:spacing w:after="0" w:line="240" w:lineRule="auto"/>
        <w:ind w:firstLine="284"/>
        <w:jc w:val="both"/>
        <w:rPr>
          <w:rFonts w:ascii="Garamond" w:eastAsia="Times New Roman" w:hAnsi="Garamond" w:cs="Times New Roman"/>
          <w:color w:val="auto"/>
          <w:sz w:val="24"/>
          <w:szCs w:val="24"/>
        </w:rPr>
      </w:pPr>
      <w:r w:rsidRPr="00936124">
        <w:rPr>
          <w:rFonts w:ascii="Garamond" w:eastAsia="Times New Roman" w:hAnsi="Garamond" w:cs="Times New Roman"/>
          <w:bCs/>
          <w:color w:val="auto"/>
          <w:sz w:val="24"/>
          <w:szCs w:val="24"/>
        </w:rPr>
        <w:t>Lista e vendeve, shtetasit e të cilëve hyjnë me vizë në Republikën e Shqipërisë dhe përfaqësitë ku mund të bëhet aplikimi, si dhe tarifa përkatëse e shërbimit me vizë</w:t>
      </w:r>
    </w:p>
    <w:tbl>
      <w:tblPr>
        <w:tblW w:w="9348" w:type="dxa"/>
        <w:tblLayout w:type="fixed"/>
        <w:tblCellMar>
          <w:top w:w="15" w:type="dxa"/>
          <w:left w:w="15" w:type="dxa"/>
          <w:bottom w:w="15" w:type="dxa"/>
          <w:right w:w="15" w:type="dxa"/>
        </w:tblCellMar>
        <w:tblLook w:val="04A0" w:firstRow="1" w:lastRow="0" w:firstColumn="1" w:lastColumn="0" w:noHBand="0" w:noVBand="1"/>
      </w:tblPr>
      <w:tblGrid>
        <w:gridCol w:w="530"/>
        <w:gridCol w:w="1440"/>
        <w:gridCol w:w="1686"/>
        <w:gridCol w:w="81"/>
        <w:gridCol w:w="81"/>
        <w:gridCol w:w="1393"/>
        <w:gridCol w:w="1379"/>
        <w:gridCol w:w="1379"/>
        <w:gridCol w:w="1379"/>
      </w:tblGrid>
      <w:tr w:rsidR="00AD51F1" w:rsidRPr="00936124" w14:paraId="027894E3" w14:textId="77777777" w:rsidTr="00AD51F1">
        <w:trPr>
          <w:trHeight w:val="403"/>
        </w:trPr>
        <w:tc>
          <w:tcPr>
            <w:tcW w:w="530" w:type="dxa"/>
            <w:tcBorders>
              <w:top w:val="single" w:sz="8" w:space="0" w:color="000000"/>
              <w:left w:val="single" w:sz="8" w:space="0" w:color="000000"/>
              <w:bottom w:val="single" w:sz="8" w:space="0" w:color="000000"/>
              <w:right w:val="single" w:sz="4" w:space="0" w:color="000000"/>
            </w:tcBorders>
            <w:tcMar>
              <w:top w:w="47" w:type="dxa"/>
              <w:left w:w="0" w:type="dxa"/>
              <w:bottom w:w="5" w:type="dxa"/>
              <w:right w:w="61" w:type="dxa"/>
            </w:tcMar>
            <w:vAlign w:val="center"/>
            <w:hideMark/>
          </w:tcPr>
          <w:p w14:paraId="027894DE"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3207" w:type="dxa"/>
            <w:gridSpan w:val="3"/>
            <w:tcBorders>
              <w:top w:val="single" w:sz="8" w:space="0" w:color="000000"/>
              <w:left w:val="single" w:sz="4" w:space="0" w:color="000000"/>
              <w:bottom w:val="single" w:sz="8" w:space="0" w:color="000000"/>
              <w:right w:val="single" w:sz="4" w:space="0" w:color="000000"/>
            </w:tcBorders>
            <w:tcMar>
              <w:top w:w="47" w:type="dxa"/>
              <w:left w:w="0" w:type="dxa"/>
              <w:bottom w:w="5" w:type="dxa"/>
              <w:right w:w="61" w:type="dxa"/>
            </w:tcMar>
            <w:vAlign w:val="center"/>
            <w:hideMark/>
          </w:tcPr>
          <w:p w14:paraId="027894D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b/>
                <w:bCs/>
                <w:color w:val="auto"/>
                <w:sz w:val="24"/>
                <w:szCs w:val="24"/>
              </w:rPr>
              <w:t>SHTETET QË HYJNË ME VIZË</w:t>
            </w:r>
          </w:p>
        </w:tc>
        <w:tc>
          <w:tcPr>
            <w:tcW w:w="81" w:type="dxa"/>
            <w:tcBorders>
              <w:top w:val="single" w:sz="8" w:space="0" w:color="000000"/>
              <w:bottom w:val="single" w:sz="8" w:space="0" w:color="000000"/>
              <w:right w:val="single" w:sz="4" w:space="0" w:color="000000"/>
            </w:tcBorders>
            <w:tcMar>
              <w:top w:w="47" w:type="dxa"/>
              <w:left w:w="0" w:type="dxa"/>
              <w:bottom w:w="5" w:type="dxa"/>
              <w:right w:w="61" w:type="dxa"/>
            </w:tcMar>
            <w:vAlign w:val="center"/>
            <w:hideMark/>
          </w:tcPr>
          <w:p w14:paraId="027894E0"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4151" w:type="dxa"/>
            <w:gridSpan w:val="3"/>
            <w:tcBorders>
              <w:top w:val="single" w:sz="8" w:space="0" w:color="000000"/>
              <w:left w:val="single" w:sz="4" w:space="0" w:color="000000"/>
              <w:bottom w:val="single" w:sz="8" w:space="0" w:color="000000"/>
              <w:right w:val="single" w:sz="8" w:space="0" w:color="000000"/>
            </w:tcBorders>
            <w:tcMar>
              <w:top w:w="47" w:type="dxa"/>
              <w:left w:w="0" w:type="dxa"/>
              <w:bottom w:w="5" w:type="dxa"/>
              <w:right w:w="61" w:type="dxa"/>
            </w:tcMar>
            <w:vAlign w:val="center"/>
            <w:hideMark/>
          </w:tcPr>
          <w:p w14:paraId="027894E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b/>
                <w:bCs/>
                <w:color w:val="auto"/>
                <w:sz w:val="24"/>
                <w:szCs w:val="24"/>
              </w:rPr>
              <w:t>VIZA “C”/ “A”</w:t>
            </w:r>
          </w:p>
        </w:tc>
        <w:tc>
          <w:tcPr>
            <w:tcW w:w="1379" w:type="dxa"/>
            <w:tcBorders>
              <w:top w:val="single" w:sz="8" w:space="0" w:color="000000"/>
              <w:left w:val="single" w:sz="8" w:space="0" w:color="000000"/>
              <w:bottom w:val="single" w:sz="8" w:space="0" w:color="000000"/>
              <w:right w:val="single" w:sz="8" w:space="0" w:color="000000"/>
            </w:tcBorders>
            <w:tcMar>
              <w:top w:w="47" w:type="dxa"/>
              <w:left w:w="0" w:type="dxa"/>
              <w:bottom w:w="5" w:type="dxa"/>
              <w:right w:w="61" w:type="dxa"/>
            </w:tcMar>
            <w:vAlign w:val="center"/>
            <w:hideMark/>
          </w:tcPr>
          <w:p w14:paraId="027894E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b/>
                <w:bCs/>
                <w:color w:val="auto"/>
                <w:sz w:val="24"/>
                <w:szCs w:val="24"/>
              </w:rPr>
              <w:t>VIZA “D”</w:t>
            </w:r>
          </w:p>
        </w:tc>
      </w:tr>
      <w:tr w:rsidR="00AD51F1" w:rsidRPr="00936124" w14:paraId="027894F0" w14:textId="77777777" w:rsidTr="00AD51F1">
        <w:trPr>
          <w:trHeight w:val="403"/>
        </w:trPr>
        <w:tc>
          <w:tcPr>
            <w:tcW w:w="530" w:type="dxa"/>
            <w:tcBorders>
              <w:top w:val="single" w:sz="8" w:space="0" w:color="000000"/>
              <w:left w:val="single" w:sz="8" w:space="0" w:color="000000"/>
              <w:bottom w:val="single" w:sz="8" w:space="0" w:color="000000"/>
              <w:right w:val="single" w:sz="4" w:space="0" w:color="000000"/>
            </w:tcBorders>
            <w:tcMar>
              <w:top w:w="47" w:type="dxa"/>
              <w:left w:w="0" w:type="dxa"/>
              <w:bottom w:w="5" w:type="dxa"/>
              <w:right w:w="61" w:type="dxa"/>
            </w:tcMar>
            <w:vAlign w:val="center"/>
            <w:hideMark/>
          </w:tcPr>
          <w:p w14:paraId="027894E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b/>
                <w:bCs/>
                <w:color w:val="auto"/>
                <w:sz w:val="24"/>
                <w:szCs w:val="24"/>
              </w:rPr>
              <w:t>Nr.</w:t>
            </w:r>
          </w:p>
        </w:tc>
        <w:tc>
          <w:tcPr>
            <w:tcW w:w="1440" w:type="dxa"/>
            <w:tcBorders>
              <w:top w:val="single" w:sz="8" w:space="0" w:color="000000"/>
              <w:left w:val="single" w:sz="4" w:space="0" w:color="000000"/>
              <w:bottom w:val="single" w:sz="8" w:space="0" w:color="000000"/>
              <w:right w:val="single" w:sz="4" w:space="0" w:color="000000"/>
            </w:tcBorders>
            <w:tcMar>
              <w:top w:w="47" w:type="dxa"/>
              <w:left w:w="0" w:type="dxa"/>
              <w:bottom w:w="5" w:type="dxa"/>
              <w:right w:w="61" w:type="dxa"/>
            </w:tcMar>
            <w:vAlign w:val="center"/>
            <w:hideMark/>
          </w:tcPr>
          <w:p w14:paraId="027894E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b/>
                <w:bCs/>
                <w:color w:val="auto"/>
                <w:sz w:val="24"/>
                <w:szCs w:val="24"/>
              </w:rPr>
              <w:t>Shteti</w:t>
            </w:r>
          </w:p>
        </w:tc>
        <w:tc>
          <w:tcPr>
            <w:tcW w:w="1686" w:type="dxa"/>
            <w:tcBorders>
              <w:top w:val="single" w:sz="8" w:space="0" w:color="000000"/>
              <w:left w:val="single" w:sz="4" w:space="0" w:color="000000"/>
              <w:bottom w:val="single" w:sz="8" w:space="0" w:color="000000"/>
            </w:tcBorders>
            <w:tcMar>
              <w:top w:w="47" w:type="dxa"/>
              <w:left w:w="0" w:type="dxa"/>
              <w:bottom w:w="5" w:type="dxa"/>
              <w:right w:w="61" w:type="dxa"/>
            </w:tcMar>
            <w:vAlign w:val="center"/>
            <w:hideMark/>
          </w:tcPr>
          <w:p w14:paraId="027894E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b/>
                <w:bCs/>
                <w:color w:val="auto"/>
                <w:sz w:val="24"/>
                <w:szCs w:val="24"/>
              </w:rPr>
              <w:t>Përfaqësia ku mund të aplikohet</w:t>
            </w:r>
          </w:p>
        </w:tc>
        <w:tc>
          <w:tcPr>
            <w:tcW w:w="81" w:type="dxa"/>
            <w:tcBorders>
              <w:top w:val="single" w:sz="8" w:space="0" w:color="000000"/>
              <w:bottom w:val="single" w:sz="8" w:space="0" w:color="000000"/>
            </w:tcBorders>
            <w:tcMar>
              <w:top w:w="47" w:type="dxa"/>
              <w:left w:w="0" w:type="dxa"/>
              <w:bottom w:w="5" w:type="dxa"/>
              <w:right w:w="61" w:type="dxa"/>
            </w:tcMar>
            <w:vAlign w:val="center"/>
            <w:hideMark/>
          </w:tcPr>
          <w:p w14:paraId="027894E7"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8" w:space="0" w:color="000000"/>
              <w:bottom w:val="single" w:sz="8" w:space="0" w:color="000000"/>
              <w:right w:val="single" w:sz="4" w:space="0" w:color="000000"/>
            </w:tcBorders>
            <w:tcMar>
              <w:top w:w="47" w:type="dxa"/>
              <w:left w:w="0" w:type="dxa"/>
              <w:bottom w:w="5" w:type="dxa"/>
              <w:right w:w="61" w:type="dxa"/>
            </w:tcMar>
            <w:hideMark/>
          </w:tcPr>
          <w:p w14:paraId="027894E8"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8" w:space="0" w:color="000000"/>
              <w:left w:val="single" w:sz="4" w:space="0" w:color="000000"/>
              <w:bottom w:val="single" w:sz="8" w:space="0" w:color="000000"/>
              <w:right w:val="single" w:sz="8" w:space="0" w:color="000000"/>
            </w:tcBorders>
            <w:tcMar>
              <w:top w:w="47" w:type="dxa"/>
              <w:left w:w="0" w:type="dxa"/>
              <w:bottom w:w="5" w:type="dxa"/>
              <w:right w:w="61" w:type="dxa"/>
            </w:tcMar>
            <w:vAlign w:val="center"/>
            <w:hideMark/>
          </w:tcPr>
          <w:p w14:paraId="027894E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b/>
                <w:bCs/>
                <w:color w:val="auto"/>
                <w:sz w:val="24"/>
                <w:szCs w:val="24"/>
              </w:rPr>
              <w:t>Kosto</w:t>
            </w:r>
          </w:p>
          <w:p w14:paraId="027894E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b/>
                <w:bCs/>
                <w:color w:val="auto"/>
                <w:sz w:val="24"/>
                <w:szCs w:val="24"/>
              </w:rPr>
              <w:t>1-hyrje</w:t>
            </w:r>
          </w:p>
        </w:tc>
        <w:tc>
          <w:tcPr>
            <w:tcW w:w="1379" w:type="dxa"/>
            <w:tcBorders>
              <w:top w:val="single" w:sz="8" w:space="0" w:color="000000"/>
              <w:left w:val="single" w:sz="8" w:space="0" w:color="000000"/>
              <w:bottom w:val="single" w:sz="8" w:space="0" w:color="000000"/>
              <w:right w:val="single" w:sz="8" w:space="0" w:color="000000"/>
            </w:tcBorders>
            <w:tcMar>
              <w:top w:w="47" w:type="dxa"/>
              <w:left w:w="0" w:type="dxa"/>
              <w:bottom w:w="5" w:type="dxa"/>
              <w:right w:w="61" w:type="dxa"/>
            </w:tcMar>
            <w:vAlign w:val="center"/>
            <w:hideMark/>
          </w:tcPr>
          <w:p w14:paraId="027894E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b/>
                <w:bCs/>
                <w:color w:val="auto"/>
                <w:sz w:val="24"/>
                <w:szCs w:val="24"/>
              </w:rPr>
              <w:t>Kosto</w:t>
            </w:r>
          </w:p>
          <w:p w14:paraId="027894E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b/>
                <w:bCs/>
                <w:color w:val="auto"/>
                <w:sz w:val="24"/>
                <w:szCs w:val="24"/>
              </w:rPr>
              <w:t>2-hyrje</w:t>
            </w:r>
          </w:p>
        </w:tc>
        <w:tc>
          <w:tcPr>
            <w:tcW w:w="1379" w:type="dxa"/>
            <w:tcBorders>
              <w:top w:val="single" w:sz="8" w:space="0" w:color="000000"/>
              <w:left w:val="single" w:sz="8" w:space="0" w:color="000000"/>
              <w:bottom w:val="single" w:sz="8" w:space="0" w:color="000000"/>
              <w:right w:val="single" w:sz="8" w:space="0" w:color="000000"/>
            </w:tcBorders>
            <w:tcMar>
              <w:top w:w="47" w:type="dxa"/>
              <w:left w:w="0" w:type="dxa"/>
              <w:bottom w:w="5" w:type="dxa"/>
              <w:right w:w="61" w:type="dxa"/>
            </w:tcMar>
            <w:vAlign w:val="center"/>
            <w:hideMark/>
          </w:tcPr>
          <w:p w14:paraId="027894E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b/>
                <w:bCs/>
                <w:color w:val="auto"/>
                <w:sz w:val="24"/>
                <w:szCs w:val="24"/>
              </w:rPr>
              <w:t>Kosto shumë hyrje</w:t>
            </w:r>
          </w:p>
        </w:tc>
        <w:tc>
          <w:tcPr>
            <w:tcW w:w="1379" w:type="dxa"/>
            <w:tcBorders>
              <w:top w:val="single" w:sz="8" w:space="0" w:color="000000"/>
              <w:left w:val="single" w:sz="8" w:space="0" w:color="000000"/>
              <w:bottom w:val="single" w:sz="8" w:space="0" w:color="000000"/>
              <w:right w:val="single" w:sz="8" w:space="0" w:color="000000"/>
            </w:tcBorders>
            <w:tcMar>
              <w:top w:w="47" w:type="dxa"/>
              <w:left w:w="0" w:type="dxa"/>
              <w:bottom w:w="5" w:type="dxa"/>
              <w:right w:w="61" w:type="dxa"/>
            </w:tcMar>
            <w:vAlign w:val="center"/>
            <w:hideMark/>
          </w:tcPr>
          <w:p w14:paraId="027894E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b/>
                <w:bCs/>
                <w:color w:val="auto"/>
                <w:sz w:val="24"/>
                <w:szCs w:val="24"/>
              </w:rPr>
              <w:t>Kosto</w:t>
            </w:r>
          </w:p>
          <w:p w14:paraId="027894EF" w14:textId="77777777" w:rsidR="00AD51F1" w:rsidRPr="00936124" w:rsidRDefault="00AD51F1" w:rsidP="00AD51F1">
            <w:pPr>
              <w:spacing w:after="0" w:line="240" w:lineRule="auto"/>
              <w:rPr>
                <w:rFonts w:ascii="Garamond" w:eastAsia="Times New Roman" w:hAnsi="Garamond" w:cs="Times New Roman"/>
                <w:color w:val="auto"/>
                <w:sz w:val="24"/>
                <w:szCs w:val="24"/>
              </w:rPr>
            </w:pPr>
          </w:p>
        </w:tc>
      </w:tr>
      <w:tr w:rsidR="00AD51F1" w:rsidRPr="00936124" w14:paraId="027894FA" w14:textId="77777777" w:rsidTr="00AD51F1">
        <w:trPr>
          <w:trHeight w:val="298"/>
        </w:trPr>
        <w:tc>
          <w:tcPr>
            <w:tcW w:w="530" w:type="dxa"/>
            <w:tcBorders>
              <w:top w:val="single" w:sz="8"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4F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w:t>
            </w:r>
          </w:p>
        </w:tc>
        <w:tc>
          <w:tcPr>
            <w:tcW w:w="1440" w:type="dxa"/>
            <w:tcBorders>
              <w:top w:val="single" w:sz="8"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4F2"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Afganistan</w:t>
            </w:r>
          </w:p>
        </w:tc>
        <w:tc>
          <w:tcPr>
            <w:tcW w:w="1686" w:type="dxa"/>
            <w:tcBorders>
              <w:top w:val="single" w:sz="8" w:space="0" w:color="000000"/>
              <w:left w:val="single" w:sz="4" w:space="0" w:color="000000"/>
              <w:bottom w:val="single" w:sz="4" w:space="0" w:color="000000"/>
            </w:tcBorders>
            <w:tcMar>
              <w:top w:w="47" w:type="dxa"/>
              <w:left w:w="0" w:type="dxa"/>
              <w:bottom w:w="5" w:type="dxa"/>
              <w:right w:w="61" w:type="dxa"/>
            </w:tcMar>
            <w:vAlign w:val="center"/>
            <w:hideMark/>
          </w:tcPr>
          <w:p w14:paraId="027894F3"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Ankara, Stamboll</w:t>
            </w:r>
          </w:p>
        </w:tc>
        <w:tc>
          <w:tcPr>
            <w:tcW w:w="81" w:type="dxa"/>
            <w:tcBorders>
              <w:top w:val="single" w:sz="8" w:space="0" w:color="000000"/>
              <w:bottom w:val="single" w:sz="4" w:space="0" w:color="000000"/>
            </w:tcBorders>
            <w:tcMar>
              <w:top w:w="47" w:type="dxa"/>
              <w:left w:w="0" w:type="dxa"/>
              <w:bottom w:w="5" w:type="dxa"/>
              <w:right w:w="61" w:type="dxa"/>
            </w:tcMar>
            <w:vAlign w:val="center"/>
            <w:hideMark/>
          </w:tcPr>
          <w:p w14:paraId="027894F4"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8" w:space="0" w:color="000000"/>
              <w:bottom w:val="single" w:sz="4" w:space="0" w:color="000000"/>
              <w:right w:val="single" w:sz="4" w:space="0" w:color="000000"/>
            </w:tcBorders>
            <w:tcMar>
              <w:top w:w="47" w:type="dxa"/>
              <w:left w:w="0" w:type="dxa"/>
              <w:bottom w:w="5" w:type="dxa"/>
              <w:right w:w="61" w:type="dxa"/>
            </w:tcMar>
            <w:hideMark/>
          </w:tcPr>
          <w:p w14:paraId="027894F5"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8"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4F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€ 45,00</w:t>
            </w:r>
          </w:p>
        </w:tc>
        <w:tc>
          <w:tcPr>
            <w:tcW w:w="1379" w:type="dxa"/>
            <w:tcBorders>
              <w:top w:val="single" w:sz="8"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4F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€ 45,00</w:t>
            </w:r>
          </w:p>
        </w:tc>
        <w:tc>
          <w:tcPr>
            <w:tcW w:w="1379" w:type="dxa"/>
            <w:tcBorders>
              <w:top w:val="single" w:sz="8"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4F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€ 45,00</w:t>
            </w:r>
          </w:p>
        </w:tc>
        <w:tc>
          <w:tcPr>
            <w:tcW w:w="1379" w:type="dxa"/>
            <w:tcBorders>
              <w:top w:val="single" w:sz="8"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4F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€ 45,00</w:t>
            </w:r>
          </w:p>
        </w:tc>
      </w:tr>
      <w:tr w:rsidR="00AD51F1" w:rsidRPr="00936124" w14:paraId="02789504" w14:textId="77777777" w:rsidTr="00AD51F1">
        <w:trPr>
          <w:trHeight w:val="295"/>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4F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2</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4FC"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Afrika e Jugut</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4FD"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Romë, Londër</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4FE"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4FF"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0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0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0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0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r>
      <w:tr w:rsidR="00AD51F1" w:rsidRPr="00936124" w14:paraId="0278950E"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0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3</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06"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Algjeria</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07"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Paris</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08"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09"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0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gratis</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0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gratis</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0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gratis</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0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gratis</w:t>
            </w:r>
          </w:p>
        </w:tc>
      </w:tr>
      <w:tr w:rsidR="00AD51F1" w:rsidRPr="00936124" w14:paraId="02789518"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0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4</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10"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Angola</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11"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Romë</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12"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13"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1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€ 50,00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1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€ 75,00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1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€ 100,00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1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€ 100,00</w:t>
            </w:r>
          </w:p>
        </w:tc>
      </w:tr>
      <w:tr w:rsidR="00AD51F1" w:rsidRPr="00936124" w14:paraId="02789526" w14:textId="77777777" w:rsidTr="00AD51F1">
        <w:trPr>
          <w:trHeight w:val="394"/>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1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5</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1A"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Antigua dhe</w:t>
            </w:r>
          </w:p>
          <w:p w14:paraId="0278951B"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Barbuda</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1C"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Londër</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1D"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1E"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1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20" w14:textId="77777777" w:rsidR="00AD51F1" w:rsidRPr="00936124" w:rsidRDefault="00AD51F1" w:rsidP="00AD51F1">
            <w:pPr>
              <w:spacing w:after="0" w:line="240" w:lineRule="auto"/>
              <w:rPr>
                <w:rFonts w:ascii="Garamond" w:eastAsia="Times New Roman" w:hAnsi="Garamond" w:cs="Times New Roman"/>
                <w:color w:val="auto"/>
                <w:sz w:val="24"/>
                <w:szCs w:val="24"/>
              </w:rPr>
            </w:pPr>
          </w:p>
          <w:p w14:paraId="0278952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22" w14:textId="77777777" w:rsidR="00AD51F1" w:rsidRPr="00936124" w:rsidRDefault="00AD51F1" w:rsidP="00AD51F1">
            <w:pPr>
              <w:spacing w:after="0" w:line="240" w:lineRule="auto"/>
              <w:rPr>
                <w:rFonts w:ascii="Garamond" w:eastAsia="Times New Roman" w:hAnsi="Garamond" w:cs="Times New Roman"/>
                <w:color w:val="auto"/>
                <w:sz w:val="24"/>
                <w:szCs w:val="24"/>
              </w:rPr>
            </w:pPr>
          </w:p>
          <w:p w14:paraId="0278952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24" w14:textId="77777777" w:rsidR="00AD51F1" w:rsidRPr="00936124" w:rsidRDefault="00AD51F1" w:rsidP="00AD51F1">
            <w:pPr>
              <w:spacing w:after="0" w:line="240" w:lineRule="auto"/>
              <w:rPr>
                <w:rFonts w:ascii="Garamond" w:eastAsia="Times New Roman" w:hAnsi="Garamond" w:cs="Times New Roman"/>
                <w:color w:val="auto"/>
                <w:sz w:val="24"/>
                <w:szCs w:val="24"/>
              </w:rPr>
            </w:pPr>
          </w:p>
          <w:p w14:paraId="0278952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€ 35,00</w:t>
            </w:r>
          </w:p>
        </w:tc>
      </w:tr>
      <w:tr w:rsidR="00AD51F1" w:rsidRPr="00936124" w14:paraId="02789530"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2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6</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28"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Arabi Saudite</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29"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Riad</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2A"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2B"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2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€ 54,00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2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€ 54,00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2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€ 54,00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2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€ 54,00</w:t>
            </w:r>
          </w:p>
        </w:tc>
      </w:tr>
      <w:tr w:rsidR="00AD51F1" w:rsidRPr="00936124" w14:paraId="0278953A"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3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7</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32"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Armenia</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33"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Ankara, Moskë</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34"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35"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3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3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3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3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r>
      <w:tr w:rsidR="00AD51F1" w:rsidRPr="00936124" w14:paraId="02789544"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3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8</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3C"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Azerbajxhan</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3D"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Ankara, Moskë</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3E"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3F"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4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4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4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4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r>
      <w:tr w:rsidR="00AD51F1" w:rsidRPr="00936124" w14:paraId="0278954E"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4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9</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46"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Bahamas</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47"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Londër</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48"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49"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4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4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4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4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€ 35,00</w:t>
            </w:r>
          </w:p>
        </w:tc>
      </w:tr>
      <w:tr w:rsidR="00AD51F1" w:rsidRPr="00936124" w14:paraId="02789558"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4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10</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50"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Bahrein</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51"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Riad, Doha</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52"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53"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5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€ 60,00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5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€ 60,00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5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€ 60,00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5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€ 60,00</w:t>
            </w:r>
          </w:p>
        </w:tc>
      </w:tr>
      <w:tr w:rsidR="00AD51F1" w:rsidRPr="00936124" w14:paraId="02789562"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5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11</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5A"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Bangladesh</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5B"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Pekin</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5C"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5D"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5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5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6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6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€ 80,00</w:t>
            </w:r>
          </w:p>
        </w:tc>
      </w:tr>
      <w:tr w:rsidR="00AD51F1" w:rsidRPr="00936124" w14:paraId="0278956C" w14:textId="77777777" w:rsidTr="00AD51F1">
        <w:trPr>
          <w:trHeight w:val="295"/>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6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12</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64"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Barbados</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65"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Londër</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66"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67"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6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6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6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6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r>
      <w:tr w:rsidR="00AD51F1" w:rsidRPr="00936124" w14:paraId="02789576"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6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lastRenderedPageBreak/>
              <w:t>13</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6E"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Belize</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6F"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Londër</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70"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71"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7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7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7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7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r>
      <w:tr w:rsidR="00AD51F1" w:rsidRPr="00936124" w14:paraId="02789580"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7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14</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78"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Benin</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79"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Paris</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7A"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7B"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7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7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7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7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€ 80,00</w:t>
            </w:r>
          </w:p>
        </w:tc>
      </w:tr>
      <w:tr w:rsidR="00AD51F1" w:rsidRPr="00936124" w14:paraId="0278958A"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8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15</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82"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Bjellorusi</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83"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Moskë, Varshavë</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84"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85"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8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____</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8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____</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8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____</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8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€ 100,00</w:t>
            </w:r>
          </w:p>
        </w:tc>
      </w:tr>
      <w:tr w:rsidR="00AD51F1" w:rsidRPr="00936124" w14:paraId="02789594"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8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16</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8C"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Bolivi</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8D"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Brazilia</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8E"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8F"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9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9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9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€ 50,00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9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€ 50,00</w:t>
            </w:r>
          </w:p>
        </w:tc>
      </w:tr>
      <w:tr w:rsidR="00AD51F1" w:rsidRPr="00936124" w14:paraId="0278959E"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9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17</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96"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Botsvanë</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97"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Paris</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98"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99"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9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9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9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9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r>
      <w:tr w:rsidR="00AD51F1" w:rsidRPr="00936124" w14:paraId="027895A8"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9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18</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A0"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Bregu i Fildishtë</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A1"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Londër</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A2"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A3"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A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A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A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A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r>
      <w:tr w:rsidR="00AD51F1" w:rsidRPr="00936124" w14:paraId="027895B2"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A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19</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AA"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Brunei</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AB"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Romë, Riad</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AC"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AD"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A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A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B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B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r>
      <w:tr w:rsidR="00AD51F1" w:rsidRPr="00936124" w14:paraId="027895BC"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B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20</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B4"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Burkina Faso</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B5"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Romë</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B6"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B7"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B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B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B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B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r>
      <w:tr w:rsidR="00AD51F1" w:rsidRPr="00936124" w14:paraId="027895C6"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B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21</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BE"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Egjipt</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BF"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Kajro</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C0"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C1"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C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C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C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C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€ 35,00</w:t>
            </w:r>
          </w:p>
        </w:tc>
      </w:tr>
      <w:tr w:rsidR="00AD51F1" w:rsidRPr="00936124" w14:paraId="027895D0"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C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22</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C8"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Ekuador</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C9"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Brazilia</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CA"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CB"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C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€ 10,00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C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€ 10,00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C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€ 10,00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C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€ 10,00</w:t>
            </w:r>
          </w:p>
        </w:tc>
      </w:tr>
      <w:tr w:rsidR="00AD51F1" w:rsidRPr="00936124" w14:paraId="027895DB" w14:textId="77777777" w:rsidTr="00AD51F1">
        <w:trPr>
          <w:trHeight w:val="396"/>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D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23</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D2"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Emiratet e</w:t>
            </w:r>
          </w:p>
          <w:p w14:paraId="027895D3"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Bashkuara Arabe*</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D4"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Abu Dhabi</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D5"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D6"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D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___</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D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___</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D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___</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D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r>
      <w:tr w:rsidR="00AD51F1" w:rsidRPr="00936124" w14:paraId="027895E5"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D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24</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DD"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Eritre</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DE"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Kajro</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DF"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E0"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E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E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E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E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r>
      <w:tr w:rsidR="00AD51F1" w:rsidRPr="00936124" w14:paraId="027895EF"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E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25</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E7"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Etiopi</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E8"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Kajro</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E9"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EA"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E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E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E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E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r>
      <w:tr w:rsidR="00AD51F1" w:rsidRPr="00936124" w14:paraId="027895F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5F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26</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F1"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Filipine</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F2"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Pekin</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F3"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F4"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5F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F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F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5F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r>
      <w:tr w:rsidR="00AD51F1" w:rsidRPr="00936124" w14:paraId="02789603" w14:textId="77777777" w:rsidTr="00AD51F1">
        <w:trPr>
          <w:trHeight w:val="293"/>
        </w:trPr>
        <w:tc>
          <w:tcPr>
            <w:tcW w:w="53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F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27</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FB"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Gabon</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5FC"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Kajro, Romë</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5FD"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5FE"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5F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c>
          <w:tcPr>
            <w:tcW w:w="1379"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0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c>
          <w:tcPr>
            <w:tcW w:w="1379"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0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c>
          <w:tcPr>
            <w:tcW w:w="1379"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0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r>
      <w:tr w:rsidR="00AD51F1" w:rsidRPr="00936124" w14:paraId="0278960D"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60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28</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05"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Gana</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606"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Kajro, Romë</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607"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608"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60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0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0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0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r>
      <w:tr w:rsidR="00AD51F1" w:rsidRPr="00936124" w14:paraId="02789617"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60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29</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0F"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Guajanë</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610"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Brazilia, Romë</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611"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612"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61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___</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1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___</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1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___</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1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r>
      <w:tr w:rsidR="00AD51F1" w:rsidRPr="00936124" w14:paraId="0278962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61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30</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19"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Guatemalë</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61A"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Brazilia</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61B"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61C"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61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1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1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2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r>
      <w:tr w:rsidR="00AD51F1" w:rsidRPr="00936124" w14:paraId="0278962B"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62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31</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23"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Guineja</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624"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Kajro, Stamboll</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625"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626"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62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2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2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2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r>
      <w:tr w:rsidR="00AD51F1" w:rsidRPr="00936124" w14:paraId="02789635"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0" w:type="dxa"/>
              <w:bottom w:w="5" w:type="dxa"/>
              <w:right w:w="61" w:type="dxa"/>
            </w:tcMar>
            <w:vAlign w:val="center"/>
            <w:hideMark/>
          </w:tcPr>
          <w:p w14:paraId="0278962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32</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2D"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Gjeorgji</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62E"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Ankara, Stamboll</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62F"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630"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8" w:space="0" w:color="000000"/>
            </w:tcBorders>
            <w:tcMar>
              <w:top w:w="47" w:type="dxa"/>
              <w:left w:w="0" w:type="dxa"/>
              <w:bottom w:w="5" w:type="dxa"/>
              <w:right w:w="61" w:type="dxa"/>
            </w:tcMar>
            <w:vAlign w:val="center"/>
            <w:hideMark/>
          </w:tcPr>
          <w:p w14:paraId="0278963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3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3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0" w:type="dxa"/>
              <w:bottom w:w="5" w:type="dxa"/>
              <w:right w:w="61" w:type="dxa"/>
            </w:tcMar>
            <w:vAlign w:val="center"/>
            <w:hideMark/>
          </w:tcPr>
          <w:p w14:paraId="0278963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r>
      <w:tr w:rsidR="00AD51F1" w:rsidRPr="00936124" w14:paraId="0278963F" w14:textId="77777777" w:rsidTr="00AD51F1">
        <w:trPr>
          <w:trHeight w:val="293"/>
        </w:trPr>
        <w:tc>
          <w:tcPr>
            <w:tcW w:w="53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3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33</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37"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Haiti</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638"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Brazilia, Nju-Jork</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639"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63A"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3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c>
          <w:tcPr>
            <w:tcW w:w="1379"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3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c>
          <w:tcPr>
            <w:tcW w:w="1379"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3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c>
          <w:tcPr>
            <w:tcW w:w="1379"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3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r>
      <w:tr w:rsidR="00AD51F1" w:rsidRPr="00936124" w14:paraId="02789649" w14:textId="77777777" w:rsidTr="00AD51F1">
        <w:trPr>
          <w:trHeight w:val="295"/>
        </w:trPr>
        <w:tc>
          <w:tcPr>
            <w:tcW w:w="53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4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34</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41"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Honduras</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642"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Brazilia, Nju-Jork</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643"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644"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4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4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4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4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r>
      <w:tr w:rsidR="00AD51F1" w:rsidRPr="00936124" w14:paraId="02789653" w14:textId="77777777" w:rsidTr="00AD51F1">
        <w:trPr>
          <w:trHeight w:val="293"/>
        </w:trPr>
        <w:tc>
          <w:tcPr>
            <w:tcW w:w="53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4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35</w:t>
            </w:r>
          </w:p>
        </w:tc>
        <w:tc>
          <w:tcPr>
            <w:tcW w:w="1440"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4B"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Hong Kong, Kinë</w:t>
            </w:r>
          </w:p>
        </w:tc>
        <w:tc>
          <w:tcPr>
            <w:tcW w:w="1686" w:type="dxa"/>
            <w:tcBorders>
              <w:top w:val="single" w:sz="4" w:space="0" w:color="000000"/>
              <w:left w:val="single" w:sz="4" w:space="0" w:color="000000"/>
              <w:bottom w:val="single" w:sz="4" w:space="0" w:color="000000"/>
            </w:tcBorders>
            <w:tcMar>
              <w:top w:w="47" w:type="dxa"/>
              <w:left w:w="0" w:type="dxa"/>
              <w:bottom w:w="5" w:type="dxa"/>
              <w:right w:w="61" w:type="dxa"/>
            </w:tcMar>
            <w:vAlign w:val="center"/>
            <w:hideMark/>
          </w:tcPr>
          <w:p w14:paraId="0278964C"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Pekin</w:t>
            </w:r>
          </w:p>
        </w:tc>
        <w:tc>
          <w:tcPr>
            <w:tcW w:w="81" w:type="dxa"/>
            <w:tcBorders>
              <w:top w:val="single" w:sz="4" w:space="0" w:color="000000"/>
              <w:bottom w:val="single" w:sz="4" w:space="0" w:color="000000"/>
            </w:tcBorders>
            <w:tcMar>
              <w:top w:w="47" w:type="dxa"/>
              <w:left w:w="0" w:type="dxa"/>
              <w:bottom w:w="5" w:type="dxa"/>
              <w:right w:w="61" w:type="dxa"/>
            </w:tcMar>
            <w:vAlign w:val="center"/>
            <w:hideMark/>
          </w:tcPr>
          <w:p w14:paraId="0278964D"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81" w:type="dxa"/>
            <w:tcBorders>
              <w:top w:val="single" w:sz="4" w:space="0" w:color="000000"/>
              <w:bottom w:val="single" w:sz="4" w:space="0" w:color="000000"/>
              <w:right w:val="single" w:sz="4" w:space="0" w:color="000000"/>
            </w:tcBorders>
            <w:tcMar>
              <w:top w:w="47" w:type="dxa"/>
              <w:left w:w="0" w:type="dxa"/>
              <w:bottom w:w="5" w:type="dxa"/>
              <w:right w:w="61" w:type="dxa"/>
            </w:tcMar>
            <w:hideMark/>
          </w:tcPr>
          <w:p w14:paraId="0278964E" w14:textId="77777777" w:rsidR="00AD51F1" w:rsidRPr="00936124" w:rsidRDefault="00AD51F1" w:rsidP="00AD51F1">
            <w:pPr>
              <w:spacing w:after="0" w:line="240" w:lineRule="auto"/>
              <w:rPr>
                <w:rFonts w:ascii="Garamond" w:eastAsia="Times New Roman" w:hAnsi="Garamond" w:cs="Times New Roman"/>
                <w:color w:val="auto"/>
                <w:sz w:val="24"/>
                <w:szCs w:val="24"/>
              </w:rPr>
            </w:pPr>
          </w:p>
        </w:tc>
        <w:tc>
          <w:tcPr>
            <w:tcW w:w="1393"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4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5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5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0" w:type="dxa"/>
              <w:bottom w:w="5" w:type="dxa"/>
              <w:right w:w="61" w:type="dxa"/>
            </w:tcMar>
            <w:vAlign w:val="center"/>
            <w:hideMark/>
          </w:tcPr>
          <w:p w14:paraId="0278965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€ 35,00</w:t>
            </w:r>
          </w:p>
        </w:tc>
      </w:tr>
      <w:tr w:rsidR="00AD51F1" w:rsidRPr="00936124" w14:paraId="0278965C" w14:textId="77777777" w:rsidTr="00AD51F1">
        <w:trPr>
          <w:trHeight w:val="295"/>
        </w:trPr>
        <w:tc>
          <w:tcPr>
            <w:tcW w:w="53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5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36</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55"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Indi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56"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Pekin,</w:t>
            </w:r>
          </w:p>
          <w:p w14:paraId="02789657"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Abu Dhabi, Stamboll</w:t>
            </w:r>
          </w:p>
        </w:tc>
        <w:tc>
          <w:tcPr>
            <w:tcW w:w="1474"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5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€ 15,00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5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€ 15,00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5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€ 15,00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5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€ 15,00</w:t>
            </w:r>
          </w:p>
        </w:tc>
      </w:tr>
      <w:tr w:rsidR="00AD51F1" w:rsidRPr="00936124" w14:paraId="02789664"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5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37</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5E"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Indonezi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5F"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Pekin</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6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€ 33,00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6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€ 33,00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6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€ 33,00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6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€ 33,00</w:t>
            </w:r>
          </w:p>
        </w:tc>
      </w:tr>
      <w:tr w:rsidR="00AD51F1" w:rsidRPr="00936124" w14:paraId="0278966C"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6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38</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66"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Irak</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67"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Ankara,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6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€ 71,00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6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€ 71,00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6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€ 71,00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6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€ 71,00</w:t>
            </w:r>
          </w:p>
        </w:tc>
      </w:tr>
      <w:tr w:rsidR="00AD51F1" w:rsidRPr="00936124" w14:paraId="02789674"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6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39</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6E"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Iran</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6F"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Ankara,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7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gratis</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7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gratis</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7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gratis</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7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gratis</w:t>
            </w:r>
          </w:p>
        </w:tc>
      </w:tr>
      <w:tr w:rsidR="00AD51F1" w:rsidRPr="00936124" w14:paraId="0278967C"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7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40</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76"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Ishujt Fixhi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77"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Londër, Tokio</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7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7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7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7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€ 20,00</w:t>
            </w:r>
          </w:p>
        </w:tc>
      </w:tr>
      <w:tr w:rsidR="00AD51F1" w:rsidRPr="00936124" w14:paraId="02789685"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7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41</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7E"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Jemen</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7F"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Riad,</w:t>
            </w:r>
          </w:p>
          <w:p w14:paraId="02789680"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Abu Dhabi</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8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8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€ 70,00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8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€ 70,00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8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€ 70,00</w:t>
            </w:r>
          </w:p>
        </w:tc>
      </w:tr>
      <w:tr w:rsidR="00AD51F1" w:rsidRPr="00936124" w14:paraId="0278968D"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8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42</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87"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Jordani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88"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Kajro</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8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€ 23,00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8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€ 23,00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8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€ 23,00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8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€ 23,00</w:t>
            </w:r>
          </w:p>
        </w:tc>
      </w:tr>
      <w:tr w:rsidR="00AD51F1" w:rsidRPr="00936124" w14:paraId="02789695"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8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43</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8F"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Kamboxhia</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90"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Pekin</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9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9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9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9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r>
      <w:tr w:rsidR="00AD51F1" w:rsidRPr="00936124" w14:paraId="0278969D"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9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44</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97"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Kamerun</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98"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Kajro</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9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9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9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9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€ 80,00</w:t>
            </w:r>
          </w:p>
        </w:tc>
      </w:tr>
      <w:tr w:rsidR="00AD51F1" w:rsidRPr="00936124" w14:paraId="027896A5"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9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45</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9F"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Katar</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A0"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Doha</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A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A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A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A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r>
      <w:tr w:rsidR="00AD51F1" w:rsidRPr="00936124" w14:paraId="027896AD"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A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46</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A7"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Kazakistan</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A8"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Ankara, Moskë</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A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A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A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A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€ 100,00</w:t>
            </w:r>
          </w:p>
        </w:tc>
      </w:tr>
      <w:tr w:rsidR="00AD51F1" w:rsidRPr="00936124" w14:paraId="027896B5"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A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47</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AF"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Kenia</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B0"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Kajro</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B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B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B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B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€ 35,00</w:t>
            </w:r>
          </w:p>
        </w:tc>
      </w:tr>
      <w:tr w:rsidR="00AD51F1" w:rsidRPr="00936124" w14:paraId="027896BE" w14:textId="77777777" w:rsidTr="00AD51F1">
        <w:trPr>
          <w:trHeight w:val="396"/>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B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48</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B7"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Republika</w:t>
            </w:r>
          </w:p>
          <w:p w14:paraId="027896B8"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lastRenderedPageBreak/>
              <w:t>Popullore e Kinës</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B9"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lastRenderedPageBreak/>
              <w:t>Pekin</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B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B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B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B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Gratis</w:t>
            </w:r>
          </w:p>
        </w:tc>
      </w:tr>
      <w:tr w:rsidR="00AD51F1" w:rsidRPr="00936124" w14:paraId="027896C6"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B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lastRenderedPageBreak/>
              <w:t>49</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C0"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Kirgistan</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C1"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Ankara, Moskë</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C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C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C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C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r>
      <w:tr w:rsidR="00AD51F1" w:rsidRPr="00936124" w14:paraId="027896CE"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C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50</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C8"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Kolumbi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C9"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Brazilia</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C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___</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C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___</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C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___</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C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€ 45,00</w:t>
            </w:r>
          </w:p>
        </w:tc>
      </w:tr>
      <w:tr w:rsidR="00AD51F1" w:rsidRPr="00936124" w14:paraId="027896D6"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C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51</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D0"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Kongo</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D1"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D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D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D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D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€ 80,00</w:t>
            </w:r>
          </w:p>
        </w:tc>
      </w:tr>
      <w:tr w:rsidR="00AD51F1" w:rsidRPr="00936124" w14:paraId="027896DF" w14:textId="77777777" w:rsidTr="00AD51F1">
        <w:trPr>
          <w:trHeight w:val="394"/>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D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52</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D8"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Kore, Republika</w:t>
            </w:r>
          </w:p>
          <w:p w14:paraId="027896D9"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Popullore</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DA"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Pekin, Sofje</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D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€ 10,00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D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€ 10,00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D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€ 10,00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D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€ 10,00</w:t>
            </w:r>
          </w:p>
        </w:tc>
      </w:tr>
      <w:tr w:rsidR="00AD51F1" w:rsidRPr="00936124" w14:paraId="027896E7"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E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53</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E1"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Kosta Rika</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E2"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Brazilia</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E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E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E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E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r>
      <w:tr w:rsidR="00AD51F1" w:rsidRPr="00936124" w14:paraId="027896EF"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E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54</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E9"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Kubë</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EA"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Brazilia, Sofje</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E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E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E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€ 65,00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E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€ 65,00</w:t>
            </w:r>
          </w:p>
        </w:tc>
      </w:tr>
      <w:tr w:rsidR="00AD51F1" w:rsidRPr="00936124" w14:paraId="027896F7"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F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55</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F1"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Kuvajt</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F2"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Kuvajt</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F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___</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F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___</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F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___</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F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r>
      <w:tr w:rsidR="00AD51F1" w:rsidRPr="00936124" w14:paraId="027896FF"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6F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56</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F9"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Lesoto</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6FA"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6F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F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F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6F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€ 20,00</w:t>
            </w:r>
          </w:p>
        </w:tc>
      </w:tr>
      <w:tr w:rsidR="00AD51F1" w:rsidRPr="00936124" w14:paraId="02789707"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0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57</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01"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Libani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02"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0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0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0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€ 50,00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0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€ 50,00</w:t>
            </w:r>
          </w:p>
        </w:tc>
      </w:tr>
      <w:tr w:rsidR="00AD51F1" w:rsidRPr="00936124" w14:paraId="0278970F" w14:textId="77777777" w:rsidTr="00AD51F1">
        <w:trPr>
          <w:trHeight w:val="296"/>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0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58</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09"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Liberi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0A"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Bukuresht</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0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0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0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0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r>
      <w:tr w:rsidR="00AD51F1" w:rsidRPr="00936124" w14:paraId="02789717"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1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59</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11"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Libi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12"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1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1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1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1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r>
      <w:tr w:rsidR="00AD51F1" w:rsidRPr="00936124" w14:paraId="0278971F"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1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60</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19"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Madagaskar</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1A"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1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1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1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1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€ 80,00</w:t>
            </w:r>
          </w:p>
        </w:tc>
      </w:tr>
      <w:tr w:rsidR="00AD51F1" w:rsidRPr="00936124" w14:paraId="02789727"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2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61</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21"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Makao,Kinë</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22"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Pekin</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2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2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2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2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€ 35,00</w:t>
            </w:r>
          </w:p>
        </w:tc>
      </w:tr>
      <w:tr w:rsidR="00AD51F1" w:rsidRPr="00936124" w14:paraId="0278972F"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2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62</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29"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Malavi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2A"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2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2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2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2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€ 80,00</w:t>
            </w:r>
          </w:p>
        </w:tc>
      </w:tr>
      <w:tr w:rsidR="00AD51F1" w:rsidRPr="00936124" w14:paraId="02789737" w14:textId="77777777" w:rsidTr="00AD51F1">
        <w:trPr>
          <w:trHeight w:val="293"/>
        </w:trPr>
        <w:tc>
          <w:tcPr>
            <w:tcW w:w="53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3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63</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31"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Maldives</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32"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Londër</w:t>
            </w:r>
          </w:p>
        </w:tc>
        <w:tc>
          <w:tcPr>
            <w:tcW w:w="1474"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3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3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3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3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r>
      <w:tr w:rsidR="00AD51F1" w:rsidRPr="00936124" w14:paraId="0278973F"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3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64</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39"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Mali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3A"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Romë</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3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3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3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3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€ 80,00</w:t>
            </w:r>
          </w:p>
        </w:tc>
      </w:tr>
      <w:tr w:rsidR="00AD51F1" w:rsidRPr="00936124" w14:paraId="02789747"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4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65</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41"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Marok</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42"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Bukuresht, Paris</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4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€ 11,00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4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€ 11,00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4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€ 11,00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4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€ 11,00</w:t>
            </w:r>
          </w:p>
        </w:tc>
      </w:tr>
      <w:tr w:rsidR="00AD51F1" w:rsidRPr="00936124" w14:paraId="0278974F"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4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66</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49"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Mauritani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4A"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4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4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4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4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€ 80,00</w:t>
            </w:r>
          </w:p>
        </w:tc>
      </w:tr>
      <w:tr w:rsidR="00AD51F1" w:rsidRPr="00936124" w14:paraId="02789757"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5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67</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51"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Mauritius</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52"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Londër</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53"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5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5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5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r>
      <w:tr w:rsidR="00AD51F1" w:rsidRPr="00936124" w14:paraId="0278975F"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5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68</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59"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Meksikë</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5A"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Romë</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5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5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5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5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r>
      <w:tr w:rsidR="00AD51F1" w:rsidRPr="00936124" w14:paraId="02789768" w14:textId="77777777" w:rsidTr="00AD51F1">
        <w:trPr>
          <w:trHeight w:val="396"/>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6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69</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61"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Moldavi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62"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Bukuresht, Sofje, Ankara,</w:t>
            </w:r>
          </w:p>
          <w:p w14:paraId="02789763"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6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6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6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6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€ 100,00</w:t>
            </w:r>
          </w:p>
        </w:tc>
      </w:tr>
      <w:tr w:rsidR="00AD51F1" w:rsidRPr="00936124" w14:paraId="02789770"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6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70</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6A"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Mongoli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6B"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Moskë, Pekin</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6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6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6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6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r>
      <w:tr w:rsidR="00AD51F1" w:rsidRPr="00936124" w14:paraId="02789778"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7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71</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72"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Mozambik</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73"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7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7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7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7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€ 80,00</w:t>
            </w:r>
          </w:p>
        </w:tc>
      </w:tr>
      <w:tr w:rsidR="00AD51F1" w:rsidRPr="00936124" w14:paraId="02789780"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7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72</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7A"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Namibi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7B"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7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7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7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7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€ 80,00</w:t>
            </w:r>
          </w:p>
        </w:tc>
      </w:tr>
      <w:tr w:rsidR="00AD51F1" w:rsidRPr="00936124" w14:paraId="02789788"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8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73</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82"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Nepal</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83"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Pekin</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8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8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8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8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€ 80,00</w:t>
            </w:r>
          </w:p>
        </w:tc>
      </w:tr>
      <w:tr w:rsidR="00AD51F1" w:rsidRPr="00936124" w14:paraId="02789790"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8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74</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8A"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Nigeri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8B"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8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8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8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8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€ 80,00</w:t>
            </w:r>
          </w:p>
        </w:tc>
      </w:tr>
      <w:tr w:rsidR="00AD51F1" w:rsidRPr="00936124" w14:paraId="02789798" w14:textId="77777777" w:rsidTr="00AD51F1">
        <w:trPr>
          <w:trHeight w:val="293"/>
        </w:trPr>
        <w:tc>
          <w:tcPr>
            <w:tcW w:w="53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75</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2"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Nikaragua</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3"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Romë</w:t>
            </w:r>
          </w:p>
        </w:tc>
        <w:tc>
          <w:tcPr>
            <w:tcW w:w="1474"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r>
      <w:tr w:rsidR="00AD51F1" w:rsidRPr="00936124" w14:paraId="027897A0" w14:textId="77777777" w:rsidTr="00AD51F1">
        <w:trPr>
          <w:trHeight w:val="293"/>
        </w:trPr>
        <w:tc>
          <w:tcPr>
            <w:tcW w:w="53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76</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A"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Oman</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B"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Riad, Abu Dhabi</w:t>
            </w:r>
          </w:p>
        </w:tc>
        <w:tc>
          <w:tcPr>
            <w:tcW w:w="1474"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9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r>
      <w:tr w:rsidR="00AD51F1" w:rsidRPr="00936124" w14:paraId="027897A8" w14:textId="77777777" w:rsidTr="00AD51F1">
        <w:trPr>
          <w:trHeight w:val="293"/>
        </w:trPr>
        <w:tc>
          <w:tcPr>
            <w:tcW w:w="53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A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77</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A2"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Pakistan</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A3"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A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€ 20,00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A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€ 35,00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A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€ 35,00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A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€ 35,00</w:t>
            </w:r>
          </w:p>
        </w:tc>
      </w:tr>
      <w:tr w:rsidR="00AD51F1" w:rsidRPr="00936124" w14:paraId="027897B0"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A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78</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AA"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Palestinë</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AB"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Ankara, 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A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gratis</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A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gratis</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A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gratis</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A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gratis</w:t>
            </w:r>
          </w:p>
        </w:tc>
      </w:tr>
      <w:tr w:rsidR="00AD51F1" w:rsidRPr="00936124" w14:paraId="027897B8" w14:textId="77777777" w:rsidTr="00AD51F1">
        <w:trPr>
          <w:trHeight w:val="295"/>
        </w:trPr>
        <w:tc>
          <w:tcPr>
            <w:tcW w:w="53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B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79</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B2"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Panama</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B3"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Romë</w:t>
            </w:r>
          </w:p>
        </w:tc>
        <w:tc>
          <w:tcPr>
            <w:tcW w:w="1474"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B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B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B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B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€ 100,00</w:t>
            </w:r>
          </w:p>
        </w:tc>
      </w:tr>
      <w:tr w:rsidR="00AD51F1" w:rsidRPr="00936124" w14:paraId="027897C0"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B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80</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BA"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Paraguai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BB"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Brazilia</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B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B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B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B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€ 50,00</w:t>
            </w:r>
          </w:p>
        </w:tc>
      </w:tr>
      <w:tr w:rsidR="00AD51F1" w:rsidRPr="00936124" w14:paraId="027897C8"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C1"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81</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C2"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Peru</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C3"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Brazilia, Madrid</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C4"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C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C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C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€ 60,00</w:t>
            </w:r>
          </w:p>
        </w:tc>
      </w:tr>
      <w:tr w:rsidR="00AD51F1" w:rsidRPr="00936124" w14:paraId="027897D1" w14:textId="77777777" w:rsidTr="00AD51F1">
        <w:trPr>
          <w:trHeight w:val="394"/>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C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82</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CA"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Republika</w:t>
            </w:r>
          </w:p>
          <w:p w14:paraId="027897CB"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Dominikane</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CC"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Brazilia, Nju-Jork</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C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C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€ 50,00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C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€ 70,00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D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€ 70,00</w:t>
            </w:r>
          </w:p>
        </w:tc>
      </w:tr>
      <w:tr w:rsidR="00AD51F1" w:rsidRPr="00936124" w14:paraId="027897D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D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83</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D3"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Ruanda</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D4"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D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D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D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D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€ 35,00</w:t>
            </w:r>
          </w:p>
        </w:tc>
      </w:tr>
      <w:tr w:rsidR="00AD51F1" w:rsidRPr="00936124" w14:paraId="027897E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D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84</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DB"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Rusi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DC"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Moskë</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D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D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€ 50,00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D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€ 50,00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E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€ 50,00</w:t>
            </w:r>
          </w:p>
        </w:tc>
      </w:tr>
      <w:tr w:rsidR="00AD51F1" w:rsidRPr="00936124" w14:paraId="027897E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E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85</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E3"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Salvador</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E4"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Londër</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E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E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E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E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€ 20,00</w:t>
            </w:r>
          </w:p>
        </w:tc>
      </w:tr>
      <w:tr w:rsidR="00AD51F1" w:rsidRPr="00936124" w14:paraId="027897F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E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86</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EB"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Sao Tome dhePrincipe</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EC"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Londër</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E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E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E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F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€ 20,00</w:t>
            </w:r>
          </w:p>
        </w:tc>
      </w:tr>
      <w:tr w:rsidR="00AD51F1" w:rsidRPr="00936124" w14:paraId="027897F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F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lastRenderedPageBreak/>
              <w:t>87</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F3"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Senegal</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F4"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Kajro, Stamboll, Paris</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F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F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F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F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€ 80,00</w:t>
            </w:r>
          </w:p>
        </w:tc>
      </w:tr>
      <w:tr w:rsidR="00AD51F1" w:rsidRPr="00936124" w14:paraId="0278980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7F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88</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FB"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Seychelles</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7FC"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Kajro</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7F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F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7F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0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€ 35,00</w:t>
            </w:r>
          </w:p>
        </w:tc>
      </w:tr>
      <w:tr w:rsidR="00AD51F1" w:rsidRPr="00936124" w14:paraId="0278980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0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89</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03"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Sierra Leone</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04"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0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0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0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0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€ 35,00</w:t>
            </w:r>
          </w:p>
        </w:tc>
      </w:tr>
      <w:tr w:rsidR="00AD51F1" w:rsidRPr="00936124" w14:paraId="02789811" w14:textId="77777777" w:rsidTr="00AD51F1">
        <w:trPr>
          <w:trHeight w:val="295"/>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0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90</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0B"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Siri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0C"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0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0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0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1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r>
      <w:tr w:rsidR="00AD51F1" w:rsidRPr="00936124" w14:paraId="0278981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1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91</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13"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Somali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14"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Kajro, Riad</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1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1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1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1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€ 80,00</w:t>
            </w:r>
          </w:p>
        </w:tc>
      </w:tr>
      <w:tr w:rsidR="00AD51F1" w:rsidRPr="00936124" w14:paraId="0278982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1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92</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1B"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Sri Lanka</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1C"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Pekin</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1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€ 6,00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1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€ 10,00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1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€ 10,00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2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€ 10,00</w:t>
            </w:r>
          </w:p>
        </w:tc>
      </w:tr>
      <w:tr w:rsidR="00AD51F1" w:rsidRPr="00936124" w14:paraId="0278982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2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93</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23"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Sudan</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24"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Kajro</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2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€ 62,00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2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€ 62,00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2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€ 62,00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2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€ 62,00</w:t>
            </w:r>
          </w:p>
        </w:tc>
      </w:tr>
      <w:tr w:rsidR="00AD51F1" w:rsidRPr="00936124" w14:paraId="0278983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2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94</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2B"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Suriname</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2C"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Brazilia</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2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2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2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3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€ 20,00</w:t>
            </w:r>
          </w:p>
        </w:tc>
      </w:tr>
      <w:tr w:rsidR="00AD51F1" w:rsidRPr="00936124" w14:paraId="0278983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3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95</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33"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St. Kitts and Nevis</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34"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Tokio, Londër</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3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3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3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3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€ 35,00</w:t>
            </w:r>
          </w:p>
        </w:tc>
      </w:tr>
      <w:tr w:rsidR="00AD51F1" w:rsidRPr="00936124" w14:paraId="0278984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3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96</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3B"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Tailandë</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3C"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Pekin</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3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3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3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4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r>
      <w:tr w:rsidR="00AD51F1" w:rsidRPr="00936124" w14:paraId="0278984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4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97</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43"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Tanzani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44"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4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4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4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4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€ 80,00</w:t>
            </w:r>
          </w:p>
        </w:tc>
      </w:tr>
      <w:tr w:rsidR="00AD51F1" w:rsidRPr="00936124" w14:paraId="0278985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4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98</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4B"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Taxhikistan</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4C"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Ankara, Moskë</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4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4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4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5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r>
      <w:tr w:rsidR="00AD51F1" w:rsidRPr="00936124" w14:paraId="02789859" w14:textId="77777777" w:rsidTr="00AD51F1">
        <w:trPr>
          <w:trHeight w:val="293"/>
        </w:trPr>
        <w:tc>
          <w:tcPr>
            <w:tcW w:w="53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5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99</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53"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Togo</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54"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5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5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5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5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r>
      <w:tr w:rsidR="00AD51F1" w:rsidRPr="00936124" w14:paraId="0278986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5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100</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5B"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Trinidad dhe Tabako</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5C"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Londër</w:t>
            </w:r>
          </w:p>
        </w:tc>
        <w:tc>
          <w:tcPr>
            <w:tcW w:w="1474"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5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5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5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6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€ 20,00</w:t>
            </w:r>
          </w:p>
        </w:tc>
      </w:tr>
      <w:tr w:rsidR="00AD51F1" w:rsidRPr="00936124" w14:paraId="0278986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6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101</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63"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Tunizi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64"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6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€ 11,00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6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€ 11,00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6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€ 11,00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6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€ 11,00</w:t>
            </w:r>
          </w:p>
        </w:tc>
      </w:tr>
      <w:tr w:rsidR="00AD51F1" w:rsidRPr="00936124" w14:paraId="02789871" w14:textId="77777777" w:rsidTr="00AD51F1">
        <w:trPr>
          <w:trHeight w:val="295"/>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6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102</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6B"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Turkmenistan</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6C"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Ankara, Stamboll, Moskë</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6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6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€ 50,00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6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€ 60,00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7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€ 60,00</w:t>
            </w:r>
          </w:p>
        </w:tc>
      </w:tr>
      <w:tr w:rsidR="00AD51F1" w:rsidRPr="00936124" w14:paraId="0278987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7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103</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73"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Turqi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74"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Ankara,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7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7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7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7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€ 35,00</w:t>
            </w:r>
          </w:p>
        </w:tc>
      </w:tr>
      <w:tr w:rsidR="00AD51F1" w:rsidRPr="00936124" w14:paraId="0278988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7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104</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7B"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Ugandë</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7C"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7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7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7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8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r>
      <w:tr w:rsidR="00AD51F1" w:rsidRPr="00936124" w14:paraId="0278988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8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105</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83"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Ukrainë</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84"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Varshavë,Shkup</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8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8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8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8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85USD</w:t>
            </w:r>
          </w:p>
        </w:tc>
      </w:tr>
      <w:tr w:rsidR="00AD51F1" w:rsidRPr="00936124" w14:paraId="0278989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8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106</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8B"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Uruguai</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8C"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Brazilia, Romë</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8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8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8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9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r>
      <w:tr w:rsidR="00AD51F1" w:rsidRPr="00936124" w14:paraId="0278989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9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107</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93"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Uzbekistan</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94"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Stamboll, Moskë</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9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9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€ 50,00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9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€ 100,00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9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€ 100,00</w:t>
            </w:r>
          </w:p>
        </w:tc>
      </w:tr>
      <w:tr w:rsidR="00AD51F1" w:rsidRPr="00936124" w14:paraId="027898A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9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108</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9B"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Venezuelë</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9C"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Brazilia, Romë</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9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9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9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A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€ 30,00</w:t>
            </w:r>
          </w:p>
        </w:tc>
      </w:tr>
      <w:tr w:rsidR="00AD51F1" w:rsidRPr="00936124" w14:paraId="027898A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A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109</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A3"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Vietnam</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A4"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Pekin</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A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A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A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A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r>
      <w:tr w:rsidR="00AD51F1" w:rsidRPr="00936124" w14:paraId="027898B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A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110</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AB"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Xhamajkë</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AC"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Londër, Nju-Jork</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A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A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A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B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r>
      <w:tr w:rsidR="00AD51F1" w:rsidRPr="00936124" w14:paraId="027898B9"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B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111</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B3"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Zambia</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B4"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B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B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B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B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€ 80,00</w:t>
            </w:r>
          </w:p>
        </w:tc>
      </w:tr>
      <w:tr w:rsidR="00AD51F1" w:rsidRPr="00936124" w14:paraId="027898C1" w14:textId="77777777" w:rsidTr="00AD51F1">
        <w:trPr>
          <w:trHeight w:val="293"/>
        </w:trPr>
        <w:tc>
          <w:tcPr>
            <w:tcW w:w="530" w:type="dxa"/>
            <w:tcBorders>
              <w:top w:val="single" w:sz="4" w:space="0" w:color="000000"/>
              <w:left w:val="single" w:sz="8" w:space="0" w:color="000000"/>
              <w:bottom w:val="single" w:sz="4" w:space="0" w:color="000000"/>
              <w:right w:val="single" w:sz="4" w:space="0" w:color="000000"/>
            </w:tcBorders>
            <w:tcMar>
              <w:top w:w="47" w:type="dxa"/>
              <w:left w:w="108" w:type="dxa"/>
              <w:bottom w:w="0" w:type="dxa"/>
              <w:right w:w="13" w:type="dxa"/>
            </w:tcMar>
            <w:vAlign w:val="center"/>
            <w:hideMark/>
          </w:tcPr>
          <w:p w14:paraId="027898B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112</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BB"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Zimbabve</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BC"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Kajro, Stamboll</w:t>
            </w:r>
          </w:p>
        </w:tc>
        <w:tc>
          <w:tcPr>
            <w:tcW w:w="1474" w:type="dxa"/>
            <w:gridSpan w:val="2"/>
            <w:tcBorders>
              <w:top w:val="single" w:sz="4" w:space="0" w:color="000000"/>
              <w:left w:val="single" w:sz="4" w:space="0" w:color="000000"/>
              <w:bottom w:val="single" w:sz="4" w:space="0" w:color="000000"/>
              <w:right w:val="single" w:sz="8" w:space="0" w:color="000000"/>
            </w:tcBorders>
            <w:tcMar>
              <w:top w:w="47" w:type="dxa"/>
              <w:left w:w="108" w:type="dxa"/>
              <w:bottom w:w="0" w:type="dxa"/>
              <w:right w:w="13" w:type="dxa"/>
            </w:tcMar>
            <w:vAlign w:val="center"/>
            <w:hideMark/>
          </w:tcPr>
          <w:p w14:paraId="027898B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€ 25,00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BE"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€ 40,00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BF"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€ 80,00</w:t>
            </w:r>
          </w:p>
        </w:tc>
        <w:tc>
          <w:tcPr>
            <w:tcW w:w="1379" w:type="dxa"/>
            <w:tcBorders>
              <w:top w:val="single" w:sz="4" w:space="0" w:color="000000"/>
              <w:left w:val="single" w:sz="8" w:space="0" w:color="000000"/>
              <w:bottom w:val="single" w:sz="4" w:space="0" w:color="000000"/>
              <w:right w:val="single" w:sz="8" w:space="0" w:color="000000"/>
            </w:tcBorders>
            <w:tcMar>
              <w:top w:w="47" w:type="dxa"/>
              <w:left w:w="108" w:type="dxa"/>
              <w:bottom w:w="0" w:type="dxa"/>
              <w:right w:w="13" w:type="dxa"/>
            </w:tcMar>
            <w:vAlign w:val="center"/>
            <w:hideMark/>
          </w:tcPr>
          <w:p w14:paraId="027898C0"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€ 80,00</w:t>
            </w:r>
          </w:p>
        </w:tc>
      </w:tr>
      <w:tr w:rsidR="00AD51F1" w:rsidRPr="00936124" w14:paraId="027898CE" w14:textId="77777777" w:rsidTr="00AD51F1">
        <w:trPr>
          <w:trHeight w:val="588"/>
        </w:trPr>
        <w:tc>
          <w:tcPr>
            <w:tcW w:w="53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C2"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113</w:t>
            </w:r>
          </w:p>
        </w:tc>
        <w:tc>
          <w:tcPr>
            <w:tcW w:w="1440"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C3"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Të tjera</w:t>
            </w:r>
          </w:p>
        </w:tc>
        <w:tc>
          <w:tcPr>
            <w:tcW w:w="1767"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C4" w14:textId="77777777" w:rsidR="00AD51F1" w:rsidRPr="00936124" w:rsidRDefault="00AD51F1" w:rsidP="00AD51F1">
            <w:pPr>
              <w:spacing w:after="0" w:line="240" w:lineRule="auto"/>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Në Amb. RSH më të afërt.</w:t>
            </w:r>
          </w:p>
        </w:tc>
        <w:tc>
          <w:tcPr>
            <w:tcW w:w="1474" w:type="dxa"/>
            <w:gridSpan w:val="2"/>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C5"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Reciprocitet</w:t>
            </w:r>
          </w:p>
          <w:p w14:paraId="027898C6"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Në mungesë</w:t>
            </w:r>
          </w:p>
          <w:p w14:paraId="027898C7"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€ 35,00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C8"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Reciprocitet.</w:t>
            </w:r>
          </w:p>
          <w:p w14:paraId="027898C9"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Në mungesë € 35,00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CA"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Reciprocitet.</w:t>
            </w:r>
          </w:p>
          <w:p w14:paraId="027898CB"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Në mungesë € 35,00</w:t>
            </w:r>
          </w:p>
        </w:tc>
        <w:tc>
          <w:tcPr>
            <w:tcW w:w="1379" w:type="dxa"/>
            <w:tcBorders>
              <w:top w:val="single" w:sz="4" w:space="0" w:color="000000"/>
              <w:left w:val="single" w:sz="4" w:space="0" w:color="000000"/>
              <w:bottom w:val="single" w:sz="4" w:space="0" w:color="000000"/>
              <w:right w:val="single" w:sz="4" w:space="0" w:color="000000"/>
            </w:tcBorders>
            <w:tcMar>
              <w:top w:w="47" w:type="dxa"/>
              <w:left w:w="108" w:type="dxa"/>
              <w:bottom w:w="0" w:type="dxa"/>
              <w:right w:w="13" w:type="dxa"/>
            </w:tcMar>
            <w:vAlign w:val="center"/>
            <w:hideMark/>
          </w:tcPr>
          <w:p w14:paraId="027898CC"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Reciprocitet.</w:t>
            </w:r>
          </w:p>
          <w:p w14:paraId="027898CD" w14:textId="77777777" w:rsidR="00AD51F1" w:rsidRPr="00936124" w:rsidRDefault="00AD51F1" w:rsidP="00AD51F1">
            <w:pPr>
              <w:spacing w:after="0" w:line="240" w:lineRule="auto"/>
              <w:jc w:val="center"/>
              <w:rPr>
                <w:rFonts w:ascii="Garamond" w:eastAsia="Times New Roman" w:hAnsi="Garamond" w:cs="Times New Roman"/>
                <w:color w:val="auto"/>
                <w:sz w:val="24"/>
                <w:szCs w:val="24"/>
              </w:rPr>
            </w:pPr>
            <w:r w:rsidRPr="00936124">
              <w:rPr>
                <w:rFonts w:ascii="Garamond" w:eastAsia="Times New Roman" w:hAnsi="Garamond" w:cs="Times New Roman"/>
                <w:color w:val="auto"/>
                <w:sz w:val="24"/>
                <w:szCs w:val="24"/>
              </w:rPr>
              <w:t>Në mungesë € 35,00</w:t>
            </w:r>
          </w:p>
        </w:tc>
      </w:tr>
    </w:tbl>
    <w:p w14:paraId="027898CF" w14:textId="77777777" w:rsidR="00AD51F1" w:rsidRPr="00936124" w:rsidRDefault="00AD51F1" w:rsidP="00AD51F1">
      <w:pPr>
        <w:spacing w:after="0" w:line="240" w:lineRule="auto"/>
        <w:ind w:firstLine="284"/>
        <w:jc w:val="both"/>
        <w:rPr>
          <w:rFonts w:ascii="Garamond" w:hAnsi="Garamond" w:cs="Times New Roman"/>
          <w:color w:val="auto"/>
          <w:sz w:val="24"/>
          <w:szCs w:val="24"/>
        </w:rPr>
      </w:pPr>
    </w:p>
    <w:p w14:paraId="027898D0" w14:textId="77777777" w:rsidR="0094694A" w:rsidRPr="00936124" w:rsidRDefault="0094694A" w:rsidP="00AD51F1">
      <w:pPr>
        <w:spacing w:after="0" w:line="240" w:lineRule="auto"/>
        <w:ind w:firstLine="284"/>
        <w:jc w:val="both"/>
        <w:rPr>
          <w:rFonts w:ascii="Garamond" w:hAnsi="Garamond" w:cs="Times New Roman"/>
          <w:color w:val="auto"/>
          <w:sz w:val="24"/>
          <w:szCs w:val="24"/>
        </w:rPr>
      </w:pPr>
    </w:p>
    <w:p w14:paraId="027898D1" w14:textId="3D5E3BD7" w:rsidR="0094694A" w:rsidRPr="00936124" w:rsidRDefault="0094694A" w:rsidP="002B2174">
      <w:pPr>
        <w:spacing w:after="0" w:line="240" w:lineRule="auto"/>
        <w:ind w:firstLine="284"/>
        <w:jc w:val="center"/>
        <w:rPr>
          <w:rFonts w:ascii="Garamond" w:hAnsi="Garamond" w:cs="Times New Roman"/>
          <w:color w:val="auto"/>
          <w:sz w:val="24"/>
          <w:szCs w:val="24"/>
        </w:rPr>
      </w:pPr>
      <w:r w:rsidRPr="00936124">
        <w:rPr>
          <w:rFonts w:ascii="Garamond" w:hAnsi="Garamond" w:cs="Times New Roman"/>
          <w:noProof/>
          <w:color w:val="auto"/>
          <w:sz w:val="24"/>
          <w:szCs w:val="24"/>
          <w:lang w:val="en-US"/>
        </w:rPr>
        <w:lastRenderedPageBreak/>
        <w:drawing>
          <wp:inline distT="0" distB="0" distL="0" distR="0" wp14:anchorId="027898D2" wp14:editId="027898D3">
            <wp:extent cx="5943600" cy="882226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1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39790" cy="8816612"/>
                    </a:xfrm>
                    <a:prstGeom prst="rect">
                      <a:avLst/>
                    </a:prstGeom>
                  </pic:spPr>
                </pic:pic>
              </a:graphicData>
            </a:graphic>
          </wp:inline>
        </w:drawing>
      </w:r>
      <w:r w:rsidRPr="00936124">
        <w:rPr>
          <w:rFonts w:ascii="Garamond" w:hAnsi="Garamond" w:cs="Times New Roman"/>
          <w:noProof/>
          <w:color w:val="auto"/>
          <w:sz w:val="24"/>
          <w:szCs w:val="24"/>
          <w:lang w:val="en-US"/>
        </w:rPr>
        <w:lastRenderedPageBreak/>
        <w:drawing>
          <wp:inline distT="0" distB="0" distL="0" distR="0" wp14:anchorId="027898D4" wp14:editId="027898D5">
            <wp:extent cx="5939790" cy="8084820"/>
            <wp:effectExtent l="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1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39790" cy="8084820"/>
                    </a:xfrm>
                    <a:prstGeom prst="rect">
                      <a:avLst/>
                    </a:prstGeom>
                  </pic:spPr>
                </pic:pic>
              </a:graphicData>
            </a:graphic>
          </wp:inline>
        </w:drawing>
      </w:r>
      <w:r w:rsidRPr="00936124">
        <w:rPr>
          <w:rFonts w:ascii="Garamond" w:hAnsi="Garamond" w:cs="Times New Roman"/>
          <w:noProof/>
          <w:color w:val="auto"/>
          <w:sz w:val="24"/>
          <w:szCs w:val="24"/>
          <w:lang w:val="en-US"/>
        </w:rPr>
        <w:lastRenderedPageBreak/>
        <w:drawing>
          <wp:inline distT="0" distB="0" distL="0" distR="0" wp14:anchorId="027898D6" wp14:editId="027898D7">
            <wp:extent cx="5939790" cy="8648065"/>
            <wp:effectExtent l="0" t="0" r="381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13.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39790" cy="8648065"/>
                    </a:xfrm>
                    <a:prstGeom prst="rect">
                      <a:avLst/>
                    </a:prstGeom>
                  </pic:spPr>
                </pic:pic>
              </a:graphicData>
            </a:graphic>
          </wp:inline>
        </w:drawing>
      </w:r>
      <w:r w:rsidRPr="00936124">
        <w:rPr>
          <w:rFonts w:ascii="Garamond" w:hAnsi="Garamond" w:cs="Times New Roman"/>
          <w:noProof/>
          <w:color w:val="auto"/>
          <w:sz w:val="24"/>
          <w:szCs w:val="24"/>
          <w:lang w:val="en-US"/>
        </w:rPr>
        <w:lastRenderedPageBreak/>
        <w:drawing>
          <wp:inline distT="0" distB="0" distL="0" distR="0" wp14:anchorId="027898D8" wp14:editId="027898D9">
            <wp:extent cx="5939790" cy="8450580"/>
            <wp:effectExtent l="0" t="0" r="381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14.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39790" cy="8450580"/>
                    </a:xfrm>
                    <a:prstGeom prst="rect">
                      <a:avLst/>
                    </a:prstGeom>
                  </pic:spPr>
                </pic:pic>
              </a:graphicData>
            </a:graphic>
          </wp:inline>
        </w:drawing>
      </w:r>
      <w:r w:rsidR="00B5561D" w:rsidRPr="00936124">
        <w:rPr>
          <w:rStyle w:val="FootnoteReference"/>
          <w:rFonts w:ascii="Garamond" w:hAnsi="Garamond" w:cs="Times New Roman"/>
          <w:color w:val="auto"/>
          <w:sz w:val="24"/>
          <w:szCs w:val="24"/>
        </w:rPr>
        <w:footnoteReference w:id="3"/>
      </w:r>
      <w:r w:rsidRPr="00936124">
        <w:rPr>
          <w:rFonts w:ascii="Garamond" w:hAnsi="Garamond" w:cs="Times New Roman"/>
          <w:noProof/>
          <w:color w:val="auto"/>
          <w:sz w:val="24"/>
          <w:szCs w:val="24"/>
          <w:lang w:val="en-US"/>
        </w:rPr>
        <w:lastRenderedPageBreak/>
        <w:drawing>
          <wp:inline distT="0" distB="0" distL="0" distR="0" wp14:anchorId="027898DA" wp14:editId="027898DB">
            <wp:extent cx="5939790" cy="8548370"/>
            <wp:effectExtent l="0" t="0" r="3810" b="508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15.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39790" cy="8548370"/>
                    </a:xfrm>
                    <a:prstGeom prst="rect">
                      <a:avLst/>
                    </a:prstGeom>
                  </pic:spPr>
                </pic:pic>
              </a:graphicData>
            </a:graphic>
          </wp:inline>
        </w:drawing>
      </w:r>
      <w:r w:rsidR="00B5561D" w:rsidRPr="00936124">
        <w:rPr>
          <w:rStyle w:val="FootnoteReference"/>
          <w:rFonts w:ascii="Garamond" w:hAnsi="Garamond" w:cs="Times New Roman"/>
          <w:color w:val="auto"/>
          <w:sz w:val="24"/>
          <w:szCs w:val="24"/>
        </w:rPr>
        <w:footnoteReference w:id="4"/>
      </w:r>
    </w:p>
    <w:p w14:paraId="082BDFF2" w14:textId="75EF8AF6" w:rsidR="00F95ADE" w:rsidRPr="00936124" w:rsidRDefault="00F95ADE" w:rsidP="00F95ADE">
      <w:pPr>
        <w:spacing w:after="0" w:line="240" w:lineRule="auto"/>
        <w:ind w:firstLine="284"/>
        <w:jc w:val="both"/>
        <w:rPr>
          <w:rFonts w:ascii="Garamond" w:hAnsi="Garamond" w:cs="Times New Roman"/>
          <w:color w:val="auto"/>
          <w:sz w:val="24"/>
          <w:szCs w:val="24"/>
        </w:rPr>
      </w:pPr>
    </w:p>
    <w:p w14:paraId="1612E32D" w14:textId="77777777" w:rsidR="00B5561D" w:rsidRPr="00936124" w:rsidRDefault="00B5561D" w:rsidP="00F95ADE">
      <w:pPr>
        <w:spacing w:after="0" w:line="240" w:lineRule="auto"/>
        <w:ind w:firstLine="284"/>
        <w:jc w:val="both"/>
        <w:rPr>
          <w:rFonts w:ascii="Garamond" w:hAnsi="Garamond" w:cs="Times New Roman"/>
          <w:color w:val="auto"/>
          <w:sz w:val="24"/>
          <w:szCs w:val="24"/>
        </w:rPr>
      </w:pPr>
    </w:p>
    <w:p w14:paraId="5A884465" w14:textId="77777777" w:rsidR="00B5561D" w:rsidRPr="00936124" w:rsidRDefault="00B5561D" w:rsidP="00F95ADE">
      <w:pPr>
        <w:spacing w:after="0" w:line="240" w:lineRule="auto"/>
        <w:ind w:firstLine="284"/>
        <w:jc w:val="both"/>
        <w:rPr>
          <w:rFonts w:ascii="Garamond" w:hAnsi="Garamond" w:cs="Times New Roman"/>
          <w:color w:val="auto"/>
          <w:sz w:val="24"/>
          <w:szCs w:val="24"/>
        </w:rPr>
      </w:pPr>
    </w:p>
    <w:p w14:paraId="58DE419B" w14:textId="77777777" w:rsidR="00B5561D" w:rsidRPr="00936124" w:rsidRDefault="00B5561D" w:rsidP="00B5561D">
      <w:pPr>
        <w:pStyle w:val="TEKSTI1"/>
        <w:jc w:val="center"/>
        <w:rPr>
          <w:sz w:val="22"/>
        </w:rPr>
      </w:pPr>
      <w:r w:rsidRPr="00936124">
        <w:rPr>
          <w:noProof/>
          <w:sz w:val="22"/>
          <w:lang w:val="en-US"/>
        </w:rPr>
        <w:lastRenderedPageBreak/>
        <w:drawing>
          <wp:inline distT="0" distB="0" distL="0" distR="0" wp14:anchorId="1BC81783" wp14:editId="663AAE6A">
            <wp:extent cx="6080698" cy="6737684"/>
            <wp:effectExtent l="0" t="0" r="0" b="635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1.jpg"/>
                    <pic:cNvPicPr/>
                  </pic:nvPicPr>
                  <pic:blipFill rotWithShape="1">
                    <a:blip r:embed="rId17" cstate="print">
                      <a:extLst>
                        <a:ext uri="{28A0092B-C50C-407E-A947-70E740481C1C}">
                          <a14:useLocalDpi xmlns:a14="http://schemas.microsoft.com/office/drawing/2010/main" val="0"/>
                        </a:ext>
                      </a:extLst>
                    </a:blip>
                    <a:srcRect t="4865" b="9513"/>
                    <a:stretch/>
                  </pic:blipFill>
                  <pic:spPr bwMode="auto">
                    <a:xfrm>
                      <a:off x="0" y="0"/>
                      <a:ext cx="6079547" cy="6736409"/>
                    </a:xfrm>
                    <a:prstGeom prst="rect">
                      <a:avLst/>
                    </a:prstGeom>
                    <a:ln>
                      <a:noFill/>
                    </a:ln>
                    <a:extLst>
                      <a:ext uri="{53640926-AAD7-44D8-BBD7-CCE9431645EC}">
                        <a14:shadowObscured xmlns:a14="http://schemas.microsoft.com/office/drawing/2010/main"/>
                      </a:ext>
                    </a:extLst>
                  </pic:spPr>
                </pic:pic>
              </a:graphicData>
            </a:graphic>
          </wp:inline>
        </w:drawing>
      </w:r>
      <w:r w:rsidRPr="00936124">
        <w:rPr>
          <w:rStyle w:val="FootnoteReference"/>
          <w:sz w:val="22"/>
        </w:rPr>
        <w:footnoteReference w:id="5"/>
      </w:r>
      <w:r w:rsidRPr="00936124">
        <w:rPr>
          <w:noProof/>
          <w:sz w:val="22"/>
          <w:lang w:val="en-US"/>
        </w:rPr>
        <w:lastRenderedPageBreak/>
        <w:drawing>
          <wp:inline distT="0" distB="0" distL="0" distR="0" wp14:anchorId="744210B1" wp14:editId="25873DA1">
            <wp:extent cx="6053970" cy="3633537"/>
            <wp:effectExtent l="0" t="0" r="4445"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2.jpg"/>
                    <pic:cNvPicPr/>
                  </pic:nvPicPr>
                  <pic:blipFill rotWithShape="1">
                    <a:blip r:embed="rId18" cstate="print">
                      <a:extLst>
                        <a:ext uri="{28A0092B-C50C-407E-A947-70E740481C1C}">
                          <a14:useLocalDpi xmlns:a14="http://schemas.microsoft.com/office/drawing/2010/main" val="0"/>
                        </a:ext>
                      </a:extLst>
                    </a:blip>
                    <a:srcRect t="4325" b="49297"/>
                    <a:stretch/>
                  </pic:blipFill>
                  <pic:spPr bwMode="auto">
                    <a:xfrm>
                      <a:off x="0" y="0"/>
                      <a:ext cx="6052825" cy="3632850"/>
                    </a:xfrm>
                    <a:prstGeom prst="rect">
                      <a:avLst/>
                    </a:prstGeom>
                    <a:ln>
                      <a:noFill/>
                    </a:ln>
                    <a:extLst>
                      <a:ext uri="{53640926-AAD7-44D8-BBD7-CCE9431645EC}">
                        <a14:shadowObscured xmlns:a14="http://schemas.microsoft.com/office/drawing/2010/main"/>
                      </a:ext>
                    </a:extLst>
                  </pic:spPr>
                </pic:pic>
              </a:graphicData>
            </a:graphic>
          </wp:inline>
        </w:drawing>
      </w:r>
    </w:p>
    <w:p w14:paraId="43AE9648" w14:textId="2017AE5C" w:rsidR="00B5561D" w:rsidRPr="00936124" w:rsidRDefault="00B5561D" w:rsidP="00B5561D">
      <w:pPr>
        <w:pStyle w:val="TEKSTI1"/>
        <w:jc w:val="center"/>
        <w:rPr>
          <w:sz w:val="22"/>
        </w:rPr>
      </w:pPr>
      <w:r w:rsidRPr="00936124">
        <w:rPr>
          <w:rStyle w:val="FootnoteReference"/>
          <w:sz w:val="22"/>
        </w:rPr>
        <w:lastRenderedPageBreak/>
        <w:footnoteReference w:id="6"/>
      </w:r>
      <w:r w:rsidRPr="00936124">
        <w:rPr>
          <w:noProof/>
          <w:sz w:val="22"/>
          <w:lang w:val="en-US"/>
        </w:rPr>
        <w:drawing>
          <wp:inline distT="0" distB="0" distL="0" distR="0" wp14:anchorId="50540F8C" wp14:editId="54F1BCA1">
            <wp:extent cx="5552348" cy="8035925"/>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3.jpg"/>
                    <pic:cNvPicPr/>
                  </pic:nvPicPr>
                  <pic:blipFill rotWithShape="1">
                    <a:blip r:embed="rId19">
                      <a:extLst>
                        <a:ext uri="{28A0092B-C50C-407E-A947-70E740481C1C}">
                          <a14:useLocalDpi xmlns:a14="http://schemas.microsoft.com/office/drawing/2010/main" val="0"/>
                        </a:ext>
                      </a:extLst>
                    </a:blip>
                    <a:srcRect l="6533" t="6377" r="10176" b="4541"/>
                    <a:stretch/>
                  </pic:blipFill>
                  <pic:spPr bwMode="auto">
                    <a:xfrm>
                      <a:off x="0" y="0"/>
                      <a:ext cx="5568448" cy="8059226"/>
                    </a:xfrm>
                    <a:prstGeom prst="rect">
                      <a:avLst/>
                    </a:prstGeom>
                    <a:ln>
                      <a:noFill/>
                    </a:ln>
                    <a:extLst>
                      <a:ext uri="{53640926-AAD7-44D8-BBD7-CCE9431645EC}">
                        <a14:shadowObscured xmlns:a14="http://schemas.microsoft.com/office/drawing/2010/main"/>
                      </a:ext>
                    </a:extLst>
                  </pic:spPr>
                </pic:pic>
              </a:graphicData>
            </a:graphic>
          </wp:inline>
        </w:drawing>
      </w:r>
      <w:r w:rsidRPr="00936124">
        <w:rPr>
          <w:noProof/>
          <w:sz w:val="22"/>
          <w:lang w:val="en-US"/>
        </w:rPr>
        <w:lastRenderedPageBreak/>
        <w:drawing>
          <wp:inline distT="0" distB="0" distL="0" distR="0" wp14:anchorId="4D081AB1" wp14:editId="4AF4D6B6">
            <wp:extent cx="5443626" cy="6954253"/>
            <wp:effectExtent l="0" t="0" r="508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4.jpg"/>
                    <pic:cNvPicPr/>
                  </pic:nvPicPr>
                  <pic:blipFill rotWithShape="1">
                    <a:blip r:embed="rId20" cstate="print">
                      <a:extLst>
                        <a:ext uri="{28A0092B-C50C-407E-A947-70E740481C1C}">
                          <a14:useLocalDpi xmlns:a14="http://schemas.microsoft.com/office/drawing/2010/main" val="0"/>
                        </a:ext>
                      </a:extLst>
                    </a:blip>
                    <a:srcRect l="5736" t="4217" r="9062" b="11675"/>
                    <a:stretch/>
                  </pic:blipFill>
                  <pic:spPr bwMode="auto">
                    <a:xfrm>
                      <a:off x="0" y="0"/>
                      <a:ext cx="5442596" cy="6952938"/>
                    </a:xfrm>
                    <a:prstGeom prst="rect">
                      <a:avLst/>
                    </a:prstGeom>
                    <a:ln>
                      <a:noFill/>
                    </a:ln>
                    <a:extLst>
                      <a:ext uri="{53640926-AAD7-44D8-BBD7-CCE9431645EC}">
                        <a14:shadowObscured xmlns:a14="http://schemas.microsoft.com/office/drawing/2010/main"/>
                      </a:ext>
                    </a:extLst>
                  </pic:spPr>
                </pic:pic>
              </a:graphicData>
            </a:graphic>
          </wp:inline>
        </w:drawing>
      </w:r>
      <w:r w:rsidRPr="00936124">
        <w:rPr>
          <w:noProof/>
          <w:sz w:val="22"/>
          <w:lang w:val="en-US"/>
        </w:rPr>
        <w:lastRenderedPageBreak/>
        <w:drawing>
          <wp:inline distT="0" distB="0" distL="0" distR="0" wp14:anchorId="2DDDD8DD" wp14:editId="32D55A79">
            <wp:extent cx="6361528" cy="7146758"/>
            <wp:effectExtent l="0" t="0" r="127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5.jpg"/>
                    <pic:cNvPicPr/>
                  </pic:nvPicPr>
                  <pic:blipFill rotWithShape="1">
                    <a:blip r:embed="rId21" cstate="print">
                      <a:extLst>
                        <a:ext uri="{28A0092B-C50C-407E-A947-70E740481C1C}">
                          <a14:useLocalDpi xmlns:a14="http://schemas.microsoft.com/office/drawing/2010/main" val="0"/>
                        </a:ext>
                      </a:extLst>
                    </a:blip>
                    <a:srcRect t="6919" b="6270"/>
                    <a:stretch/>
                  </pic:blipFill>
                  <pic:spPr bwMode="auto">
                    <a:xfrm>
                      <a:off x="0" y="0"/>
                      <a:ext cx="6360325" cy="7145407"/>
                    </a:xfrm>
                    <a:prstGeom prst="rect">
                      <a:avLst/>
                    </a:prstGeom>
                    <a:ln>
                      <a:noFill/>
                    </a:ln>
                    <a:extLst>
                      <a:ext uri="{53640926-AAD7-44D8-BBD7-CCE9431645EC}">
                        <a14:shadowObscured xmlns:a14="http://schemas.microsoft.com/office/drawing/2010/main"/>
                      </a:ext>
                    </a:extLst>
                  </pic:spPr>
                </pic:pic>
              </a:graphicData>
            </a:graphic>
          </wp:inline>
        </w:drawing>
      </w:r>
      <w:r w:rsidRPr="00936124">
        <w:rPr>
          <w:rStyle w:val="FootnoteReference"/>
          <w:sz w:val="22"/>
        </w:rPr>
        <w:footnoteReference w:id="7"/>
      </w:r>
      <w:r w:rsidRPr="00936124">
        <w:rPr>
          <w:noProof/>
          <w:sz w:val="22"/>
          <w:lang w:val="en-US"/>
        </w:rPr>
        <w:lastRenderedPageBreak/>
        <w:drawing>
          <wp:inline distT="0" distB="0" distL="0" distR="0" wp14:anchorId="3DFC92AC" wp14:editId="1D93AB99">
            <wp:extent cx="6225822" cy="7299158"/>
            <wp:effectExtent l="0" t="0" r="381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6.jpg"/>
                    <pic:cNvPicPr/>
                  </pic:nvPicPr>
                  <pic:blipFill rotWithShape="1">
                    <a:blip r:embed="rId22" cstate="print">
                      <a:extLst>
                        <a:ext uri="{28A0092B-C50C-407E-A947-70E740481C1C}">
                          <a14:useLocalDpi xmlns:a14="http://schemas.microsoft.com/office/drawing/2010/main" val="0"/>
                        </a:ext>
                      </a:extLst>
                    </a:blip>
                    <a:srcRect t="4865" b="4541"/>
                    <a:stretch/>
                  </pic:blipFill>
                  <pic:spPr bwMode="auto">
                    <a:xfrm>
                      <a:off x="0" y="0"/>
                      <a:ext cx="6224645" cy="7297778"/>
                    </a:xfrm>
                    <a:prstGeom prst="rect">
                      <a:avLst/>
                    </a:prstGeom>
                    <a:ln>
                      <a:noFill/>
                    </a:ln>
                    <a:extLst>
                      <a:ext uri="{53640926-AAD7-44D8-BBD7-CCE9431645EC}">
                        <a14:shadowObscured xmlns:a14="http://schemas.microsoft.com/office/drawing/2010/main"/>
                      </a:ext>
                    </a:extLst>
                  </pic:spPr>
                </pic:pic>
              </a:graphicData>
            </a:graphic>
          </wp:inline>
        </w:drawing>
      </w:r>
      <w:r w:rsidRPr="00936124">
        <w:rPr>
          <w:noProof/>
          <w:sz w:val="22"/>
          <w:lang w:val="en-US"/>
        </w:rPr>
        <w:lastRenderedPageBreak/>
        <w:drawing>
          <wp:inline distT="0" distB="0" distL="0" distR="0" wp14:anchorId="452AE1A0" wp14:editId="191E9730">
            <wp:extent cx="6202313" cy="7636042"/>
            <wp:effectExtent l="0" t="0" r="8255" b="317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7.jpg"/>
                    <pic:cNvPicPr/>
                  </pic:nvPicPr>
                  <pic:blipFill rotWithShape="1">
                    <a:blip r:embed="rId23" cstate="print">
                      <a:extLst>
                        <a:ext uri="{28A0092B-C50C-407E-A947-70E740481C1C}">
                          <a14:useLocalDpi xmlns:a14="http://schemas.microsoft.com/office/drawing/2010/main" val="0"/>
                        </a:ext>
                      </a:extLst>
                    </a:blip>
                    <a:srcRect t="4865"/>
                    <a:stretch/>
                  </pic:blipFill>
                  <pic:spPr bwMode="auto">
                    <a:xfrm>
                      <a:off x="0" y="0"/>
                      <a:ext cx="6203049" cy="7636948"/>
                    </a:xfrm>
                    <a:prstGeom prst="rect">
                      <a:avLst/>
                    </a:prstGeom>
                    <a:ln>
                      <a:noFill/>
                    </a:ln>
                    <a:extLst>
                      <a:ext uri="{53640926-AAD7-44D8-BBD7-CCE9431645EC}">
                        <a14:shadowObscured xmlns:a14="http://schemas.microsoft.com/office/drawing/2010/main"/>
                      </a:ext>
                    </a:extLst>
                  </pic:spPr>
                </pic:pic>
              </a:graphicData>
            </a:graphic>
          </wp:inline>
        </w:drawing>
      </w:r>
      <w:r w:rsidRPr="00936124">
        <w:rPr>
          <w:noProof/>
          <w:sz w:val="22"/>
          <w:lang w:val="en-US"/>
        </w:rPr>
        <w:lastRenderedPageBreak/>
        <w:drawing>
          <wp:inline distT="0" distB="0" distL="0" distR="0" wp14:anchorId="459ABAAB" wp14:editId="5BF80EBB">
            <wp:extent cx="6090339" cy="7523747"/>
            <wp:effectExtent l="0" t="0" r="5715" b="127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8.jpg"/>
                    <pic:cNvPicPr/>
                  </pic:nvPicPr>
                  <pic:blipFill rotWithShape="1">
                    <a:blip r:embed="rId24" cstate="print">
                      <a:extLst>
                        <a:ext uri="{28A0092B-C50C-407E-A947-70E740481C1C}">
                          <a14:useLocalDpi xmlns:a14="http://schemas.microsoft.com/office/drawing/2010/main" val="0"/>
                        </a:ext>
                      </a:extLst>
                    </a:blip>
                    <a:srcRect t="4541"/>
                    <a:stretch/>
                  </pic:blipFill>
                  <pic:spPr bwMode="auto">
                    <a:xfrm>
                      <a:off x="0" y="0"/>
                      <a:ext cx="6089188" cy="7522325"/>
                    </a:xfrm>
                    <a:prstGeom prst="rect">
                      <a:avLst/>
                    </a:prstGeom>
                    <a:ln>
                      <a:noFill/>
                    </a:ln>
                    <a:extLst>
                      <a:ext uri="{53640926-AAD7-44D8-BBD7-CCE9431645EC}">
                        <a14:shadowObscured xmlns:a14="http://schemas.microsoft.com/office/drawing/2010/main"/>
                      </a:ext>
                    </a:extLst>
                  </pic:spPr>
                </pic:pic>
              </a:graphicData>
            </a:graphic>
          </wp:inline>
        </w:drawing>
      </w:r>
      <w:r w:rsidRPr="00936124">
        <w:rPr>
          <w:noProof/>
          <w:sz w:val="22"/>
          <w:lang w:val="en-US"/>
        </w:rPr>
        <w:lastRenderedPageBreak/>
        <w:drawing>
          <wp:inline distT="0" distB="0" distL="0" distR="0" wp14:anchorId="565A0941" wp14:editId="5721DCFA">
            <wp:extent cx="6085842" cy="7475621"/>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9.jpg"/>
                    <pic:cNvPicPr/>
                  </pic:nvPicPr>
                  <pic:blipFill rotWithShape="1">
                    <a:blip r:embed="rId25" cstate="print">
                      <a:extLst>
                        <a:ext uri="{28A0092B-C50C-407E-A947-70E740481C1C}">
                          <a14:useLocalDpi xmlns:a14="http://schemas.microsoft.com/office/drawing/2010/main" val="0"/>
                        </a:ext>
                      </a:extLst>
                    </a:blip>
                    <a:srcRect t="5081"/>
                    <a:stretch/>
                  </pic:blipFill>
                  <pic:spPr bwMode="auto">
                    <a:xfrm>
                      <a:off x="0" y="0"/>
                      <a:ext cx="6084691" cy="7474207"/>
                    </a:xfrm>
                    <a:prstGeom prst="rect">
                      <a:avLst/>
                    </a:prstGeom>
                    <a:ln>
                      <a:noFill/>
                    </a:ln>
                    <a:extLst>
                      <a:ext uri="{53640926-AAD7-44D8-BBD7-CCE9431645EC}">
                        <a14:shadowObscured xmlns:a14="http://schemas.microsoft.com/office/drawing/2010/main"/>
                      </a:ext>
                    </a:extLst>
                  </pic:spPr>
                </pic:pic>
              </a:graphicData>
            </a:graphic>
          </wp:inline>
        </w:drawing>
      </w:r>
      <w:r w:rsidRPr="00936124">
        <w:rPr>
          <w:noProof/>
          <w:sz w:val="22"/>
          <w:lang w:val="en-US"/>
        </w:rPr>
        <w:lastRenderedPageBreak/>
        <w:drawing>
          <wp:inline distT="0" distB="0" distL="0" distR="0" wp14:anchorId="49273EE8" wp14:editId="01A52D31">
            <wp:extent cx="5993240" cy="7395411"/>
            <wp:effectExtent l="0" t="0" r="762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0.jpg"/>
                    <pic:cNvPicPr/>
                  </pic:nvPicPr>
                  <pic:blipFill rotWithShape="1">
                    <a:blip r:embed="rId26" cstate="print">
                      <a:extLst>
                        <a:ext uri="{28A0092B-C50C-407E-A947-70E740481C1C}">
                          <a14:useLocalDpi xmlns:a14="http://schemas.microsoft.com/office/drawing/2010/main" val="0"/>
                        </a:ext>
                      </a:extLst>
                    </a:blip>
                    <a:srcRect t="4649"/>
                    <a:stretch/>
                  </pic:blipFill>
                  <pic:spPr bwMode="auto">
                    <a:xfrm>
                      <a:off x="0" y="0"/>
                      <a:ext cx="5992107" cy="7394012"/>
                    </a:xfrm>
                    <a:prstGeom prst="rect">
                      <a:avLst/>
                    </a:prstGeom>
                    <a:ln>
                      <a:noFill/>
                    </a:ln>
                    <a:extLst>
                      <a:ext uri="{53640926-AAD7-44D8-BBD7-CCE9431645EC}">
                        <a14:shadowObscured xmlns:a14="http://schemas.microsoft.com/office/drawing/2010/main"/>
                      </a:ext>
                    </a:extLst>
                  </pic:spPr>
                </pic:pic>
              </a:graphicData>
            </a:graphic>
          </wp:inline>
        </w:drawing>
      </w:r>
      <w:r w:rsidRPr="00936124">
        <w:rPr>
          <w:noProof/>
          <w:sz w:val="22"/>
          <w:lang w:val="en-US"/>
        </w:rPr>
        <w:lastRenderedPageBreak/>
        <w:drawing>
          <wp:inline distT="0" distB="0" distL="0" distR="0" wp14:anchorId="38C35B49" wp14:editId="3991D8FC">
            <wp:extent cx="6098810" cy="7523747"/>
            <wp:effectExtent l="0" t="0" r="0"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1.jpg"/>
                    <pic:cNvPicPr/>
                  </pic:nvPicPr>
                  <pic:blipFill rotWithShape="1">
                    <a:blip r:embed="rId27" cstate="print">
                      <a:extLst>
                        <a:ext uri="{28A0092B-C50C-407E-A947-70E740481C1C}">
                          <a14:useLocalDpi xmlns:a14="http://schemas.microsoft.com/office/drawing/2010/main" val="0"/>
                        </a:ext>
                      </a:extLst>
                    </a:blip>
                    <a:srcRect t="4649"/>
                    <a:stretch/>
                  </pic:blipFill>
                  <pic:spPr bwMode="auto">
                    <a:xfrm>
                      <a:off x="0" y="0"/>
                      <a:ext cx="6096091" cy="7520393"/>
                    </a:xfrm>
                    <a:prstGeom prst="rect">
                      <a:avLst/>
                    </a:prstGeom>
                    <a:ln>
                      <a:noFill/>
                    </a:ln>
                    <a:extLst>
                      <a:ext uri="{53640926-AAD7-44D8-BBD7-CCE9431645EC}">
                        <a14:shadowObscured xmlns:a14="http://schemas.microsoft.com/office/drawing/2010/main"/>
                      </a:ext>
                    </a:extLst>
                  </pic:spPr>
                </pic:pic>
              </a:graphicData>
            </a:graphic>
          </wp:inline>
        </w:drawing>
      </w:r>
      <w:r w:rsidR="00F76641" w:rsidRPr="00936124">
        <w:rPr>
          <w:rStyle w:val="FootnoteReference"/>
          <w:sz w:val="22"/>
        </w:rPr>
        <w:footnoteReference w:id="8"/>
      </w:r>
      <w:r w:rsidRPr="00936124">
        <w:rPr>
          <w:noProof/>
          <w:sz w:val="22"/>
          <w:lang w:val="en-US"/>
        </w:rPr>
        <w:lastRenderedPageBreak/>
        <w:drawing>
          <wp:inline distT="0" distB="0" distL="0" distR="0" wp14:anchorId="2B3E1C35" wp14:editId="08CCDCDF">
            <wp:extent cx="6103324" cy="7539789"/>
            <wp:effectExtent l="0" t="0" r="0" b="444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2.jpg"/>
                    <pic:cNvPicPr/>
                  </pic:nvPicPr>
                  <pic:blipFill rotWithShape="1">
                    <a:blip r:embed="rId28" cstate="print">
                      <a:extLst>
                        <a:ext uri="{28A0092B-C50C-407E-A947-70E740481C1C}">
                          <a14:useLocalDpi xmlns:a14="http://schemas.microsoft.com/office/drawing/2010/main" val="0"/>
                        </a:ext>
                      </a:extLst>
                    </a:blip>
                    <a:srcRect t="4541"/>
                    <a:stretch/>
                  </pic:blipFill>
                  <pic:spPr bwMode="auto">
                    <a:xfrm>
                      <a:off x="0" y="0"/>
                      <a:ext cx="6102170" cy="7538364"/>
                    </a:xfrm>
                    <a:prstGeom prst="rect">
                      <a:avLst/>
                    </a:prstGeom>
                    <a:ln>
                      <a:noFill/>
                    </a:ln>
                    <a:extLst>
                      <a:ext uri="{53640926-AAD7-44D8-BBD7-CCE9431645EC}">
                        <a14:shadowObscured xmlns:a14="http://schemas.microsoft.com/office/drawing/2010/main"/>
                      </a:ext>
                    </a:extLst>
                  </pic:spPr>
                </pic:pic>
              </a:graphicData>
            </a:graphic>
          </wp:inline>
        </w:drawing>
      </w:r>
      <w:r w:rsidRPr="00936124">
        <w:rPr>
          <w:noProof/>
          <w:sz w:val="22"/>
          <w:lang w:val="en-US"/>
        </w:rPr>
        <w:lastRenderedPageBreak/>
        <w:drawing>
          <wp:inline distT="0" distB="0" distL="0" distR="0" wp14:anchorId="364212A8" wp14:editId="1FD280FD">
            <wp:extent cx="6098071" cy="750770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3.jpg"/>
                    <pic:cNvPicPr/>
                  </pic:nvPicPr>
                  <pic:blipFill rotWithShape="1">
                    <a:blip r:embed="rId29" cstate="print">
                      <a:extLst>
                        <a:ext uri="{28A0092B-C50C-407E-A947-70E740481C1C}">
                          <a14:useLocalDpi xmlns:a14="http://schemas.microsoft.com/office/drawing/2010/main" val="0"/>
                        </a:ext>
                      </a:extLst>
                    </a:blip>
                    <a:srcRect t="4865"/>
                    <a:stretch/>
                  </pic:blipFill>
                  <pic:spPr bwMode="auto">
                    <a:xfrm>
                      <a:off x="0" y="0"/>
                      <a:ext cx="6096918" cy="7506285"/>
                    </a:xfrm>
                    <a:prstGeom prst="rect">
                      <a:avLst/>
                    </a:prstGeom>
                    <a:ln>
                      <a:noFill/>
                    </a:ln>
                    <a:extLst>
                      <a:ext uri="{53640926-AAD7-44D8-BBD7-CCE9431645EC}">
                        <a14:shadowObscured xmlns:a14="http://schemas.microsoft.com/office/drawing/2010/main"/>
                      </a:ext>
                    </a:extLst>
                  </pic:spPr>
                </pic:pic>
              </a:graphicData>
            </a:graphic>
          </wp:inline>
        </w:drawing>
      </w:r>
      <w:r w:rsidRPr="00936124">
        <w:rPr>
          <w:noProof/>
          <w:sz w:val="22"/>
          <w:lang w:val="en-US"/>
        </w:rPr>
        <w:lastRenderedPageBreak/>
        <w:drawing>
          <wp:inline distT="0" distB="0" distL="0" distR="0" wp14:anchorId="69AB2819" wp14:editId="662E3E24">
            <wp:extent cx="5733230" cy="7082590"/>
            <wp:effectExtent l="0" t="0" r="1270" b="444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4.jpg"/>
                    <pic:cNvPicPr/>
                  </pic:nvPicPr>
                  <pic:blipFill rotWithShape="1">
                    <a:blip r:embed="rId30" cstate="print">
                      <a:extLst>
                        <a:ext uri="{28A0092B-C50C-407E-A947-70E740481C1C}">
                          <a14:useLocalDpi xmlns:a14="http://schemas.microsoft.com/office/drawing/2010/main" val="0"/>
                        </a:ext>
                      </a:extLst>
                    </a:blip>
                    <a:srcRect t="4541"/>
                    <a:stretch/>
                  </pic:blipFill>
                  <pic:spPr bwMode="auto">
                    <a:xfrm>
                      <a:off x="0" y="0"/>
                      <a:ext cx="5732145" cy="7081250"/>
                    </a:xfrm>
                    <a:prstGeom prst="rect">
                      <a:avLst/>
                    </a:prstGeom>
                    <a:ln>
                      <a:noFill/>
                    </a:ln>
                    <a:extLst>
                      <a:ext uri="{53640926-AAD7-44D8-BBD7-CCE9431645EC}">
                        <a14:shadowObscured xmlns:a14="http://schemas.microsoft.com/office/drawing/2010/main"/>
                      </a:ext>
                    </a:extLst>
                  </pic:spPr>
                </pic:pic>
              </a:graphicData>
            </a:graphic>
          </wp:inline>
        </w:drawing>
      </w:r>
      <w:r w:rsidRPr="00936124">
        <w:rPr>
          <w:noProof/>
          <w:sz w:val="22"/>
          <w:lang w:val="en-US"/>
        </w:rPr>
        <w:lastRenderedPageBreak/>
        <w:drawing>
          <wp:inline distT="0" distB="0" distL="0" distR="0" wp14:anchorId="1712DCF9" wp14:editId="49B3F387">
            <wp:extent cx="6061728" cy="7844589"/>
            <wp:effectExtent l="0" t="0" r="0" b="444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5.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6060581" cy="7843105"/>
                    </a:xfrm>
                    <a:prstGeom prst="rect">
                      <a:avLst/>
                    </a:prstGeom>
                  </pic:spPr>
                </pic:pic>
              </a:graphicData>
            </a:graphic>
          </wp:inline>
        </w:drawing>
      </w:r>
      <w:r w:rsidRPr="00936124">
        <w:rPr>
          <w:noProof/>
          <w:sz w:val="22"/>
          <w:lang w:val="en-US"/>
        </w:rPr>
        <w:lastRenderedPageBreak/>
        <w:drawing>
          <wp:inline distT="0" distB="0" distL="0" distR="0" wp14:anchorId="17926F4B" wp14:editId="67C43D47">
            <wp:extent cx="6024540" cy="7796463"/>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6.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023400" cy="7794988"/>
                    </a:xfrm>
                    <a:prstGeom prst="rect">
                      <a:avLst/>
                    </a:prstGeom>
                  </pic:spPr>
                </pic:pic>
              </a:graphicData>
            </a:graphic>
          </wp:inline>
        </w:drawing>
      </w:r>
      <w:r w:rsidRPr="00936124">
        <w:rPr>
          <w:noProof/>
          <w:sz w:val="22"/>
          <w:lang w:val="en-US"/>
        </w:rPr>
        <w:lastRenderedPageBreak/>
        <w:drawing>
          <wp:inline distT="0" distB="0" distL="0" distR="0" wp14:anchorId="6E6FAD00" wp14:editId="4D4CBB88">
            <wp:extent cx="6125283" cy="7924800"/>
            <wp:effectExtent l="0" t="0" r="889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7.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122551" cy="7921266"/>
                    </a:xfrm>
                    <a:prstGeom prst="rect">
                      <a:avLst/>
                    </a:prstGeom>
                  </pic:spPr>
                </pic:pic>
              </a:graphicData>
            </a:graphic>
          </wp:inline>
        </w:drawing>
      </w:r>
      <w:r w:rsidRPr="00936124">
        <w:rPr>
          <w:noProof/>
          <w:sz w:val="22"/>
          <w:lang w:val="en-US"/>
        </w:rPr>
        <w:lastRenderedPageBreak/>
        <w:drawing>
          <wp:inline distT="0" distB="0" distL="0" distR="0" wp14:anchorId="13C324DA" wp14:editId="40698DDF">
            <wp:extent cx="6018342" cy="7788442"/>
            <wp:effectExtent l="0" t="0" r="1905" b="317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8.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6017203" cy="7786968"/>
                    </a:xfrm>
                    <a:prstGeom prst="rect">
                      <a:avLst/>
                    </a:prstGeom>
                  </pic:spPr>
                </pic:pic>
              </a:graphicData>
            </a:graphic>
          </wp:inline>
        </w:drawing>
      </w:r>
      <w:r w:rsidRPr="00936124">
        <w:rPr>
          <w:noProof/>
          <w:sz w:val="22"/>
          <w:lang w:val="en-US"/>
        </w:rPr>
        <w:lastRenderedPageBreak/>
        <w:drawing>
          <wp:inline distT="0" distB="0" distL="0" distR="0" wp14:anchorId="2C747336" wp14:editId="0A74B83C">
            <wp:extent cx="5999748" cy="7764379"/>
            <wp:effectExtent l="0" t="0" r="1270" b="825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9.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998613" cy="7762910"/>
                    </a:xfrm>
                    <a:prstGeom prst="rect">
                      <a:avLst/>
                    </a:prstGeom>
                  </pic:spPr>
                </pic:pic>
              </a:graphicData>
            </a:graphic>
          </wp:inline>
        </w:drawing>
      </w:r>
      <w:r w:rsidRPr="00936124">
        <w:rPr>
          <w:noProof/>
          <w:sz w:val="22"/>
          <w:lang w:val="en-US"/>
        </w:rPr>
        <w:lastRenderedPageBreak/>
        <w:drawing>
          <wp:inline distT="0" distB="0" distL="0" distR="0" wp14:anchorId="3ACC9290" wp14:editId="551F8410">
            <wp:extent cx="6055530" cy="7836568"/>
            <wp:effectExtent l="0" t="0" r="254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0.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054384" cy="7835085"/>
                    </a:xfrm>
                    <a:prstGeom prst="rect">
                      <a:avLst/>
                    </a:prstGeom>
                  </pic:spPr>
                </pic:pic>
              </a:graphicData>
            </a:graphic>
          </wp:inline>
        </w:drawing>
      </w:r>
      <w:r w:rsidRPr="00936124">
        <w:rPr>
          <w:noProof/>
          <w:sz w:val="22"/>
          <w:lang w:val="en-US"/>
        </w:rPr>
        <w:lastRenderedPageBreak/>
        <w:drawing>
          <wp:inline distT="0" distB="0" distL="0" distR="0" wp14:anchorId="351A4D47" wp14:editId="4D13731C">
            <wp:extent cx="6067927" cy="7852611"/>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1.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6066779" cy="7851125"/>
                    </a:xfrm>
                    <a:prstGeom prst="rect">
                      <a:avLst/>
                    </a:prstGeom>
                  </pic:spPr>
                </pic:pic>
              </a:graphicData>
            </a:graphic>
          </wp:inline>
        </w:drawing>
      </w:r>
      <w:r w:rsidRPr="00936124">
        <w:rPr>
          <w:noProof/>
          <w:sz w:val="22"/>
          <w:lang w:val="en-US"/>
        </w:rPr>
        <w:lastRenderedPageBreak/>
        <w:drawing>
          <wp:inline distT="0" distB="0" distL="0" distR="0" wp14:anchorId="7E33DC99" wp14:editId="26A2DB36">
            <wp:extent cx="6080323" cy="7868653"/>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2.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6079172" cy="7867164"/>
                    </a:xfrm>
                    <a:prstGeom prst="rect">
                      <a:avLst/>
                    </a:prstGeom>
                  </pic:spPr>
                </pic:pic>
              </a:graphicData>
            </a:graphic>
          </wp:inline>
        </w:drawing>
      </w:r>
      <w:r w:rsidRPr="00936124">
        <w:rPr>
          <w:noProof/>
          <w:sz w:val="22"/>
          <w:lang w:val="en-US"/>
        </w:rPr>
        <w:lastRenderedPageBreak/>
        <w:drawing>
          <wp:inline distT="0" distB="0" distL="0" distR="0" wp14:anchorId="50C06362" wp14:editId="7FB18C5A">
            <wp:extent cx="6194303" cy="7243011"/>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3.jpg"/>
                    <pic:cNvPicPr/>
                  </pic:nvPicPr>
                  <pic:blipFill rotWithShape="1">
                    <a:blip r:embed="rId39" cstate="print">
                      <a:extLst>
                        <a:ext uri="{28A0092B-C50C-407E-A947-70E740481C1C}">
                          <a14:useLocalDpi xmlns:a14="http://schemas.microsoft.com/office/drawing/2010/main" val="0"/>
                        </a:ext>
                      </a:extLst>
                    </a:blip>
                    <a:srcRect t="9622"/>
                    <a:stretch/>
                  </pic:blipFill>
                  <pic:spPr bwMode="auto">
                    <a:xfrm>
                      <a:off x="0" y="0"/>
                      <a:ext cx="6191540" cy="7239780"/>
                    </a:xfrm>
                    <a:prstGeom prst="rect">
                      <a:avLst/>
                    </a:prstGeom>
                    <a:ln>
                      <a:noFill/>
                    </a:ln>
                    <a:extLst>
                      <a:ext uri="{53640926-AAD7-44D8-BBD7-CCE9431645EC}">
                        <a14:shadowObscured xmlns:a14="http://schemas.microsoft.com/office/drawing/2010/main"/>
                      </a:ext>
                    </a:extLst>
                  </pic:spPr>
                </pic:pic>
              </a:graphicData>
            </a:graphic>
          </wp:inline>
        </w:drawing>
      </w:r>
      <w:r w:rsidRPr="00936124">
        <w:rPr>
          <w:noProof/>
          <w:sz w:val="22"/>
          <w:lang w:val="en-US"/>
        </w:rPr>
        <w:lastRenderedPageBreak/>
        <w:drawing>
          <wp:inline distT="0" distB="0" distL="0" distR="0" wp14:anchorId="59624C29" wp14:editId="2B10974A">
            <wp:extent cx="6063993" cy="7499684"/>
            <wp:effectExtent l="0" t="0" r="0"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4.jpg"/>
                    <pic:cNvPicPr/>
                  </pic:nvPicPr>
                  <pic:blipFill rotWithShape="1">
                    <a:blip r:embed="rId40" cstate="print">
                      <a:extLst>
                        <a:ext uri="{28A0092B-C50C-407E-A947-70E740481C1C}">
                          <a14:useLocalDpi xmlns:a14="http://schemas.microsoft.com/office/drawing/2010/main" val="0"/>
                        </a:ext>
                      </a:extLst>
                    </a:blip>
                    <a:srcRect t="4432"/>
                    <a:stretch/>
                  </pic:blipFill>
                  <pic:spPr bwMode="auto">
                    <a:xfrm>
                      <a:off x="0" y="0"/>
                      <a:ext cx="6062845" cy="7498265"/>
                    </a:xfrm>
                    <a:prstGeom prst="rect">
                      <a:avLst/>
                    </a:prstGeom>
                    <a:ln>
                      <a:noFill/>
                    </a:ln>
                    <a:extLst>
                      <a:ext uri="{53640926-AAD7-44D8-BBD7-CCE9431645EC}">
                        <a14:shadowObscured xmlns:a14="http://schemas.microsoft.com/office/drawing/2010/main"/>
                      </a:ext>
                    </a:extLst>
                  </pic:spPr>
                </pic:pic>
              </a:graphicData>
            </a:graphic>
          </wp:inline>
        </w:drawing>
      </w:r>
      <w:r w:rsidRPr="00936124">
        <w:rPr>
          <w:noProof/>
          <w:sz w:val="22"/>
          <w:lang w:val="en-US"/>
        </w:rPr>
        <w:lastRenderedPageBreak/>
        <w:drawing>
          <wp:inline distT="0" distB="0" distL="0" distR="0" wp14:anchorId="3688B5EB" wp14:editId="35B7CF83">
            <wp:extent cx="6078134" cy="7491663"/>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5.jpg"/>
                    <pic:cNvPicPr/>
                  </pic:nvPicPr>
                  <pic:blipFill rotWithShape="1">
                    <a:blip r:embed="rId41" cstate="print">
                      <a:extLst>
                        <a:ext uri="{28A0092B-C50C-407E-A947-70E740481C1C}">
                          <a14:useLocalDpi xmlns:a14="http://schemas.microsoft.com/office/drawing/2010/main" val="0"/>
                        </a:ext>
                      </a:extLst>
                    </a:blip>
                    <a:srcRect t="4756"/>
                    <a:stretch/>
                  </pic:blipFill>
                  <pic:spPr bwMode="auto">
                    <a:xfrm>
                      <a:off x="0" y="0"/>
                      <a:ext cx="6076985" cy="7490247"/>
                    </a:xfrm>
                    <a:prstGeom prst="rect">
                      <a:avLst/>
                    </a:prstGeom>
                    <a:ln>
                      <a:noFill/>
                    </a:ln>
                    <a:extLst>
                      <a:ext uri="{53640926-AAD7-44D8-BBD7-CCE9431645EC}">
                        <a14:shadowObscured xmlns:a14="http://schemas.microsoft.com/office/drawing/2010/main"/>
                      </a:ext>
                    </a:extLst>
                  </pic:spPr>
                </pic:pic>
              </a:graphicData>
            </a:graphic>
          </wp:inline>
        </w:drawing>
      </w:r>
      <w:r w:rsidRPr="00936124">
        <w:rPr>
          <w:noProof/>
          <w:sz w:val="22"/>
          <w:lang w:val="en-US"/>
        </w:rPr>
        <w:lastRenderedPageBreak/>
        <w:drawing>
          <wp:inline distT="0" distB="0" distL="0" distR="0" wp14:anchorId="67A0B7F1" wp14:editId="1BBD9336">
            <wp:extent cx="6116745" cy="7547811"/>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6.jpg"/>
                    <pic:cNvPicPr/>
                  </pic:nvPicPr>
                  <pic:blipFill rotWithShape="1">
                    <a:blip r:embed="rId42" cstate="print">
                      <a:extLst>
                        <a:ext uri="{28A0092B-C50C-407E-A947-70E740481C1C}">
                          <a14:useLocalDpi xmlns:a14="http://schemas.microsoft.com/office/drawing/2010/main" val="0"/>
                        </a:ext>
                      </a:extLst>
                    </a:blip>
                    <a:srcRect t="4649"/>
                    <a:stretch/>
                  </pic:blipFill>
                  <pic:spPr bwMode="auto">
                    <a:xfrm>
                      <a:off x="0" y="0"/>
                      <a:ext cx="6115588" cy="7546383"/>
                    </a:xfrm>
                    <a:prstGeom prst="rect">
                      <a:avLst/>
                    </a:prstGeom>
                    <a:ln>
                      <a:noFill/>
                    </a:ln>
                    <a:extLst>
                      <a:ext uri="{53640926-AAD7-44D8-BBD7-CCE9431645EC}">
                        <a14:shadowObscured xmlns:a14="http://schemas.microsoft.com/office/drawing/2010/main"/>
                      </a:ext>
                    </a:extLst>
                  </pic:spPr>
                </pic:pic>
              </a:graphicData>
            </a:graphic>
          </wp:inline>
        </w:drawing>
      </w:r>
      <w:r w:rsidRPr="00936124">
        <w:rPr>
          <w:noProof/>
          <w:sz w:val="22"/>
          <w:lang w:val="en-US"/>
        </w:rPr>
        <w:lastRenderedPageBreak/>
        <w:drawing>
          <wp:inline distT="0" distB="0" distL="0" distR="0" wp14:anchorId="52C53F5B" wp14:editId="741C5D7F">
            <wp:extent cx="5999748" cy="7764379"/>
            <wp:effectExtent l="0" t="0" r="1270" b="825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7.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998613" cy="7762910"/>
                    </a:xfrm>
                    <a:prstGeom prst="rect">
                      <a:avLst/>
                    </a:prstGeom>
                  </pic:spPr>
                </pic:pic>
              </a:graphicData>
            </a:graphic>
          </wp:inline>
        </w:drawing>
      </w:r>
      <w:r w:rsidRPr="00936124">
        <w:rPr>
          <w:noProof/>
          <w:sz w:val="22"/>
          <w:lang w:val="en-US"/>
        </w:rPr>
        <w:lastRenderedPageBreak/>
        <w:drawing>
          <wp:inline distT="0" distB="0" distL="0" distR="0" wp14:anchorId="7F3BD05D" wp14:editId="34B56A1C">
            <wp:extent cx="6174880" cy="7988968"/>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8.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6172126" cy="7985405"/>
                    </a:xfrm>
                    <a:prstGeom prst="rect">
                      <a:avLst/>
                    </a:prstGeom>
                  </pic:spPr>
                </pic:pic>
              </a:graphicData>
            </a:graphic>
          </wp:inline>
        </w:drawing>
      </w:r>
      <w:r w:rsidRPr="00936124">
        <w:rPr>
          <w:noProof/>
          <w:sz w:val="22"/>
          <w:lang w:val="en-US"/>
        </w:rPr>
        <w:lastRenderedPageBreak/>
        <w:drawing>
          <wp:inline distT="0" distB="0" distL="0" distR="0" wp14:anchorId="2EB4846C" wp14:editId="5E48EB50">
            <wp:extent cx="6044536" cy="7475621"/>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9.jpg"/>
                    <pic:cNvPicPr/>
                  </pic:nvPicPr>
                  <pic:blipFill rotWithShape="1">
                    <a:blip r:embed="rId45" cstate="print">
                      <a:extLst>
                        <a:ext uri="{28A0092B-C50C-407E-A947-70E740481C1C}">
                          <a14:useLocalDpi xmlns:a14="http://schemas.microsoft.com/office/drawing/2010/main" val="0"/>
                        </a:ext>
                      </a:extLst>
                    </a:blip>
                    <a:srcRect t="4432"/>
                    <a:stretch/>
                  </pic:blipFill>
                  <pic:spPr bwMode="auto">
                    <a:xfrm>
                      <a:off x="0" y="0"/>
                      <a:ext cx="6043392" cy="7474206"/>
                    </a:xfrm>
                    <a:prstGeom prst="rect">
                      <a:avLst/>
                    </a:prstGeom>
                    <a:ln>
                      <a:noFill/>
                    </a:ln>
                    <a:extLst>
                      <a:ext uri="{53640926-AAD7-44D8-BBD7-CCE9431645EC}">
                        <a14:shadowObscured xmlns:a14="http://schemas.microsoft.com/office/drawing/2010/main"/>
                      </a:ext>
                    </a:extLst>
                  </pic:spPr>
                </pic:pic>
              </a:graphicData>
            </a:graphic>
          </wp:inline>
        </w:drawing>
      </w:r>
      <w:r w:rsidRPr="00936124">
        <w:rPr>
          <w:noProof/>
          <w:sz w:val="22"/>
          <w:lang w:val="en-US"/>
        </w:rPr>
        <w:lastRenderedPageBreak/>
        <w:drawing>
          <wp:inline distT="0" distB="0" distL="0" distR="0" wp14:anchorId="2E78523A" wp14:editId="58F73FB4">
            <wp:extent cx="6157664" cy="7331242"/>
            <wp:effectExtent l="0" t="0" r="0" b="317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0.jpg"/>
                    <pic:cNvPicPr/>
                  </pic:nvPicPr>
                  <pic:blipFill rotWithShape="1">
                    <a:blip r:embed="rId46" cstate="print">
                      <a:extLst>
                        <a:ext uri="{28A0092B-C50C-407E-A947-70E740481C1C}">
                          <a14:useLocalDpi xmlns:a14="http://schemas.microsoft.com/office/drawing/2010/main" val="0"/>
                        </a:ext>
                      </a:extLst>
                    </a:blip>
                    <a:srcRect t="8000"/>
                    <a:stretch/>
                  </pic:blipFill>
                  <pic:spPr bwMode="auto">
                    <a:xfrm>
                      <a:off x="0" y="0"/>
                      <a:ext cx="6156498" cy="7329854"/>
                    </a:xfrm>
                    <a:prstGeom prst="rect">
                      <a:avLst/>
                    </a:prstGeom>
                    <a:ln>
                      <a:noFill/>
                    </a:ln>
                    <a:extLst>
                      <a:ext uri="{53640926-AAD7-44D8-BBD7-CCE9431645EC}">
                        <a14:shadowObscured xmlns:a14="http://schemas.microsoft.com/office/drawing/2010/main"/>
                      </a:ext>
                    </a:extLst>
                  </pic:spPr>
                </pic:pic>
              </a:graphicData>
            </a:graphic>
          </wp:inline>
        </w:drawing>
      </w:r>
      <w:r w:rsidRPr="00936124">
        <w:rPr>
          <w:noProof/>
          <w:sz w:val="22"/>
          <w:lang w:val="en-US"/>
        </w:rPr>
        <w:lastRenderedPageBreak/>
        <w:drawing>
          <wp:inline distT="0" distB="0" distL="0" distR="0" wp14:anchorId="2053C4EB" wp14:editId="48B62DC2">
            <wp:extent cx="6046663" cy="7427495"/>
            <wp:effectExtent l="0" t="0" r="0" b="254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1.jpg"/>
                    <pic:cNvPicPr/>
                  </pic:nvPicPr>
                  <pic:blipFill rotWithShape="1">
                    <a:blip r:embed="rId47" cstate="print">
                      <a:extLst>
                        <a:ext uri="{28A0092B-C50C-407E-A947-70E740481C1C}">
                          <a14:useLocalDpi xmlns:a14="http://schemas.microsoft.com/office/drawing/2010/main" val="0"/>
                        </a:ext>
                      </a:extLst>
                    </a:blip>
                    <a:srcRect t="5081"/>
                    <a:stretch/>
                  </pic:blipFill>
                  <pic:spPr bwMode="auto">
                    <a:xfrm>
                      <a:off x="0" y="0"/>
                      <a:ext cx="6045519" cy="7426090"/>
                    </a:xfrm>
                    <a:prstGeom prst="rect">
                      <a:avLst/>
                    </a:prstGeom>
                    <a:ln>
                      <a:noFill/>
                    </a:ln>
                    <a:extLst>
                      <a:ext uri="{53640926-AAD7-44D8-BBD7-CCE9431645EC}">
                        <a14:shadowObscured xmlns:a14="http://schemas.microsoft.com/office/drawing/2010/main"/>
                      </a:ext>
                    </a:extLst>
                  </pic:spPr>
                </pic:pic>
              </a:graphicData>
            </a:graphic>
          </wp:inline>
        </w:drawing>
      </w:r>
      <w:r w:rsidRPr="00936124">
        <w:rPr>
          <w:noProof/>
          <w:sz w:val="22"/>
          <w:lang w:val="en-US"/>
        </w:rPr>
        <w:lastRenderedPageBreak/>
        <w:drawing>
          <wp:inline distT="0" distB="0" distL="0" distR="0" wp14:anchorId="100642C5" wp14:editId="5B3C4A7E">
            <wp:extent cx="6110672" cy="7531768"/>
            <wp:effectExtent l="0" t="0" r="444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2.jpg"/>
                    <pic:cNvPicPr/>
                  </pic:nvPicPr>
                  <pic:blipFill rotWithShape="1">
                    <a:blip r:embed="rId48" cstate="print">
                      <a:extLst>
                        <a:ext uri="{28A0092B-C50C-407E-A947-70E740481C1C}">
                          <a14:useLocalDpi xmlns:a14="http://schemas.microsoft.com/office/drawing/2010/main" val="0"/>
                        </a:ext>
                      </a:extLst>
                    </a:blip>
                    <a:srcRect t="4756"/>
                    <a:stretch/>
                  </pic:blipFill>
                  <pic:spPr bwMode="auto">
                    <a:xfrm>
                      <a:off x="0" y="0"/>
                      <a:ext cx="6109517" cy="7530344"/>
                    </a:xfrm>
                    <a:prstGeom prst="rect">
                      <a:avLst/>
                    </a:prstGeom>
                    <a:ln>
                      <a:noFill/>
                    </a:ln>
                    <a:extLst>
                      <a:ext uri="{53640926-AAD7-44D8-BBD7-CCE9431645EC}">
                        <a14:shadowObscured xmlns:a14="http://schemas.microsoft.com/office/drawing/2010/main"/>
                      </a:ext>
                    </a:extLst>
                  </pic:spPr>
                </pic:pic>
              </a:graphicData>
            </a:graphic>
          </wp:inline>
        </w:drawing>
      </w:r>
      <w:r w:rsidRPr="00936124">
        <w:rPr>
          <w:noProof/>
          <w:sz w:val="22"/>
          <w:lang w:val="en-US"/>
        </w:rPr>
        <w:lastRenderedPageBreak/>
        <w:drawing>
          <wp:inline distT="0" distB="0" distL="0" distR="0" wp14:anchorId="3302B631" wp14:editId="0A14374B">
            <wp:extent cx="6077743" cy="7499684"/>
            <wp:effectExtent l="0" t="0" r="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3.jpg"/>
                    <pic:cNvPicPr/>
                  </pic:nvPicPr>
                  <pic:blipFill rotWithShape="1">
                    <a:blip r:embed="rId49" cstate="print">
                      <a:extLst>
                        <a:ext uri="{28A0092B-C50C-407E-A947-70E740481C1C}">
                          <a14:useLocalDpi xmlns:a14="http://schemas.microsoft.com/office/drawing/2010/main" val="0"/>
                        </a:ext>
                      </a:extLst>
                    </a:blip>
                    <a:srcRect t="4649"/>
                    <a:stretch/>
                  </pic:blipFill>
                  <pic:spPr bwMode="auto">
                    <a:xfrm>
                      <a:off x="0" y="0"/>
                      <a:ext cx="6076594" cy="7498266"/>
                    </a:xfrm>
                    <a:prstGeom prst="rect">
                      <a:avLst/>
                    </a:prstGeom>
                    <a:ln>
                      <a:noFill/>
                    </a:ln>
                    <a:extLst>
                      <a:ext uri="{53640926-AAD7-44D8-BBD7-CCE9431645EC}">
                        <a14:shadowObscured xmlns:a14="http://schemas.microsoft.com/office/drawing/2010/main"/>
                      </a:ext>
                    </a:extLst>
                  </pic:spPr>
                </pic:pic>
              </a:graphicData>
            </a:graphic>
          </wp:inline>
        </w:drawing>
      </w:r>
      <w:r w:rsidRPr="00936124">
        <w:rPr>
          <w:noProof/>
          <w:sz w:val="22"/>
          <w:lang w:val="en-US"/>
        </w:rPr>
        <w:lastRenderedPageBreak/>
        <w:drawing>
          <wp:inline distT="0" distB="0" distL="0" distR="0" wp14:anchorId="4499E248" wp14:editId="5E8ABA2C">
            <wp:extent cx="5992946" cy="7403432"/>
            <wp:effectExtent l="0" t="0" r="8255" b="762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4.jpg"/>
                    <pic:cNvPicPr/>
                  </pic:nvPicPr>
                  <pic:blipFill rotWithShape="1">
                    <a:blip r:embed="rId50" cstate="print">
                      <a:extLst>
                        <a:ext uri="{28A0092B-C50C-407E-A947-70E740481C1C}">
                          <a14:useLocalDpi xmlns:a14="http://schemas.microsoft.com/office/drawing/2010/main" val="0"/>
                        </a:ext>
                      </a:extLst>
                    </a:blip>
                    <a:srcRect t="4541"/>
                    <a:stretch/>
                  </pic:blipFill>
                  <pic:spPr bwMode="auto">
                    <a:xfrm>
                      <a:off x="0" y="0"/>
                      <a:ext cx="5991813" cy="7402032"/>
                    </a:xfrm>
                    <a:prstGeom prst="rect">
                      <a:avLst/>
                    </a:prstGeom>
                    <a:ln>
                      <a:noFill/>
                    </a:ln>
                    <a:extLst>
                      <a:ext uri="{53640926-AAD7-44D8-BBD7-CCE9431645EC}">
                        <a14:shadowObscured xmlns:a14="http://schemas.microsoft.com/office/drawing/2010/main"/>
                      </a:ext>
                    </a:extLst>
                  </pic:spPr>
                </pic:pic>
              </a:graphicData>
            </a:graphic>
          </wp:inline>
        </w:drawing>
      </w:r>
      <w:r w:rsidRPr="00936124">
        <w:rPr>
          <w:noProof/>
          <w:sz w:val="22"/>
          <w:lang w:val="en-US"/>
        </w:rPr>
        <w:lastRenderedPageBreak/>
        <w:drawing>
          <wp:inline distT="0" distB="0" distL="0" distR="0" wp14:anchorId="0B1517E8" wp14:editId="4342E4AA">
            <wp:extent cx="6268950" cy="7435516"/>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5.jpg"/>
                    <pic:cNvPicPr/>
                  </pic:nvPicPr>
                  <pic:blipFill rotWithShape="1">
                    <a:blip r:embed="rId51" cstate="print">
                      <a:extLst>
                        <a:ext uri="{28A0092B-C50C-407E-A947-70E740481C1C}">
                          <a14:useLocalDpi xmlns:a14="http://schemas.microsoft.com/office/drawing/2010/main" val="0"/>
                        </a:ext>
                      </a:extLst>
                    </a:blip>
                    <a:srcRect t="8324"/>
                    <a:stretch/>
                  </pic:blipFill>
                  <pic:spPr bwMode="auto">
                    <a:xfrm>
                      <a:off x="0" y="0"/>
                      <a:ext cx="6266154" cy="7432199"/>
                    </a:xfrm>
                    <a:prstGeom prst="rect">
                      <a:avLst/>
                    </a:prstGeom>
                    <a:ln>
                      <a:noFill/>
                    </a:ln>
                    <a:extLst>
                      <a:ext uri="{53640926-AAD7-44D8-BBD7-CCE9431645EC}">
                        <a14:shadowObscured xmlns:a14="http://schemas.microsoft.com/office/drawing/2010/main"/>
                      </a:ext>
                    </a:extLst>
                  </pic:spPr>
                </pic:pic>
              </a:graphicData>
            </a:graphic>
          </wp:inline>
        </w:drawing>
      </w:r>
      <w:r w:rsidRPr="00936124">
        <w:rPr>
          <w:noProof/>
          <w:sz w:val="22"/>
          <w:lang w:val="en-US"/>
        </w:rPr>
        <w:lastRenderedPageBreak/>
        <w:drawing>
          <wp:inline distT="0" distB="0" distL="0" distR="0" wp14:anchorId="784B2F3D" wp14:editId="77601D0F">
            <wp:extent cx="6122363" cy="7571874"/>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6.jpg"/>
                    <pic:cNvPicPr/>
                  </pic:nvPicPr>
                  <pic:blipFill rotWithShape="1">
                    <a:blip r:embed="rId52" cstate="print">
                      <a:extLst>
                        <a:ext uri="{28A0092B-C50C-407E-A947-70E740481C1C}">
                          <a14:useLocalDpi xmlns:a14="http://schemas.microsoft.com/office/drawing/2010/main" val="0"/>
                        </a:ext>
                      </a:extLst>
                    </a:blip>
                    <a:srcRect t="4432"/>
                    <a:stretch/>
                  </pic:blipFill>
                  <pic:spPr bwMode="auto">
                    <a:xfrm>
                      <a:off x="0" y="0"/>
                      <a:ext cx="6121204" cy="7570441"/>
                    </a:xfrm>
                    <a:prstGeom prst="rect">
                      <a:avLst/>
                    </a:prstGeom>
                    <a:ln>
                      <a:noFill/>
                    </a:ln>
                    <a:extLst>
                      <a:ext uri="{53640926-AAD7-44D8-BBD7-CCE9431645EC}">
                        <a14:shadowObscured xmlns:a14="http://schemas.microsoft.com/office/drawing/2010/main"/>
                      </a:ext>
                    </a:extLst>
                  </pic:spPr>
                </pic:pic>
              </a:graphicData>
            </a:graphic>
          </wp:inline>
        </w:drawing>
      </w:r>
      <w:r w:rsidRPr="00936124">
        <w:rPr>
          <w:noProof/>
          <w:sz w:val="22"/>
          <w:lang w:val="en-US"/>
        </w:rPr>
        <w:lastRenderedPageBreak/>
        <w:drawing>
          <wp:inline distT="0" distB="0" distL="0" distR="0" wp14:anchorId="3D47C9DA" wp14:editId="06177E59">
            <wp:extent cx="6135334" cy="7587916"/>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7.jpg"/>
                    <pic:cNvPicPr/>
                  </pic:nvPicPr>
                  <pic:blipFill rotWithShape="1">
                    <a:blip r:embed="rId53" cstate="print">
                      <a:extLst>
                        <a:ext uri="{28A0092B-C50C-407E-A947-70E740481C1C}">
                          <a14:useLocalDpi xmlns:a14="http://schemas.microsoft.com/office/drawing/2010/main" val="0"/>
                        </a:ext>
                      </a:extLst>
                    </a:blip>
                    <a:srcRect t="4432"/>
                    <a:stretch/>
                  </pic:blipFill>
                  <pic:spPr bwMode="auto">
                    <a:xfrm>
                      <a:off x="0" y="0"/>
                      <a:ext cx="6134173" cy="7586480"/>
                    </a:xfrm>
                    <a:prstGeom prst="rect">
                      <a:avLst/>
                    </a:prstGeom>
                    <a:ln>
                      <a:noFill/>
                    </a:ln>
                    <a:extLst>
                      <a:ext uri="{53640926-AAD7-44D8-BBD7-CCE9431645EC}">
                        <a14:shadowObscured xmlns:a14="http://schemas.microsoft.com/office/drawing/2010/main"/>
                      </a:ext>
                    </a:extLst>
                  </pic:spPr>
                </pic:pic>
              </a:graphicData>
            </a:graphic>
          </wp:inline>
        </w:drawing>
      </w:r>
      <w:r w:rsidRPr="00936124">
        <w:rPr>
          <w:noProof/>
          <w:sz w:val="22"/>
          <w:lang w:val="en-US"/>
        </w:rPr>
        <w:lastRenderedPageBreak/>
        <w:drawing>
          <wp:inline distT="0" distB="0" distL="0" distR="0" wp14:anchorId="4E56E11E" wp14:editId="76070BFE">
            <wp:extent cx="5978571" cy="7427495"/>
            <wp:effectExtent l="0" t="0" r="3175" b="254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8.jpg"/>
                    <pic:cNvPicPr/>
                  </pic:nvPicPr>
                  <pic:blipFill rotWithShape="1">
                    <a:blip r:embed="rId54" cstate="print">
                      <a:extLst>
                        <a:ext uri="{28A0092B-C50C-407E-A947-70E740481C1C}">
                          <a14:useLocalDpi xmlns:a14="http://schemas.microsoft.com/office/drawing/2010/main" val="0"/>
                        </a:ext>
                      </a:extLst>
                    </a:blip>
                    <a:srcRect t="4000"/>
                    <a:stretch/>
                  </pic:blipFill>
                  <pic:spPr bwMode="auto">
                    <a:xfrm>
                      <a:off x="0" y="0"/>
                      <a:ext cx="5977440" cy="7426089"/>
                    </a:xfrm>
                    <a:prstGeom prst="rect">
                      <a:avLst/>
                    </a:prstGeom>
                    <a:ln>
                      <a:noFill/>
                    </a:ln>
                    <a:extLst>
                      <a:ext uri="{53640926-AAD7-44D8-BBD7-CCE9431645EC}">
                        <a14:shadowObscured xmlns:a14="http://schemas.microsoft.com/office/drawing/2010/main"/>
                      </a:ext>
                    </a:extLst>
                  </pic:spPr>
                </pic:pic>
              </a:graphicData>
            </a:graphic>
          </wp:inline>
        </w:drawing>
      </w:r>
      <w:r w:rsidRPr="00936124">
        <w:rPr>
          <w:noProof/>
          <w:sz w:val="22"/>
          <w:lang w:val="en-US"/>
        </w:rPr>
        <w:lastRenderedPageBreak/>
        <w:drawing>
          <wp:inline distT="0" distB="0" distL="0" distR="0" wp14:anchorId="07641626" wp14:editId="25B2617C">
            <wp:extent cx="6038742" cy="7451558"/>
            <wp:effectExtent l="0" t="0" r="63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9.jpg"/>
                    <pic:cNvPicPr/>
                  </pic:nvPicPr>
                  <pic:blipFill rotWithShape="1">
                    <a:blip r:embed="rId55" cstate="print">
                      <a:extLst>
                        <a:ext uri="{28A0092B-C50C-407E-A947-70E740481C1C}">
                          <a14:useLocalDpi xmlns:a14="http://schemas.microsoft.com/office/drawing/2010/main" val="0"/>
                        </a:ext>
                      </a:extLst>
                    </a:blip>
                    <a:srcRect t="4649"/>
                    <a:stretch/>
                  </pic:blipFill>
                  <pic:spPr bwMode="auto">
                    <a:xfrm>
                      <a:off x="0" y="0"/>
                      <a:ext cx="6037600" cy="7450149"/>
                    </a:xfrm>
                    <a:prstGeom prst="rect">
                      <a:avLst/>
                    </a:prstGeom>
                    <a:ln>
                      <a:noFill/>
                    </a:ln>
                    <a:extLst>
                      <a:ext uri="{53640926-AAD7-44D8-BBD7-CCE9431645EC}">
                        <a14:shadowObscured xmlns:a14="http://schemas.microsoft.com/office/drawing/2010/main"/>
                      </a:ext>
                    </a:extLst>
                  </pic:spPr>
                </pic:pic>
              </a:graphicData>
            </a:graphic>
          </wp:inline>
        </w:drawing>
      </w:r>
      <w:r w:rsidRPr="00936124">
        <w:rPr>
          <w:noProof/>
          <w:sz w:val="22"/>
          <w:lang w:val="en-US"/>
        </w:rPr>
        <w:drawing>
          <wp:inline distT="0" distB="0" distL="0" distR="0" wp14:anchorId="475295EF" wp14:editId="464EBB07">
            <wp:extent cx="5854187" cy="1941095"/>
            <wp:effectExtent l="0" t="0" r="0" b="254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40.jpg"/>
                    <pic:cNvPicPr/>
                  </pic:nvPicPr>
                  <pic:blipFill rotWithShape="1">
                    <a:blip r:embed="rId56" cstate="print">
                      <a:extLst>
                        <a:ext uri="{28A0092B-C50C-407E-A947-70E740481C1C}">
                          <a14:useLocalDpi xmlns:a14="http://schemas.microsoft.com/office/drawing/2010/main" val="0"/>
                        </a:ext>
                      </a:extLst>
                    </a:blip>
                    <a:srcRect t="4325" b="70054"/>
                    <a:stretch/>
                  </pic:blipFill>
                  <pic:spPr bwMode="auto">
                    <a:xfrm>
                      <a:off x="0" y="0"/>
                      <a:ext cx="5853078" cy="1940727"/>
                    </a:xfrm>
                    <a:prstGeom prst="rect">
                      <a:avLst/>
                    </a:prstGeom>
                    <a:ln>
                      <a:noFill/>
                    </a:ln>
                    <a:extLst>
                      <a:ext uri="{53640926-AAD7-44D8-BBD7-CCE9431645EC}">
                        <a14:shadowObscured xmlns:a14="http://schemas.microsoft.com/office/drawing/2010/main"/>
                      </a:ext>
                    </a:extLst>
                  </pic:spPr>
                </pic:pic>
              </a:graphicData>
            </a:graphic>
          </wp:inline>
        </w:drawing>
      </w:r>
    </w:p>
    <w:p w14:paraId="0694A6B4" w14:textId="77777777" w:rsidR="00B5561D" w:rsidRPr="00936124" w:rsidRDefault="00B5561D" w:rsidP="00F95ADE">
      <w:pPr>
        <w:spacing w:after="0" w:line="240" w:lineRule="auto"/>
        <w:ind w:firstLine="284"/>
        <w:jc w:val="both"/>
        <w:rPr>
          <w:rFonts w:ascii="Garamond" w:hAnsi="Garamond" w:cs="Times New Roman"/>
          <w:color w:val="auto"/>
          <w:sz w:val="24"/>
          <w:szCs w:val="24"/>
        </w:rPr>
      </w:pPr>
    </w:p>
    <w:sectPr w:rsidR="00B5561D" w:rsidRPr="00936124" w:rsidSect="006A450A">
      <w:headerReference w:type="default" r:id="rId57"/>
      <w:footerReference w:type="default" r:id="rId58"/>
      <w:headerReference w:type="first" r:id="rId59"/>
      <w:footerReference w:type="first" r:id="rId60"/>
      <w:footnotePr>
        <w:numRestart w:val="eachPage"/>
      </w:footnotePr>
      <w:type w:val="continuous"/>
      <w:pgSz w:w="11906" w:h="16841" w:code="9"/>
      <w:pgMar w:top="900" w:right="1134" w:bottom="11" w:left="1418" w:header="720" w:footer="164" w:gutter="0"/>
      <w:cols w:space="720"/>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5747EEA" w16cex:dateUtc="2021-12-27T17:05:00Z"/>
  <w16cex:commentExtensible w16cex:durableId="2574817C" w16cex:dateUtc="2021-12-27T17:16:00Z"/>
  <w16cex:commentExtensible w16cex:durableId="25748231" w16cex:dateUtc="2021-12-27T17:16:00Z"/>
  <w16cex:commentExtensible w16cex:durableId="257482C2" w16cex:dateUtc="2021-12-27T17:21:00Z"/>
  <w16cex:commentExtensible w16cex:durableId="257483DE" w16cex:dateUtc="2021-12-27T17:26:00Z"/>
  <w16cex:commentExtensible w16cex:durableId="25748399" w16cex:dateUtc="2021-12-27T17:25:00Z"/>
  <w16cex:commentExtensible w16cex:durableId="257494A8" w16cex:dateUtc="2021-12-27T18:38:00Z"/>
  <w16cex:commentExtensible w16cex:durableId="2574926E" w16cex:dateUtc="2021-12-27T18:28:00Z"/>
  <w16cex:commentExtensible w16cex:durableId="257486B8" w16cex:dateUtc="2021-12-27T17:38:00Z"/>
  <w16cex:commentExtensible w16cex:durableId="257486C6" w16cex:dateUtc="2021-12-27T17:39:00Z"/>
  <w16cex:commentExtensible w16cex:durableId="257486EB" w16cex:dateUtc="2021-12-27T17:39:00Z"/>
  <w16cex:commentExtensible w16cex:durableId="2574880B" w16cex:dateUtc="2021-12-27T17:44:00Z"/>
  <w16cex:commentExtensible w16cex:durableId="2574899C" w16cex:dateUtc="2021-12-27T17:51:00Z"/>
  <w16cex:commentExtensible w16cex:durableId="25748CCB" w16cex:dateUtc="2021-12-27T18:04:00Z"/>
  <w16cex:commentExtensible w16cex:durableId="25749A0D" w16cex:dateUtc="2021-12-27T19:01:00Z"/>
  <w16cex:commentExtensible w16cex:durableId="25749577" w16cex:dateUtc="2021-12-27T18:41:00Z"/>
  <w16cex:commentExtensible w16cex:durableId="257495DB" w16cex:dateUtc="2021-12-27T18:43:00Z"/>
  <w16cex:commentExtensible w16cex:durableId="25749638" w16cex:dateUtc="2021-12-27T18:44:00Z"/>
  <w16cex:commentExtensible w16cex:durableId="25749629" w16cex:dateUtc="2021-12-27T18:44:00Z"/>
  <w16cex:commentExtensible w16cex:durableId="257497C1" w16cex:dateUtc="2021-12-27T18:51:00Z"/>
  <w16cex:commentExtensible w16cex:durableId="25749849" w16cex:dateUtc="2021-12-27T18:53:00Z"/>
  <w16cex:commentExtensible w16cex:durableId="25749879" w16cex:dateUtc="2021-12-27T18: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3A96FB8" w16cid:durableId="25747EEA"/>
  <w16cid:commentId w16cid:paraId="135FFB1D" w16cid:durableId="2574817C"/>
  <w16cid:commentId w16cid:paraId="1DF24B54" w16cid:durableId="25748231"/>
  <w16cid:commentId w16cid:paraId="796D19E5" w16cid:durableId="257482C2"/>
  <w16cid:commentId w16cid:paraId="2242EA15" w16cid:durableId="257483DE"/>
  <w16cid:commentId w16cid:paraId="79BF6A3A" w16cid:durableId="25748399"/>
  <w16cid:commentId w16cid:paraId="3E13A8F8" w16cid:durableId="257494A8"/>
  <w16cid:commentId w16cid:paraId="563FA622" w16cid:durableId="2574926E"/>
  <w16cid:commentId w16cid:paraId="47028AE0" w16cid:durableId="257486B8"/>
  <w16cid:commentId w16cid:paraId="732D2BEF" w16cid:durableId="257486C6"/>
  <w16cid:commentId w16cid:paraId="64A092F9" w16cid:durableId="257486EB"/>
  <w16cid:commentId w16cid:paraId="55FFA5DF" w16cid:durableId="2574880B"/>
  <w16cid:commentId w16cid:paraId="3C761CC0" w16cid:durableId="2574899C"/>
  <w16cid:commentId w16cid:paraId="72E6A79A" w16cid:durableId="25748CCB"/>
  <w16cid:commentId w16cid:paraId="5E04318D" w16cid:durableId="25749A0D"/>
  <w16cid:commentId w16cid:paraId="2CFB3FBE" w16cid:durableId="25749577"/>
  <w16cid:commentId w16cid:paraId="4F6FEB6C" w16cid:durableId="257495DB"/>
  <w16cid:commentId w16cid:paraId="53764886" w16cid:durableId="25749638"/>
  <w16cid:commentId w16cid:paraId="5702949B" w16cid:durableId="25749629"/>
  <w16cid:commentId w16cid:paraId="449C85F4" w16cid:durableId="257497C1"/>
  <w16cid:commentId w16cid:paraId="0ECB6D0F" w16cid:durableId="25749849"/>
  <w16cid:commentId w16cid:paraId="58C5BD28" w16cid:durableId="25749879"/>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D2BE25" w14:textId="77777777" w:rsidR="00475CAC" w:rsidRDefault="00475CAC">
      <w:pPr>
        <w:spacing w:after="0" w:line="240" w:lineRule="auto"/>
      </w:pPr>
      <w:r>
        <w:separator/>
      </w:r>
    </w:p>
  </w:endnote>
  <w:endnote w:type="continuationSeparator" w:id="0">
    <w:p w14:paraId="21B8F1EC" w14:textId="77777777" w:rsidR="00475CAC" w:rsidRDefault="00475CAC">
      <w:pPr>
        <w:spacing w:after="0" w:line="240" w:lineRule="auto"/>
      </w:pPr>
      <w:r>
        <w:continuationSeparator/>
      </w:r>
    </w:p>
  </w:endnote>
  <w:endnote w:type="continuationNotice" w:id="1">
    <w:p w14:paraId="75831DA0" w14:textId="77777777" w:rsidR="00475CAC" w:rsidRDefault="00475CA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78994B" w14:textId="77777777" w:rsidR="00475CAC" w:rsidRPr="00C96D69" w:rsidRDefault="00475CAC">
    <w:pPr>
      <w:pStyle w:val="Footer"/>
      <w:jc w:val="right"/>
      <w:rPr>
        <w:rFonts w:ascii="Times New Roman" w:hAnsi="Times New Roman" w:cs="Times New Roman"/>
        <w:sz w:val="24"/>
      </w:rPr>
    </w:pPr>
  </w:p>
  <w:p w14:paraId="0278994C" w14:textId="77777777" w:rsidR="00475CAC" w:rsidRDefault="00475CAC" w:rsidP="00931590">
    <w:pPr>
      <w:spacing w:after="0"/>
      <w:ind w:right="-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78994E" w14:textId="77777777" w:rsidR="00475CAC" w:rsidRDefault="00475CAC">
    <w:pPr>
      <w:spacing w:after="0"/>
      <w:ind w:right="-1"/>
      <w:jc w:val="right"/>
    </w:pPr>
    <w:r>
      <w:fldChar w:fldCharType="begin"/>
    </w:r>
    <w:r>
      <w:instrText xml:space="preserve"> PAGE   \* MERGEFORMAT </w:instrText>
    </w:r>
    <w:r>
      <w:fldChar w:fldCharType="separate"/>
    </w:r>
    <w:r>
      <w:t>4833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1B8068" w14:textId="77777777" w:rsidR="00475CAC" w:rsidRDefault="00475CAC">
      <w:pPr>
        <w:spacing w:after="0" w:line="246" w:lineRule="auto"/>
        <w:ind w:left="106"/>
        <w:jc w:val="both"/>
      </w:pPr>
      <w:r>
        <w:separator/>
      </w:r>
    </w:p>
  </w:footnote>
  <w:footnote w:type="continuationSeparator" w:id="0">
    <w:p w14:paraId="19D2571B" w14:textId="77777777" w:rsidR="00475CAC" w:rsidRDefault="00475CAC">
      <w:pPr>
        <w:spacing w:after="0" w:line="246" w:lineRule="auto"/>
        <w:ind w:left="106"/>
        <w:jc w:val="both"/>
      </w:pPr>
      <w:r>
        <w:continuationSeparator/>
      </w:r>
    </w:p>
  </w:footnote>
  <w:footnote w:type="continuationNotice" w:id="1">
    <w:p w14:paraId="67302572" w14:textId="77777777" w:rsidR="00475CAC" w:rsidRDefault="00475CAC">
      <w:pPr>
        <w:spacing w:after="0" w:line="240" w:lineRule="auto"/>
      </w:pPr>
    </w:p>
  </w:footnote>
  <w:footnote w:id="2">
    <w:p w14:paraId="02789951" w14:textId="77777777" w:rsidR="00475CAC" w:rsidRPr="00685A3C" w:rsidRDefault="00475CAC" w:rsidP="00685A3C">
      <w:pPr>
        <w:spacing w:after="0" w:line="240" w:lineRule="auto"/>
        <w:jc w:val="both"/>
        <w:rPr>
          <w:rFonts w:ascii="Garamond" w:hAnsi="Garamond"/>
          <w:sz w:val="20"/>
          <w:szCs w:val="20"/>
        </w:rPr>
      </w:pPr>
      <w:r>
        <w:rPr>
          <w:rStyle w:val="FootnoteReference"/>
        </w:rPr>
        <w:footnoteRef/>
      </w:r>
      <w:r>
        <w:t xml:space="preserve"> </w:t>
      </w:r>
      <w:r w:rsidRPr="00685A3C">
        <w:rPr>
          <w:rFonts w:ascii="Garamond" w:hAnsi="Garamond"/>
          <w:sz w:val="20"/>
          <w:szCs w:val="20"/>
        </w:rPr>
        <w:t>Ky vendim është përafruar pjesërisht me:</w:t>
      </w:r>
    </w:p>
    <w:p w14:paraId="02789952" w14:textId="77777777" w:rsidR="00475CAC" w:rsidRPr="00685A3C" w:rsidRDefault="00475CAC" w:rsidP="00685A3C">
      <w:pPr>
        <w:spacing w:after="0" w:line="240" w:lineRule="auto"/>
        <w:jc w:val="both"/>
        <w:rPr>
          <w:rFonts w:ascii="Garamond" w:hAnsi="Garamond"/>
          <w:sz w:val="20"/>
          <w:szCs w:val="20"/>
        </w:rPr>
      </w:pPr>
      <w:r w:rsidRPr="00685A3C">
        <w:rPr>
          <w:rFonts w:ascii="Garamond" w:hAnsi="Garamond"/>
          <w:sz w:val="20"/>
          <w:szCs w:val="20"/>
        </w:rPr>
        <w:t>- Direktivën (BE) 2016/801 të Parlamentit Evropian dhe të Këshillit, datë 11 maj 2016, “Mbi kushtet e hyrjes dhe qëndrimit të shtetasve të vendeve të treta për qëllime kërkimi, studimesh, trajnimesh, shërbimi vullnetar, skemash të shkëmbimit të nxënësve ose projekteve arsimore dhe au pairing”. Numri CELEX 32016L0801, Fletorja Zyrtare e Bashkimit Evropian, seria L, nr. 132, datë 21.5.2016, f. 21–57;</w:t>
      </w:r>
    </w:p>
    <w:p w14:paraId="02789953" w14:textId="77777777" w:rsidR="00475CAC" w:rsidRPr="00685A3C" w:rsidRDefault="00475CAC" w:rsidP="00685A3C">
      <w:pPr>
        <w:spacing w:after="0" w:line="240" w:lineRule="auto"/>
        <w:jc w:val="both"/>
        <w:rPr>
          <w:rFonts w:ascii="Garamond" w:hAnsi="Garamond"/>
          <w:sz w:val="20"/>
          <w:szCs w:val="20"/>
        </w:rPr>
      </w:pPr>
      <w:r w:rsidRPr="00685A3C">
        <w:rPr>
          <w:rFonts w:ascii="Garamond" w:hAnsi="Garamond"/>
          <w:sz w:val="20"/>
          <w:szCs w:val="20"/>
        </w:rPr>
        <w:t>- Direktivën 2014/36/BE të Parlamentit Evropian dhe të Këshillit, datë 26 shkurt 2014, “Mbi kushtet e hyrjes dhe qëndrimit të shtetasve të vendeve të treta me qëllim të punësimit si punëtorë sezonalë”. Numri CELEX 32014L0036, Fletorja Zyrtare e Bashkimit Evropian, seria L, nr. 94, datë 28.3.2014, f. 375–390;</w:t>
      </w:r>
    </w:p>
    <w:p w14:paraId="02789954" w14:textId="77777777" w:rsidR="00475CAC" w:rsidRPr="00685A3C" w:rsidRDefault="00475CAC" w:rsidP="00685A3C">
      <w:pPr>
        <w:spacing w:after="0" w:line="240" w:lineRule="auto"/>
        <w:jc w:val="both"/>
        <w:rPr>
          <w:rFonts w:ascii="Garamond" w:hAnsi="Garamond"/>
          <w:sz w:val="20"/>
          <w:szCs w:val="20"/>
        </w:rPr>
      </w:pPr>
      <w:r w:rsidRPr="00685A3C">
        <w:rPr>
          <w:rFonts w:ascii="Garamond" w:hAnsi="Garamond"/>
          <w:sz w:val="20"/>
          <w:szCs w:val="20"/>
        </w:rPr>
        <w:t>- Direktivën 2014/66/BE të Parlamentit Evropian dhe të Këshillit, datë 15 maj 2014, “Mbi kushtet e hyrjes dhe qëndrimit të shtetasve të vendeve të treta në kuadrin e një transferimi brenda korporatës”. Numri CELEX 32014L0066, Fletorja Zyrtare e Bashkimit Evropian, seria L, nr. 157, datë 27.5.2014, f. 1–22;</w:t>
      </w:r>
    </w:p>
    <w:p w14:paraId="02789955" w14:textId="77777777" w:rsidR="00475CAC" w:rsidRPr="00685A3C" w:rsidRDefault="00475CAC" w:rsidP="00685A3C">
      <w:pPr>
        <w:spacing w:after="0" w:line="240" w:lineRule="auto"/>
        <w:jc w:val="both"/>
        <w:rPr>
          <w:rFonts w:ascii="Garamond" w:hAnsi="Garamond"/>
          <w:sz w:val="20"/>
          <w:szCs w:val="20"/>
        </w:rPr>
      </w:pPr>
      <w:r w:rsidRPr="00685A3C">
        <w:rPr>
          <w:rFonts w:ascii="Garamond" w:hAnsi="Garamond"/>
          <w:sz w:val="20"/>
          <w:szCs w:val="20"/>
        </w:rPr>
        <w:t>- Direktivën 2011/98/BE, të Parlamentit Evropian dhe të Këshillit, datë 13 dhjetor 2011, “Mbi një procedurë të vetme aplikimi për një leje të vetme për shtetasit e vendeve të treta për të qëndruar dhe punuar në territorin e një shteti anëtar dhe për një grup të përbashkët të të drejtave për punëtorët e vendeve të treta me qëndrim të ligjshëm në një shtet anëtar”. Numri CELEX 32011L0098, Fletorja Zyrtare e Bashkimit Evropian, seria L, nr. 343, datë 23.12.2011, f. 1–9;</w:t>
      </w:r>
    </w:p>
    <w:p w14:paraId="02789956" w14:textId="77777777" w:rsidR="00475CAC" w:rsidRPr="00685A3C" w:rsidRDefault="00475CAC" w:rsidP="00685A3C">
      <w:pPr>
        <w:spacing w:after="0" w:line="240" w:lineRule="auto"/>
        <w:jc w:val="both"/>
        <w:rPr>
          <w:rFonts w:ascii="Garamond" w:hAnsi="Garamond"/>
          <w:sz w:val="20"/>
          <w:szCs w:val="20"/>
        </w:rPr>
      </w:pPr>
      <w:r w:rsidRPr="00685A3C">
        <w:rPr>
          <w:rFonts w:ascii="Garamond" w:hAnsi="Garamond"/>
          <w:sz w:val="20"/>
          <w:szCs w:val="20"/>
        </w:rPr>
        <w:t>- Direktivën e Këshillit 2009/50/KE, datë 25 maj 2009, “Mbi kushtet e hyrjes dhe qëndrimit të shtetasve të vendeve të treta për qëllim pune shumë të kualifikuar”. Numri CELEX 32009L0050, Fletorja Zyrtare e Bashkimit Evropian, seria L, nr. 155, datë 18.6.2009, f. 17–29;</w:t>
      </w:r>
    </w:p>
    <w:p w14:paraId="02789957" w14:textId="77777777" w:rsidR="00475CAC" w:rsidRPr="00685A3C" w:rsidRDefault="00475CAC" w:rsidP="00685A3C">
      <w:pPr>
        <w:spacing w:after="0" w:line="240" w:lineRule="auto"/>
        <w:jc w:val="both"/>
        <w:rPr>
          <w:rFonts w:ascii="Garamond" w:hAnsi="Garamond"/>
          <w:sz w:val="20"/>
          <w:szCs w:val="20"/>
        </w:rPr>
      </w:pPr>
      <w:r w:rsidRPr="00685A3C">
        <w:rPr>
          <w:rFonts w:ascii="Garamond" w:hAnsi="Garamond"/>
          <w:sz w:val="20"/>
          <w:szCs w:val="20"/>
        </w:rPr>
        <w:t>- Direktivën e Këshillit 2004/81/KE, datë 29 prill 2004, “Mbi lejet e qëndrimit të lëshuara për shtetasit e vendeve të treta që janë viktima të trafikimit të qenieve njerëzore ose që kanë qenë subjekt i një veprimi për të lehtësuar imigracionin e paligjshëm, të cilët bashkëpunojnë me autoritetet kompetente”. Numri CELEX 32004L0081, Fletorja Zyrtare e Bashkimit Evropian, seria L, nr. 261, datë 6.8.2004, f. 19–23;</w:t>
      </w:r>
    </w:p>
    <w:p w14:paraId="02789958" w14:textId="77777777" w:rsidR="00475CAC" w:rsidRPr="00685A3C" w:rsidRDefault="00475CAC" w:rsidP="00685A3C">
      <w:pPr>
        <w:spacing w:after="0" w:line="240" w:lineRule="auto"/>
        <w:jc w:val="both"/>
        <w:rPr>
          <w:rFonts w:ascii="Garamond" w:hAnsi="Garamond"/>
          <w:sz w:val="20"/>
          <w:szCs w:val="20"/>
        </w:rPr>
      </w:pPr>
      <w:r w:rsidRPr="00685A3C">
        <w:rPr>
          <w:rFonts w:ascii="Garamond" w:hAnsi="Garamond"/>
          <w:sz w:val="20"/>
          <w:szCs w:val="20"/>
        </w:rPr>
        <w:t>- Direktivën e Këshillit 2003/109/KE, datë 25 nëntor 2003 në lidhje me statusin e shtetasve të vendeve të treta që janë rezidentë afatgjatë, e ndryshuar. Numri CELEX 32003L0109, Fletorja Zyrtare e Bashkimit Evropian, seria L, nr. 16, datë 23.1.2004, f. 44–53;</w:t>
      </w:r>
    </w:p>
    <w:p w14:paraId="02789959" w14:textId="77777777" w:rsidR="00475CAC" w:rsidRPr="00685A3C" w:rsidRDefault="00475CAC" w:rsidP="00685A3C">
      <w:pPr>
        <w:spacing w:after="0" w:line="240" w:lineRule="auto"/>
        <w:jc w:val="both"/>
        <w:rPr>
          <w:rFonts w:ascii="Garamond" w:hAnsi="Garamond"/>
          <w:sz w:val="20"/>
          <w:szCs w:val="20"/>
        </w:rPr>
      </w:pPr>
      <w:r w:rsidRPr="00685A3C">
        <w:rPr>
          <w:rFonts w:ascii="Garamond" w:hAnsi="Garamond"/>
          <w:sz w:val="20"/>
          <w:szCs w:val="20"/>
        </w:rPr>
        <w:t>- Direktivën e Këshillit 2003/86/KE, datë 22 shtator 2003, “Mbi të drejtën e bashkimit familjar”. Numri CELEX 32003L0086, Fletorja Zyrtare e Bashkimit Evropian, seria L, nr. 251, datë 3.10.2003, faqe 12–18;</w:t>
      </w:r>
    </w:p>
    <w:p w14:paraId="0278995A" w14:textId="77777777" w:rsidR="00475CAC" w:rsidRPr="00685A3C" w:rsidRDefault="00475CAC" w:rsidP="00685A3C">
      <w:pPr>
        <w:spacing w:after="0" w:line="240" w:lineRule="auto"/>
        <w:jc w:val="both"/>
        <w:rPr>
          <w:rFonts w:ascii="Garamond" w:hAnsi="Garamond"/>
          <w:sz w:val="20"/>
          <w:szCs w:val="20"/>
        </w:rPr>
      </w:pPr>
      <w:r w:rsidRPr="00685A3C">
        <w:rPr>
          <w:rFonts w:ascii="Garamond" w:hAnsi="Garamond"/>
          <w:sz w:val="20"/>
          <w:szCs w:val="20"/>
        </w:rPr>
        <w:t>- Direktivën 96/71/KE, të Parlamentit Evropian dhe të Këshillit, datë 16 dhjetor 1996, në lidhje me transferimin e punëtorëve në kuadër të ofrimit të shërbimeve, e ndryshuar. Numri CELEX 31996L0071, Fletorja Zyrtare e Bashkimit Evropian, seria L, nr. 18, datë 21.1.1997, faqe 1–6;</w:t>
      </w:r>
    </w:p>
    <w:p w14:paraId="0278995B" w14:textId="77777777" w:rsidR="00475CAC" w:rsidRPr="00685A3C" w:rsidRDefault="00475CAC" w:rsidP="00685A3C">
      <w:pPr>
        <w:spacing w:after="0" w:line="240" w:lineRule="auto"/>
        <w:jc w:val="both"/>
        <w:rPr>
          <w:rFonts w:ascii="Garamond" w:hAnsi="Garamond"/>
          <w:sz w:val="20"/>
          <w:szCs w:val="20"/>
        </w:rPr>
      </w:pPr>
      <w:r w:rsidRPr="00685A3C">
        <w:rPr>
          <w:rFonts w:ascii="Garamond" w:hAnsi="Garamond"/>
          <w:sz w:val="20"/>
          <w:szCs w:val="20"/>
        </w:rPr>
        <w:t>- Rregulloren (KE) nr. 810/2009, të Parlamentit Evropian dhe të Këshillit, datë 13 korrik 2009, “Për krijimin e Kodit të Komunitetit për Vizat (Kodi i Vizave)”, e ndryshuar. Numri CELEX 32009R0810, Fletorja Zyrtare e Bashkimit Evropian, seria L, nr. 243, datë 15.9.2009, f. 1–58.</w:t>
      </w:r>
      <w:bookmarkStart w:id="0" w:name="_GoBack"/>
      <w:bookmarkEnd w:id="0"/>
    </w:p>
  </w:footnote>
  <w:footnote w:id="3">
    <w:p w14:paraId="788EF2E7" w14:textId="469404D6" w:rsidR="00475CAC" w:rsidRDefault="00475CAC">
      <w:pPr>
        <w:pStyle w:val="FootnoteText"/>
      </w:pPr>
      <w:r>
        <w:rPr>
          <w:rStyle w:val="FootnoteReference"/>
        </w:rPr>
        <w:footnoteRef/>
      </w:r>
      <w:r>
        <w:t xml:space="preserve"> Me vendimin e Këshillit të Ministrave nr. 858, datë 29.12.2021: </w:t>
      </w:r>
    </w:p>
    <w:p w14:paraId="025089F4" w14:textId="1F098E44" w:rsidR="00475CAC" w:rsidRPr="00B5561D" w:rsidRDefault="00475CAC">
      <w:pPr>
        <w:pStyle w:val="FootnoteText"/>
        <w:rPr>
          <w:i/>
          <w:lang w:val="en-US"/>
        </w:rPr>
      </w:pPr>
      <w:r w:rsidRPr="00B5561D">
        <w:t xml:space="preserve">   </w:t>
      </w:r>
      <w:r w:rsidRPr="00B5561D">
        <w:rPr>
          <w:i/>
        </w:rPr>
        <w:t>Fushat në pikën 37 deri në pikën 42 të formularit plotësohen nga të huajt të cilët kërkojnë të hyjnë në territorin e Republikës së Shqipërisë me qëllim bashkimin familjar.</w:t>
      </w:r>
    </w:p>
  </w:footnote>
  <w:footnote w:id="4">
    <w:p w14:paraId="6346861F" w14:textId="5821E23D" w:rsidR="00475CAC" w:rsidRDefault="00475CAC">
      <w:pPr>
        <w:pStyle w:val="FootnoteText"/>
      </w:pPr>
      <w:r>
        <w:rPr>
          <w:rStyle w:val="FootnoteReference"/>
        </w:rPr>
        <w:footnoteRef/>
      </w:r>
      <w:r>
        <w:t xml:space="preserve"> </w:t>
      </w:r>
      <w:r w:rsidRPr="00B5561D">
        <w:t>Me vendimin e Këshillit të Ministrave nr. 858, datë 29.12.2021:</w:t>
      </w:r>
    </w:p>
    <w:p w14:paraId="69597CBB" w14:textId="77777777" w:rsidR="00475CAC" w:rsidRPr="00B5561D" w:rsidRDefault="00475CAC" w:rsidP="00B5561D">
      <w:pPr>
        <w:pStyle w:val="FootnoteText"/>
        <w:rPr>
          <w:lang w:val="en-US"/>
        </w:rPr>
      </w:pPr>
      <w:r w:rsidRPr="00B5561D">
        <w:rPr>
          <w:lang w:val="en-US"/>
        </w:rPr>
        <w:t>Pas pikës 49 shtohet shënimi:</w:t>
      </w:r>
    </w:p>
    <w:p w14:paraId="26F11B4C" w14:textId="2912F91D" w:rsidR="00475CAC" w:rsidRPr="00B5561D" w:rsidRDefault="00475CAC" w:rsidP="00B5561D">
      <w:pPr>
        <w:pStyle w:val="FootnoteText"/>
        <w:rPr>
          <w:i/>
          <w:lang w:val="en-US"/>
        </w:rPr>
      </w:pPr>
      <w:r w:rsidRPr="00B5561D">
        <w:rPr>
          <w:i/>
          <w:lang w:val="en-US"/>
        </w:rPr>
        <w:t>“Ky formular nuk do të aplikohet pas datës 1 shtator 2022 për të huajt që aplikojnë për leje unike.”.</w:t>
      </w:r>
    </w:p>
  </w:footnote>
  <w:footnote w:id="5">
    <w:p w14:paraId="5AD5239F" w14:textId="1551C5F1" w:rsidR="00475CAC" w:rsidRPr="00B5561D" w:rsidRDefault="00475CAC">
      <w:pPr>
        <w:pStyle w:val="FootnoteText"/>
        <w:rPr>
          <w:i/>
          <w:lang w:val="en-US"/>
        </w:rPr>
      </w:pPr>
      <w:r>
        <w:rPr>
          <w:rStyle w:val="FootnoteReference"/>
        </w:rPr>
        <w:footnoteRef/>
      </w:r>
      <w:r>
        <w:t xml:space="preserve"> </w:t>
      </w:r>
      <w:r w:rsidRPr="00B5561D">
        <w:rPr>
          <w:i/>
        </w:rPr>
        <w:t xml:space="preserve">Ndryshuar </w:t>
      </w:r>
      <w:r>
        <w:rPr>
          <w:i/>
        </w:rPr>
        <w:t xml:space="preserve">aneksi 6 </w:t>
      </w:r>
      <w:r w:rsidRPr="00B5561D">
        <w:rPr>
          <w:i/>
        </w:rPr>
        <w:t>me vendimin e Këshillit të Ministrave nr.243, datë 20.4.2022</w:t>
      </w:r>
    </w:p>
  </w:footnote>
  <w:footnote w:id="6">
    <w:p w14:paraId="66A8636C" w14:textId="786EBC84" w:rsidR="00475CAC" w:rsidRPr="00B5561D" w:rsidRDefault="00475CAC">
      <w:pPr>
        <w:pStyle w:val="FootnoteText"/>
        <w:rPr>
          <w:lang w:val="en-US"/>
        </w:rPr>
      </w:pPr>
      <w:r>
        <w:rPr>
          <w:rStyle w:val="FootnoteReference"/>
        </w:rPr>
        <w:footnoteRef/>
      </w:r>
      <w:r>
        <w:t xml:space="preserve"> </w:t>
      </w:r>
      <w:r w:rsidRPr="00B5561D">
        <w:rPr>
          <w:i/>
        </w:rPr>
        <w:t xml:space="preserve">Ndryshuar </w:t>
      </w:r>
      <w:r>
        <w:rPr>
          <w:i/>
        </w:rPr>
        <w:t xml:space="preserve">aneksi 7 </w:t>
      </w:r>
      <w:r w:rsidRPr="00B5561D">
        <w:rPr>
          <w:i/>
        </w:rPr>
        <w:t>me vendimin e Këshillit të Ministrave nr.243, datë 20.4.2022</w:t>
      </w:r>
    </w:p>
  </w:footnote>
  <w:footnote w:id="7">
    <w:p w14:paraId="6877481F" w14:textId="588D5193" w:rsidR="00475CAC" w:rsidRPr="00B5561D" w:rsidRDefault="00475CAC">
      <w:pPr>
        <w:pStyle w:val="FootnoteText"/>
        <w:rPr>
          <w:lang w:val="en-US"/>
        </w:rPr>
      </w:pPr>
      <w:r>
        <w:rPr>
          <w:rStyle w:val="FootnoteReference"/>
        </w:rPr>
        <w:footnoteRef/>
      </w:r>
      <w:r>
        <w:t xml:space="preserve"> </w:t>
      </w:r>
      <w:r w:rsidRPr="00B5561D">
        <w:rPr>
          <w:i/>
        </w:rPr>
        <w:t xml:space="preserve">Ndryshuar </w:t>
      </w:r>
      <w:r>
        <w:rPr>
          <w:i/>
        </w:rPr>
        <w:t xml:space="preserve">aneksi 8 </w:t>
      </w:r>
      <w:r w:rsidRPr="00B5561D">
        <w:rPr>
          <w:i/>
        </w:rPr>
        <w:t>me vendimin e Këshillit të Ministrave nr.243, datë 20.4.2022</w:t>
      </w:r>
    </w:p>
  </w:footnote>
  <w:footnote w:id="8">
    <w:p w14:paraId="4788D48A" w14:textId="73F9D4EC" w:rsidR="00475CAC" w:rsidRPr="00F76641" w:rsidRDefault="00475CAC">
      <w:pPr>
        <w:pStyle w:val="FootnoteText"/>
        <w:rPr>
          <w:lang w:val="en-US"/>
        </w:rPr>
      </w:pPr>
      <w:r>
        <w:rPr>
          <w:rStyle w:val="FootnoteReference"/>
        </w:rPr>
        <w:footnoteRef/>
      </w:r>
      <w:r>
        <w:t xml:space="preserve"> </w:t>
      </w:r>
      <w:r w:rsidRPr="00B5561D">
        <w:rPr>
          <w:i/>
        </w:rPr>
        <w:t xml:space="preserve">Ndryshuar </w:t>
      </w:r>
      <w:r>
        <w:rPr>
          <w:i/>
        </w:rPr>
        <w:t xml:space="preserve">aneksi 9 </w:t>
      </w:r>
      <w:r w:rsidRPr="00B5561D">
        <w:rPr>
          <w:i/>
        </w:rPr>
        <w:t>me vendimin e Këshillit të Ministrave nr.243, datë 20.4.2022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78994A" w14:textId="77777777" w:rsidR="00475CAC" w:rsidRDefault="00475CAC" w:rsidP="00313A56">
    <w:pPr>
      <w:spacing w:after="0"/>
      <w:ind w:left="-1419" w:right="10493"/>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78994D" w14:textId="77777777" w:rsidR="00475CAC" w:rsidRDefault="00475CAC">
    <w:pPr>
      <w:spacing w:after="0"/>
      <w:ind w:left="-1419" w:right="10493"/>
    </w:pPr>
    <w:r>
      <w:rPr>
        <w:noProof/>
        <w:lang w:val="en-US"/>
      </w:rPr>
      <mc:AlternateContent>
        <mc:Choice Requires="wpg">
          <w:drawing>
            <wp:anchor distT="0" distB="0" distL="114300" distR="114300" simplePos="0" relativeHeight="251658240" behindDoc="0" locked="0" layoutInCell="1" allowOverlap="1" wp14:anchorId="0278994F" wp14:editId="02789950">
              <wp:simplePos x="0" y="0"/>
              <wp:positionH relativeFrom="page">
                <wp:posOffset>0</wp:posOffset>
              </wp:positionH>
              <wp:positionV relativeFrom="page">
                <wp:posOffset>1047750</wp:posOffset>
              </wp:positionV>
              <wp:extent cx="6694805" cy="546100"/>
              <wp:effectExtent l="0" t="0" r="10795" b="15875"/>
              <wp:wrapSquare wrapText="bothSides"/>
              <wp:docPr id="1" name="Group 2073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94805" cy="546100"/>
                        <a:chOff x="0" y="0"/>
                        <a:chExt cx="66945" cy="5463"/>
                      </a:xfrm>
                    </wpg:grpSpPr>
                    <pic:pic xmlns:pic="http://schemas.openxmlformats.org/drawingml/2006/picture">
                      <pic:nvPicPr>
                        <pic:cNvPr id="5" name="Picture 20739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46258" y="0"/>
                          <a:ext cx="13146" cy="3572"/>
                        </a:xfrm>
                        <a:prstGeom prst="rect">
                          <a:avLst/>
                        </a:prstGeom>
                        <a:noFill/>
                        <a:extLst>
                          <a:ext uri="{909E8E84-426E-40DD-AFC4-6F175D3DCCD1}">
                            <a14:hiddenFill xmlns:a14="http://schemas.microsoft.com/office/drawing/2010/main">
                              <a:solidFill>
                                <a:srgbClr val="FFFFFF"/>
                              </a:solidFill>
                            </a14:hiddenFill>
                          </a:ext>
                        </a:extLst>
                      </pic:spPr>
                    </pic:pic>
                    <wps:wsp>
                      <wps:cNvPr id="6" name="Rectangle 207397"/>
                      <wps:cNvSpPr>
                        <a:spLocks noChangeArrowheads="1"/>
                      </wps:cNvSpPr>
                      <wps:spPr bwMode="auto">
                        <a:xfrm>
                          <a:off x="59418" y="2215"/>
                          <a:ext cx="506"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78995C" w14:textId="77777777" w:rsidR="00475CAC" w:rsidRDefault="00475CAC"/>
                        </w:txbxContent>
                      </wps:txbx>
                      <wps:bodyPr rot="0" vert="horz" wrap="square" lIns="0" tIns="0" rIns="0" bIns="0" anchor="t" anchorCtr="0" upright="1">
                        <a:noAutofit/>
                      </wps:bodyPr>
                    </wps:wsp>
                    <wps:wsp>
                      <wps:cNvPr id="7" name="Rectangle 207398"/>
                      <wps:cNvSpPr>
                        <a:spLocks noChangeArrowheads="1"/>
                      </wps:cNvSpPr>
                      <wps:spPr bwMode="auto">
                        <a:xfrm>
                          <a:off x="66629" y="3757"/>
                          <a:ext cx="420" cy="18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78995D" w14:textId="77777777" w:rsidR="00475CAC" w:rsidRDefault="00475CAC"/>
                        </w:txbxContent>
                      </wps:txbx>
                      <wps:bodyPr rot="0" vert="horz" wrap="square" lIns="0" tIns="0" rIns="0" bIns="0" anchor="t" anchorCtr="0" upright="1">
                        <a:noAutofit/>
                      </wps:bodyPr>
                    </wps:wsp>
                    <wps:wsp>
                      <wps:cNvPr id="12" name="Shape 215717"/>
                      <wps:cNvSpPr>
                        <a:spLocks/>
                      </wps:cNvSpPr>
                      <wps:spPr bwMode="auto">
                        <a:xfrm>
                          <a:off x="0" y="3573"/>
                          <a:ext cx="66812" cy="92"/>
                        </a:xfrm>
                        <a:custGeom>
                          <a:avLst/>
                          <a:gdLst>
                            <a:gd name="T0" fmla="*/ 0 w 6681216"/>
                            <a:gd name="T1" fmla="*/ 0 h 9144"/>
                            <a:gd name="T2" fmla="*/ 668 w 6681216"/>
                            <a:gd name="T3" fmla="*/ 0 h 9144"/>
                            <a:gd name="T4" fmla="*/ 668 w 6681216"/>
                            <a:gd name="T5" fmla="*/ 1 h 9144"/>
                            <a:gd name="T6" fmla="*/ 0 w 6681216"/>
                            <a:gd name="T7" fmla="*/ 1 h 9144"/>
                            <a:gd name="T8" fmla="*/ 0 w 6681216"/>
                            <a:gd name="T9" fmla="*/ 0 h 9144"/>
                            <a:gd name="T10" fmla="*/ 0 60000 65536"/>
                            <a:gd name="T11" fmla="*/ 0 60000 65536"/>
                            <a:gd name="T12" fmla="*/ 0 60000 65536"/>
                            <a:gd name="T13" fmla="*/ 0 60000 65536"/>
                            <a:gd name="T14" fmla="*/ 0 60000 65536"/>
                            <a:gd name="T15" fmla="*/ 0 w 6681216"/>
                            <a:gd name="T16" fmla="*/ 0 h 9144"/>
                            <a:gd name="T17" fmla="*/ 6681216 w 6681216"/>
                            <a:gd name="T18" fmla="*/ 9144 h 9144"/>
                          </a:gdLst>
                          <a:ahLst/>
                          <a:cxnLst>
                            <a:cxn ang="T10">
                              <a:pos x="T0" y="T1"/>
                            </a:cxn>
                            <a:cxn ang="T11">
                              <a:pos x="T2" y="T3"/>
                            </a:cxn>
                            <a:cxn ang="T12">
                              <a:pos x="T4" y="T5"/>
                            </a:cxn>
                            <a:cxn ang="T13">
                              <a:pos x="T6" y="T7"/>
                            </a:cxn>
                            <a:cxn ang="T14">
                              <a:pos x="T8" y="T9"/>
                            </a:cxn>
                          </a:cxnLst>
                          <a:rect l="T15" t="T16" r="T17" b="T18"/>
                          <a:pathLst>
                            <a:path w="6681216" h="9144">
                              <a:moveTo>
                                <a:pt x="0" y="0"/>
                              </a:moveTo>
                              <a:lnTo>
                                <a:pt x="6681216" y="0"/>
                              </a:lnTo>
                              <a:lnTo>
                                <a:pt x="668121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3" name="Shape 215718"/>
                      <wps:cNvSpPr>
                        <a:spLocks/>
                      </wps:cNvSpPr>
                      <wps:spPr bwMode="auto">
                        <a:xfrm>
                          <a:off x="8872" y="5189"/>
                          <a:ext cx="57879" cy="274"/>
                        </a:xfrm>
                        <a:custGeom>
                          <a:avLst/>
                          <a:gdLst>
                            <a:gd name="T0" fmla="*/ 0 w 5787898"/>
                            <a:gd name="T1" fmla="*/ 0 h 27432"/>
                            <a:gd name="T2" fmla="*/ 579 w 5787898"/>
                            <a:gd name="T3" fmla="*/ 0 h 27432"/>
                            <a:gd name="T4" fmla="*/ 579 w 5787898"/>
                            <a:gd name="T5" fmla="*/ 3 h 27432"/>
                            <a:gd name="T6" fmla="*/ 0 w 5787898"/>
                            <a:gd name="T7" fmla="*/ 3 h 27432"/>
                            <a:gd name="T8" fmla="*/ 0 w 5787898"/>
                            <a:gd name="T9" fmla="*/ 0 h 27432"/>
                            <a:gd name="T10" fmla="*/ 0 60000 65536"/>
                            <a:gd name="T11" fmla="*/ 0 60000 65536"/>
                            <a:gd name="T12" fmla="*/ 0 60000 65536"/>
                            <a:gd name="T13" fmla="*/ 0 60000 65536"/>
                            <a:gd name="T14" fmla="*/ 0 60000 65536"/>
                            <a:gd name="T15" fmla="*/ 0 w 5787898"/>
                            <a:gd name="T16" fmla="*/ 0 h 27432"/>
                            <a:gd name="T17" fmla="*/ 5787898 w 5787898"/>
                            <a:gd name="T18" fmla="*/ 27432 h 27432"/>
                          </a:gdLst>
                          <a:ahLst/>
                          <a:cxnLst>
                            <a:cxn ang="T10">
                              <a:pos x="T0" y="T1"/>
                            </a:cxn>
                            <a:cxn ang="T11">
                              <a:pos x="T2" y="T3"/>
                            </a:cxn>
                            <a:cxn ang="T12">
                              <a:pos x="T4" y="T5"/>
                            </a:cxn>
                            <a:cxn ang="T13">
                              <a:pos x="T6" y="T7"/>
                            </a:cxn>
                            <a:cxn ang="T14">
                              <a:pos x="T8" y="T9"/>
                            </a:cxn>
                          </a:cxnLst>
                          <a:rect l="T15" t="T16" r="T17" b="T18"/>
                          <a:pathLst>
                            <a:path w="5787898" h="27432">
                              <a:moveTo>
                                <a:pt x="0" y="0"/>
                              </a:moveTo>
                              <a:lnTo>
                                <a:pt x="5787898" y="0"/>
                              </a:lnTo>
                              <a:lnTo>
                                <a:pt x="5787898" y="27432"/>
                              </a:lnTo>
                              <a:lnTo>
                                <a:pt x="0" y="27432"/>
                              </a:lnTo>
                              <a:lnTo>
                                <a:pt x="0" y="0"/>
                              </a:lnTo>
                            </a:path>
                          </a:pathLst>
                        </a:custGeom>
                        <a:solidFill>
                          <a:srgbClr val="C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78994F" id="Group 207393" o:spid="_x0000_s1026" style="position:absolute;left:0;text-align:left;margin-left:0;margin-top:82.5pt;width:527.15pt;height:43pt;z-index:251658240;mso-position-horizontal-relative:page;mso-position-vertical-relative:page" coordsize="66945,546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7394" o:spid="_x0000_s1027" type="#_x0000_t75" style="position:absolute;left:46258;width:13146;height:3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Cp4i3DAAAA2gAAAA8AAABkcnMvZG93bnJldi54bWxEj8FqwzAQRO+B/IPYQG+J3JSG4EY2IWCc&#10;Husa0t4Wa2uZWitjKYn991Wh0OMwM2+YQz7ZXtxo9J1jBY+bBARx43THrYL6vVjvQfiArLF3TApm&#10;8pBny8UBU+3u/Ea3KrQiQtinqMCEMKRS+saQRb9xA3H0vtxoMUQ5tlKPeI9w28ttkuykxY7jgsGB&#10;Toaa7+pqFZR1Wxrcf7wmeN2FYv48PV2OnVIPq+n4AiLQFP7Df+2zVvAMv1fiDZDZ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KniLcMAAADaAAAADwAAAAAAAAAAAAAAAACf&#10;AgAAZHJzL2Rvd25yZXYueG1sUEsFBgAAAAAEAAQA9wAAAI8DAAAAAA==&#10;">
                <v:imagedata r:id="rId2" o:title=""/>
              </v:shape>
              <v:rect id="Rectangle 207397" o:spid="_x0000_s1028" style="position:absolute;left:59418;top:2215;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kItcIA&#10;AADaAAAADwAAAGRycy9kb3ducmV2LnhtbESPzarCMBSE94LvEI7gTlNdiFajiD/o8l4V1N2hObbF&#10;5qQ00db79DeC4HKYmW+Y2aIxhXhS5XLLCgb9CARxYnXOqYLTcdsbg3AeWWNhmRS8yMFi3m7NMNa2&#10;5l96HnwqAoRdjAoy78tYSpdkZND1bUkcvJutDPogq1TqCusAN4UcRtFIGsw5LGRY0iqj5H54GAW7&#10;cbm87O1fnRab6+78c56sjxOvVLfTLKcgPDX+G/6091rBCN5Xwg2Q8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qQi1wgAAANoAAAAPAAAAAAAAAAAAAAAAAJgCAABkcnMvZG93&#10;bnJldi54bWxQSwUGAAAAAAQABAD1AAAAhwMAAAAA&#10;" filled="f" stroked="f">
                <v:textbox inset="0,0,0,0">
                  <w:txbxContent>
                    <w:p w14:paraId="0278995C" w14:textId="77777777" w:rsidR="00475CAC" w:rsidRDefault="00475CAC"/>
                  </w:txbxContent>
                </v:textbox>
              </v:rect>
              <v:rect id="Rectangle 207398" o:spid="_x0000_s1029" style="position:absolute;left:66629;top:3757;width:420;height:1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WtLsMA&#10;AADaAAAADwAAAGRycy9kb3ducmV2LnhtbESPS4vCQBCE74L/YWhhbzrRg6vRUcQHevQF6q3JtEkw&#10;0xMyo8nur3eEhT0WVfUVNZ03phAvqlxuWUG/F4EgTqzOOVVwPm26IxDOI2ssLJOCH3Iwn7VbU4y1&#10;rflAr6NPRYCwi1FB5n0ZS+mSjAy6ni2Jg3e3lUEfZJVKXWEd4KaQgygaSoM5h4UMS1pmlDyOT6Ng&#10;OyoX1539rdNifdte9pfx6jT2Sn11msUEhKfG/4f/2jut4Bs+V8INkLM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uWtLsMAAADaAAAADwAAAAAAAAAAAAAAAACYAgAAZHJzL2Rv&#10;d25yZXYueG1sUEsFBgAAAAAEAAQA9QAAAIgDAAAAAA==&#10;" filled="f" stroked="f">
                <v:textbox inset="0,0,0,0">
                  <w:txbxContent>
                    <w:p w14:paraId="0278995D" w14:textId="77777777" w:rsidR="00475CAC" w:rsidRDefault="00475CAC"/>
                  </w:txbxContent>
                </v:textbox>
              </v:rect>
              <v:shape id="Shape 215717" o:spid="_x0000_s1030" style="position:absolute;top:3573;width:66812;height:92;visibility:visible;mso-wrap-style:square;v-text-anchor:top" coordsize="668121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C25L4A&#10;AADbAAAADwAAAGRycy9kb3ducmV2LnhtbERPTYvCMBC9C/6HMII3Ta0oUo0i4rJ71OrF29CMbbGZ&#10;lCbV6q/fCIK3ebzPWW06U4k7Na60rGAyjkAQZ1aXnCs4n35GCxDOI2usLJOCJznYrPu9FSbaPvhI&#10;99TnIoSwS1BB4X2dSOmyggy6sa2JA3e1jUEfYJNL3eAjhJtKxlE0lwZLDg0F1rQrKLulrVFwOJNr&#10;uY3323QX/b5O/jKX05lSw0G3XYLw1Pmv+OP+02F+DO9fwgFy/Q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ggtuS+AAAA2wAAAA8AAAAAAAAAAAAAAAAAmAIAAGRycy9kb3ducmV2&#10;LnhtbFBLBQYAAAAABAAEAPUAAACDAwAAAAA=&#10;" path="m,l6681216,r,9144l,9144,,e" fillcolor="black" stroked="f" strokeweight="0">
                <v:stroke miterlimit="83231f" joinstyle="miter"/>
                <v:path arrowok="t" o:connecttype="custom" o:connectlocs="0,0;7,0;7,0;0,0;0,0" o:connectangles="0,0,0,0,0" textboxrect="0,0,6681216,9144"/>
              </v:shape>
              <v:shape id="Shape 215718" o:spid="_x0000_s1031" style="position:absolute;left:8872;top:5189;width:57879;height:274;visibility:visible;mso-wrap-style:square;v-text-anchor:top" coordsize="5787898,27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c3H8EA&#10;AADbAAAADwAAAGRycy9kb3ducmV2LnhtbERPS4vCMBC+L/gfwgje1lQF0WoUld1F2ZMvxNvQjG2x&#10;mZQm29Z/b4QFb/PxPWe+bE0haqpcblnBoB+BIE6szjlVcDp+f05AOI+ssbBMCh7kYLnofMwx1rbh&#10;PdUHn4oQwi5GBZn3ZSylSzIy6Pq2JA7czVYGfYBVKnWFTQg3hRxG0VgazDk0ZFjSJqPkfvgzCvbH&#10;7W7TrKfReXi5Tepfs/v54qtSvW67moHw1Pq3+N+91WH+CF6/h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JHNx/BAAAA2wAAAA8AAAAAAAAAAAAAAAAAmAIAAGRycy9kb3du&#10;cmV2LnhtbFBLBQYAAAAABAAEAPUAAACGAwAAAAA=&#10;" path="m,l5787898,r,27432l,27432,,e" fillcolor="#c00000" stroked="f" strokeweight="0">
                <v:stroke miterlimit="83231f" joinstyle="miter"/>
                <v:path arrowok="t" o:connecttype="custom" o:connectlocs="0,0;6,0;6,0;0,0;0,0" o:connectangles="0,0,0,0,0" textboxrect="0,0,5787898,27432"/>
              </v:shape>
              <w10:wrap type="square" anchorx="page" anchory="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evenAndOddHeaders/>
  <w:characterSpacingControl w:val="doNotCompress"/>
  <w:hdrShapeDefaults>
    <o:shapedefaults v:ext="edit" spidmax="12289"/>
  </w:hdrShapeDefaults>
  <w:footnotePr>
    <w:numRestart w:val="eachPage"/>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6A2F"/>
    <w:rsid w:val="000003F4"/>
    <w:rsid w:val="00003D06"/>
    <w:rsid w:val="0000506F"/>
    <w:rsid w:val="000060CD"/>
    <w:rsid w:val="00006F31"/>
    <w:rsid w:val="00007CDF"/>
    <w:rsid w:val="000117CF"/>
    <w:rsid w:val="0001423C"/>
    <w:rsid w:val="0001449D"/>
    <w:rsid w:val="00014C51"/>
    <w:rsid w:val="000150EC"/>
    <w:rsid w:val="00020D7A"/>
    <w:rsid w:val="00021966"/>
    <w:rsid w:val="00021CAD"/>
    <w:rsid w:val="00024422"/>
    <w:rsid w:val="00024EC4"/>
    <w:rsid w:val="00025540"/>
    <w:rsid w:val="0002583C"/>
    <w:rsid w:val="000269BF"/>
    <w:rsid w:val="00026D35"/>
    <w:rsid w:val="000273F1"/>
    <w:rsid w:val="00030959"/>
    <w:rsid w:val="000317CD"/>
    <w:rsid w:val="000325F9"/>
    <w:rsid w:val="00036635"/>
    <w:rsid w:val="0003664D"/>
    <w:rsid w:val="00037884"/>
    <w:rsid w:val="00040613"/>
    <w:rsid w:val="000416A7"/>
    <w:rsid w:val="00041D95"/>
    <w:rsid w:val="0004262B"/>
    <w:rsid w:val="00044ADB"/>
    <w:rsid w:val="0004537B"/>
    <w:rsid w:val="00045D79"/>
    <w:rsid w:val="0004783E"/>
    <w:rsid w:val="00047CAE"/>
    <w:rsid w:val="00051A15"/>
    <w:rsid w:val="00054ACE"/>
    <w:rsid w:val="00054FA2"/>
    <w:rsid w:val="000567E8"/>
    <w:rsid w:val="00056BC2"/>
    <w:rsid w:val="000661B2"/>
    <w:rsid w:val="0007012F"/>
    <w:rsid w:val="00073079"/>
    <w:rsid w:val="0007362D"/>
    <w:rsid w:val="00073EDA"/>
    <w:rsid w:val="0007600F"/>
    <w:rsid w:val="0007738A"/>
    <w:rsid w:val="00080350"/>
    <w:rsid w:val="00080858"/>
    <w:rsid w:val="00080E17"/>
    <w:rsid w:val="00082840"/>
    <w:rsid w:val="0008390E"/>
    <w:rsid w:val="00084ADD"/>
    <w:rsid w:val="00086718"/>
    <w:rsid w:val="000867F4"/>
    <w:rsid w:val="000900E8"/>
    <w:rsid w:val="00090C6B"/>
    <w:rsid w:val="00092504"/>
    <w:rsid w:val="00092D88"/>
    <w:rsid w:val="0009436F"/>
    <w:rsid w:val="00094AEE"/>
    <w:rsid w:val="000A1949"/>
    <w:rsid w:val="000A2A68"/>
    <w:rsid w:val="000A2F51"/>
    <w:rsid w:val="000A3163"/>
    <w:rsid w:val="000A31F8"/>
    <w:rsid w:val="000A3803"/>
    <w:rsid w:val="000A4154"/>
    <w:rsid w:val="000A679B"/>
    <w:rsid w:val="000A6CEC"/>
    <w:rsid w:val="000B007F"/>
    <w:rsid w:val="000B27AD"/>
    <w:rsid w:val="000B2AE5"/>
    <w:rsid w:val="000B35D1"/>
    <w:rsid w:val="000B52EA"/>
    <w:rsid w:val="000B5C20"/>
    <w:rsid w:val="000B6C00"/>
    <w:rsid w:val="000B7925"/>
    <w:rsid w:val="000C2BB1"/>
    <w:rsid w:val="000C43E1"/>
    <w:rsid w:val="000C7B76"/>
    <w:rsid w:val="000D0B76"/>
    <w:rsid w:val="000D2DF3"/>
    <w:rsid w:val="000D452B"/>
    <w:rsid w:val="000D58CD"/>
    <w:rsid w:val="000D6F86"/>
    <w:rsid w:val="000E1978"/>
    <w:rsid w:val="000E1FA4"/>
    <w:rsid w:val="000E4F04"/>
    <w:rsid w:val="000E58F4"/>
    <w:rsid w:val="000F086F"/>
    <w:rsid w:val="000F276B"/>
    <w:rsid w:val="000F35C8"/>
    <w:rsid w:val="000F3D09"/>
    <w:rsid w:val="000F3D2A"/>
    <w:rsid w:val="000F455D"/>
    <w:rsid w:val="000F51B5"/>
    <w:rsid w:val="00102B10"/>
    <w:rsid w:val="0010446E"/>
    <w:rsid w:val="00106FE3"/>
    <w:rsid w:val="001079FF"/>
    <w:rsid w:val="0011191B"/>
    <w:rsid w:val="00113000"/>
    <w:rsid w:val="0011559D"/>
    <w:rsid w:val="0011617E"/>
    <w:rsid w:val="001168CA"/>
    <w:rsid w:val="00120053"/>
    <w:rsid w:val="00121493"/>
    <w:rsid w:val="0012183C"/>
    <w:rsid w:val="00123699"/>
    <w:rsid w:val="00123BED"/>
    <w:rsid w:val="0012639B"/>
    <w:rsid w:val="0012741F"/>
    <w:rsid w:val="00127E3F"/>
    <w:rsid w:val="001310D7"/>
    <w:rsid w:val="001313DF"/>
    <w:rsid w:val="00131A5A"/>
    <w:rsid w:val="00135C84"/>
    <w:rsid w:val="00137D9E"/>
    <w:rsid w:val="00140829"/>
    <w:rsid w:val="0014113A"/>
    <w:rsid w:val="00141752"/>
    <w:rsid w:val="00141AE9"/>
    <w:rsid w:val="00142C7F"/>
    <w:rsid w:val="00143455"/>
    <w:rsid w:val="0014468E"/>
    <w:rsid w:val="00144FD3"/>
    <w:rsid w:val="00146062"/>
    <w:rsid w:val="0015110C"/>
    <w:rsid w:val="0015233E"/>
    <w:rsid w:val="00154787"/>
    <w:rsid w:val="00154AB9"/>
    <w:rsid w:val="001558F6"/>
    <w:rsid w:val="00155B95"/>
    <w:rsid w:val="001568A0"/>
    <w:rsid w:val="0015768C"/>
    <w:rsid w:val="0016045F"/>
    <w:rsid w:val="001605F7"/>
    <w:rsid w:val="00160FCA"/>
    <w:rsid w:val="0016682C"/>
    <w:rsid w:val="00167FC7"/>
    <w:rsid w:val="00171906"/>
    <w:rsid w:val="0017401D"/>
    <w:rsid w:val="001756C0"/>
    <w:rsid w:val="0017699A"/>
    <w:rsid w:val="00176EF5"/>
    <w:rsid w:val="00177CC5"/>
    <w:rsid w:val="0018039E"/>
    <w:rsid w:val="00181910"/>
    <w:rsid w:val="00181D81"/>
    <w:rsid w:val="00185830"/>
    <w:rsid w:val="00187B87"/>
    <w:rsid w:val="00192B9B"/>
    <w:rsid w:val="00193D3A"/>
    <w:rsid w:val="001945BF"/>
    <w:rsid w:val="00194C84"/>
    <w:rsid w:val="001A0E6A"/>
    <w:rsid w:val="001A122F"/>
    <w:rsid w:val="001A2AB9"/>
    <w:rsid w:val="001A392C"/>
    <w:rsid w:val="001A3944"/>
    <w:rsid w:val="001A4505"/>
    <w:rsid w:val="001A4EAA"/>
    <w:rsid w:val="001A66C3"/>
    <w:rsid w:val="001B06E4"/>
    <w:rsid w:val="001B162F"/>
    <w:rsid w:val="001B23AF"/>
    <w:rsid w:val="001B2DCA"/>
    <w:rsid w:val="001B4538"/>
    <w:rsid w:val="001B4895"/>
    <w:rsid w:val="001B5314"/>
    <w:rsid w:val="001B77F1"/>
    <w:rsid w:val="001B7F68"/>
    <w:rsid w:val="001C0F66"/>
    <w:rsid w:val="001C260F"/>
    <w:rsid w:val="001C35A4"/>
    <w:rsid w:val="001C3B6F"/>
    <w:rsid w:val="001C3EE4"/>
    <w:rsid w:val="001D0A9D"/>
    <w:rsid w:val="001D417A"/>
    <w:rsid w:val="001D453C"/>
    <w:rsid w:val="001D51F1"/>
    <w:rsid w:val="001D665C"/>
    <w:rsid w:val="001D6970"/>
    <w:rsid w:val="001D7FD8"/>
    <w:rsid w:val="001E093D"/>
    <w:rsid w:val="001E3D66"/>
    <w:rsid w:val="001E4CD5"/>
    <w:rsid w:val="001F003F"/>
    <w:rsid w:val="001F1310"/>
    <w:rsid w:val="001F3014"/>
    <w:rsid w:val="001F34EF"/>
    <w:rsid w:val="001F3BE7"/>
    <w:rsid w:val="001F7369"/>
    <w:rsid w:val="00200FF0"/>
    <w:rsid w:val="00202336"/>
    <w:rsid w:val="00203BDE"/>
    <w:rsid w:val="00204069"/>
    <w:rsid w:val="00205C00"/>
    <w:rsid w:val="00205DE2"/>
    <w:rsid w:val="00205EAD"/>
    <w:rsid w:val="00206D22"/>
    <w:rsid w:val="00207843"/>
    <w:rsid w:val="002103F0"/>
    <w:rsid w:val="002153D2"/>
    <w:rsid w:val="00220E2A"/>
    <w:rsid w:val="002219CD"/>
    <w:rsid w:val="002232B7"/>
    <w:rsid w:val="0022591B"/>
    <w:rsid w:val="00225AE2"/>
    <w:rsid w:val="002265EC"/>
    <w:rsid w:val="002275CD"/>
    <w:rsid w:val="00230B31"/>
    <w:rsid w:val="00230DB1"/>
    <w:rsid w:val="00231B1B"/>
    <w:rsid w:val="00232143"/>
    <w:rsid w:val="002340AB"/>
    <w:rsid w:val="002343F1"/>
    <w:rsid w:val="00234F20"/>
    <w:rsid w:val="00236550"/>
    <w:rsid w:val="0023733C"/>
    <w:rsid w:val="00242938"/>
    <w:rsid w:val="002434CB"/>
    <w:rsid w:val="002439F7"/>
    <w:rsid w:val="00244464"/>
    <w:rsid w:val="00244668"/>
    <w:rsid w:val="002446EE"/>
    <w:rsid w:val="00245AF5"/>
    <w:rsid w:val="00247EAA"/>
    <w:rsid w:val="00253F75"/>
    <w:rsid w:val="002543A6"/>
    <w:rsid w:val="00254961"/>
    <w:rsid w:val="00255468"/>
    <w:rsid w:val="00257473"/>
    <w:rsid w:val="00260817"/>
    <w:rsid w:val="00261021"/>
    <w:rsid w:val="002627B5"/>
    <w:rsid w:val="0026418A"/>
    <w:rsid w:val="00266146"/>
    <w:rsid w:val="002669E5"/>
    <w:rsid w:val="002700FD"/>
    <w:rsid w:val="00270EAD"/>
    <w:rsid w:val="002715F4"/>
    <w:rsid w:val="002717FE"/>
    <w:rsid w:val="00273212"/>
    <w:rsid w:val="00275601"/>
    <w:rsid w:val="00277A68"/>
    <w:rsid w:val="002800F2"/>
    <w:rsid w:val="00283156"/>
    <w:rsid w:val="0028499E"/>
    <w:rsid w:val="0028543E"/>
    <w:rsid w:val="002857B9"/>
    <w:rsid w:val="0029075A"/>
    <w:rsid w:val="00291E4F"/>
    <w:rsid w:val="00293962"/>
    <w:rsid w:val="00294D82"/>
    <w:rsid w:val="00296B19"/>
    <w:rsid w:val="00297A3B"/>
    <w:rsid w:val="002A1DE1"/>
    <w:rsid w:val="002A22CD"/>
    <w:rsid w:val="002A267C"/>
    <w:rsid w:val="002A613A"/>
    <w:rsid w:val="002A6455"/>
    <w:rsid w:val="002A65A5"/>
    <w:rsid w:val="002A66CC"/>
    <w:rsid w:val="002B05EB"/>
    <w:rsid w:val="002B20F5"/>
    <w:rsid w:val="002B2174"/>
    <w:rsid w:val="002B6A17"/>
    <w:rsid w:val="002C036D"/>
    <w:rsid w:val="002C18C6"/>
    <w:rsid w:val="002C1B71"/>
    <w:rsid w:val="002C2DF2"/>
    <w:rsid w:val="002C374D"/>
    <w:rsid w:val="002C37B1"/>
    <w:rsid w:val="002C3B0D"/>
    <w:rsid w:val="002D40A9"/>
    <w:rsid w:val="002D4D59"/>
    <w:rsid w:val="002D4FA0"/>
    <w:rsid w:val="002D5F07"/>
    <w:rsid w:val="002D771C"/>
    <w:rsid w:val="002E476A"/>
    <w:rsid w:val="002E6DED"/>
    <w:rsid w:val="002F19EC"/>
    <w:rsid w:val="002F513F"/>
    <w:rsid w:val="002F563F"/>
    <w:rsid w:val="002F67A0"/>
    <w:rsid w:val="002F685D"/>
    <w:rsid w:val="003016C3"/>
    <w:rsid w:val="00305BEA"/>
    <w:rsid w:val="00306315"/>
    <w:rsid w:val="003139F6"/>
    <w:rsid w:val="00313A56"/>
    <w:rsid w:val="00314706"/>
    <w:rsid w:val="003157C4"/>
    <w:rsid w:val="003164F3"/>
    <w:rsid w:val="003170C4"/>
    <w:rsid w:val="00317A39"/>
    <w:rsid w:val="00317F56"/>
    <w:rsid w:val="0032031B"/>
    <w:rsid w:val="00320EB3"/>
    <w:rsid w:val="00322FD6"/>
    <w:rsid w:val="00324CDE"/>
    <w:rsid w:val="003265A9"/>
    <w:rsid w:val="003266FD"/>
    <w:rsid w:val="0032710C"/>
    <w:rsid w:val="00327CD8"/>
    <w:rsid w:val="00330194"/>
    <w:rsid w:val="00330B06"/>
    <w:rsid w:val="00332D11"/>
    <w:rsid w:val="0033593C"/>
    <w:rsid w:val="00342DF5"/>
    <w:rsid w:val="00343B46"/>
    <w:rsid w:val="00344135"/>
    <w:rsid w:val="00351C62"/>
    <w:rsid w:val="0035459A"/>
    <w:rsid w:val="00355200"/>
    <w:rsid w:val="00357223"/>
    <w:rsid w:val="003577B7"/>
    <w:rsid w:val="00357D40"/>
    <w:rsid w:val="00360E99"/>
    <w:rsid w:val="00362BE1"/>
    <w:rsid w:val="00362E62"/>
    <w:rsid w:val="00363FC8"/>
    <w:rsid w:val="00364C00"/>
    <w:rsid w:val="00366812"/>
    <w:rsid w:val="00367D10"/>
    <w:rsid w:val="0037081B"/>
    <w:rsid w:val="003723BF"/>
    <w:rsid w:val="003730C6"/>
    <w:rsid w:val="003741CF"/>
    <w:rsid w:val="00375399"/>
    <w:rsid w:val="00375BF9"/>
    <w:rsid w:val="003765AB"/>
    <w:rsid w:val="00382AB8"/>
    <w:rsid w:val="00382EEC"/>
    <w:rsid w:val="00383BFF"/>
    <w:rsid w:val="003841B0"/>
    <w:rsid w:val="00384ADD"/>
    <w:rsid w:val="003878C2"/>
    <w:rsid w:val="003909C8"/>
    <w:rsid w:val="00391D67"/>
    <w:rsid w:val="00392A62"/>
    <w:rsid w:val="0039399A"/>
    <w:rsid w:val="00394471"/>
    <w:rsid w:val="00394717"/>
    <w:rsid w:val="00396F59"/>
    <w:rsid w:val="003A01E4"/>
    <w:rsid w:val="003A2622"/>
    <w:rsid w:val="003A2730"/>
    <w:rsid w:val="003A5409"/>
    <w:rsid w:val="003A60DF"/>
    <w:rsid w:val="003A653C"/>
    <w:rsid w:val="003A7754"/>
    <w:rsid w:val="003B0196"/>
    <w:rsid w:val="003B0459"/>
    <w:rsid w:val="003B10A2"/>
    <w:rsid w:val="003B16C5"/>
    <w:rsid w:val="003B3E34"/>
    <w:rsid w:val="003B635D"/>
    <w:rsid w:val="003B7332"/>
    <w:rsid w:val="003B749C"/>
    <w:rsid w:val="003C0EDD"/>
    <w:rsid w:val="003C1476"/>
    <w:rsid w:val="003C29E5"/>
    <w:rsid w:val="003C2ED0"/>
    <w:rsid w:val="003C2F25"/>
    <w:rsid w:val="003C492A"/>
    <w:rsid w:val="003C6661"/>
    <w:rsid w:val="003C7A9C"/>
    <w:rsid w:val="003D061F"/>
    <w:rsid w:val="003D198C"/>
    <w:rsid w:val="003D30AA"/>
    <w:rsid w:val="003D667B"/>
    <w:rsid w:val="003E0A1B"/>
    <w:rsid w:val="003E0EEB"/>
    <w:rsid w:val="003E2D6A"/>
    <w:rsid w:val="003E3BC2"/>
    <w:rsid w:val="003E415D"/>
    <w:rsid w:val="003E4593"/>
    <w:rsid w:val="003F13A5"/>
    <w:rsid w:val="003F1DD4"/>
    <w:rsid w:val="003F2842"/>
    <w:rsid w:val="003F33A2"/>
    <w:rsid w:val="003F33D0"/>
    <w:rsid w:val="003F3895"/>
    <w:rsid w:val="003F41D4"/>
    <w:rsid w:val="003F4C01"/>
    <w:rsid w:val="003F627B"/>
    <w:rsid w:val="003F76D8"/>
    <w:rsid w:val="003F7BCF"/>
    <w:rsid w:val="00400A29"/>
    <w:rsid w:val="00400ABF"/>
    <w:rsid w:val="00402575"/>
    <w:rsid w:val="00403D63"/>
    <w:rsid w:val="004046E6"/>
    <w:rsid w:val="00405B14"/>
    <w:rsid w:val="00406135"/>
    <w:rsid w:val="0040631F"/>
    <w:rsid w:val="004100AA"/>
    <w:rsid w:val="00410255"/>
    <w:rsid w:val="00412D87"/>
    <w:rsid w:val="00413684"/>
    <w:rsid w:val="00414CF9"/>
    <w:rsid w:val="0042221C"/>
    <w:rsid w:val="00423070"/>
    <w:rsid w:val="004240D2"/>
    <w:rsid w:val="00425C30"/>
    <w:rsid w:val="0042655B"/>
    <w:rsid w:val="00432BB5"/>
    <w:rsid w:val="00432F99"/>
    <w:rsid w:val="00435008"/>
    <w:rsid w:val="0043572F"/>
    <w:rsid w:val="0043648C"/>
    <w:rsid w:val="00437A1D"/>
    <w:rsid w:val="0044040B"/>
    <w:rsid w:val="00440D05"/>
    <w:rsid w:val="0044149D"/>
    <w:rsid w:val="00441572"/>
    <w:rsid w:val="0044209A"/>
    <w:rsid w:val="00442424"/>
    <w:rsid w:val="00442CBD"/>
    <w:rsid w:val="00444045"/>
    <w:rsid w:val="0044480F"/>
    <w:rsid w:val="00445445"/>
    <w:rsid w:val="00447B43"/>
    <w:rsid w:val="00450541"/>
    <w:rsid w:val="00450AED"/>
    <w:rsid w:val="00453CDA"/>
    <w:rsid w:val="00453FCE"/>
    <w:rsid w:val="00456BAF"/>
    <w:rsid w:val="00456F69"/>
    <w:rsid w:val="004572C2"/>
    <w:rsid w:val="004615FC"/>
    <w:rsid w:val="00462FFD"/>
    <w:rsid w:val="0046573E"/>
    <w:rsid w:val="00471DC4"/>
    <w:rsid w:val="00471E0F"/>
    <w:rsid w:val="00471FEF"/>
    <w:rsid w:val="00474D47"/>
    <w:rsid w:val="0047585C"/>
    <w:rsid w:val="00475CAC"/>
    <w:rsid w:val="004768DF"/>
    <w:rsid w:val="00481213"/>
    <w:rsid w:val="0049073B"/>
    <w:rsid w:val="0049122E"/>
    <w:rsid w:val="00494752"/>
    <w:rsid w:val="00495262"/>
    <w:rsid w:val="00495E56"/>
    <w:rsid w:val="004A0437"/>
    <w:rsid w:val="004A29E4"/>
    <w:rsid w:val="004A3795"/>
    <w:rsid w:val="004A46E6"/>
    <w:rsid w:val="004A4B24"/>
    <w:rsid w:val="004A5C26"/>
    <w:rsid w:val="004A65DE"/>
    <w:rsid w:val="004A6ECD"/>
    <w:rsid w:val="004A7578"/>
    <w:rsid w:val="004B1A6F"/>
    <w:rsid w:val="004B2CC2"/>
    <w:rsid w:val="004B3799"/>
    <w:rsid w:val="004B51FD"/>
    <w:rsid w:val="004C2CFC"/>
    <w:rsid w:val="004C3760"/>
    <w:rsid w:val="004C45B4"/>
    <w:rsid w:val="004C6BA3"/>
    <w:rsid w:val="004C741C"/>
    <w:rsid w:val="004D25A8"/>
    <w:rsid w:val="004D3F51"/>
    <w:rsid w:val="004D41B2"/>
    <w:rsid w:val="004D48D1"/>
    <w:rsid w:val="004D56DC"/>
    <w:rsid w:val="004D63B9"/>
    <w:rsid w:val="004E1E3D"/>
    <w:rsid w:val="004E558A"/>
    <w:rsid w:val="004E5F06"/>
    <w:rsid w:val="004E6B6D"/>
    <w:rsid w:val="004E7E0B"/>
    <w:rsid w:val="004F2AE6"/>
    <w:rsid w:val="004F2DB2"/>
    <w:rsid w:val="004F3113"/>
    <w:rsid w:val="004F3B75"/>
    <w:rsid w:val="004F5BED"/>
    <w:rsid w:val="004F5F20"/>
    <w:rsid w:val="004F6413"/>
    <w:rsid w:val="00501F9D"/>
    <w:rsid w:val="00503BBE"/>
    <w:rsid w:val="005043E9"/>
    <w:rsid w:val="00504820"/>
    <w:rsid w:val="00504E2A"/>
    <w:rsid w:val="00504E60"/>
    <w:rsid w:val="00505E77"/>
    <w:rsid w:val="00510002"/>
    <w:rsid w:val="0051040D"/>
    <w:rsid w:val="00512902"/>
    <w:rsid w:val="00514454"/>
    <w:rsid w:val="005144CC"/>
    <w:rsid w:val="00514F12"/>
    <w:rsid w:val="005158D7"/>
    <w:rsid w:val="00517895"/>
    <w:rsid w:val="00521ED9"/>
    <w:rsid w:val="00527C7B"/>
    <w:rsid w:val="005304DC"/>
    <w:rsid w:val="00530C5C"/>
    <w:rsid w:val="00531D1E"/>
    <w:rsid w:val="005321CF"/>
    <w:rsid w:val="0053424D"/>
    <w:rsid w:val="00534452"/>
    <w:rsid w:val="00534653"/>
    <w:rsid w:val="00540339"/>
    <w:rsid w:val="0054166A"/>
    <w:rsid w:val="00545DEA"/>
    <w:rsid w:val="00545FD8"/>
    <w:rsid w:val="00547147"/>
    <w:rsid w:val="00561FEB"/>
    <w:rsid w:val="005624E3"/>
    <w:rsid w:val="005655F6"/>
    <w:rsid w:val="00566B30"/>
    <w:rsid w:val="00566DEF"/>
    <w:rsid w:val="00570F64"/>
    <w:rsid w:val="00573570"/>
    <w:rsid w:val="00573E5B"/>
    <w:rsid w:val="005740CB"/>
    <w:rsid w:val="00575429"/>
    <w:rsid w:val="00575FD0"/>
    <w:rsid w:val="00576666"/>
    <w:rsid w:val="005779C6"/>
    <w:rsid w:val="00581ED5"/>
    <w:rsid w:val="00582757"/>
    <w:rsid w:val="005849D6"/>
    <w:rsid w:val="00585F7C"/>
    <w:rsid w:val="005872B0"/>
    <w:rsid w:val="00590ACE"/>
    <w:rsid w:val="00590C6E"/>
    <w:rsid w:val="0059634F"/>
    <w:rsid w:val="00596D81"/>
    <w:rsid w:val="005A0ACD"/>
    <w:rsid w:val="005A0C9B"/>
    <w:rsid w:val="005A0D14"/>
    <w:rsid w:val="005A36EE"/>
    <w:rsid w:val="005A3E7F"/>
    <w:rsid w:val="005A553E"/>
    <w:rsid w:val="005A68DE"/>
    <w:rsid w:val="005B0443"/>
    <w:rsid w:val="005B24CA"/>
    <w:rsid w:val="005B46E0"/>
    <w:rsid w:val="005B5805"/>
    <w:rsid w:val="005B5B35"/>
    <w:rsid w:val="005B6422"/>
    <w:rsid w:val="005B7E91"/>
    <w:rsid w:val="005C14BC"/>
    <w:rsid w:val="005C33CA"/>
    <w:rsid w:val="005C3F5D"/>
    <w:rsid w:val="005C4C9D"/>
    <w:rsid w:val="005C629D"/>
    <w:rsid w:val="005C675A"/>
    <w:rsid w:val="005C67E6"/>
    <w:rsid w:val="005D0C35"/>
    <w:rsid w:val="005D2208"/>
    <w:rsid w:val="005D334A"/>
    <w:rsid w:val="005D3B5C"/>
    <w:rsid w:val="005D4A1E"/>
    <w:rsid w:val="005D69A9"/>
    <w:rsid w:val="005D73FC"/>
    <w:rsid w:val="005E0121"/>
    <w:rsid w:val="005E3417"/>
    <w:rsid w:val="005E37CC"/>
    <w:rsid w:val="005E60C8"/>
    <w:rsid w:val="005E6B3A"/>
    <w:rsid w:val="005F0343"/>
    <w:rsid w:val="005F2613"/>
    <w:rsid w:val="005F308B"/>
    <w:rsid w:val="005F7E69"/>
    <w:rsid w:val="006000CF"/>
    <w:rsid w:val="00600145"/>
    <w:rsid w:val="00602DB5"/>
    <w:rsid w:val="00606C03"/>
    <w:rsid w:val="00610FF4"/>
    <w:rsid w:val="00611959"/>
    <w:rsid w:val="006124C7"/>
    <w:rsid w:val="0061395A"/>
    <w:rsid w:val="00615109"/>
    <w:rsid w:val="006157F5"/>
    <w:rsid w:val="00616B89"/>
    <w:rsid w:val="00616D87"/>
    <w:rsid w:val="0061760E"/>
    <w:rsid w:val="006215C5"/>
    <w:rsid w:val="00621885"/>
    <w:rsid w:val="0062198E"/>
    <w:rsid w:val="00621AD0"/>
    <w:rsid w:val="00621BD5"/>
    <w:rsid w:val="00623B3D"/>
    <w:rsid w:val="00624D2F"/>
    <w:rsid w:val="00624E4E"/>
    <w:rsid w:val="00625918"/>
    <w:rsid w:val="006261F8"/>
    <w:rsid w:val="00626F27"/>
    <w:rsid w:val="00627CD5"/>
    <w:rsid w:val="006306DE"/>
    <w:rsid w:val="00632CBD"/>
    <w:rsid w:val="00632E16"/>
    <w:rsid w:val="00637C1E"/>
    <w:rsid w:val="006424EB"/>
    <w:rsid w:val="00643C96"/>
    <w:rsid w:val="00644090"/>
    <w:rsid w:val="0064555B"/>
    <w:rsid w:val="0064778D"/>
    <w:rsid w:val="00647B43"/>
    <w:rsid w:val="00647EE5"/>
    <w:rsid w:val="00650572"/>
    <w:rsid w:val="00650A3A"/>
    <w:rsid w:val="00650C6C"/>
    <w:rsid w:val="0065264A"/>
    <w:rsid w:val="00653C6F"/>
    <w:rsid w:val="00656058"/>
    <w:rsid w:val="00656C8B"/>
    <w:rsid w:val="006603C0"/>
    <w:rsid w:val="00661F0B"/>
    <w:rsid w:val="006638D0"/>
    <w:rsid w:val="006657ED"/>
    <w:rsid w:val="00665FC1"/>
    <w:rsid w:val="00666EE4"/>
    <w:rsid w:val="006677DA"/>
    <w:rsid w:val="00672353"/>
    <w:rsid w:val="00672660"/>
    <w:rsid w:val="006738AC"/>
    <w:rsid w:val="006745AB"/>
    <w:rsid w:val="00675971"/>
    <w:rsid w:val="0067765B"/>
    <w:rsid w:val="00680F33"/>
    <w:rsid w:val="00681C85"/>
    <w:rsid w:val="00682DB7"/>
    <w:rsid w:val="006833CB"/>
    <w:rsid w:val="00684EF4"/>
    <w:rsid w:val="006857FE"/>
    <w:rsid w:val="00685A3C"/>
    <w:rsid w:val="006912F1"/>
    <w:rsid w:val="0069143C"/>
    <w:rsid w:val="006915E0"/>
    <w:rsid w:val="006923BF"/>
    <w:rsid w:val="006928D2"/>
    <w:rsid w:val="00694663"/>
    <w:rsid w:val="006952B8"/>
    <w:rsid w:val="00695AC4"/>
    <w:rsid w:val="00695B9C"/>
    <w:rsid w:val="00695CD3"/>
    <w:rsid w:val="00697718"/>
    <w:rsid w:val="006A1DC9"/>
    <w:rsid w:val="006A28E4"/>
    <w:rsid w:val="006A2D3F"/>
    <w:rsid w:val="006A450A"/>
    <w:rsid w:val="006A5527"/>
    <w:rsid w:val="006A593A"/>
    <w:rsid w:val="006A763E"/>
    <w:rsid w:val="006A7806"/>
    <w:rsid w:val="006B1827"/>
    <w:rsid w:val="006B3C05"/>
    <w:rsid w:val="006B4386"/>
    <w:rsid w:val="006B4400"/>
    <w:rsid w:val="006B4CB6"/>
    <w:rsid w:val="006B6A71"/>
    <w:rsid w:val="006B73DE"/>
    <w:rsid w:val="006B75C6"/>
    <w:rsid w:val="006C2A56"/>
    <w:rsid w:val="006C380B"/>
    <w:rsid w:val="006C6A84"/>
    <w:rsid w:val="006C6D78"/>
    <w:rsid w:val="006C713B"/>
    <w:rsid w:val="006C7ED7"/>
    <w:rsid w:val="006D059D"/>
    <w:rsid w:val="006D2A97"/>
    <w:rsid w:val="006D3C85"/>
    <w:rsid w:val="006D503A"/>
    <w:rsid w:val="006D6001"/>
    <w:rsid w:val="006E0DA8"/>
    <w:rsid w:val="006E16A0"/>
    <w:rsid w:val="006E1C64"/>
    <w:rsid w:val="006E3C66"/>
    <w:rsid w:val="006E4485"/>
    <w:rsid w:val="006E4A29"/>
    <w:rsid w:val="006F1543"/>
    <w:rsid w:val="006F460B"/>
    <w:rsid w:val="006F536E"/>
    <w:rsid w:val="007026AB"/>
    <w:rsid w:val="00702919"/>
    <w:rsid w:val="00704CF5"/>
    <w:rsid w:val="0070668D"/>
    <w:rsid w:val="00706A51"/>
    <w:rsid w:val="007109AC"/>
    <w:rsid w:val="007153D1"/>
    <w:rsid w:val="00715E9F"/>
    <w:rsid w:val="0071628C"/>
    <w:rsid w:val="00720957"/>
    <w:rsid w:val="00720EE5"/>
    <w:rsid w:val="00721E3A"/>
    <w:rsid w:val="00721F1F"/>
    <w:rsid w:val="00722755"/>
    <w:rsid w:val="007248AF"/>
    <w:rsid w:val="007255C5"/>
    <w:rsid w:val="00725D40"/>
    <w:rsid w:val="007266E7"/>
    <w:rsid w:val="00730801"/>
    <w:rsid w:val="00731159"/>
    <w:rsid w:val="00731C9A"/>
    <w:rsid w:val="007327DF"/>
    <w:rsid w:val="007334A0"/>
    <w:rsid w:val="007334A2"/>
    <w:rsid w:val="00733DA4"/>
    <w:rsid w:val="00735404"/>
    <w:rsid w:val="00735479"/>
    <w:rsid w:val="00737DAF"/>
    <w:rsid w:val="00741D72"/>
    <w:rsid w:val="007430F9"/>
    <w:rsid w:val="00744EFD"/>
    <w:rsid w:val="00745F23"/>
    <w:rsid w:val="007461F8"/>
    <w:rsid w:val="007464EB"/>
    <w:rsid w:val="00746950"/>
    <w:rsid w:val="00746BC9"/>
    <w:rsid w:val="0075079A"/>
    <w:rsid w:val="00752F5B"/>
    <w:rsid w:val="00754703"/>
    <w:rsid w:val="007565CC"/>
    <w:rsid w:val="0076216B"/>
    <w:rsid w:val="00764451"/>
    <w:rsid w:val="007645CB"/>
    <w:rsid w:val="00764737"/>
    <w:rsid w:val="00764EE5"/>
    <w:rsid w:val="00771136"/>
    <w:rsid w:val="007714E9"/>
    <w:rsid w:val="00774B0C"/>
    <w:rsid w:val="00774FD2"/>
    <w:rsid w:val="00775B79"/>
    <w:rsid w:val="0077762A"/>
    <w:rsid w:val="00777677"/>
    <w:rsid w:val="00777F47"/>
    <w:rsid w:val="00780DC0"/>
    <w:rsid w:val="00781158"/>
    <w:rsid w:val="00781274"/>
    <w:rsid w:val="00782961"/>
    <w:rsid w:val="00785EDD"/>
    <w:rsid w:val="00787C4A"/>
    <w:rsid w:val="007909FB"/>
    <w:rsid w:val="0079185B"/>
    <w:rsid w:val="00795157"/>
    <w:rsid w:val="0079539C"/>
    <w:rsid w:val="007A06BE"/>
    <w:rsid w:val="007A0ED5"/>
    <w:rsid w:val="007A272A"/>
    <w:rsid w:val="007A3B34"/>
    <w:rsid w:val="007A551D"/>
    <w:rsid w:val="007A5704"/>
    <w:rsid w:val="007A6A76"/>
    <w:rsid w:val="007A6F10"/>
    <w:rsid w:val="007B0131"/>
    <w:rsid w:val="007B0A9A"/>
    <w:rsid w:val="007B0C13"/>
    <w:rsid w:val="007B107D"/>
    <w:rsid w:val="007B15F3"/>
    <w:rsid w:val="007B3C6D"/>
    <w:rsid w:val="007B53FA"/>
    <w:rsid w:val="007B5817"/>
    <w:rsid w:val="007B7B43"/>
    <w:rsid w:val="007C06C6"/>
    <w:rsid w:val="007C1E02"/>
    <w:rsid w:val="007C2112"/>
    <w:rsid w:val="007C424E"/>
    <w:rsid w:val="007C4DBE"/>
    <w:rsid w:val="007C6524"/>
    <w:rsid w:val="007C6FE6"/>
    <w:rsid w:val="007C7F12"/>
    <w:rsid w:val="007D2F01"/>
    <w:rsid w:val="007D517B"/>
    <w:rsid w:val="007D54CC"/>
    <w:rsid w:val="007E0B63"/>
    <w:rsid w:val="007E0D1E"/>
    <w:rsid w:val="007E18A3"/>
    <w:rsid w:val="007E26FE"/>
    <w:rsid w:val="007E2837"/>
    <w:rsid w:val="007E4750"/>
    <w:rsid w:val="007E6DF4"/>
    <w:rsid w:val="007E73F3"/>
    <w:rsid w:val="007E7570"/>
    <w:rsid w:val="007F043F"/>
    <w:rsid w:val="007F1B4E"/>
    <w:rsid w:val="007F2FD9"/>
    <w:rsid w:val="007F3430"/>
    <w:rsid w:val="007F4BAB"/>
    <w:rsid w:val="007F6413"/>
    <w:rsid w:val="00800FBA"/>
    <w:rsid w:val="00801538"/>
    <w:rsid w:val="00803C74"/>
    <w:rsid w:val="0080524C"/>
    <w:rsid w:val="008052FD"/>
    <w:rsid w:val="008057E1"/>
    <w:rsid w:val="00805C6F"/>
    <w:rsid w:val="0080635A"/>
    <w:rsid w:val="008063A3"/>
    <w:rsid w:val="0080692A"/>
    <w:rsid w:val="00807EFD"/>
    <w:rsid w:val="00811006"/>
    <w:rsid w:val="00813AD0"/>
    <w:rsid w:val="00817056"/>
    <w:rsid w:val="00817AF0"/>
    <w:rsid w:val="008214E4"/>
    <w:rsid w:val="008223DC"/>
    <w:rsid w:val="00822C9B"/>
    <w:rsid w:val="00823CB6"/>
    <w:rsid w:val="00824A82"/>
    <w:rsid w:val="0082623F"/>
    <w:rsid w:val="00826518"/>
    <w:rsid w:val="008279FA"/>
    <w:rsid w:val="00827AE1"/>
    <w:rsid w:val="008300F7"/>
    <w:rsid w:val="00830153"/>
    <w:rsid w:val="008308E2"/>
    <w:rsid w:val="0083192E"/>
    <w:rsid w:val="00832368"/>
    <w:rsid w:val="00833772"/>
    <w:rsid w:val="00834133"/>
    <w:rsid w:val="00834FB4"/>
    <w:rsid w:val="00835595"/>
    <w:rsid w:val="008356BE"/>
    <w:rsid w:val="00836528"/>
    <w:rsid w:val="00840E7C"/>
    <w:rsid w:val="008420C8"/>
    <w:rsid w:val="00842F9C"/>
    <w:rsid w:val="008438CB"/>
    <w:rsid w:val="00843AF0"/>
    <w:rsid w:val="00851A49"/>
    <w:rsid w:val="0085299F"/>
    <w:rsid w:val="008529D8"/>
    <w:rsid w:val="008554CB"/>
    <w:rsid w:val="00855977"/>
    <w:rsid w:val="00855B79"/>
    <w:rsid w:val="008563C7"/>
    <w:rsid w:val="008571F0"/>
    <w:rsid w:val="008605D2"/>
    <w:rsid w:val="00860811"/>
    <w:rsid w:val="00862678"/>
    <w:rsid w:val="00862F7B"/>
    <w:rsid w:val="00865D3C"/>
    <w:rsid w:val="008662B6"/>
    <w:rsid w:val="00866E07"/>
    <w:rsid w:val="0086741B"/>
    <w:rsid w:val="0087059C"/>
    <w:rsid w:val="00876097"/>
    <w:rsid w:val="00881000"/>
    <w:rsid w:val="00881DEF"/>
    <w:rsid w:val="008837CE"/>
    <w:rsid w:val="00883F61"/>
    <w:rsid w:val="00884806"/>
    <w:rsid w:val="00886BE0"/>
    <w:rsid w:val="008939F0"/>
    <w:rsid w:val="00895A63"/>
    <w:rsid w:val="008966B3"/>
    <w:rsid w:val="00896C92"/>
    <w:rsid w:val="00897B31"/>
    <w:rsid w:val="008A3895"/>
    <w:rsid w:val="008A5188"/>
    <w:rsid w:val="008A6472"/>
    <w:rsid w:val="008A6956"/>
    <w:rsid w:val="008B1C41"/>
    <w:rsid w:val="008B2148"/>
    <w:rsid w:val="008B6D57"/>
    <w:rsid w:val="008B784D"/>
    <w:rsid w:val="008B79B7"/>
    <w:rsid w:val="008C1C9E"/>
    <w:rsid w:val="008C3CCB"/>
    <w:rsid w:val="008C49EF"/>
    <w:rsid w:val="008C531F"/>
    <w:rsid w:val="008C5680"/>
    <w:rsid w:val="008C6563"/>
    <w:rsid w:val="008C6DFB"/>
    <w:rsid w:val="008C7919"/>
    <w:rsid w:val="008C7BCC"/>
    <w:rsid w:val="008C7CA3"/>
    <w:rsid w:val="008D09A1"/>
    <w:rsid w:val="008D1625"/>
    <w:rsid w:val="008D4296"/>
    <w:rsid w:val="008D5D6B"/>
    <w:rsid w:val="008D6C4F"/>
    <w:rsid w:val="008D7114"/>
    <w:rsid w:val="008E16E1"/>
    <w:rsid w:val="008E1818"/>
    <w:rsid w:val="008E2BE3"/>
    <w:rsid w:val="008E3DE3"/>
    <w:rsid w:val="008E4D79"/>
    <w:rsid w:val="008E56CE"/>
    <w:rsid w:val="008E5798"/>
    <w:rsid w:val="008E5916"/>
    <w:rsid w:val="008E7E1E"/>
    <w:rsid w:val="008F0689"/>
    <w:rsid w:val="008F212D"/>
    <w:rsid w:val="008F3225"/>
    <w:rsid w:val="008F3393"/>
    <w:rsid w:val="008F5AD7"/>
    <w:rsid w:val="008F5F9B"/>
    <w:rsid w:val="008F71FE"/>
    <w:rsid w:val="008F7A52"/>
    <w:rsid w:val="008F7BF7"/>
    <w:rsid w:val="008F7F58"/>
    <w:rsid w:val="009000B0"/>
    <w:rsid w:val="009023DF"/>
    <w:rsid w:val="00902DB1"/>
    <w:rsid w:val="00903003"/>
    <w:rsid w:val="00904653"/>
    <w:rsid w:val="0090496E"/>
    <w:rsid w:val="00904DC4"/>
    <w:rsid w:val="00906E20"/>
    <w:rsid w:val="009108AB"/>
    <w:rsid w:val="00911971"/>
    <w:rsid w:val="009119C3"/>
    <w:rsid w:val="00912DF3"/>
    <w:rsid w:val="0091355E"/>
    <w:rsid w:val="009138C3"/>
    <w:rsid w:val="00915852"/>
    <w:rsid w:val="00920741"/>
    <w:rsid w:val="00920F31"/>
    <w:rsid w:val="00921D24"/>
    <w:rsid w:val="00922838"/>
    <w:rsid w:val="00923979"/>
    <w:rsid w:val="00923EDB"/>
    <w:rsid w:val="0092501F"/>
    <w:rsid w:val="0092582A"/>
    <w:rsid w:val="00926DC0"/>
    <w:rsid w:val="00927B57"/>
    <w:rsid w:val="00930FD6"/>
    <w:rsid w:val="00931590"/>
    <w:rsid w:val="0093232F"/>
    <w:rsid w:val="00934C5E"/>
    <w:rsid w:val="00936124"/>
    <w:rsid w:val="0093678E"/>
    <w:rsid w:val="00936B9F"/>
    <w:rsid w:val="00936E8C"/>
    <w:rsid w:val="00937167"/>
    <w:rsid w:val="00941095"/>
    <w:rsid w:val="009416B6"/>
    <w:rsid w:val="00943649"/>
    <w:rsid w:val="00943D99"/>
    <w:rsid w:val="0094497F"/>
    <w:rsid w:val="0094694A"/>
    <w:rsid w:val="00947258"/>
    <w:rsid w:val="00947B21"/>
    <w:rsid w:val="0095124B"/>
    <w:rsid w:val="009512E8"/>
    <w:rsid w:val="00951B48"/>
    <w:rsid w:val="00951B85"/>
    <w:rsid w:val="00952D50"/>
    <w:rsid w:val="00953748"/>
    <w:rsid w:val="00953F43"/>
    <w:rsid w:val="00954211"/>
    <w:rsid w:val="00955DE5"/>
    <w:rsid w:val="009633FB"/>
    <w:rsid w:val="00964AA9"/>
    <w:rsid w:val="00964F19"/>
    <w:rsid w:val="00967E4F"/>
    <w:rsid w:val="0097068D"/>
    <w:rsid w:val="00970730"/>
    <w:rsid w:val="009714BF"/>
    <w:rsid w:val="00972A6C"/>
    <w:rsid w:val="00972EE6"/>
    <w:rsid w:val="009746DB"/>
    <w:rsid w:val="0097534C"/>
    <w:rsid w:val="0097560A"/>
    <w:rsid w:val="00977234"/>
    <w:rsid w:val="00977B90"/>
    <w:rsid w:val="009838B1"/>
    <w:rsid w:val="009840A8"/>
    <w:rsid w:val="00984782"/>
    <w:rsid w:val="009857E4"/>
    <w:rsid w:val="00985E55"/>
    <w:rsid w:val="00986D1A"/>
    <w:rsid w:val="009873AE"/>
    <w:rsid w:val="0098762C"/>
    <w:rsid w:val="00990196"/>
    <w:rsid w:val="0099123B"/>
    <w:rsid w:val="009916E9"/>
    <w:rsid w:val="00992690"/>
    <w:rsid w:val="009939A8"/>
    <w:rsid w:val="00993BBF"/>
    <w:rsid w:val="00993E7C"/>
    <w:rsid w:val="009942A8"/>
    <w:rsid w:val="0099561D"/>
    <w:rsid w:val="00995ADD"/>
    <w:rsid w:val="009976E6"/>
    <w:rsid w:val="009A1009"/>
    <w:rsid w:val="009A11D4"/>
    <w:rsid w:val="009A3229"/>
    <w:rsid w:val="009A3940"/>
    <w:rsid w:val="009A7E89"/>
    <w:rsid w:val="009B08C0"/>
    <w:rsid w:val="009B1820"/>
    <w:rsid w:val="009B2C23"/>
    <w:rsid w:val="009B2ED3"/>
    <w:rsid w:val="009B3568"/>
    <w:rsid w:val="009B493A"/>
    <w:rsid w:val="009B6889"/>
    <w:rsid w:val="009B7774"/>
    <w:rsid w:val="009C0244"/>
    <w:rsid w:val="009C1102"/>
    <w:rsid w:val="009C31F6"/>
    <w:rsid w:val="009C445F"/>
    <w:rsid w:val="009C4F7C"/>
    <w:rsid w:val="009C721B"/>
    <w:rsid w:val="009C7BD2"/>
    <w:rsid w:val="009C7D71"/>
    <w:rsid w:val="009D2C23"/>
    <w:rsid w:val="009D3D29"/>
    <w:rsid w:val="009D40E5"/>
    <w:rsid w:val="009D4632"/>
    <w:rsid w:val="009D4DB1"/>
    <w:rsid w:val="009D5370"/>
    <w:rsid w:val="009D5F99"/>
    <w:rsid w:val="009D679F"/>
    <w:rsid w:val="009D76F6"/>
    <w:rsid w:val="009E01B5"/>
    <w:rsid w:val="009E32E8"/>
    <w:rsid w:val="009E48F5"/>
    <w:rsid w:val="009E5EEB"/>
    <w:rsid w:val="009E616A"/>
    <w:rsid w:val="009E64DA"/>
    <w:rsid w:val="009E75C9"/>
    <w:rsid w:val="009F1D06"/>
    <w:rsid w:val="009F2F42"/>
    <w:rsid w:val="009F349E"/>
    <w:rsid w:val="009F39AA"/>
    <w:rsid w:val="009F6181"/>
    <w:rsid w:val="009F6674"/>
    <w:rsid w:val="00A046F9"/>
    <w:rsid w:val="00A04D8C"/>
    <w:rsid w:val="00A050FB"/>
    <w:rsid w:val="00A05FF9"/>
    <w:rsid w:val="00A06000"/>
    <w:rsid w:val="00A11167"/>
    <w:rsid w:val="00A1153D"/>
    <w:rsid w:val="00A12501"/>
    <w:rsid w:val="00A12CF1"/>
    <w:rsid w:val="00A159CA"/>
    <w:rsid w:val="00A16E0D"/>
    <w:rsid w:val="00A172F3"/>
    <w:rsid w:val="00A17461"/>
    <w:rsid w:val="00A178C0"/>
    <w:rsid w:val="00A21DB1"/>
    <w:rsid w:val="00A223C6"/>
    <w:rsid w:val="00A237AF"/>
    <w:rsid w:val="00A24520"/>
    <w:rsid w:val="00A248AA"/>
    <w:rsid w:val="00A24F34"/>
    <w:rsid w:val="00A25570"/>
    <w:rsid w:val="00A27436"/>
    <w:rsid w:val="00A279AB"/>
    <w:rsid w:val="00A30F72"/>
    <w:rsid w:val="00A31984"/>
    <w:rsid w:val="00A3286A"/>
    <w:rsid w:val="00A35770"/>
    <w:rsid w:val="00A36845"/>
    <w:rsid w:val="00A36F2A"/>
    <w:rsid w:val="00A3700F"/>
    <w:rsid w:val="00A40CAB"/>
    <w:rsid w:val="00A41ED8"/>
    <w:rsid w:val="00A43F90"/>
    <w:rsid w:val="00A4570D"/>
    <w:rsid w:val="00A47808"/>
    <w:rsid w:val="00A50326"/>
    <w:rsid w:val="00A50754"/>
    <w:rsid w:val="00A50F42"/>
    <w:rsid w:val="00A511B2"/>
    <w:rsid w:val="00A52D22"/>
    <w:rsid w:val="00A53297"/>
    <w:rsid w:val="00A5441E"/>
    <w:rsid w:val="00A54A45"/>
    <w:rsid w:val="00A54AFE"/>
    <w:rsid w:val="00A56110"/>
    <w:rsid w:val="00A56125"/>
    <w:rsid w:val="00A57A5B"/>
    <w:rsid w:val="00A57BEF"/>
    <w:rsid w:val="00A57FA9"/>
    <w:rsid w:val="00A61904"/>
    <w:rsid w:val="00A62F67"/>
    <w:rsid w:val="00A65AD1"/>
    <w:rsid w:val="00A676A2"/>
    <w:rsid w:val="00A70CF6"/>
    <w:rsid w:val="00A71663"/>
    <w:rsid w:val="00A718B5"/>
    <w:rsid w:val="00A7281F"/>
    <w:rsid w:val="00A73FC9"/>
    <w:rsid w:val="00A742EC"/>
    <w:rsid w:val="00A749B6"/>
    <w:rsid w:val="00A74A94"/>
    <w:rsid w:val="00A75F32"/>
    <w:rsid w:val="00A765D7"/>
    <w:rsid w:val="00A76C36"/>
    <w:rsid w:val="00A8055C"/>
    <w:rsid w:val="00A80CCD"/>
    <w:rsid w:val="00A837BB"/>
    <w:rsid w:val="00A83C28"/>
    <w:rsid w:val="00A85F63"/>
    <w:rsid w:val="00A86A2F"/>
    <w:rsid w:val="00A86C00"/>
    <w:rsid w:val="00A87AD2"/>
    <w:rsid w:val="00A90BD4"/>
    <w:rsid w:val="00A915BF"/>
    <w:rsid w:val="00A91D4D"/>
    <w:rsid w:val="00A92D06"/>
    <w:rsid w:val="00A95643"/>
    <w:rsid w:val="00A95BD8"/>
    <w:rsid w:val="00AA1A42"/>
    <w:rsid w:val="00AA280D"/>
    <w:rsid w:val="00AA5470"/>
    <w:rsid w:val="00AA5557"/>
    <w:rsid w:val="00AA55EB"/>
    <w:rsid w:val="00AA5C7F"/>
    <w:rsid w:val="00AA6089"/>
    <w:rsid w:val="00AA745B"/>
    <w:rsid w:val="00AB1E10"/>
    <w:rsid w:val="00AB256C"/>
    <w:rsid w:val="00AB2912"/>
    <w:rsid w:val="00AB682D"/>
    <w:rsid w:val="00AB7D92"/>
    <w:rsid w:val="00AB7F75"/>
    <w:rsid w:val="00AC0142"/>
    <w:rsid w:val="00AC1129"/>
    <w:rsid w:val="00AC15F3"/>
    <w:rsid w:val="00AC1FD0"/>
    <w:rsid w:val="00AC29B8"/>
    <w:rsid w:val="00AC3599"/>
    <w:rsid w:val="00AC7C6D"/>
    <w:rsid w:val="00AD31A2"/>
    <w:rsid w:val="00AD46EF"/>
    <w:rsid w:val="00AD4B79"/>
    <w:rsid w:val="00AD51F1"/>
    <w:rsid w:val="00AD685A"/>
    <w:rsid w:val="00AE0250"/>
    <w:rsid w:val="00AE1287"/>
    <w:rsid w:val="00AE1B46"/>
    <w:rsid w:val="00AE1EC0"/>
    <w:rsid w:val="00AE23A7"/>
    <w:rsid w:val="00AE36DE"/>
    <w:rsid w:val="00AE552D"/>
    <w:rsid w:val="00AE5DA0"/>
    <w:rsid w:val="00AF05C0"/>
    <w:rsid w:val="00AF1D15"/>
    <w:rsid w:val="00AF294C"/>
    <w:rsid w:val="00AF421D"/>
    <w:rsid w:val="00AF48F7"/>
    <w:rsid w:val="00B00072"/>
    <w:rsid w:val="00B01383"/>
    <w:rsid w:val="00B01C14"/>
    <w:rsid w:val="00B03A1E"/>
    <w:rsid w:val="00B03B71"/>
    <w:rsid w:val="00B04EC3"/>
    <w:rsid w:val="00B0793C"/>
    <w:rsid w:val="00B108BB"/>
    <w:rsid w:val="00B10C66"/>
    <w:rsid w:val="00B12BB2"/>
    <w:rsid w:val="00B14728"/>
    <w:rsid w:val="00B14E09"/>
    <w:rsid w:val="00B1557C"/>
    <w:rsid w:val="00B160E6"/>
    <w:rsid w:val="00B16C31"/>
    <w:rsid w:val="00B21E0D"/>
    <w:rsid w:val="00B238B4"/>
    <w:rsid w:val="00B24A2E"/>
    <w:rsid w:val="00B25025"/>
    <w:rsid w:val="00B253F9"/>
    <w:rsid w:val="00B26DD3"/>
    <w:rsid w:val="00B311C8"/>
    <w:rsid w:val="00B31F6F"/>
    <w:rsid w:val="00B323D8"/>
    <w:rsid w:val="00B34958"/>
    <w:rsid w:val="00B37886"/>
    <w:rsid w:val="00B40ACE"/>
    <w:rsid w:val="00B40EE9"/>
    <w:rsid w:val="00B4125B"/>
    <w:rsid w:val="00B423BC"/>
    <w:rsid w:val="00B42ED4"/>
    <w:rsid w:val="00B44268"/>
    <w:rsid w:val="00B44C10"/>
    <w:rsid w:val="00B44F84"/>
    <w:rsid w:val="00B4559C"/>
    <w:rsid w:val="00B46828"/>
    <w:rsid w:val="00B469EC"/>
    <w:rsid w:val="00B477A0"/>
    <w:rsid w:val="00B5266F"/>
    <w:rsid w:val="00B53233"/>
    <w:rsid w:val="00B53A69"/>
    <w:rsid w:val="00B548B7"/>
    <w:rsid w:val="00B5561D"/>
    <w:rsid w:val="00B561F6"/>
    <w:rsid w:val="00B563DB"/>
    <w:rsid w:val="00B56738"/>
    <w:rsid w:val="00B56754"/>
    <w:rsid w:val="00B62503"/>
    <w:rsid w:val="00B62BB0"/>
    <w:rsid w:val="00B63573"/>
    <w:rsid w:val="00B65D02"/>
    <w:rsid w:val="00B666F3"/>
    <w:rsid w:val="00B67B94"/>
    <w:rsid w:val="00B71B6B"/>
    <w:rsid w:val="00B7298C"/>
    <w:rsid w:val="00B72F3F"/>
    <w:rsid w:val="00B74782"/>
    <w:rsid w:val="00B75E35"/>
    <w:rsid w:val="00B76A44"/>
    <w:rsid w:val="00B8261B"/>
    <w:rsid w:val="00B83BE5"/>
    <w:rsid w:val="00B8641E"/>
    <w:rsid w:val="00B92831"/>
    <w:rsid w:val="00B95867"/>
    <w:rsid w:val="00B96DDB"/>
    <w:rsid w:val="00BA031C"/>
    <w:rsid w:val="00BA0F53"/>
    <w:rsid w:val="00BA25BD"/>
    <w:rsid w:val="00BA42C9"/>
    <w:rsid w:val="00BB2B2A"/>
    <w:rsid w:val="00BB2BB2"/>
    <w:rsid w:val="00BB4A6E"/>
    <w:rsid w:val="00BB51A4"/>
    <w:rsid w:val="00BB74BE"/>
    <w:rsid w:val="00BB77EF"/>
    <w:rsid w:val="00BC15B7"/>
    <w:rsid w:val="00BC2725"/>
    <w:rsid w:val="00BC2B70"/>
    <w:rsid w:val="00BC4E61"/>
    <w:rsid w:val="00BC7768"/>
    <w:rsid w:val="00BD0E5E"/>
    <w:rsid w:val="00BD25A6"/>
    <w:rsid w:val="00BD3259"/>
    <w:rsid w:val="00BD3582"/>
    <w:rsid w:val="00BD3E44"/>
    <w:rsid w:val="00BD47A5"/>
    <w:rsid w:val="00BD4847"/>
    <w:rsid w:val="00BD5F02"/>
    <w:rsid w:val="00BE2B75"/>
    <w:rsid w:val="00BE2EB5"/>
    <w:rsid w:val="00BE4038"/>
    <w:rsid w:val="00BE50DC"/>
    <w:rsid w:val="00BE5335"/>
    <w:rsid w:val="00BE562A"/>
    <w:rsid w:val="00BF02E4"/>
    <w:rsid w:val="00BF140C"/>
    <w:rsid w:val="00BF141D"/>
    <w:rsid w:val="00BF1995"/>
    <w:rsid w:val="00BF1C97"/>
    <w:rsid w:val="00BF458B"/>
    <w:rsid w:val="00BF5BCF"/>
    <w:rsid w:val="00BF6C37"/>
    <w:rsid w:val="00BF77B3"/>
    <w:rsid w:val="00C00348"/>
    <w:rsid w:val="00C00379"/>
    <w:rsid w:val="00C017DE"/>
    <w:rsid w:val="00C044AF"/>
    <w:rsid w:val="00C04C9A"/>
    <w:rsid w:val="00C06349"/>
    <w:rsid w:val="00C07153"/>
    <w:rsid w:val="00C07597"/>
    <w:rsid w:val="00C07905"/>
    <w:rsid w:val="00C1004A"/>
    <w:rsid w:val="00C10623"/>
    <w:rsid w:val="00C10E79"/>
    <w:rsid w:val="00C112A1"/>
    <w:rsid w:val="00C12F53"/>
    <w:rsid w:val="00C14961"/>
    <w:rsid w:val="00C15385"/>
    <w:rsid w:val="00C16173"/>
    <w:rsid w:val="00C17766"/>
    <w:rsid w:val="00C2270A"/>
    <w:rsid w:val="00C2420E"/>
    <w:rsid w:val="00C266E4"/>
    <w:rsid w:val="00C33840"/>
    <w:rsid w:val="00C3419F"/>
    <w:rsid w:val="00C341A1"/>
    <w:rsid w:val="00C35192"/>
    <w:rsid w:val="00C35918"/>
    <w:rsid w:val="00C35DC3"/>
    <w:rsid w:val="00C35EA5"/>
    <w:rsid w:val="00C36AC6"/>
    <w:rsid w:val="00C372C0"/>
    <w:rsid w:val="00C40724"/>
    <w:rsid w:val="00C4082D"/>
    <w:rsid w:val="00C40BE2"/>
    <w:rsid w:val="00C45173"/>
    <w:rsid w:val="00C46BA2"/>
    <w:rsid w:val="00C50707"/>
    <w:rsid w:val="00C5108C"/>
    <w:rsid w:val="00C512D1"/>
    <w:rsid w:val="00C520D6"/>
    <w:rsid w:val="00C521FD"/>
    <w:rsid w:val="00C52742"/>
    <w:rsid w:val="00C5360F"/>
    <w:rsid w:val="00C538E7"/>
    <w:rsid w:val="00C55862"/>
    <w:rsid w:val="00C55BA0"/>
    <w:rsid w:val="00C5693A"/>
    <w:rsid w:val="00C5718F"/>
    <w:rsid w:val="00C62CA5"/>
    <w:rsid w:val="00C63A52"/>
    <w:rsid w:val="00C644EC"/>
    <w:rsid w:val="00C64AE3"/>
    <w:rsid w:val="00C676BD"/>
    <w:rsid w:val="00C679C4"/>
    <w:rsid w:val="00C67E12"/>
    <w:rsid w:val="00C71F06"/>
    <w:rsid w:val="00C7766C"/>
    <w:rsid w:val="00C80489"/>
    <w:rsid w:val="00C81774"/>
    <w:rsid w:val="00C81B9B"/>
    <w:rsid w:val="00C836A7"/>
    <w:rsid w:val="00C84107"/>
    <w:rsid w:val="00C8415E"/>
    <w:rsid w:val="00C93F1D"/>
    <w:rsid w:val="00C942E9"/>
    <w:rsid w:val="00C95B04"/>
    <w:rsid w:val="00C95CB7"/>
    <w:rsid w:val="00C96D69"/>
    <w:rsid w:val="00CA0A22"/>
    <w:rsid w:val="00CA0E57"/>
    <w:rsid w:val="00CA1DA0"/>
    <w:rsid w:val="00CA33EE"/>
    <w:rsid w:val="00CA37F6"/>
    <w:rsid w:val="00CA384D"/>
    <w:rsid w:val="00CA59CE"/>
    <w:rsid w:val="00CA63A4"/>
    <w:rsid w:val="00CA650A"/>
    <w:rsid w:val="00CA776D"/>
    <w:rsid w:val="00CA7DC4"/>
    <w:rsid w:val="00CB0AD4"/>
    <w:rsid w:val="00CB1B35"/>
    <w:rsid w:val="00CB20E7"/>
    <w:rsid w:val="00CB2D62"/>
    <w:rsid w:val="00CB3409"/>
    <w:rsid w:val="00CB3F12"/>
    <w:rsid w:val="00CB45E3"/>
    <w:rsid w:val="00CB4CDE"/>
    <w:rsid w:val="00CB5036"/>
    <w:rsid w:val="00CB5419"/>
    <w:rsid w:val="00CB5B2F"/>
    <w:rsid w:val="00CB6120"/>
    <w:rsid w:val="00CB6283"/>
    <w:rsid w:val="00CB7684"/>
    <w:rsid w:val="00CC0A02"/>
    <w:rsid w:val="00CC21C4"/>
    <w:rsid w:val="00CC423F"/>
    <w:rsid w:val="00CC5009"/>
    <w:rsid w:val="00CC532C"/>
    <w:rsid w:val="00CC5497"/>
    <w:rsid w:val="00CC610C"/>
    <w:rsid w:val="00CC7466"/>
    <w:rsid w:val="00CC7D5F"/>
    <w:rsid w:val="00CD07E5"/>
    <w:rsid w:val="00CD0F53"/>
    <w:rsid w:val="00CD1B19"/>
    <w:rsid w:val="00CD258A"/>
    <w:rsid w:val="00CD4903"/>
    <w:rsid w:val="00CD4A52"/>
    <w:rsid w:val="00CD4ACB"/>
    <w:rsid w:val="00CD4B8B"/>
    <w:rsid w:val="00CD5210"/>
    <w:rsid w:val="00CD5589"/>
    <w:rsid w:val="00CD5793"/>
    <w:rsid w:val="00CD66AC"/>
    <w:rsid w:val="00CD7B6F"/>
    <w:rsid w:val="00CE1EDC"/>
    <w:rsid w:val="00CE76F8"/>
    <w:rsid w:val="00CF3480"/>
    <w:rsid w:val="00CF37DD"/>
    <w:rsid w:val="00CF406A"/>
    <w:rsid w:val="00CF452B"/>
    <w:rsid w:val="00CF536A"/>
    <w:rsid w:val="00CF6C3A"/>
    <w:rsid w:val="00CF7273"/>
    <w:rsid w:val="00D016BA"/>
    <w:rsid w:val="00D02F2B"/>
    <w:rsid w:val="00D044F5"/>
    <w:rsid w:val="00D04659"/>
    <w:rsid w:val="00D04DB4"/>
    <w:rsid w:val="00D055EA"/>
    <w:rsid w:val="00D064FE"/>
    <w:rsid w:val="00D0693F"/>
    <w:rsid w:val="00D06B06"/>
    <w:rsid w:val="00D06B86"/>
    <w:rsid w:val="00D06C16"/>
    <w:rsid w:val="00D07436"/>
    <w:rsid w:val="00D103C2"/>
    <w:rsid w:val="00D10DB6"/>
    <w:rsid w:val="00D124DA"/>
    <w:rsid w:val="00D13A49"/>
    <w:rsid w:val="00D1449F"/>
    <w:rsid w:val="00D14529"/>
    <w:rsid w:val="00D14545"/>
    <w:rsid w:val="00D145E9"/>
    <w:rsid w:val="00D15937"/>
    <w:rsid w:val="00D15F26"/>
    <w:rsid w:val="00D16B5C"/>
    <w:rsid w:val="00D173B9"/>
    <w:rsid w:val="00D22C07"/>
    <w:rsid w:val="00D23819"/>
    <w:rsid w:val="00D260C7"/>
    <w:rsid w:val="00D261A0"/>
    <w:rsid w:val="00D27DC9"/>
    <w:rsid w:val="00D3020C"/>
    <w:rsid w:val="00D31EB9"/>
    <w:rsid w:val="00D323B4"/>
    <w:rsid w:val="00D32D41"/>
    <w:rsid w:val="00D35A31"/>
    <w:rsid w:val="00D41B25"/>
    <w:rsid w:val="00D437A1"/>
    <w:rsid w:val="00D43B79"/>
    <w:rsid w:val="00D43F8B"/>
    <w:rsid w:val="00D4634D"/>
    <w:rsid w:val="00D46B8B"/>
    <w:rsid w:val="00D47F76"/>
    <w:rsid w:val="00D50767"/>
    <w:rsid w:val="00D50D7B"/>
    <w:rsid w:val="00D51B2F"/>
    <w:rsid w:val="00D54BFD"/>
    <w:rsid w:val="00D54C4C"/>
    <w:rsid w:val="00D559E3"/>
    <w:rsid w:val="00D55E93"/>
    <w:rsid w:val="00D57D73"/>
    <w:rsid w:val="00D6140F"/>
    <w:rsid w:val="00D62631"/>
    <w:rsid w:val="00D62B92"/>
    <w:rsid w:val="00D63368"/>
    <w:rsid w:val="00D63E6B"/>
    <w:rsid w:val="00D747AF"/>
    <w:rsid w:val="00D75626"/>
    <w:rsid w:val="00D75650"/>
    <w:rsid w:val="00D76AE6"/>
    <w:rsid w:val="00D8243E"/>
    <w:rsid w:val="00D8259C"/>
    <w:rsid w:val="00D8444E"/>
    <w:rsid w:val="00D845E6"/>
    <w:rsid w:val="00D858CC"/>
    <w:rsid w:val="00D87413"/>
    <w:rsid w:val="00D902DF"/>
    <w:rsid w:val="00D90BE3"/>
    <w:rsid w:val="00D934FD"/>
    <w:rsid w:val="00D9387D"/>
    <w:rsid w:val="00D93DA1"/>
    <w:rsid w:val="00D97C25"/>
    <w:rsid w:val="00D97CB1"/>
    <w:rsid w:val="00DA0B03"/>
    <w:rsid w:val="00DA3056"/>
    <w:rsid w:val="00DA3E9B"/>
    <w:rsid w:val="00DA4F59"/>
    <w:rsid w:val="00DA5FF2"/>
    <w:rsid w:val="00DA669B"/>
    <w:rsid w:val="00DA6B51"/>
    <w:rsid w:val="00DB0028"/>
    <w:rsid w:val="00DB11CF"/>
    <w:rsid w:val="00DB2632"/>
    <w:rsid w:val="00DB32DE"/>
    <w:rsid w:val="00DB3A4A"/>
    <w:rsid w:val="00DB4BE2"/>
    <w:rsid w:val="00DB6195"/>
    <w:rsid w:val="00DB663D"/>
    <w:rsid w:val="00DB6C69"/>
    <w:rsid w:val="00DB6EAA"/>
    <w:rsid w:val="00DC1891"/>
    <w:rsid w:val="00DC1D16"/>
    <w:rsid w:val="00DC4659"/>
    <w:rsid w:val="00DC52CB"/>
    <w:rsid w:val="00DC6A20"/>
    <w:rsid w:val="00DC6B31"/>
    <w:rsid w:val="00DD09B4"/>
    <w:rsid w:val="00DD28BF"/>
    <w:rsid w:val="00DD2A34"/>
    <w:rsid w:val="00DD2CC1"/>
    <w:rsid w:val="00DD336D"/>
    <w:rsid w:val="00DD3587"/>
    <w:rsid w:val="00DD3D55"/>
    <w:rsid w:val="00DD60FC"/>
    <w:rsid w:val="00DD7454"/>
    <w:rsid w:val="00DD7837"/>
    <w:rsid w:val="00DD7A36"/>
    <w:rsid w:val="00DD7A39"/>
    <w:rsid w:val="00DE0315"/>
    <w:rsid w:val="00DE1436"/>
    <w:rsid w:val="00DE2AFA"/>
    <w:rsid w:val="00DE3068"/>
    <w:rsid w:val="00DE3924"/>
    <w:rsid w:val="00DE4D0A"/>
    <w:rsid w:val="00DE6798"/>
    <w:rsid w:val="00DF1D05"/>
    <w:rsid w:val="00DF2B6A"/>
    <w:rsid w:val="00DF3413"/>
    <w:rsid w:val="00DF345D"/>
    <w:rsid w:val="00DF36B8"/>
    <w:rsid w:val="00DF43EC"/>
    <w:rsid w:val="00DF4EFE"/>
    <w:rsid w:val="00E02A91"/>
    <w:rsid w:val="00E02E03"/>
    <w:rsid w:val="00E0590F"/>
    <w:rsid w:val="00E0597E"/>
    <w:rsid w:val="00E10A65"/>
    <w:rsid w:val="00E11595"/>
    <w:rsid w:val="00E136A2"/>
    <w:rsid w:val="00E13DEA"/>
    <w:rsid w:val="00E14F81"/>
    <w:rsid w:val="00E17E40"/>
    <w:rsid w:val="00E2615F"/>
    <w:rsid w:val="00E301DB"/>
    <w:rsid w:val="00E30E47"/>
    <w:rsid w:val="00E310D3"/>
    <w:rsid w:val="00E31665"/>
    <w:rsid w:val="00E3179D"/>
    <w:rsid w:val="00E32C7E"/>
    <w:rsid w:val="00E33519"/>
    <w:rsid w:val="00E354E6"/>
    <w:rsid w:val="00E358CF"/>
    <w:rsid w:val="00E3590B"/>
    <w:rsid w:val="00E35FE0"/>
    <w:rsid w:val="00E37AB2"/>
    <w:rsid w:val="00E402CE"/>
    <w:rsid w:val="00E40802"/>
    <w:rsid w:val="00E447A9"/>
    <w:rsid w:val="00E449EF"/>
    <w:rsid w:val="00E45468"/>
    <w:rsid w:val="00E460DD"/>
    <w:rsid w:val="00E46990"/>
    <w:rsid w:val="00E476CB"/>
    <w:rsid w:val="00E47954"/>
    <w:rsid w:val="00E505E9"/>
    <w:rsid w:val="00E508B2"/>
    <w:rsid w:val="00E51429"/>
    <w:rsid w:val="00E526A5"/>
    <w:rsid w:val="00E52AFC"/>
    <w:rsid w:val="00E53CF2"/>
    <w:rsid w:val="00E53D90"/>
    <w:rsid w:val="00E53F70"/>
    <w:rsid w:val="00E544A9"/>
    <w:rsid w:val="00E549E6"/>
    <w:rsid w:val="00E55DA3"/>
    <w:rsid w:val="00E56987"/>
    <w:rsid w:val="00E6086F"/>
    <w:rsid w:val="00E608B7"/>
    <w:rsid w:val="00E619D5"/>
    <w:rsid w:val="00E639DE"/>
    <w:rsid w:val="00E63BCC"/>
    <w:rsid w:val="00E65388"/>
    <w:rsid w:val="00E657E9"/>
    <w:rsid w:val="00E65E3D"/>
    <w:rsid w:val="00E6627E"/>
    <w:rsid w:val="00E66E39"/>
    <w:rsid w:val="00E6712B"/>
    <w:rsid w:val="00E75425"/>
    <w:rsid w:val="00E76C2A"/>
    <w:rsid w:val="00E77594"/>
    <w:rsid w:val="00E846D8"/>
    <w:rsid w:val="00E8670B"/>
    <w:rsid w:val="00E87EEB"/>
    <w:rsid w:val="00E92827"/>
    <w:rsid w:val="00E941CF"/>
    <w:rsid w:val="00E97160"/>
    <w:rsid w:val="00E97434"/>
    <w:rsid w:val="00E977D3"/>
    <w:rsid w:val="00EA02DE"/>
    <w:rsid w:val="00EA0AA9"/>
    <w:rsid w:val="00EA0D12"/>
    <w:rsid w:val="00EA37D6"/>
    <w:rsid w:val="00EA38E2"/>
    <w:rsid w:val="00EA4404"/>
    <w:rsid w:val="00EA46EB"/>
    <w:rsid w:val="00EA5CA2"/>
    <w:rsid w:val="00EB1DA3"/>
    <w:rsid w:val="00EB48C7"/>
    <w:rsid w:val="00EB49E0"/>
    <w:rsid w:val="00EB4AB9"/>
    <w:rsid w:val="00EB4AD2"/>
    <w:rsid w:val="00EB4B48"/>
    <w:rsid w:val="00EC017D"/>
    <w:rsid w:val="00EC1036"/>
    <w:rsid w:val="00EC1760"/>
    <w:rsid w:val="00EC1922"/>
    <w:rsid w:val="00EC1B1F"/>
    <w:rsid w:val="00EC4084"/>
    <w:rsid w:val="00EC5435"/>
    <w:rsid w:val="00EC54F6"/>
    <w:rsid w:val="00EC7924"/>
    <w:rsid w:val="00EC7C7C"/>
    <w:rsid w:val="00EC7E4E"/>
    <w:rsid w:val="00ED019B"/>
    <w:rsid w:val="00ED072E"/>
    <w:rsid w:val="00ED0B78"/>
    <w:rsid w:val="00ED267C"/>
    <w:rsid w:val="00ED2EFF"/>
    <w:rsid w:val="00ED3010"/>
    <w:rsid w:val="00ED3579"/>
    <w:rsid w:val="00ED4C7E"/>
    <w:rsid w:val="00ED4DBE"/>
    <w:rsid w:val="00ED5A40"/>
    <w:rsid w:val="00ED62A7"/>
    <w:rsid w:val="00ED7EFB"/>
    <w:rsid w:val="00EE095F"/>
    <w:rsid w:val="00EE16AB"/>
    <w:rsid w:val="00EE203A"/>
    <w:rsid w:val="00EE22E8"/>
    <w:rsid w:val="00EE3FA1"/>
    <w:rsid w:val="00EE5F2D"/>
    <w:rsid w:val="00EE75F6"/>
    <w:rsid w:val="00EF1F51"/>
    <w:rsid w:val="00EF490B"/>
    <w:rsid w:val="00EF5434"/>
    <w:rsid w:val="00EF58E9"/>
    <w:rsid w:val="00EF59E6"/>
    <w:rsid w:val="00EF73B7"/>
    <w:rsid w:val="00EF7DE6"/>
    <w:rsid w:val="00F004D9"/>
    <w:rsid w:val="00F00820"/>
    <w:rsid w:val="00F00ACA"/>
    <w:rsid w:val="00F00E4A"/>
    <w:rsid w:val="00F05142"/>
    <w:rsid w:val="00F0660A"/>
    <w:rsid w:val="00F1043C"/>
    <w:rsid w:val="00F13935"/>
    <w:rsid w:val="00F15DBE"/>
    <w:rsid w:val="00F17654"/>
    <w:rsid w:val="00F2216E"/>
    <w:rsid w:val="00F221C0"/>
    <w:rsid w:val="00F22557"/>
    <w:rsid w:val="00F22EDF"/>
    <w:rsid w:val="00F230B0"/>
    <w:rsid w:val="00F24656"/>
    <w:rsid w:val="00F24947"/>
    <w:rsid w:val="00F259AC"/>
    <w:rsid w:val="00F27E55"/>
    <w:rsid w:val="00F31857"/>
    <w:rsid w:val="00F31E8D"/>
    <w:rsid w:val="00F33396"/>
    <w:rsid w:val="00F359FE"/>
    <w:rsid w:val="00F37EFC"/>
    <w:rsid w:val="00F400F1"/>
    <w:rsid w:val="00F40226"/>
    <w:rsid w:val="00F40474"/>
    <w:rsid w:val="00F41944"/>
    <w:rsid w:val="00F44804"/>
    <w:rsid w:val="00F45956"/>
    <w:rsid w:val="00F56767"/>
    <w:rsid w:val="00F56831"/>
    <w:rsid w:val="00F608C9"/>
    <w:rsid w:val="00F608EF"/>
    <w:rsid w:val="00F6193A"/>
    <w:rsid w:val="00F63EDC"/>
    <w:rsid w:val="00F64B62"/>
    <w:rsid w:val="00F654A6"/>
    <w:rsid w:val="00F65DA2"/>
    <w:rsid w:val="00F67C11"/>
    <w:rsid w:val="00F721D4"/>
    <w:rsid w:val="00F722DF"/>
    <w:rsid w:val="00F72FD4"/>
    <w:rsid w:val="00F73082"/>
    <w:rsid w:val="00F739B2"/>
    <w:rsid w:val="00F74027"/>
    <w:rsid w:val="00F74260"/>
    <w:rsid w:val="00F7455C"/>
    <w:rsid w:val="00F7529E"/>
    <w:rsid w:val="00F76641"/>
    <w:rsid w:val="00F76B67"/>
    <w:rsid w:val="00F76F61"/>
    <w:rsid w:val="00F820D9"/>
    <w:rsid w:val="00F822DC"/>
    <w:rsid w:val="00F84098"/>
    <w:rsid w:val="00F87E4D"/>
    <w:rsid w:val="00F937C7"/>
    <w:rsid w:val="00F93819"/>
    <w:rsid w:val="00F95396"/>
    <w:rsid w:val="00F95ADE"/>
    <w:rsid w:val="00F96DFC"/>
    <w:rsid w:val="00F9779C"/>
    <w:rsid w:val="00FA03B0"/>
    <w:rsid w:val="00FA0594"/>
    <w:rsid w:val="00FA1269"/>
    <w:rsid w:val="00FA1A2F"/>
    <w:rsid w:val="00FA1AF6"/>
    <w:rsid w:val="00FA1E08"/>
    <w:rsid w:val="00FA38C1"/>
    <w:rsid w:val="00FA50AA"/>
    <w:rsid w:val="00FB3991"/>
    <w:rsid w:val="00FB3A15"/>
    <w:rsid w:val="00FB46D1"/>
    <w:rsid w:val="00FB517E"/>
    <w:rsid w:val="00FB5E80"/>
    <w:rsid w:val="00FB5FE8"/>
    <w:rsid w:val="00FB6C23"/>
    <w:rsid w:val="00FB76C7"/>
    <w:rsid w:val="00FC12F7"/>
    <w:rsid w:val="00FC1A3E"/>
    <w:rsid w:val="00FC1D58"/>
    <w:rsid w:val="00FC20FE"/>
    <w:rsid w:val="00FC3E45"/>
    <w:rsid w:val="00FC5606"/>
    <w:rsid w:val="00FC56D2"/>
    <w:rsid w:val="00FC6A70"/>
    <w:rsid w:val="00FD546B"/>
    <w:rsid w:val="00FE0B4F"/>
    <w:rsid w:val="00FE38C9"/>
    <w:rsid w:val="00FE45D1"/>
    <w:rsid w:val="00FE4AA4"/>
    <w:rsid w:val="00FE68F7"/>
    <w:rsid w:val="00FE6AB2"/>
    <w:rsid w:val="00FF11C1"/>
    <w:rsid w:val="00FF362D"/>
    <w:rsid w:val="00FF52A3"/>
    <w:rsid w:val="00FF70ED"/>
  </w:rsids>
  <m:mathPr>
    <m:mathFont m:val="Cambria Math"/>
    <m:brkBin m:val="before"/>
    <m:brkBinSub m:val="--"/>
    <m:smallFrac/>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2789128"/>
  <w15:docId w15:val="{B169ACF6-03FB-4F57-9060-9C34FB098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4C9A"/>
    <w:rPr>
      <w:rFonts w:ascii="Calibri" w:eastAsia="Calibri" w:hAnsi="Calibri" w:cs="Calibri"/>
      <w:color w:val="000000"/>
      <w:lang w:val="sq-AL"/>
    </w:rPr>
  </w:style>
  <w:style w:type="paragraph" w:styleId="Heading1">
    <w:name w:val="heading 1"/>
    <w:next w:val="Normal"/>
    <w:link w:val="Heading1Char"/>
    <w:uiPriority w:val="9"/>
    <w:qFormat/>
    <w:rsid w:val="00FB517E"/>
    <w:pPr>
      <w:keepNext/>
      <w:keepLines/>
      <w:spacing w:after="0"/>
      <w:ind w:left="10" w:hanging="10"/>
      <w:outlineLvl w:val="0"/>
    </w:pPr>
    <w:rPr>
      <w:rFonts w:ascii="Arial" w:eastAsia="Arial" w:hAnsi="Arial" w:cs="Arial"/>
      <w:b/>
      <w:color w:val="D99594"/>
      <w:sz w:val="28"/>
    </w:rPr>
  </w:style>
  <w:style w:type="paragraph" w:styleId="Heading2">
    <w:name w:val="heading 2"/>
    <w:next w:val="Normal"/>
    <w:link w:val="Heading2Char"/>
    <w:uiPriority w:val="9"/>
    <w:unhideWhenUsed/>
    <w:qFormat/>
    <w:rsid w:val="00FB517E"/>
    <w:pPr>
      <w:keepNext/>
      <w:keepLines/>
      <w:spacing w:after="0"/>
      <w:ind w:left="10" w:hanging="10"/>
      <w:outlineLvl w:val="1"/>
    </w:pPr>
    <w:rPr>
      <w:rFonts w:ascii="Times New Roman" w:eastAsia="Times New Roman" w:hAnsi="Times New Roman" w:cs="Times New Roman"/>
      <w:b/>
      <w:color w:val="A81C00"/>
      <w:sz w:val="28"/>
    </w:rPr>
  </w:style>
  <w:style w:type="paragraph" w:styleId="Heading3">
    <w:name w:val="heading 3"/>
    <w:next w:val="Normal"/>
    <w:link w:val="Heading3Char"/>
    <w:uiPriority w:val="9"/>
    <w:unhideWhenUsed/>
    <w:qFormat/>
    <w:rsid w:val="00FB517E"/>
    <w:pPr>
      <w:keepNext/>
      <w:keepLines/>
      <w:spacing w:after="0"/>
      <w:ind w:left="10" w:hanging="10"/>
      <w:outlineLvl w:val="2"/>
    </w:pPr>
    <w:rPr>
      <w:rFonts w:ascii="Times New Roman" w:eastAsia="Times New Roman" w:hAnsi="Times New Roman" w:cs="Times New Roman"/>
      <w:b/>
      <w:color w:val="A81C00"/>
      <w:sz w:val="28"/>
    </w:rPr>
  </w:style>
  <w:style w:type="paragraph" w:styleId="Heading4">
    <w:name w:val="heading 4"/>
    <w:next w:val="Normal"/>
    <w:link w:val="Heading4Char"/>
    <w:uiPriority w:val="9"/>
    <w:unhideWhenUsed/>
    <w:qFormat/>
    <w:rsid w:val="00FB517E"/>
    <w:pPr>
      <w:keepNext/>
      <w:keepLines/>
      <w:spacing w:after="3" w:line="265" w:lineRule="auto"/>
      <w:ind w:left="10" w:hanging="10"/>
      <w:outlineLvl w:val="3"/>
    </w:pPr>
    <w:rPr>
      <w:rFonts w:ascii="Times New Roman" w:eastAsia="Times New Roman" w:hAnsi="Times New Roman" w:cs="Times New Roman"/>
      <w:b/>
      <w:color w:val="000000"/>
    </w:rPr>
  </w:style>
  <w:style w:type="paragraph" w:styleId="Heading5">
    <w:name w:val="heading 5"/>
    <w:next w:val="Normal"/>
    <w:link w:val="Heading5Char"/>
    <w:uiPriority w:val="9"/>
    <w:unhideWhenUsed/>
    <w:qFormat/>
    <w:rsid w:val="00FB517E"/>
    <w:pPr>
      <w:keepNext/>
      <w:keepLines/>
      <w:spacing w:after="3" w:line="265" w:lineRule="auto"/>
      <w:ind w:left="10" w:hanging="10"/>
      <w:outlineLvl w:val="4"/>
    </w:pPr>
    <w:rPr>
      <w:rFonts w:ascii="Times New Roman" w:eastAsia="Times New Roman" w:hAnsi="Times New Roman" w:cs="Times New Roman"/>
      <w:b/>
      <w:color w:val="000000"/>
    </w:rPr>
  </w:style>
  <w:style w:type="paragraph" w:styleId="Heading6">
    <w:name w:val="heading 6"/>
    <w:next w:val="Normal"/>
    <w:link w:val="Heading6Char"/>
    <w:uiPriority w:val="9"/>
    <w:unhideWhenUsed/>
    <w:qFormat/>
    <w:rsid w:val="00FB517E"/>
    <w:pPr>
      <w:keepNext/>
      <w:keepLines/>
      <w:spacing w:after="0"/>
      <w:ind w:left="403" w:hanging="10"/>
      <w:outlineLvl w:val="5"/>
    </w:pPr>
    <w:rPr>
      <w:rFonts w:ascii="Times New Roman" w:eastAsia="Times New Roman" w:hAnsi="Times New Roman" w:cs="Times New Roman"/>
      <w:b/>
      <w:color w:val="808080"/>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rsid w:val="00FB517E"/>
    <w:pPr>
      <w:spacing w:after="0" w:line="246" w:lineRule="auto"/>
      <w:ind w:left="106"/>
      <w:jc w:val="both"/>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FB517E"/>
    <w:rPr>
      <w:rFonts w:ascii="Times New Roman" w:eastAsia="Times New Roman" w:hAnsi="Times New Roman" w:cs="Times New Roman"/>
      <w:color w:val="000000"/>
      <w:sz w:val="20"/>
    </w:rPr>
  </w:style>
  <w:style w:type="character" w:customStyle="1" w:styleId="Heading6Char">
    <w:name w:val="Heading 6 Char"/>
    <w:link w:val="Heading6"/>
    <w:rsid w:val="00FB517E"/>
    <w:rPr>
      <w:rFonts w:ascii="Times New Roman" w:eastAsia="Times New Roman" w:hAnsi="Times New Roman" w:cs="Times New Roman"/>
      <w:b/>
      <w:color w:val="808080"/>
      <w:sz w:val="14"/>
    </w:rPr>
  </w:style>
  <w:style w:type="character" w:customStyle="1" w:styleId="Heading4Char">
    <w:name w:val="Heading 4 Char"/>
    <w:link w:val="Heading4"/>
    <w:rsid w:val="00FB517E"/>
    <w:rPr>
      <w:rFonts w:ascii="Times New Roman" w:eastAsia="Times New Roman" w:hAnsi="Times New Roman" w:cs="Times New Roman"/>
      <w:b/>
      <w:color w:val="000000"/>
      <w:sz w:val="22"/>
    </w:rPr>
  </w:style>
  <w:style w:type="character" w:customStyle="1" w:styleId="Heading5Char">
    <w:name w:val="Heading 5 Char"/>
    <w:link w:val="Heading5"/>
    <w:rsid w:val="00FB517E"/>
    <w:rPr>
      <w:rFonts w:ascii="Times New Roman" w:eastAsia="Times New Roman" w:hAnsi="Times New Roman" w:cs="Times New Roman"/>
      <w:b/>
      <w:color w:val="000000"/>
      <w:sz w:val="22"/>
    </w:rPr>
  </w:style>
  <w:style w:type="character" w:customStyle="1" w:styleId="Heading2Char">
    <w:name w:val="Heading 2 Char"/>
    <w:link w:val="Heading2"/>
    <w:rsid w:val="00FB517E"/>
    <w:rPr>
      <w:rFonts w:ascii="Times New Roman" w:eastAsia="Times New Roman" w:hAnsi="Times New Roman" w:cs="Times New Roman"/>
      <w:b/>
      <w:color w:val="A81C00"/>
      <w:sz w:val="28"/>
    </w:rPr>
  </w:style>
  <w:style w:type="character" w:customStyle="1" w:styleId="Heading3Char">
    <w:name w:val="Heading 3 Char"/>
    <w:link w:val="Heading3"/>
    <w:uiPriority w:val="9"/>
    <w:rsid w:val="00FB517E"/>
    <w:rPr>
      <w:rFonts w:ascii="Times New Roman" w:eastAsia="Times New Roman" w:hAnsi="Times New Roman" w:cs="Times New Roman"/>
      <w:b/>
      <w:color w:val="A81C00"/>
      <w:sz w:val="28"/>
    </w:rPr>
  </w:style>
  <w:style w:type="character" w:customStyle="1" w:styleId="Heading1Char">
    <w:name w:val="Heading 1 Char"/>
    <w:link w:val="Heading1"/>
    <w:rsid w:val="00FB517E"/>
    <w:rPr>
      <w:rFonts w:ascii="Arial" w:eastAsia="Arial" w:hAnsi="Arial" w:cs="Arial"/>
      <w:b/>
      <w:color w:val="D99594"/>
      <w:sz w:val="28"/>
    </w:rPr>
  </w:style>
  <w:style w:type="character" w:customStyle="1" w:styleId="footnotemark">
    <w:name w:val="footnote mark"/>
    <w:hidden/>
    <w:rsid w:val="00FB517E"/>
    <w:rPr>
      <w:rFonts w:ascii="Times New Roman" w:eastAsia="Times New Roman" w:hAnsi="Times New Roman" w:cs="Times New Roman"/>
      <w:color w:val="000000"/>
      <w:sz w:val="20"/>
      <w:vertAlign w:val="superscript"/>
    </w:rPr>
  </w:style>
  <w:style w:type="table" w:customStyle="1" w:styleId="TableGrid">
    <w:name w:val="TableGrid"/>
    <w:rsid w:val="00FB517E"/>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9315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1590"/>
    <w:rPr>
      <w:rFonts w:ascii="Calibri" w:eastAsia="Calibri" w:hAnsi="Calibri" w:cs="Calibri"/>
      <w:color w:val="000000"/>
    </w:rPr>
  </w:style>
  <w:style w:type="paragraph" w:styleId="Footer">
    <w:name w:val="footer"/>
    <w:basedOn w:val="Normal"/>
    <w:link w:val="FooterChar"/>
    <w:uiPriority w:val="99"/>
    <w:unhideWhenUsed/>
    <w:rsid w:val="009315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1590"/>
    <w:rPr>
      <w:rFonts w:ascii="Calibri" w:eastAsia="Calibri" w:hAnsi="Calibri" w:cs="Calibri"/>
      <w:color w:val="000000"/>
    </w:rPr>
  </w:style>
  <w:style w:type="paragraph" w:styleId="ListParagraph">
    <w:name w:val="List Paragraph"/>
    <w:basedOn w:val="Normal"/>
    <w:uiPriority w:val="34"/>
    <w:qFormat/>
    <w:rsid w:val="0029075A"/>
    <w:pPr>
      <w:ind w:left="720"/>
      <w:contextualSpacing/>
    </w:pPr>
  </w:style>
  <w:style w:type="character" w:styleId="CommentReference">
    <w:name w:val="annotation reference"/>
    <w:basedOn w:val="DefaultParagraphFont"/>
    <w:uiPriority w:val="99"/>
    <w:semiHidden/>
    <w:unhideWhenUsed/>
    <w:rsid w:val="002C1B71"/>
    <w:rPr>
      <w:sz w:val="16"/>
      <w:szCs w:val="16"/>
    </w:rPr>
  </w:style>
  <w:style w:type="paragraph" w:styleId="CommentText">
    <w:name w:val="annotation text"/>
    <w:basedOn w:val="Normal"/>
    <w:link w:val="CommentTextChar"/>
    <w:uiPriority w:val="99"/>
    <w:unhideWhenUsed/>
    <w:rsid w:val="002C1B71"/>
    <w:pPr>
      <w:spacing w:line="240" w:lineRule="auto"/>
    </w:pPr>
    <w:rPr>
      <w:sz w:val="20"/>
      <w:szCs w:val="20"/>
    </w:rPr>
  </w:style>
  <w:style w:type="character" w:customStyle="1" w:styleId="CommentTextChar">
    <w:name w:val="Comment Text Char"/>
    <w:basedOn w:val="DefaultParagraphFont"/>
    <w:link w:val="CommentText"/>
    <w:uiPriority w:val="99"/>
    <w:rsid w:val="002C1B71"/>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2C1B71"/>
    <w:rPr>
      <w:b/>
      <w:bCs/>
    </w:rPr>
  </w:style>
  <w:style w:type="character" w:customStyle="1" w:styleId="CommentSubjectChar">
    <w:name w:val="Comment Subject Char"/>
    <w:basedOn w:val="CommentTextChar"/>
    <w:link w:val="CommentSubject"/>
    <w:uiPriority w:val="99"/>
    <w:semiHidden/>
    <w:rsid w:val="002C1B71"/>
    <w:rPr>
      <w:rFonts w:ascii="Calibri" w:eastAsia="Calibri" w:hAnsi="Calibri" w:cs="Calibri"/>
      <w:b/>
      <w:bCs/>
      <w:color w:val="000000"/>
      <w:sz w:val="20"/>
      <w:szCs w:val="20"/>
    </w:rPr>
  </w:style>
  <w:style w:type="paragraph" w:styleId="NormalWeb">
    <w:name w:val="Normal (Web)"/>
    <w:basedOn w:val="Normal"/>
    <w:uiPriority w:val="99"/>
    <w:unhideWhenUsed/>
    <w:rsid w:val="00915852"/>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BalloonText">
    <w:name w:val="Balloon Text"/>
    <w:basedOn w:val="Normal"/>
    <w:link w:val="BalloonTextChar"/>
    <w:uiPriority w:val="99"/>
    <w:semiHidden/>
    <w:unhideWhenUsed/>
    <w:rsid w:val="00CA33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33EE"/>
    <w:rPr>
      <w:rFonts w:ascii="Segoe UI" w:eastAsia="Calibri" w:hAnsi="Segoe UI" w:cs="Segoe UI"/>
      <w:color w:val="000000"/>
      <w:sz w:val="18"/>
      <w:szCs w:val="18"/>
    </w:rPr>
  </w:style>
  <w:style w:type="character" w:customStyle="1" w:styleId="viiyi">
    <w:name w:val="viiyi"/>
    <w:basedOn w:val="DefaultParagraphFont"/>
    <w:rsid w:val="00F87E4D"/>
  </w:style>
  <w:style w:type="character" w:customStyle="1" w:styleId="jlqj4b">
    <w:name w:val="jlqj4b"/>
    <w:basedOn w:val="DefaultParagraphFont"/>
    <w:rsid w:val="00F87E4D"/>
  </w:style>
  <w:style w:type="paragraph" w:styleId="Revision">
    <w:name w:val="Revision"/>
    <w:hidden/>
    <w:uiPriority w:val="99"/>
    <w:semiHidden/>
    <w:rsid w:val="009939A8"/>
    <w:pPr>
      <w:spacing w:after="0" w:line="240" w:lineRule="auto"/>
    </w:pPr>
    <w:rPr>
      <w:rFonts w:ascii="Calibri" w:eastAsia="Calibri" w:hAnsi="Calibri" w:cs="Calibri"/>
      <w:color w:val="000000"/>
    </w:rPr>
  </w:style>
  <w:style w:type="paragraph" w:styleId="FootnoteText">
    <w:name w:val="footnote text"/>
    <w:basedOn w:val="Normal"/>
    <w:link w:val="FootnoteTextChar"/>
    <w:uiPriority w:val="99"/>
    <w:semiHidden/>
    <w:unhideWhenUsed/>
    <w:rsid w:val="007645CB"/>
    <w:pPr>
      <w:spacing w:after="0" w:line="240" w:lineRule="auto"/>
    </w:pPr>
    <w:rPr>
      <w:rFonts w:asciiTheme="minorHAnsi" w:eastAsiaTheme="minorHAnsi" w:hAnsiTheme="minorHAnsi" w:cstheme="minorBidi"/>
      <w:color w:val="auto"/>
      <w:sz w:val="20"/>
      <w:szCs w:val="20"/>
    </w:rPr>
  </w:style>
  <w:style w:type="character" w:customStyle="1" w:styleId="FootnoteTextChar">
    <w:name w:val="Footnote Text Char"/>
    <w:basedOn w:val="DefaultParagraphFont"/>
    <w:link w:val="FootnoteText"/>
    <w:uiPriority w:val="99"/>
    <w:semiHidden/>
    <w:rsid w:val="007645CB"/>
    <w:rPr>
      <w:rFonts w:eastAsiaTheme="minorHAnsi"/>
      <w:sz w:val="20"/>
      <w:szCs w:val="20"/>
      <w:lang w:val="sq-AL"/>
    </w:rPr>
  </w:style>
  <w:style w:type="character" w:styleId="FootnoteReference">
    <w:name w:val="footnote reference"/>
    <w:basedOn w:val="DefaultParagraphFont"/>
    <w:uiPriority w:val="99"/>
    <w:semiHidden/>
    <w:unhideWhenUsed/>
    <w:rsid w:val="007645CB"/>
    <w:rPr>
      <w:vertAlign w:val="superscript"/>
    </w:rPr>
  </w:style>
  <w:style w:type="paragraph" w:customStyle="1" w:styleId="Default">
    <w:name w:val="Default"/>
    <w:rsid w:val="00080858"/>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eksti">
    <w:name w:val="Teksti"/>
    <w:basedOn w:val="Normal"/>
    <w:qFormat/>
    <w:rsid w:val="0003664D"/>
    <w:pPr>
      <w:spacing w:after="120" w:line="240" w:lineRule="auto"/>
      <w:jc w:val="both"/>
    </w:pPr>
    <w:rPr>
      <w:rFonts w:asciiTheme="minorHAnsi" w:eastAsiaTheme="minorHAnsi" w:hAnsiTheme="minorHAnsi" w:cstheme="minorHAnsi"/>
      <w:color w:val="auto"/>
      <w:sz w:val="24"/>
      <w:szCs w:val="24"/>
    </w:rPr>
  </w:style>
  <w:style w:type="numbering" w:customStyle="1" w:styleId="NoList1">
    <w:name w:val="No List1"/>
    <w:next w:val="NoList"/>
    <w:uiPriority w:val="99"/>
    <w:semiHidden/>
    <w:unhideWhenUsed/>
    <w:rsid w:val="00C341A1"/>
  </w:style>
  <w:style w:type="paragraph" w:customStyle="1" w:styleId="msonormal0">
    <w:name w:val="msonormal"/>
    <w:basedOn w:val="Normal"/>
    <w:rsid w:val="00C341A1"/>
    <w:pPr>
      <w:spacing w:before="100" w:beforeAutospacing="1" w:after="100" w:afterAutospacing="1" w:line="240" w:lineRule="auto"/>
    </w:pPr>
    <w:rPr>
      <w:rFonts w:ascii="Times New Roman" w:eastAsia="Times New Roman" w:hAnsi="Times New Roman" w:cs="Times New Roman"/>
      <w:color w:val="auto"/>
      <w:sz w:val="24"/>
      <w:szCs w:val="24"/>
      <w:lang w:val="en-US"/>
    </w:rPr>
  </w:style>
  <w:style w:type="character" w:customStyle="1" w:styleId="apple-tab-span">
    <w:name w:val="apple-tab-span"/>
    <w:basedOn w:val="DefaultParagraphFont"/>
    <w:rsid w:val="00B160E6"/>
  </w:style>
  <w:style w:type="table" w:styleId="TableGrid0">
    <w:name w:val="Table Grid"/>
    <w:basedOn w:val="TableNormal"/>
    <w:uiPriority w:val="39"/>
    <w:rsid w:val="007C1E02"/>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B14728"/>
    <w:rPr>
      <w:b/>
      <w:bCs/>
    </w:rPr>
  </w:style>
  <w:style w:type="paragraph" w:customStyle="1" w:styleId="Yltunniste1">
    <w:name w:val="Ylätunniste+1"/>
    <w:basedOn w:val="Default"/>
    <w:next w:val="Default"/>
    <w:uiPriority w:val="99"/>
    <w:rsid w:val="005F0343"/>
    <w:pPr>
      <w:widowControl w:val="0"/>
      <w:spacing w:before="40"/>
    </w:pPr>
    <w:rPr>
      <w:rFonts w:ascii="Arial" w:eastAsia="Times New Roman" w:hAnsi="Arial" w:cs="Arial"/>
      <w:color w:val="auto"/>
    </w:rPr>
  </w:style>
  <w:style w:type="paragraph" w:customStyle="1" w:styleId="Normaali1">
    <w:name w:val="Normaali+1"/>
    <w:basedOn w:val="Default"/>
    <w:next w:val="Default"/>
    <w:uiPriority w:val="99"/>
    <w:rsid w:val="005F0343"/>
    <w:pPr>
      <w:widowControl w:val="0"/>
      <w:spacing w:before="60"/>
    </w:pPr>
    <w:rPr>
      <w:rFonts w:ascii="Arial" w:eastAsia="Times New Roman" w:hAnsi="Arial" w:cs="Arial"/>
      <w:color w:val="auto"/>
    </w:rPr>
  </w:style>
  <w:style w:type="paragraph" w:customStyle="1" w:styleId="POTSIKKO1">
    <w:name w:val="PÄÄOTSIKKO+1"/>
    <w:basedOn w:val="Default"/>
    <w:next w:val="Default"/>
    <w:uiPriority w:val="99"/>
    <w:rsid w:val="005F0343"/>
    <w:pPr>
      <w:widowControl w:val="0"/>
    </w:pPr>
    <w:rPr>
      <w:rFonts w:ascii="Arial" w:eastAsia="Times New Roman" w:hAnsi="Arial" w:cs="Arial"/>
      <w:color w:val="auto"/>
    </w:rPr>
  </w:style>
  <w:style w:type="paragraph" w:customStyle="1" w:styleId="Osatyyli1">
    <w:name w:val="Osatyyli+1"/>
    <w:basedOn w:val="Default"/>
    <w:next w:val="Default"/>
    <w:uiPriority w:val="99"/>
    <w:rsid w:val="005F0343"/>
    <w:pPr>
      <w:widowControl w:val="0"/>
    </w:pPr>
    <w:rPr>
      <w:rFonts w:ascii="Arial" w:eastAsia="Times New Roman" w:hAnsi="Arial" w:cs="Arial"/>
      <w:color w:val="auto"/>
    </w:rPr>
  </w:style>
  <w:style w:type="character" w:customStyle="1" w:styleId="hps">
    <w:name w:val="hps"/>
    <w:basedOn w:val="DefaultParagraphFont"/>
    <w:rsid w:val="005F0343"/>
  </w:style>
  <w:style w:type="character" w:customStyle="1" w:styleId="atn">
    <w:name w:val="atn"/>
    <w:basedOn w:val="DefaultParagraphFont"/>
    <w:rsid w:val="005F0343"/>
  </w:style>
  <w:style w:type="paragraph" w:customStyle="1" w:styleId="Normaali">
    <w:name w:val="Normaali"/>
    <w:basedOn w:val="Default"/>
    <w:next w:val="Default"/>
    <w:uiPriority w:val="99"/>
    <w:rsid w:val="005F0343"/>
    <w:pPr>
      <w:widowControl w:val="0"/>
      <w:spacing w:before="120"/>
    </w:pPr>
    <w:rPr>
      <w:rFonts w:ascii="Arial" w:eastAsia="Times New Roman" w:hAnsi="Arial" w:cs="Arial"/>
      <w:color w:val="auto"/>
    </w:rPr>
  </w:style>
  <w:style w:type="character" w:customStyle="1" w:styleId="shorttext">
    <w:name w:val="short_text"/>
    <w:basedOn w:val="DefaultParagraphFont"/>
    <w:rsid w:val="005F0343"/>
  </w:style>
  <w:style w:type="paragraph" w:customStyle="1" w:styleId="Sisennettykappale">
    <w:name w:val="Sisennetty kappale"/>
    <w:basedOn w:val="Default"/>
    <w:next w:val="Default"/>
    <w:uiPriority w:val="99"/>
    <w:rsid w:val="005F0343"/>
    <w:pPr>
      <w:widowControl w:val="0"/>
    </w:pPr>
    <w:rPr>
      <w:rFonts w:ascii="Arial" w:eastAsia="Times New Roman" w:hAnsi="Arial" w:cs="Arial"/>
      <w:color w:val="auto"/>
    </w:rPr>
  </w:style>
  <w:style w:type="character" w:styleId="PlaceholderText">
    <w:name w:val="Placeholder Text"/>
    <w:basedOn w:val="DefaultParagraphFont"/>
    <w:uiPriority w:val="99"/>
    <w:semiHidden/>
    <w:rsid w:val="005F0343"/>
    <w:rPr>
      <w:color w:val="808080"/>
    </w:rPr>
  </w:style>
  <w:style w:type="paragraph" w:customStyle="1" w:styleId="TEKSTIII">
    <w:name w:val="TEKSTIII"/>
    <w:basedOn w:val="Normal"/>
    <w:qFormat/>
    <w:rsid w:val="00B5561D"/>
    <w:pPr>
      <w:autoSpaceDE w:val="0"/>
      <w:autoSpaceDN w:val="0"/>
      <w:adjustRightInd w:val="0"/>
      <w:spacing w:after="0" w:line="240" w:lineRule="auto"/>
      <w:ind w:firstLine="284"/>
      <w:jc w:val="both"/>
    </w:pPr>
    <w:rPr>
      <w:rFonts w:ascii="Garamond" w:eastAsia="Times New Roman" w:hAnsi="Garamond" w:cs="Times New Roman"/>
      <w:sz w:val="24"/>
      <w:szCs w:val="24"/>
      <w:lang w:eastAsia="it-IT"/>
    </w:rPr>
  </w:style>
  <w:style w:type="paragraph" w:customStyle="1" w:styleId="TEKSTI1">
    <w:name w:val="TEKSTI 1"/>
    <w:basedOn w:val="Normal"/>
    <w:qFormat/>
    <w:rsid w:val="00B5561D"/>
    <w:pPr>
      <w:spacing w:after="0" w:line="240" w:lineRule="auto"/>
      <w:jc w:val="both"/>
    </w:pPr>
    <w:rPr>
      <w:rFonts w:ascii="Garamond" w:eastAsia="Times New Roman" w:hAnsi="Garamond" w:cs="Times New Roman"/>
      <w:b/>
      <w:color w:val="auto"/>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8341712">
      <w:bodyDiv w:val="1"/>
      <w:marLeft w:val="0"/>
      <w:marRight w:val="0"/>
      <w:marTop w:val="0"/>
      <w:marBottom w:val="0"/>
      <w:divBdr>
        <w:top w:val="none" w:sz="0" w:space="0" w:color="auto"/>
        <w:left w:val="none" w:sz="0" w:space="0" w:color="auto"/>
        <w:bottom w:val="none" w:sz="0" w:space="0" w:color="auto"/>
        <w:right w:val="none" w:sz="0" w:space="0" w:color="auto"/>
      </w:divBdr>
    </w:div>
    <w:div w:id="391470311">
      <w:bodyDiv w:val="1"/>
      <w:marLeft w:val="0"/>
      <w:marRight w:val="0"/>
      <w:marTop w:val="0"/>
      <w:marBottom w:val="0"/>
      <w:divBdr>
        <w:top w:val="none" w:sz="0" w:space="0" w:color="auto"/>
        <w:left w:val="none" w:sz="0" w:space="0" w:color="auto"/>
        <w:bottom w:val="none" w:sz="0" w:space="0" w:color="auto"/>
        <w:right w:val="none" w:sz="0" w:space="0" w:color="auto"/>
      </w:divBdr>
    </w:div>
    <w:div w:id="506335416">
      <w:bodyDiv w:val="1"/>
      <w:marLeft w:val="0"/>
      <w:marRight w:val="0"/>
      <w:marTop w:val="0"/>
      <w:marBottom w:val="0"/>
      <w:divBdr>
        <w:top w:val="none" w:sz="0" w:space="0" w:color="auto"/>
        <w:left w:val="none" w:sz="0" w:space="0" w:color="auto"/>
        <w:bottom w:val="none" w:sz="0" w:space="0" w:color="auto"/>
        <w:right w:val="none" w:sz="0" w:space="0" w:color="auto"/>
      </w:divBdr>
      <w:divsChild>
        <w:div w:id="779684228">
          <w:marLeft w:val="-106"/>
          <w:marRight w:val="0"/>
          <w:marTop w:val="0"/>
          <w:marBottom w:val="0"/>
          <w:divBdr>
            <w:top w:val="none" w:sz="0" w:space="0" w:color="auto"/>
            <w:left w:val="none" w:sz="0" w:space="0" w:color="auto"/>
            <w:bottom w:val="none" w:sz="0" w:space="0" w:color="auto"/>
            <w:right w:val="none" w:sz="0" w:space="0" w:color="auto"/>
          </w:divBdr>
        </w:div>
      </w:divsChild>
    </w:div>
    <w:div w:id="527762077">
      <w:bodyDiv w:val="1"/>
      <w:marLeft w:val="0"/>
      <w:marRight w:val="0"/>
      <w:marTop w:val="0"/>
      <w:marBottom w:val="0"/>
      <w:divBdr>
        <w:top w:val="none" w:sz="0" w:space="0" w:color="auto"/>
        <w:left w:val="none" w:sz="0" w:space="0" w:color="auto"/>
        <w:bottom w:val="none" w:sz="0" w:space="0" w:color="auto"/>
        <w:right w:val="none" w:sz="0" w:space="0" w:color="auto"/>
      </w:divBdr>
      <w:divsChild>
        <w:div w:id="609892034">
          <w:marLeft w:val="0"/>
          <w:marRight w:val="0"/>
          <w:marTop w:val="0"/>
          <w:marBottom w:val="0"/>
          <w:divBdr>
            <w:top w:val="none" w:sz="0" w:space="0" w:color="auto"/>
            <w:left w:val="none" w:sz="0" w:space="0" w:color="auto"/>
            <w:bottom w:val="none" w:sz="0" w:space="0" w:color="auto"/>
            <w:right w:val="none" w:sz="0" w:space="0" w:color="auto"/>
          </w:divBdr>
        </w:div>
        <w:div w:id="971405373">
          <w:marLeft w:val="0"/>
          <w:marRight w:val="0"/>
          <w:marTop w:val="0"/>
          <w:marBottom w:val="0"/>
          <w:divBdr>
            <w:top w:val="none" w:sz="0" w:space="0" w:color="auto"/>
            <w:left w:val="none" w:sz="0" w:space="0" w:color="auto"/>
            <w:bottom w:val="none" w:sz="0" w:space="0" w:color="auto"/>
            <w:right w:val="none" w:sz="0" w:space="0" w:color="auto"/>
          </w:divBdr>
        </w:div>
        <w:div w:id="1032419424">
          <w:marLeft w:val="0"/>
          <w:marRight w:val="0"/>
          <w:marTop w:val="0"/>
          <w:marBottom w:val="0"/>
          <w:divBdr>
            <w:top w:val="none" w:sz="0" w:space="0" w:color="auto"/>
            <w:left w:val="none" w:sz="0" w:space="0" w:color="auto"/>
            <w:bottom w:val="none" w:sz="0" w:space="0" w:color="auto"/>
            <w:right w:val="none" w:sz="0" w:space="0" w:color="auto"/>
          </w:divBdr>
        </w:div>
        <w:div w:id="1369993925">
          <w:marLeft w:val="0"/>
          <w:marRight w:val="0"/>
          <w:marTop w:val="0"/>
          <w:marBottom w:val="0"/>
          <w:divBdr>
            <w:top w:val="none" w:sz="0" w:space="0" w:color="auto"/>
            <w:left w:val="none" w:sz="0" w:space="0" w:color="auto"/>
            <w:bottom w:val="none" w:sz="0" w:space="0" w:color="auto"/>
            <w:right w:val="none" w:sz="0" w:space="0" w:color="auto"/>
          </w:divBdr>
        </w:div>
        <w:div w:id="1536234916">
          <w:marLeft w:val="0"/>
          <w:marRight w:val="0"/>
          <w:marTop w:val="0"/>
          <w:marBottom w:val="0"/>
          <w:divBdr>
            <w:top w:val="none" w:sz="0" w:space="0" w:color="auto"/>
            <w:left w:val="none" w:sz="0" w:space="0" w:color="auto"/>
            <w:bottom w:val="none" w:sz="0" w:space="0" w:color="auto"/>
            <w:right w:val="none" w:sz="0" w:space="0" w:color="auto"/>
          </w:divBdr>
        </w:div>
        <w:div w:id="1601914579">
          <w:marLeft w:val="0"/>
          <w:marRight w:val="0"/>
          <w:marTop w:val="0"/>
          <w:marBottom w:val="0"/>
          <w:divBdr>
            <w:top w:val="none" w:sz="0" w:space="0" w:color="auto"/>
            <w:left w:val="none" w:sz="0" w:space="0" w:color="auto"/>
            <w:bottom w:val="none" w:sz="0" w:space="0" w:color="auto"/>
            <w:right w:val="none" w:sz="0" w:space="0" w:color="auto"/>
          </w:divBdr>
        </w:div>
      </w:divsChild>
    </w:div>
    <w:div w:id="900945634">
      <w:bodyDiv w:val="1"/>
      <w:marLeft w:val="0"/>
      <w:marRight w:val="0"/>
      <w:marTop w:val="0"/>
      <w:marBottom w:val="0"/>
      <w:divBdr>
        <w:top w:val="none" w:sz="0" w:space="0" w:color="auto"/>
        <w:left w:val="none" w:sz="0" w:space="0" w:color="auto"/>
        <w:bottom w:val="none" w:sz="0" w:space="0" w:color="auto"/>
        <w:right w:val="none" w:sz="0" w:space="0" w:color="auto"/>
      </w:divBdr>
      <w:divsChild>
        <w:div w:id="479661761">
          <w:marLeft w:val="0"/>
          <w:marRight w:val="0"/>
          <w:marTop w:val="0"/>
          <w:marBottom w:val="0"/>
          <w:divBdr>
            <w:top w:val="none" w:sz="0" w:space="0" w:color="auto"/>
            <w:left w:val="none" w:sz="0" w:space="0" w:color="auto"/>
            <w:bottom w:val="none" w:sz="0" w:space="0" w:color="auto"/>
            <w:right w:val="none" w:sz="0" w:space="0" w:color="auto"/>
          </w:divBdr>
        </w:div>
        <w:div w:id="580334754">
          <w:marLeft w:val="0"/>
          <w:marRight w:val="0"/>
          <w:marTop w:val="0"/>
          <w:marBottom w:val="0"/>
          <w:divBdr>
            <w:top w:val="none" w:sz="0" w:space="0" w:color="auto"/>
            <w:left w:val="none" w:sz="0" w:space="0" w:color="auto"/>
            <w:bottom w:val="none" w:sz="0" w:space="0" w:color="auto"/>
            <w:right w:val="none" w:sz="0" w:space="0" w:color="auto"/>
          </w:divBdr>
          <w:divsChild>
            <w:div w:id="485517419">
              <w:marLeft w:val="0"/>
              <w:marRight w:val="0"/>
              <w:marTop w:val="0"/>
              <w:marBottom w:val="0"/>
              <w:divBdr>
                <w:top w:val="none" w:sz="0" w:space="0" w:color="auto"/>
                <w:left w:val="none" w:sz="0" w:space="0" w:color="auto"/>
                <w:bottom w:val="none" w:sz="0" w:space="0" w:color="auto"/>
                <w:right w:val="none" w:sz="0" w:space="0" w:color="auto"/>
              </w:divBdr>
            </w:div>
            <w:div w:id="692272080">
              <w:marLeft w:val="0"/>
              <w:marRight w:val="0"/>
              <w:marTop w:val="0"/>
              <w:marBottom w:val="0"/>
              <w:divBdr>
                <w:top w:val="none" w:sz="0" w:space="0" w:color="auto"/>
                <w:left w:val="none" w:sz="0" w:space="0" w:color="auto"/>
                <w:bottom w:val="none" w:sz="0" w:space="0" w:color="auto"/>
                <w:right w:val="none" w:sz="0" w:space="0" w:color="auto"/>
              </w:divBdr>
              <w:divsChild>
                <w:div w:id="497037643">
                  <w:marLeft w:val="0"/>
                  <w:marRight w:val="0"/>
                  <w:marTop w:val="0"/>
                  <w:marBottom w:val="0"/>
                  <w:divBdr>
                    <w:top w:val="none" w:sz="0" w:space="0" w:color="auto"/>
                    <w:left w:val="none" w:sz="0" w:space="0" w:color="auto"/>
                    <w:bottom w:val="none" w:sz="0" w:space="0" w:color="auto"/>
                    <w:right w:val="none" w:sz="0" w:space="0" w:color="auto"/>
                  </w:divBdr>
                  <w:divsChild>
                    <w:div w:id="675887256">
                      <w:marLeft w:val="0"/>
                      <w:marRight w:val="0"/>
                      <w:marTop w:val="0"/>
                      <w:marBottom w:val="0"/>
                      <w:divBdr>
                        <w:top w:val="none" w:sz="0" w:space="0" w:color="auto"/>
                        <w:left w:val="none" w:sz="0" w:space="0" w:color="auto"/>
                        <w:bottom w:val="none" w:sz="0" w:space="0" w:color="auto"/>
                        <w:right w:val="none" w:sz="0" w:space="0" w:color="auto"/>
                      </w:divBdr>
                    </w:div>
                    <w:div w:id="721096701">
                      <w:marLeft w:val="0"/>
                      <w:marRight w:val="0"/>
                      <w:marTop w:val="0"/>
                      <w:marBottom w:val="0"/>
                      <w:divBdr>
                        <w:top w:val="none" w:sz="0" w:space="0" w:color="auto"/>
                        <w:left w:val="none" w:sz="0" w:space="0" w:color="auto"/>
                        <w:bottom w:val="none" w:sz="0" w:space="0" w:color="auto"/>
                        <w:right w:val="none" w:sz="0" w:space="0" w:color="auto"/>
                      </w:divBdr>
                    </w:div>
                    <w:div w:id="1310019617">
                      <w:marLeft w:val="0"/>
                      <w:marRight w:val="0"/>
                      <w:marTop w:val="0"/>
                      <w:marBottom w:val="0"/>
                      <w:divBdr>
                        <w:top w:val="none" w:sz="0" w:space="0" w:color="auto"/>
                        <w:left w:val="none" w:sz="0" w:space="0" w:color="auto"/>
                        <w:bottom w:val="none" w:sz="0" w:space="0" w:color="auto"/>
                        <w:right w:val="none" w:sz="0" w:space="0" w:color="auto"/>
                      </w:divBdr>
                      <w:divsChild>
                        <w:div w:id="1330988168">
                          <w:marLeft w:val="0"/>
                          <w:marRight w:val="0"/>
                          <w:marTop w:val="0"/>
                          <w:marBottom w:val="0"/>
                          <w:divBdr>
                            <w:top w:val="none" w:sz="0" w:space="0" w:color="auto"/>
                            <w:left w:val="none" w:sz="0" w:space="0" w:color="auto"/>
                            <w:bottom w:val="none" w:sz="0" w:space="0" w:color="auto"/>
                            <w:right w:val="none" w:sz="0" w:space="0" w:color="auto"/>
                          </w:divBdr>
                        </w:div>
                        <w:div w:id="1402948021">
                          <w:marLeft w:val="0"/>
                          <w:marRight w:val="0"/>
                          <w:marTop w:val="0"/>
                          <w:marBottom w:val="0"/>
                          <w:divBdr>
                            <w:top w:val="none" w:sz="0" w:space="0" w:color="auto"/>
                            <w:left w:val="none" w:sz="0" w:space="0" w:color="auto"/>
                            <w:bottom w:val="none" w:sz="0" w:space="0" w:color="auto"/>
                            <w:right w:val="none" w:sz="0" w:space="0" w:color="auto"/>
                          </w:divBdr>
                          <w:divsChild>
                            <w:div w:id="680156505">
                              <w:marLeft w:val="0"/>
                              <w:marRight w:val="0"/>
                              <w:marTop w:val="0"/>
                              <w:marBottom w:val="0"/>
                              <w:divBdr>
                                <w:top w:val="none" w:sz="0" w:space="0" w:color="auto"/>
                                <w:left w:val="none" w:sz="0" w:space="0" w:color="auto"/>
                                <w:bottom w:val="none" w:sz="0" w:space="0" w:color="auto"/>
                                <w:right w:val="none" w:sz="0" w:space="0" w:color="auto"/>
                              </w:divBdr>
                            </w:div>
                          </w:divsChild>
                        </w:div>
                        <w:div w:id="204782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587475">
                  <w:marLeft w:val="0"/>
                  <w:marRight w:val="0"/>
                  <w:marTop w:val="0"/>
                  <w:marBottom w:val="0"/>
                  <w:divBdr>
                    <w:top w:val="none" w:sz="0" w:space="0" w:color="auto"/>
                    <w:left w:val="none" w:sz="0" w:space="0" w:color="auto"/>
                    <w:bottom w:val="none" w:sz="0" w:space="0" w:color="auto"/>
                    <w:right w:val="none" w:sz="0" w:space="0" w:color="auto"/>
                  </w:divBdr>
                </w:div>
                <w:div w:id="1068575341">
                  <w:marLeft w:val="0"/>
                  <w:marRight w:val="0"/>
                  <w:marTop w:val="0"/>
                  <w:marBottom w:val="0"/>
                  <w:divBdr>
                    <w:top w:val="none" w:sz="0" w:space="0" w:color="auto"/>
                    <w:left w:val="none" w:sz="0" w:space="0" w:color="auto"/>
                    <w:bottom w:val="none" w:sz="0" w:space="0" w:color="auto"/>
                    <w:right w:val="none" w:sz="0" w:space="0" w:color="auto"/>
                  </w:divBdr>
                </w:div>
              </w:divsChild>
            </w:div>
            <w:div w:id="177702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850729">
      <w:bodyDiv w:val="1"/>
      <w:marLeft w:val="0"/>
      <w:marRight w:val="0"/>
      <w:marTop w:val="0"/>
      <w:marBottom w:val="0"/>
      <w:divBdr>
        <w:top w:val="none" w:sz="0" w:space="0" w:color="auto"/>
        <w:left w:val="none" w:sz="0" w:space="0" w:color="auto"/>
        <w:bottom w:val="none" w:sz="0" w:space="0" w:color="auto"/>
        <w:right w:val="none" w:sz="0" w:space="0" w:color="auto"/>
      </w:divBdr>
      <w:divsChild>
        <w:div w:id="104230716">
          <w:marLeft w:val="0"/>
          <w:marRight w:val="0"/>
          <w:marTop w:val="0"/>
          <w:marBottom w:val="0"/>
          <w:divBdr>
            <w:top w:val="single" w:sz="8" w:space="0" w:color="E2E8F0"/>
            <w:left w:val="single" w:sz="8" w:space="0" w:color="E2E8F0"/>
            <w:bottom w:val="single" w:sz="8" w:space="0" w:color="E2E8F0"/>
            <w:right w:val="single" w:sz="8" w:space="0" w:color="E2E8F0"/>
          </w:divBdr>
          <w:divsChild>
            <w:div w:id="61492696">
              <w:marLeft w:val="0"/>
              <w:marRight w:val="0"/>
              <w:marTop w:val="0"/>
              <w:marBottom w:val="0"/>
              <w:divBdr>
                <w:top w:val="none" w:sz="0" w:space="0" w:color="auto"/>
                <w:left w:val="none" w:sz="0" w:space="0" w:color="auto"/>
                <w:bottom w:val="none" w:sz="0" w:space="0" w:color="auto"/>
                <w:right w:val="none" w:sz="0" w:space="0" w:color="auto"/>
              </w:divBdr>
            </w:div>
            <w:div w:id="423722703">
              <w:marLeft w:val="0"/>
              <w:marRight w:val="0"/>
              <w:marTop w:val="0"/>
              <w:marBottom w:val="0"/>
              <w:divBdr>
                <w:top w:val="none" w:sz="0" w:space="0" w:color="auto"/>
                <w:left w:val="none" w:sz="0" w:space="0" w:color="auto"/>
                <w:bottom w:val="none" w:sz="0" w:space="0" w:color="auto"/>
                <w:right w:val="none" w:sz="0" w:space="0" w:color="auto"/>
              </w:divBdr>
            </w:div>
            <w:div w:id="832061415">
              <w:marLeft w:val="0"/>
              <w:marRight w:val="0"/>
              <w:marTop w:val="0"/>
              <w:marBottom w:val="0"/>
              <w:divBdr>
                <w:top w:val="none" w:sz="0" w:space="0" w:color="auto"/>
                <w:left w:val="none" w:sz="0" w:space="0" w:color="auto"/>
                <w:bottom w:val="none" w:sz="0" w:space="0" w:color="auto"/>
                <w:right w:val="none" w:sz="0" w:space="0" w:color="auto"/>
              </w:divBdr>
            </w:div>
            <w:div w:id="1290010994">
              <w:marLeft w:val="0"/>
              <w:marRight w:val="0"/>
              <w:marTop w:val="0"/>
              <w:marBottom w:val="0"/>
              <w:divBdr>
                <w:top w:val="none" w:sz="0" w:space="0" w:color="auto"/>
                <w:left w:val="none" w:sz="0" w:space="0" w:color="auto"/>
                <w:bottom w:val="none" w:sz="0" w:space="0" w:color="auto"/>
                <w:right w:val="none" w:sz="0" w:space="0" w:color="auto"/>
              </w:divBdr>
            </w:div>
            <w:div w:id="1451586104">
              <w:marLeft w:val="0"/>
              <w:marRight w:val="0"/>
              <w:marTop w:val="0"/>
              <w:marBottom w:val="0"/>
              <w:divBdr>
                <w:top w:val="none" w:sz="0" w:space="0" w:color="auto"/>
                <w:left w:val="none" w:sz="0" w:space="0" w:color="auto"/>
                <w:bottom w:val="none" w:sz="0" w:space="0" w:color="auto"/>
                <w:right w:val="none" w:sz="0" w:space="0" w:color="auto"/>
              </w:divBdr>
            </w:div>
            <w:div w:id="1736850872">
              <w:marLeft w:val="0"/>
              <w:marRight w:val="0"/>
              <w:marTop w:val="0"/>
              <w:marBottom w:val="0"/>
              <w:divBdr>
                <w:top w:val="none" w:sz="0" w:space="0" w:color="auto"/>
                <w:left w:val="none" w:sz="0" w:space="0" w:color="auto"/>
                <w:bottom w:val="none" w:sz="0" w:space="0" w:color="auto"/>
                <w:right w:val="none" w:sz="0" w:space="0" w:color="auto"/>
              </w:divBdr>
            </w:div>
            <w:div w:id="1759785966">
              <w:marLeft w:val="0"/>
              <w:marRight w:val="0"/>
              <w:marTop w:val="0"/>
              <w:marBottom w:val="0"/>
              <w:divBdr>
                <w:top w:val="none" w:sz="0" w:space="0" w:color="auto"/>
                <w:left w:val="none" w:sz="0" w:space="0" w:color="auto"/>
                <w:bottom w:val="none" w:sz="0" w:space="0" w:color="auto"/>
                <w:right w:val="none" w:sz="0" w:space="0" w:color="auto"/>
              </w:divBdr>
            </w:div>
            <w:div w:id="2110544688">
              <w:marLeft w:val="0"/>
              <w:marRight w:val="0"/>
              <w:marTop w:val="0"/>
              <w:marBottom w:val="0"/>
              <w:divBdr>
                <w:top w:val="none" w:sz="0" w:space="0" w:color="auto"/>
                <w:left w:val="none" w:sz="0" w:space="0" w:color="auto"/>
                <w:bottom w:val="none" w:sz="0" w:space="0" w:color="auto"/>
                <w:right w:val="none" w:sz="0" w:space="0" w:color="auto"/>
              </w:divBdr>
            </w:div>
          </w:divsChild>
        </w:div>
        <w:div w:id="122892080">
          <w:marLeft w:val="0"/>
          <w:marRight w:val="0"/>
          <w:marTop w:val="0"/>
          <w:marBottom w:val="0"/>
          <w:divBdr>
            <w:top w:val="single" w:sz="8" w:space="0" w:color="E2E8F0"/>
            <w:left w:val="single" w:sz="8" w:space="0" w:color="E2E8F0"/>
            <w:bottom w:val="single" w:sz="8" w:space="0" w:color="E2E8F0"/>
            <w:right w:val="single" w:sz="8" w:space="0" w:color="E2E8F0"/>
          </w:divBdr>
          <w:divsChild>
            <w:div w:id="414329670">
              <w:marLeft w:val="0"/>
              <w:marRight w:val="0"/>
              <w:marTop w:val="0"/>
              <w:marBottom w:val="0"/>
              <w:divBdr>
                <w:top w:val="none" w:sz="0" w:space="0" w:color="auto"/>
                <w:left w:val="none" w:sz="0" w:space="0" w:color="auto"/>
                <w:bottom w:val="none" w:sz="0" w:space="0" w:color="auto"/>
                <w:right w:val="none" w:sz="0" w:space="0" w:color="auto"/>
              </w:divBdr>
            </w:div>
            <w:div w:id="415826321">
              <w:marLeft w:val="0"/>
              <w:marRight w:val="0"/>
              <w:marTop w:val="0"/>
              <w:marBottom w:val="0"/>
              <w:divBdr>
                <w:top w:val="none" w:sz="0" w:space="0" w:color="auto"/>
                <w:left w:val="none" w:sz="0" w:space="0" w:color="auto"/>
                <w:bottom w:val="none" w:sz="0" w:space="0" w:color="auto"/>
                <w:right w:val="none" w:sz="0" w:space="0" w:color="auto"/>
              </w:divBdr>
            </w:div>
            <w:div w:id="706417849">
              <w:marLeft w:val="0"/>
              <w:marRight w:val="0"/>
              <w:marTop w:val="0"/>
              <w:marBottom w:val="0"/>
              <w:divBdr>
                <w:top w:val="none" w:sz="0" w:space="0" w:color="auto"/>
                <w:left w:val="none" w:sz="0" w:space="0" w:color="auto"/>
                <w:bottom w:val="none" w:sz="0" w:space="0" w:color="auto"/>
                <w:right w:val="none" w:sz="0" w:space="0" w:color="auto"/>
              </w:divBdr>
            </w:div>
            <w:div w:id="899442784">
              <w:marLeft w:val="0"/>
              <w:marRight w:val="0"/>
              <w:marTop w:val="0"/>
              <w:marBottom w:val="0"/>
              <w:divBdr>
                <w:top w:val="none" w:sz="0" w:space="0" w:color="auto"/>
                <w:left w:val="none" w:sz="0" w:space="0" w:color="auto"/>
                <w:bottom w:val="none" w:sz="0" w:space="0" w:color="auto"/>
                <w:right w:val="none" w:sz="0" w:space="0" w:color="auto"/>
              </w:divBdr>
            </w:div>
            <w:div w:id="1050420172">
              <w:marLeft w:val="0"/>
              <w:marRight w:val="0"/>
              <w:marTop w:val="0"/>
              <w:marBottom w:val="0"/>
              <w:divBdr>
                <w:top w:val="none" w:sz="0" w:space="0" w:color="auto"/>
                <w:left w:val="none" w:sz="0" w:space="0" w:color="auto"/>
                <w:bottom w:val="none" w:sz="0" w:space="0" w:color="auto"/>
                <w:right w:val="none" w:sz="0" w:space="0" w:color="auto"/>
              </w:divBdr>
            </w:div>
            <w:div w:id="1391928170">
              <w:marLeft w:val="0"/>
              <w:marRight w:val="0"/>
              <w:marTop w:val="0"/>
              <w:marBottom w:val="0"/>
              <w:divBdr>
                <w:top w:val="none" w:sz="0" w:space="0" w:color="auto"/>
                <w:left w:val="none" w:sz="0" w:space="0" w:color="auto"/>
                <w:bottom w:val="none" w:sz="0" w:space="0" w:color="auto"/>
                <w:right w:val="none" w:sz="0" w:space="0" w:color="auto"/>
              </w:divBdr>
            </w:div>
            <w:div w:id="1487895299">
              <w:marLeft w:val="0"/>
              <w:marRight w:val="0"/>
              <w:marTop w:val="0"/>
              <w:marBottom w:val="0"/>
              <w:divBdr>
                <w:top w:val="none" w:sz="0" w:space="0" w:color="auto"/>
                <w:left w:val="none" w:sz="0" w:space="0" w:color="auto"/>
                <w:bottom w:val="none" w:sz="0" w:space="0" w:color="auto"/>
                <w:right w:val="none" w:sz="0" w:space="0" w:color="auto"/>
              </w:divBdr>
            </w:div>
            <w:div w:id="1588883575">
              <w:marLeft w:val="0"/>
              <w:marRight w:val="0"/>
              <w:marTop w:val="0"/>
              <w:marBottom w:val="0"/>
              <w:divBdr>
                <w:top w:val="none" w:sz="0" w:space="0" w:color="auto"/>
                <w:left w:val="none" w:sz="0" w:space="0" w:color="auto"/>
                <w:bottom w:val="none" w:sz="0" w:space="0" w:color="auto"/>
                <w:right w:val="none" w:sz="0" w:space="0" w:color="auto"/>
              </w:divBdr>
            </w:div>
            <w:div w:id="2089692730">
              <w:marLeft w:val="0"/>
              <w:marRight w:val="0"/>
              <w:marTop w:val="0"/>
              <w:marBottom w:val="0"/>
              <w:divBdr>
                <w:top w:val="none" w:sz="0" w:space="0" w:color="auto"/>
                <w:left w:val="none" w:sz="0" w:space="0" w:color="auto"/>
                <w:bottom w:val="none" w:sz="0" w:space="0" w:color="auto"/>
                <w:right w:val="none" w:sz="0" w:space="0" w:color="auto"/>
              </w:divBdr>
            </w:div>
          </w:divsChild>
        </w:div>
        <w:div w:id="166288921">
          <w:marLeft w:val="0"/>
          <w:marRight w:val="0"/>
          <w:marTop w:val="0"/>
          <w:marBottom w:val="0"/>
          <w:divBdr>
            <w:top w:val="none" w:sz="0" w:space="0" w:color="auto"/>
            <w:left w:val="none" w:sz="0" w:space="0" w:color="auto"/>
            <w:bottom w:val="none" w:sz="0" w:space="0" w:color="auto"/>
            <w:right w:val="none" w:sz="0" w:space="0" w:color="auto"/>
          </w:divBdr>
        </w:div>
        <w:div w:id="236863427">
          <w:marLeft w:val="0"/>
          <w:marRight w:val="0"/>
          <w:marTop w:val="0"/>
          <w:marBottom w:val="0"/>
          <w:divBdr>
            <w:top w:val="none" w:sz="0" w:space="0" w:color="auto"/>
            <w:left w:val="none" w:sz="0" w:space="0" w:color="auto"/>
            <w:bottom w:val="none" w:sz="0" w:space="0" w:color="auto"/>
            <w:right w:val="none" w:sz="0" w:space="0" w:color="auto"/>
          </w:divBdr>
        </w:div>
        <w:div w:id="308558243">
          <w:marLeft w:val="0"/>
          <w:marRight w:val="0"/>
          <w:marTop w:val="0"/>
          <w:marBottom w:val="0"/>
          <w:divBdr>
            <w:top w:val="none" w:sz="0" w:space="0" w:color="auto"/>
            <w:left w:val="none" w:sz="0" w:space="0" w:color="auto"/>
            <w:bottom w:val="none" w:sz="0" w:space="0" w:color="auto"/>
            <w:right w:val="none" w:sz="0" w:space="0" w:color="auto"/>
          </w:divBdr>
        </w:div>
        <w:div w:id="433475747">
          <w:marLeft w:val="0"/>
          <w:marRight w:val="0"/>
          <w:marTop w:val="0"/>
          <w:marBottom w:val="0"/>
          <w:divBdr>
            <w:top w:val="single" w:sz="8" w:space="0" w:color="E2E8F0"/>
            <w:left w:val="single" w:sz="8" w:space="0" w:color="E2E8F0"/>
            <w:bottom w:val="single" w:sz="8" w:space="0" w:color="E2E8F0"/>
            <w:right w:val="single" w:sz="8" w:space="0" w:color="E2E8F0"/>
          </w:divBdr>
          <w:divsChild>
            <w:div w:id="42217915">
              <w:marLeft w:val="0"/>
              <w:marRight w:val="0"/>
              <w:marTop w:val="0"/>
              <w:marBottom w:val="0"/>
              <w:divBdr>
                <w:top w:val="none" w:sz="0" w:space="0" w:color="auto"/>
                <w:left w:val="none" w:sz="0" w:space="0" w:color="auto"/>
                <w:bottom w:val="none" w:sz="0" w:space="0" w:color="auto"/>
                <w:right w:val="none" w:sz="0" w:space="0" w:color="auto"/>
              </w:divBdr>
            </w:div>
            <w:div w:id="449207310">
              <w:marLeft w:val="0"/>
              <w:marRight w:val="0"/>
              <w:marTop w:val="0"/>
              <w:marBottom w:val="0"/>
              <w:divBdr>
                <w:top w:val="none" w:sz="0" w:space="0" w:color="auto"/>
                <w:left w:val="none" w:sz="0" w:space="0" w:color="auto"/>
                <w:bottom w:val="none" w:sz="0" w:space="0" w:color="auto"/>
                <w:right w:val="none" w:sz="0" w:space="0" w:color="auto"/>
              </w:divBdr>
            </w:div>
            <w:div w:id="449477971">
              <w:marLeft w:val="0"/>
              <w:marRight w:val="0"/>
              <w:marTop w:val="0"/>
              <w:marBottom w:val="0"/>
              <w:divBdr>
                <w:top w:val="none" w:sz="0" w:space="0" w:color="auto"/>
                <w:left w:val="none" w:sz="0" w:space="0" w:color="auto"/>
                <w:bottom w:val="none" w:sz="0" w:space="0" w:color="auto"/>
                <w:right w:val="none" w:sz="0" w:space="0" w:color="auto"/>
              </w:divBdr>
            </w:div>
            <w:div w:id="517696970">
              <w:marLeft w:val="0"/>
              <w:marRight w:val="0"/>
              <w:marTop w:val="0"/>
              <w:marBottom w:val="0"/>
              <w:divBdr>
                <w:top w:val="none" w:sz="0" w:space="0" w:color="auto"/>
                <w:left w:val="none" w:sz="0" w:space="0" w:color="auto"/>
                <w:bottom w:val="none" w:sz="0" w:space="0" w:color="auto"/>
                <w:right w:val="none" w:sz="0" w:space="0" w:color="auto"/>
              </w:divBdr>
            </w:div>
            <w:div w:id="641495979">
              <w:marLeft w:val="0"/>
              <w:marRight w:val="0"/>
              <w:marTop w:val="0"/>
              <w:marBottom w:val="0"/>
              <w:divBdr>
                <w:top w:val="none" w:sz="0" w:space="0" w:color="auto"/>
                <w:left w:val="none" w:sz="0" w:space="0" w:color="auto"/>
                <w:bottom w:val="none" w:sz="0" w:space="0" w:color="auto"/>
                <w:right w:val="none" w:sz="0" w:space="0" w:color="auto"/>
              </w:divBdr>
            </w:div>
            <w:div w:id="1967395522">
              <w:marLeft w:val="0"/>
              <w:marRight w:val="0"/>
              <w:marTop w:val="0"/>
              <w:marBottom w:val="0"/>
              <w:divBdr>
                <w:top w:val="none" w:sz="0" w:space="0" w:color="auto"/>
                <w:left w:val="none" w:sz="0" w:space="0" w:color="auto"/>
                <w:bottom w:val="none" w:sz="0" w:space="0" w:color="auto"/>
                <w:right w:val="none" w:sz="0" w:space="0" w:color="auto"/>
              </w:divBdr>
            </w:div>
            <w:div w:id="2011908171">
              <w:marLeft w:val="0"/>
              <w:marRight w:val="0"/>
              <w:marTop w:val="0"/>
              <w:marBottom w:val="0"/>
              <w:divBdr>
                <w:top w:val="none" w:sz="0" w:space="0" w:color="auto"/>
                <w:left w:val="none" w:sz="0" w:space="0" w:color="auto"/>
                <w:bottom w:val="none" w:sz="0" w:space="0" w:color="auto"/>
                <w:right w:val="none" w:sz="0" w:space="0" w:color="auto"/>
              </w:divBdr>
            </w:div>
            <w:div w:id="2135050920">
              <w:marLeft w:val="0"/>
              <w:marRight w:val="0"/>
              <w:marTop w:val="0"/>
              <w:marBottom w:val="0"/>
              <w:divBdr>
                <w:top w:val="none" w:sz="0" w:space="0" w:color="auto"/>
                <w:left w:val="none" w:sz="0" w:space="0" w:color="auto"/>
                <w:bottom w:val="none" w:sz="0" w:space="0" w:color="auto"/>
                <w:right w:val="none" w:sz="0" w:space="0" w:color="auto"/>
              </w:divBdr>
            </w:div>
          </w:divsChild>
        </w:div>
        <w:div w:id="1016073647">
          <w:marLeft w:val="0"/>
          <w:marRight w:val="0"/>
          <w:marTop w:val="0"/>
          <w:marBottom w:val="0"/>
          <w:divBdr>
            <w:top w:val="none" w:sz="0" w:space="0" w:color="auto"/>
            <w:left w:val="none" w:sz="0" w:space="0" w:color="auto"/>
            <w:bottom w:val="none" w:sz="0" w:space="0" w:color="auto"/>
            <w:right w:val="none" w:sz="0" w:space="0" w:color="auto"/>
          </w:divBdr>
        </w:div>
        <w:div w:id="1105733875">
          <w:marLeft w:val="0"/>
          <w:marRight w:val="0"/>
          <w:marTop w:val="0"/>
          <w:marBottom w:val="0"/>
          <w:divBdr>
            <w:top w:val="none" w:sz="0" w:space="0" w:color="auto"/>
            <w:left w:val="none" w:sz="0" w:space="0" w:color="auto"/>
            <w:bottom w:val="none" w:sz="0" w:space="0" w:color="auto"/>
            <w:right w:val="none" w:sz="0" w:space="0" w:color="auto"/>
          </w:divBdr>
        </w:div>
        <w:div w:id="1209495760">
          <w:marLeft w:val="0"/>
          <w:marRight w:val="0"/>
          <w:marTop w:val="0"/>
          <w:marBottom w:val="0"/>
          <w:divBdr>
            <w:top w:val="none" w:sz="0" w:space="0" w:color="auto"/>
            <w:left w:val="none" w:sz="0" w:space="0" w:color="auto"/>
            <w:bottom w:val="none" w:sz="0" w:space="0" w:color="auto"/>
            <w:right w:val="none" w:sz="0" w:space="0" w:color="auto"/>
          </w:divBdr>
        </w:div>
        <w:div w:id="1230577998">
          <w:marLeft w:val="0"/>
          <w:marRight w:val="0"/>
          <w:marTop w:val="0"/>
          <w:marBottom w:val="0"/>
          <w:divBdr>
            <w:top w:val="none" w:sz="0" w:space="0" w:color="auto"/>
            <w:left w:val="none" w:sz="0" w:space="0" w:color="auto"/>
            <w:bottom w:val="none" w:sz="0" w:space="0" w:color="auto"/>
            <w:right w:val="none" w:sz="0" w:space="0" w:color="auto"/>
          </w:divBdr>
        </w:div>
        <w:div w:id="1233587691">
          <w:marLeft w:val="0"/>
          <w:marRight w:val="0"/>
          <w:marTop w:val="0"/>
          <w:marBottom w:val="0"/>
          <w:divBdr>
            <w:top w:val="none" w:sz="0" w:space="0" w:color="auto"/>
            <w:left w:val="none" w:sz="0" w:space="0" w:color="auto"/>
            <w:bottom w:val="none" w:sz="0" w:space="0" w:color="auto"/>
            <w:right w:val="none" w:sz="0" w:space="0" w:color="auto"/>
          </w:divBdr>
        </w:div>
        <w:div w:id="1237012733">
          <w:marLeft w:val="0"/>
          <w:marRight w:val="0"/>
          <w:marTop w:val="0"/>
          <w:marBottom w:val="0"/>
          <w:divBdr>
            <w:top w:val="none" w:sz="0" w:space="0" w:color="auto"/>
            <w:left w:val="none" w:sz="0" w:space="0" w:color="auto"/>
            <w:bottom w:val="none" w:sz="0" w:space="0" w:color="auto"/>
            <w:right w:val="none" w:sz="0" w:space="0" w:color="auto"/>
          </w:divBdr>
        </w:div>
        <w:div w:id="1269313952">
          <w:marLeft w:val="0"/>
          <w:marRight w:val="0"/>
          <w:marTop w:val="0"/>
          <w:marBottom w:val="0"/>
          <w:divBdr>
            <w:top w:val="single" w:sz="8" w:space="0" w:color="E2E8F0"/>
            <w:left w:val="single" w:sz="8" w:space="0" w:color="E2E8F0"/>
            <w:bottom w:val="single" w:sz="8" w:space="0" w:color="E2E8F0"/>
            <w:right w:val="single" w:sz="8" w:space="0" w:color="E2E8F0"/>
          </w:divBdr>
          <w:divsChild>
            <w:div w:id="98187909">
              <w:marLeft w:val="0"/>
              <w:marRight w:val="0"/>
              <w:marTop w:val="0"/>
              <w:marBottom w:val="0"/>
              <w:divBdr>
                <w:top w:val="none" w:sz="0" w:space="0" w:color="auto"/>
                <w:left w:val="none" w:sz="0" w:space="0" w:color="auto"/>
                <w:bottom w:val="none" w:sz="0" w:space="0" w:color="auto"/>
                <w:right w:val="none" w:sz="0" w:space="0" w:color="auto"/>
              </w:divBdr>
            </w:div>
            <w:div w:id="140729384">
              <w:marLeft w:val="0"/>
              <w:marRight w:val="0"/>
              <w:marTop w:val="0"/>
              <w:marBottom w:val="0"/>
              <w:divBdr>
                <w:top w:val="none" w:sz="0" w:space="0" w:color="auto"/>
                <w:left w:val="none" w:sz="0" w:space="0" w:color="auto"/>
                <w:bottom w:val="none" w:sz="0" w:space="0" w:color="auto"/>
                <w:right w:val="none" w:sz="0" w:space="0" w:color="auto"/>
              </w:divBdr>
            </w:div>
            <w:div w:id="189077091">
              <w:marLeft w:val="0"/>
              <w:marRight w:val="0"/>
              <w:marTop w:val="0"/>
              <w:marBottom w:val="0"/>
              <w:divBdr>
                <w:top w:val="none" w:sz="0" w:space="0" w:color="auto"/>
                <w:left w:val="none" w:sz="0" w:space="0" w:color="auto"/>
                <w:bottom w:val="none" w:sz="0" w:space="0" w:color="auto"/>
                <w:right w:val="none" w:sz="0" w:space="0" w:color="auto"/>
              </w:divBdr>
            </w:div>
            <w:div w:id="302470373">
              <w:marLeft w:val="0"/>
              <w:marRight w:val="0"/>
              <w:marTop w:val="0"/>
              <w:marBottom w:val="0"/>
              <w:divBdr>
                <w:top w:val="none" w:sz="0" w:space="0" w:color="auto"/>
                <w:left w:val="none" w:sz="0" w:space="0" w:color="auto"/>
                <w:bottom w:val="none" w:sz="0" w:space="0" w:color="auto"/>
                <w:right w:val="none" w:sz="0" w:space="0" w:color="auto"/>
              </w:divBdr>
            </w:div>
            <w:div w:id="476192119">
              <w:marLeft w:val="0"/>
              <w:marRight w:val="0"/>
              <w:marTop w:val="0"/>
              <w:marBottom w:val="0"/>
              <w:divBdr>
                <w:top w:val="none" w:sz="0" w:space="0" w:color="auto"/>
                <w:left w:val="none" w:sz="0" w:space="0" w:color="auto"/>
                <w:bottom w:val="none" w:sz="0" w:space="0" w:color="auto"/>
                <w:right w:val="none" w:sz="0" w:space="0" w:color="auto"/>
              </w:divBdr>
            </w:div>
            <w:div w:id="478494670">
              <w:marLeft w:val="0"/>
              <w:marRight w:val="0"/>
              <w:marTop w:val="0"/>
              <w:marBottom w:val="0"/>
              <w:divBdr>
                <w:top w:val="none" w:sz="0" w:space="0" w:color="auto"/>
                <w:left w:val="none" w:sz="0" w:space="0" w:color="auto"/>
                <w:bottom w:val="none" w:sz="0" w:space="0" w:color="auto"/>
                <w:right w:val="none" w:sz="0" w:space="0" w:color="auto"/>
              </w:divBdr>
            </w:div>
            <w:div w:id="985474351">
              <w:marLeft w:val="0"/>
              <w:marRight w:val="0"/>
              <w:marTop w:val="0"/>
              <w:marBottom w:val="0"/>
              <w:divBdr>
                <w:top w:val="none" w:sz="0" w:space="0" w:color="auto"/>
                <w:left w:val="none" w:sz="0" w:space="0" w:color="auto"/>
                <w:bottom w:val="none" w:sz="0" w:space="0" w:color="auto"/>
                <w:right w:val="none" w:sz="0" w:space="0" w:color="auto"/>
              </w:divBdr>
            </w:div>
            <w:div w:id="1438720711">
              <w:marLeft w:val="0"/>
              <w:marRight w:val="0"/>
              <w:marTop w:val="0"/>
              <w:marBottom w:val="0"/>
              <w:divBdr>
                <w:top w:val="none" w:sz="0" w:space="0" w:color="auto"/>
                <w:left w:val="none" w:sz="0" w:space="0" w:color="auto"/>
                <w:bottom w:val="none" w:sz="0" w:space="0" w:color="auto"/>
                <w:right w:val="none" w:sz="0" w:space="0" w:color="auto"/>
              </w:divBdr>
            </w:div>
            <w:div w:id="1586525226">
              <w:marLeft w:val="0"/>
              <w:marRight w:val="0"/>
              <w:marTop w:val="0"/>
              <w:marBottom w:val="0"/>
              <w:divBdr>
                <w:top w:val="none" w:sz="0" w:space="0" w:color="auto"/>
                <w:left w:val="none" w:sz="0" w:space="0" w:color="auto"/>
                <w:bottom w:val="none" w:sz="0" w:space="0" w:color="auto"/>
                <w:right w:val="none" w:sz="0" w:space="0" w:color="auto"/>
              </w:divBdr>
            </w:div>
            <w:div w:id="1701390957">
              <w:marLeft w:val="0"/>
              <w:marRight w:val="0"/>
              <w:marTop w:val="0"/>
              <w:marBottom w:val="0"/>
              <w:divBdr>
                <w:top w:val="none" w:sz="0" w:space="0" w:color="auto"/>
                <w:left w:val="none" w:sz="0" w:space="0" w:color="auto"/>
                <w:bottom w:val="none" w:sz="0" w:space="0" w:color="auto"/>
                <w:right w:val="none" w:sz="0" w:space="0" w:color="auto"/>
              </w:divBdr>
            </w:div>
          </w:divsChild>
        </w:div>
        <w:div w:id="1417290130">
          <w:marLeft w:val="0"/>
          <w:marRight w:val="0"/>
          <w:marTop w:val="0"/>
          <w:marBottom w:val="0"/>
          <w:divBdr>
            <w:top w:val="none" w:sz="0" w:space="0" w:color="auto"/>
            <w:left w:val="none" w:sz="0" w:space="0" w:color="auto"/>
            <w:bottom w:val="none" w:sz="0" w:space="0" w:color="auto"/>
            <w:right w:val="none" w:sz="0" w:space="0" w:color="auto"/>
          </w:divBdr>
        </w:div>
        <w:div w:id="1570573985">
          <w:marLeft w:val="0"/>
          <w:marRight w:val="0"/>
          <w:marTop w:val="0"/>
          <w:marBottom w:val="0"/>
          <w:divBdr>
            <w:top w:val="none" w:sz="0" w:space="0" w:color="auto"/>
            <w:left w:val="none" w:sz="0" w:space="0" w:color="auto"/>
            <w:bottom w:val="none" w:sz="0" w:space="0" w:color="auto"/>
            <w:right w:val="none" w:sz="0" w:space="0" w:color="auto"/>
          </w:divBdr>
        </w:div>
        <w:div w:id="1693726685">
          <w:marLeft w:val="0"/>
          <w:marRight w:val="0"/>
          <w:marTop w:val="0"/>
          <w:marBottom w:val="0"/>
          <w:divBdr>
            <w:top w:val="single" w:sz="8" w:space="0" w:color="E2E8F0"/>
            <w:left w:val="single" w:sz="8" w:space="0" w:color="E2E8F0"/>
            <w:bottom w:val="single" w:sz="8" w:space="0" w:color="E2E8F0"/>
            <w:right w:val="single" w:sz="8" w:space="0" w:color="E2E8F0"/>
          </w:divBdr>
          <w:divsChild>
            <w:div w:id="50547236">
              <w:marLeft w:val="0"/>
              <w:marRight w:val="0"/>
              <w:marTop w:val="0"/>
              <w:marBottom w:val="0"/>
              <w:divBdr>
                <w:top w:val="none" w:sz="0" w:space="0" w:color="auto"/>
                <w:left w:val="none" w:sz="0" w:space="0" w:color="auto"/>
                <w:bottom w:val="none" w:sz="0" w:space="0" w:color="auto"/>
                <w:right w:val="none" w:sz="0" w:space="0" w:color="auto"/>
              </w:divBdr>
            </w:div>
            <w:div w:id="245963003">
              <w:marLeft w:val="0"/>
              <w:marRight w:val="0"/>
              <w:marTop w:val="0"/>
              <w:marBottom w:val="0"/>
              <w:divBdr>
                <w:top w:val="none" w:sz="0" w:space="0" w:color="auto"/>
                <w:left w:val="none" w:sz="0" w:space="0" w:color="auto"/>
                <w:bottom w:val="none" w:sz="0" w:space="0" w:color="auto"/>
                <w:right w:val="none" w:sz="0" w:space="0" w:color="auto"/>
              </w:divBdr>
            </w:div>
            <w:div w:id="586382805">
              <w:marLeft w:val="0"/>
              <w:marRight w:val="0"/>
              <w:marTop w:val="0"/>
              <w:marBottom w:val="0"/>
              <w:divBdr>
                <w:top w:val="none" w:sz="0" w:space="0" w:color="auto"/>
                <w:left w:val="none" w:sz="0" w:space="0" w:color="auto"/>
                <w:bottom w:val="none" w:sz="0" w:space="0" w:color="auto"/>
                <w:right w:val="none" w:sz="0" w:space="0" w:color="auto"/>
              </w:divBdr>
            </w:div>
            <w:div w:id="1108892634">
              <w:marLeft w:val="0"/>
              <w:marRight w:val="0"/>
              <w:marTop w:val="0"/>
              <w:marBottom w:val="0"/>
              <w:divBdr>
                <w:top w:val="none" w:sz="0" w:space="0" w:color="auto"/>
                <w:left w:val="none" w:sz="0" w:space="0" w:color="auto"/>
                <w:bottom w:val="none" w:sz="0" w:space="0" w:color="auto"/>
                <w:right w:val="none" w:sz="0" w:space="0" w:color="auto"/>
              </w:divBdr>
            </w:div>
            <w:div w:id="1259480101">
              <w:marLeft w:val="0"/>
              <w:marRight w:val="0"/>
              <w:marTop w:val="0"/>
              <w:marBottom w:val="0"/>
              <w:divBdr>
                <w:top w:val="none" w:sz="0" w:space="0" w:color="auto"/>
                <w:left w:val="none" w:sz="0" w:space="0" w:color="auto"/>
                <w:bottom w:val="none" w:sz="0" w:space="0" w:color="auto"/>
                <w:right w:val="none" w:sz="0" w:space="0" w:color="auto"/>
              </w:divBdr>
            </w:div>
            <w:div w:id="1655718760">
              <w:marLeft w:val="0"/>
              <w:marRight w:val="0"/>
              <w:marTop w:val="0"/>
              <w:marBottom w:val="0"/>
              <w:divBdr>
                <w:top w:val="none" w:sz="0" w:space="0" w:color="auto"/>
                <w:left w:val="none" w:sz="0" w:space="0" w:color="auto"/>
                <w:bottom w:val="none" w:sz="0" w:space="0" w:color="auto"/>
                <w:right w:val="none" w:sz="0" w:space="0" w:color="auto"/>
              </w:divBdr>
            </w:div>
            <w:div w:id="1951619640">
              <w:marLeft w:val="0"/>
              <w:marRight w:val="0"/>
              <w:marTop w:val="0"/>
              <w:marBottom w:val="0"/>
              <w:divBdr>
                <w:top w:val="none" w:sz="0" w:space="0" w:color="auto"/>
                <w:left w:val="none" w:sz="0" w:space="0" w:color="auto"/>
                <w:bottom w:val="none" w:sz="0" w:space="0" w:color="auto"/>
                <w:right w:val="none" w:sz="0" w:space="0" w:color="auto"/>
              </w:divBdr>
            </w:div>
            <w:div w:id="1999065970">
              <w:marLeft w:val="0"/>
              <w:marRight w:val="0"/>
              <w:marTop w:val="0"/>
              <w:marBottom w:val="0"/>
              <w:divBdr>
                <w:top w:val="none" w:sz="0" w:space="0" w:color="auto"/>
                <w:left w:val="none" w:sz="0" w:space="0" w:color="auto"/>
                <w:bottom w:val="none" w:sz="0" w:space="0" w:color="auto"/>
                <w:right w:val="none" w:sz="0" w:space="0" w:color="auto"/>
              </w:divBdr>
            </w:div>
            <w:div w:id="2067726349">
              <w:marLeft w:val="0"/>
              <w:marRight w:val="0"/>
              <w:marTop w:val="0"/>
              <w:marBottom w:val="0"/>
              <w:divBdr>
                <w:top w:val="none" w:sz="0" w:space="0" w:color="auto"/>
                <w:left w:val="none" w:sz="0" w:space="0" w:color="auto"/>
                <w:bottom w:val="none" w:sz="0" w:space="0" w:color="auto"/>
                <w:right w:val="none" w:sz="0" w:space="0" w:color="auto"/>
              </w:divBdr>
            </w:div>
          </w:divsChild>
        </w:div>
        <w:div w:id="1695307883">
          <w:marLeft w:val="0"/>
          <w:marRight w:val="0"/>
          <w:marTop w:val="0"/>
          <w:marBottom w:val="0"/>
          <w:divBdr>
            <w:top w:val="none" w:sz="0" w:space="0" w:color="auto"/>
            <w:left w:val="none" w:sz="0" w:space="0" w:color="auto"/>
            <w:bottom w:val="none" w:sz="0" w:space="0" w:color="auto"/>
            <w:right w:val="none" w:sz="0" w:space="0" w:color="auto"/>
          </w:divBdr>
        </w:div>
        <w:div w:id="1758135098">
          <w:marLeft w:val="0"/>
          <w:marRight w:val="0"/>
          <w:marTop w:val="0"/>
          <w:marBottom w:val="0"/>
          <w:divBdr>
            <w:top w:val="none" w:sz="0" w:space="0" w:color="auto"/>
            <w:left w:val="none" w:sz="0" w:space="0" w:color="auto"/>
            <w:bottom w:val="none" w:sz="0" w:space="0" w:color="auto"/>
            <w:right w:val="none" w:sz="0" w:space="0" w:color="auto"/>
          </w:divBdr>
        </w:div>
        <w:div w:id="1867327196">
          <w:marLeft w:val="0"/>
          <w:marRight w:val="0"/>
          <w:marTop w:val="0"/>
          <w:marBottom w:val="0"/>
          <w:divBdr>
            <w:top w:val="none" w:sz="0" w:space="0" w:color="auto"/>
            <w:left w:val="none" w:sz="0" w:space="0" w:color="auto"/>
            <w:bottom w:val="none" w:sz="0" w:space="0" w:color="auto"/>
            <w:right w:val="none" w:sz="0" w:space="0" w:color="auto"/>
          </w:divBdr>
        </w:div>
        <w:div w:id="2107800970">
          <w:marLeft w:val="0"/>
          <w:marRight w:val="0"/>
          <w:marTop w:val="0"/>
          <w:marBottom w:val="0"/>
          <w:divBdr>
            <w:top w:val="single" w:sz="8" w:space="0" w:color="E2E8F0"/>
            <w:left w:val="single" w:sz="8" w:space="0" w:color="E2E8F0"/>
            <w:bottom w:val="single" w:sz="8" w:space="0" w:color="E2E8F0"/>
            <w:right w:val="single" w:sz="8" w:space="0" w:color="E2E8F0"/>
          </w:divBdr>
          <w:divsChild>
            <w:div w:id="183786623">
              <w:marLeft w:val="0"/>
              <w:marRight w:val="0"/>
              <w:marTop w:val="0"/>
              <w:marBottom w:val="0"/>
              <w:divBdr>
                <w:top w:val="none" w:sz="0" w:space="0" w:color="auto"/>
                <w:left w:val="none" w:sz="0" w:space="0" w:color="auto"/>
                <w:bottom w:val="none" w:sz="0" w:space="0" w:color="auto"/>
                <w:right w:val="none" w:sz="0" w:space="0" w:color="auto"/>
              </w:divBdr>
            </w:div>
            <w:div w:id="537622369">
              <w:marLeft w:val="0"/>
              <w:marRight w:val="0"/>
              <w:marTop w:val="0"/>
              <w:marBottom w:val="0"/>
              <w:divBdr>
                <w:top w:val="none" w:sz="0" w:space="0" w:color="auto"/>
                <w:left w:val="none" w:sz="0" w:space="0" w:color="auto"/>
                <w:bottom w:val="none" w:sz="0" w:space="0" w:color="auto"/>
                <w:right w:val="none" w:sz="0" w:space="0" w:color="auto"/>
              </w:divBdr>
            </w:div>
            <w:div w:id="559441848">
              <w:marLeft w:val="0"/>
              <w:marRight w:val="0"/>
              <w:marTop w:val="0"/>
              <w:marBottom w:val="0"/>
              <w:divBdr>
                <w:top w:val="none" w:sz="0" w:space="0" w:color="auto"/>
                <w:left w:val="none" w:sz="0" w:space="0" w:color="auto"/>
                <w:bottom w:val="none" w:sz="0" w:space="0" w:color="auto"/>
                <w:right w:val="none" w:sz="0" w:space="0" w:color="auto"/>
              </w:divBdr>
            </w:div>
            <w:div w:id="623661913">
              <w:marLeft w:val="0"/>
              <w:marRight w:val="0"/>
              <w:marTop w:val="0"/>
              <w:marBottom w:val="0"/>
              <w:divBdr>
                <w:top w:val="none" w:sz="0" w:space="0" w:color="auto"/>
                <w:left w:val="none" w:sz="0" w:space="0" w:color="auto"/>
                <w:bottom w:val="none" w:sz="0" w:space="0" w:color="auto"/>
                <w:right w:val="none" w:sz="0" w:space="0" w:color="auto"/>
              </w:divBdr>
            </w:div>
            <w:div w:id="686371746">
              <w:marLeft w:val="0"/>
              <w:marRight w:val="0"/>
              <w:marTop w:val="0"/>
              <w:marBottom w:val="0"/>
              <w:divBdr>
                <w:top w:val="none" w:sz="0" w:space="0" w:color="auto"/>
                <w:left w:val="none" w:sz="0" w:space="0" w:color="auto"/>
                <w:bottom w:val="none" w:sz="0" w:space="0" w:color="auto"/>
                <w:right w:val="none" w:sz="0" w:space="0" w:color="auto"/>
              </w:divBdr>
            </w:div>
            <w:div w:id="763964962">
              <w:marLeft w:val="0"/>
              <w:marRight w:val="0"/>
              <w:marTop w:val="0"/>
              <w:marBottom w:val="0"/>
              <w:divBdr>
                <w:top w:val="none" w:sz="0" w:space="0" w:color="auto"/>
                <w:left w:val="none" w:sz="0" w:space="0" w:color="auto"/>
                <w:bottom w:val="none" w:sz="0" w:space="0" w:color="auto"/>
                <w:right w:val="none" w:sz="0" w:space="0" w:color="auto"/>
              </w:divBdr>
            </w:div>
            <w:div w:id="936327927">
              <w:marLeft w:val="0"/>
              <w:marRight w:val="0"/>
              <w:marTop w:val="0"/>
              <w:marBottom w:val="0"/>
              <w:divBdr>
                <w:top w:val="none" w:sz="0" w:space="0" w:color="auto"/>
                <w:left w:val="none" w:sz="0" w:space="0" w:color="auto"/>
                <w:bottom w:val="none" w:sz="0" w:space="0" w:color="auto"/>
                <w:right w:val="none" w:sz="0" w:space="0" w:color="auto"/>
              </w:divBdr>
            </w:div>
            <w:div w:id="1555241587">
              <w:marLeft w:val="0"/>
              <w:marRight w:val="0"/>
              <w:marTop w:val="0"/>
              <w:marBottom w:val="0"/>
              <w:divBdr>
                <w:top w:val="none" w:sz="0" w:space="0" w:color="auto"/>
                <w:left w:val="none" w:sz="0" w:space="0" w:color="auto"/>
                <w:bottom w:val="none" w:sz="0" w:space="0" w:color="auto"/>
                <w:right w:val="none" w:sz="0" w:space="0" w:color="auto"/>
              </w:divBdr>
            </w:div>
            <w:div w:id="1579633969">
              <w:marLeft w:val="0"/>
              <w:marRight w:val="0"/>
              <w:marTop w:val="0"/>
              <w:marBottom w:val="0"/>
              <w:divBdr>
                <w:top w:val="none" w:sz="0" w:space="0" w:color="auto"/>
                <w:left w:val="none" w:sz="0" w:space="0" w:color="auto"/>
                <w:bottom w:val="none" w:sz="0" w:space="0" w:color="auto"/>
                <w:right w:val="none" w:sz="0" w:space="0" w:color="auto"/>
              </w:divBdr>
            </w:div>
            <w:div w:id="1839344128">
              <w:marLeft w:val="0"/>
              <w:marRight w:val="0"/>
              <w:marTop w:val="0"/>
              <w:marBottom w:val="0"/>
              <w:divBdr>
                <w:top w:val="none" w:sz="0" w:space="0" w:color="auto"/>
                <w:left w:val="none" w:sz="0" w:space="0" w:color="auto"/>
                <w:bottom w:val="none" w:sz="0" w:space="0" w:color="auto"/>
                <w:right w:val="none" w:sz="0" w:space="0" w:color="auto"/>
              </w:divBdr>
            </w:div>
            <w:div w:id="2121994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645513">
      <w:bodyDiv w:val="1"/>
      <w:marLeft w:val="0"/>
      <w:marRight w:val="0"/>
      <w:marTop w:val="0"/>
      <w:marBottom w:val="0"/>
      <w:divBdr>
        <w:top w:val="none" w:sz="0" w:space="0" w:color="auto"/>
        <w:left w:val="none" w:sz="0" w:space="0" w:color="auto"/>
        <w:bottom w:val="none" w:sz="0" w:space="0" w:color="auto"/>
        <w:right w:val="none" w:sz="0" w:space="0" w:color="auto"/>
      </w:divBdr>
      <w:divsChild>
        <w:div w:id="1925382973">
          <w:marLeft w:val="-108"/>
          <w:marRight w:val="0"/>
          <w:marTop w:val="0"/>
          <w:marBottom w:val="0"/>
          <w:divBdr>
            <w:top w:val="none" w:sz="0" w:space="0" w:color="auto"/>
            <w:left w:val="none" w:sz="0" w:space="0" w:color="auto"/>
            <w:bottom w:val="none" w:sz="0" w:space="0" w:color="auto"/>
            <w:right w:val="none" w:sz="0" w:space="0" w:color="auto"/>
          </w:divBdr>
        </w:div>
      </w:divsChild>
    </w:div>
    <w:div w:id="1463770976">
      <w:bodyDiv w:val="1"/>
      <w:marLeft w:val="0"/>
      <w:marRight w:val="0"/>
      <w:marTop w:val="0"/>
      <w:marBottom w:val="0"/>
      <w:divBdr>
        <w:top w:val="none" w:sz="0" w:space="0" w:color="auto"/>
        <w:left w:val="none" w:sz="0" w:space="0" w:color="auto"/>
        <w:bottom w:val="none" w:sz="0" w:space="0" w:color="auto"/>
        <w:right w:val="none" w:sz="0" w:space="0" w:color="auto"/>
      </w:divBdr>
      <w:divsChild>
        <w:div w:id="2146585234">
          <w:marLeft w:val="-106"/>
          <w:marRight w:val="0"/>
          <w:marTop w:val="0"/>
          <w:marBottom w:val="0"/>
          <w:divBdr>
            <w:top w:val="none" w:sz="0" w:space="0" w:color="auto"/>
            <w:left w:val="none" w:sz="0" w:space="0" w:color="auto"/>
            <w:bottom w:val="none" w:sz="0" w:space="0" w:color="auto"/>
            <w:right w:val="none" w:sz="0" w:space="0" w:color="auto"/>
          </w:divBdr>
        </w:div>
      </w:divsChild>
    </w:div>
    <w:div w:id="1505783225">
      <w:bodyDiv w:val="1"/>
      <w:marLeft w:val="0"/>
      <w:marRight w:val="0"/>
      <w:marTop w:val="0"/>
      <w:marBottom w:val="0"/>
      <w:divBdr>
        <w:top w:val="none" w:sz="0" w:space="0" w:color="auto"/>
        <w:left w:val="none" w:sz="0" w:space="0" w:color="auto"/>
        <w:bottom w:val="none" w:sz="0" w:space="0" w:color="auto"/>
        <w:right w:val="none" w:sz="0" w:space="0" w:color="auto"/>
      </w:divBdr>
      <w:divsChild>
        <w:div w:id="1175875074">
          <w:marLeft w:val="0"/>
          <w:marRight w:val="0"/>
          <w:marTop w:val="0"/>
          <w:marBottom w:val="0"/>
          <w:divBdr>
            <w:top w:val="none" w:sz="0" w:space="0" w:color="auto"/>
            <w:left w:val="none" w:sz="0" w:space="0" w:color="auto"/>
            <w:bottom w:val="none" w:sz="0" w:space="0" w:color="auto"/>
            <w:right w:val="none" w:sz="0" w:space="0" w:color="auto"/>
          </w:divBdr>
          <w:divsChild>
            <w:div w:id="1418987008">
              <w:marLeft w:val="0"/>
              <w:marRight w:val="0"/>
              <w:marTop w:val="0"/>
              <w:marBottom w:val="0"/>
              <w:divBdr>
                <w:top w:val="none" w:sz="0" w:space="0" w:color="auto"/>
                <w:left w:val="none" w:sz="0" w:space="0" w:color="auto"/>
                <w:bottom w:val="none" w:sz="0" w:space="0" w:color="auto"/>
                <w:right w:val="none" w:sz="0" w:space="0" w:color="auto"/>
              </w:divBdr>
              <w:divsChild>
                <w:div w:id="45792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676007">
      <w:bodyDiv w:val="1"/>
      <w:marLeft w:val="0"/>
      <w:marRight w:val="0"/>
      <w:marTop w:val="0"/>
      <w:marBottom w:val="0"/>
      <w:divBdr>
        <w:top w:val="none" w:sz="0" w:space="0" w:color="auto"/>
        <w:left w:val="none" w:sz="0" w:space="0" w:color="auto"/>
        <w:bottom w:val="none" w:sz="0" w:space="0" w:color="auto"/>
        <w:right w:val="none" w:sz="0" w:space="0" w:color="auto"/>
      </w:divBdr>
      <w:divsChild>
        <w:div w:id="756177235">
          <w:marLeft w:val="118"/>
          <w:marRight w:val="0"/>
          <w:marTop w:val="0"/>
          <w:marBottom w:val="0"/>
          <w:divBdr>
            <w:top w:val="none" w:sz="0" w:space="0" w:color="auto"/>
            <w:left w:val="none" w:sz="0" w:space="0" w:color="auto"/>
            <w:bottom w:val="none" w:sz="0" w:space="0" w:color="auto"/>
            <w:right w:val="none" w:sz="0" w:space="0" w:color="auto"/>
          </w:divBdr>
        </w:div>
        <w:div w:id="790128754">
          <w:marLeft w:val="118"/>
          <w:marRight w:val="0"/>
          <w:marTop w:val="0"/>
          <w:marBottom w:val="0"/>
          <w:divBdr>
            <w:top w:val="none" w:sz="0" w:space="0" w:color="auto"/>
            <w:left w:val="none" w:sz="0" w:space="0" w:color="auto"/>
            <w:bottom w:val="none" w:sz="0" w:space="0" w:color="auto"/>
            <w:right w:val="none" w:sz="0" w:space="0" w:color="auto"/>
          </w:divBdr>
        </w:div>
        <w:div w:id="1164249272">
          <w:marLeft w:val="118"/>
          <w:marRight w:val="0"/>
          <w:marTop w:val="0"/>
          <w:marBottom w:val="0"/>
          <w:divBdr>
            <w:top w:val="none" w:sz="0" w:space="0" w:color="auto"/>
            <w:left w:val="none" w:sz="0" w:space="0" w:color="auto"/>
            <w:bottom w:val="none" w:sz="0" w:space="0" w:color="auto"/>
            <w:right w:val="none" w:sz="0" w:space="0" w:color="auto"/>
          </w:divBdr>
        </w:div>
      </w:divsChild>
    </w:div>
    <w:div w:id="2040428380">
      <w:bodyDiv w:val="1"/>
      <w:marLeft w:val="0"/>
      <w:marRight w:val="0"/>
      <w:marTop w:val="0"/>
      <w:marBottom w:val="0"/>
      <w:divBdr>
        <w:top w:val="none" w:sz="0" w:space="0" w:color="auto"/>
        <w:left w:val="none" w:sz="0" w:space="0" w:color="auto"/>
        <w:bottom w:val="none" w:sz="0" w:space="0" w:color="auto"/>
        <w:right w:val="none" w:sz="0" w:space="0" w:color="auto"/>
      </w:divBdr>
      <w:divsChild>
        <w:div w:id="179248535">
          <w:marLeft w:val="0"/>
          <w:marRight w:val="0"/>
          <w:marTop w:val="0"/>
          <w:marBottom w:val="0"/>
          <w:divBdr>
            <w:top w:val="none" w:sz="0" w:space="0" w:color="auto"/>
            <w:left w:val="none" w:sz="0" w:space="0" w:color="auto"/>
            <w:bottom w:val="none" w:sz="0" w:space="0" w:color="auto"/>
            <w:right w:val="none" w:sz="0" w:space="0" w:color="auto"/>
          </w:divBdr>
        </w:div>
        <w:div w:id="213003298">
          <w:marLeft w:val="0"/>
          <w:marRight w:val="0"/>
          <w:marTop w:val="0"/>
          <w:marBottom w:val="0"/>
          <w:divBdr>
            <w:top w:val="single" w:sz="8" w:space="0" w:color="E2E8F0"/>
            <w:left w:val="single" w:sz="8" w:space="0" w:color="E2E8F0"/>
            <w:bottom w:val="single" w:sz="8" w:space="0" w:color="E2E8F0"/>
            <w:right w:val="single" w:sz="8" w:space="0" w:color="E2E8F0"/>
          </w:divBdr>
          <w:divsChild>
            <w:div w:id="194925080">
              <w:marLeft w:val="0"/>
              <w:marRight w:val="0"/>
              <w:marTop w:val="0"/>
              <w:marBottom w:val="0"/>
              <w:divBdr>
                <w:top w:val="none" w:sz="0" w:space="0" w:color="auto"/>
                <w:left w:val="none" w:sz="0" w:space="0" w:color="auto"/>
                <w:bottom w:val="none" w:sz="0" w:space="0" w:color="auto"/>
                <w:right w:val="none" w:sz="0" w:space="0" w:color="auto"/>
              </w:divBdr>
            </w:div>
            <w:div w:id="227156349">
              <w:marLeft w:val="0"/>
              <w:marRight w:val="0"/>
              <w:marTop w:val="0"/>
              <w:marBottom w:val="0"/>
              <w:divBdr>
                <w:top w:val="none" w:sz="0" w:space="0" w:color="auto"/>
                <w:left w:val="none" w:sz="0" w:space="0" w:color="auto"/>
                <w:bottom w:val="none" w:sz="0" w:space="0" w:color="auto"/>
                <w:right w:val="none" w:sz="0" w:space="0" w:color="auto"/>
              </w:divBdr>
            </w:div>
            <w:div w:id="369847128">
              <w:marLeft w:val="0"/>
              <w:marRight w:val="0"/>
              <w:marTop w:val="0"/>
              <w:marBottom w:val="0"/>
              <w:divBdr>
                <w:top w:val="none" w:sz="0" w:space="0" w:color="auto"/>
                <w:left w:val="none" w:sz="0" w:space="0" w:color="auto"/>
                <w:bottom w:val="none" w:sz="0" w:space="0" w:color="auto"/>
                <w:right w:val="none" w:sz="0" w:space="0" w:color="auto"/>
              </w:divBdr>
            </w:div>
            <w:div w:id="465582743">
              <w:marLeft w:val="0"/>
              <w:marRight w:val="0"/>
              <w:marTop w:val="0"/>
              <w:marBottom w:val="0"/>
              <w:divBdr>
                <w:top w:val="none" w:sz="0" w:space="0" w:color="auto"/>
                <w:left w:val="none" w:sz="0" w:space="0" w:color="auto"/>
                <w:bottom w:val="none" w:sz="0" w:space="0" w:color="auto"/>
                <w:right w:val="none" w:sz="0" w:space="0" w:color="auto"/>
              </w:divBdr>
            </w:div>
            <w:div w:id="729766535">
              <w:marLeft w:val="0"/>
              <w:marRight w:val="0"/>
              <w:marTop w:val="0"/>
              <w:marBottom w:val="0"/>
              <w:divBdr>
                <w:top w:val="none" w:sz="0" w:space="0" w:color="auto"/>
                <w:left w:val="none" w:sz="0" w:space="0" w:color="auto"/>
                <w:bottom w:val="none" w:sz="0" w:space="0" w:color="auto"/>
                <w:right w:val="none" w:sz="0" w:space="0" w:color="auto"/>
              </w:divBdr>
            </w:div>
            <w:div w:id="951210267">
              <w:marLeft w:val="0"/>
              <w:marRight w:val="0"/>
              <w:marTop w:val="0"/>
              <w:marBottom w:val="0"/>
              <w:divBdr>
                <w:top w:val="none" w:sz="0" w:space="0" w:color="auto"/>
                <w:left w:val="none" w:sz="0" w:space="0" w:color="auto"/>
                <w:bottom w:val="none" w:sz="0" w:space="0" w:color="auto"/>
                <w:right w:val="none" w:sz="0" w:space="0" w:color="auto"/>
              </w:divBdr>
            </w:div>
            <w:div w:id="980420887">
              <w:marLeft w:val="0"/>
              <w:marRight w:val="0"/>
              <w:marTop w:val="0"/>
              <w:marBottom w:val="0"/>
              <w:divBdr>
                <w:top w:val="none" w:sz="0" w:space="0" w:color="auto"/>
                <w:left w:val="none" w:sz="0" w:space="0" w:color="auto"/>
                <w:bottom w:val="none" w:sz="0" w:space="0" w:color="auto"/>
                <w:right w:val="none" w:sz="0" w:space="0" w:color="auto"/>
              </w:divBdr>
            </w:div>
            <w:div w:id="1356931121">
              <w:marLeft w:val="0"/>
              <w:marRight w:val="0"/>
              <w:marTop w:val="0"/>
              <w:marBottom w:val="0"/>
              <w:divBdr>
                <w:top w:val="none" w:sz="0" w:space="0" w:color="auto"/>
                <w:left w:val="none" w:sz="0" w:space="0" w:color="auto"/>
                <w:bottom w:val="none" w:sz="0" w:space="0" w:color="auto"/>
                <w:right w:val="none" w:sz="0" w:space="0" w:color="auto"/>
              </w:divBdr>
            </w:div>
            <w:div w:id="1361129345">
              <w:marLeft w:val="0"/>
              <w:marRight w:val="0"/>
              <w:marTop w:val="0"/>
              <w:marBottom w:val="0"/>
              <w:divBdr>
                <w:top w:val="none" w:sz="0" w:space="0" w:color="auto"/>
                <w:left w:val="none" w:sz="0" w:space="0" w:color="auto"/>
                <w:bottom w:val="none" w:sz="0" w:space="0" w:color="auto"/>
                <w:right w:val="none" w:sz="0" w:space="0" w:color="auto"/>
              </w:divBdr>
            </w:div>
            <w:div w:id="1552303387">
              <w:marLeft w:val="0"/>
              <w:marRight w:val="0"/>
              <w:marTop w:val="0"/>
              <w:marBottom w:val="0"/>
              <w:divBdr>
                <w:top w:val="none" w:sz="0" w:space="0" w:color="auto"/>
                <w:left w:val="none" w:sz="0" w:space="0" w:color="auto"/>
                <w:bottom w:val="none" w:sz="0" w:space="0" w:color="auto"/>
                <w:right w:val="none" w:sz="0" w:space="0" w:color="auto"/>
              </w:divBdr>
            </w:div>
            <w:div w:id="1881822455">
              <w:marLeft w:val="0"/>
              <w:marRight w:val="0"/>
              <w:marTop w:val="0"/>
              <w:marBottom w:val="0"/>
              <w:divBdr>
                <w:top w:val="none" w:sz="0" w:space="0" w:color="auto"/>
                <w:left w:val="none" w:sz="0" w:space="0" w:color="auto"/>
                <w:bottom w:val="none" w:sz="0" w:space="0" w:color="auto"/>
                <w:right w:val="none" w:sz="0" w:space="0" w:color="auto"/>
              </w:divBdr>
            </w:div>
          </w:divsChild>
        </w:div>
        <w:div w:id="445349793">
          <w:marLeft w:val="0"/>
          <w:marRight w:val="0"/>
          <w:marTop w:val="0"/>
          <w:marBottom w:val="0"/>
          <w:divBdr>
            <w:top w:val="single" w:sz="8" w:space="0" w:color="E2E8F0"/>
            <w:left w:val="single" w:sz="8" w:space="0" w:color="E2E8F0"/>
            <w:bottom w:val="single" w:sz="8" w:space="0" w:color="E2E8F0"/>
            <w:right w:val="single" w:sz="8" w:space="0" w:color="E2E8F0"/>
          </w:divBdr>
          <w:divsChild>
            <w:div w:id="321736099">
              <w:marLeft w:val="0"/>
              <w:marRight w:val="0"/>
              <w:marTop w:val="0"/>
              <w:marBottom w:val="0"/>
              <w:divBdr>
                <w:top w:val="none" w:sz="0" w:space="0" w:color="auto"/>
                <w:left w:val="none" w:sz="0" w:space="0" w:color="auto"/>
                <w:bottom w:val="none" w:sz="0" w:space="0" w:color="auto"/>
                <w:right w:val="none" w:sz="0" w:space="0" w:color="auto"/>
              </w:divBdr>
            </w:div>
            <w:div w:id="380062456">
              <w:marLeft w:val="0"/>
              <w:marRight w:val="0"/>
              <w:marTop w:val="0"/>
              <w:marBottom w:val="0"/>
              <w:divBdr>
                <w:top w:val="none" w:sz="0" w:space="0" w:color="auto"/>
                <w:left w:val="none" w:sz="0" w:space="0" w:color="auto"/>
                <w:bottom w:val="none" w:sz="0" w:space="0" w:color="auto"/>
                <w:right w:val="none" w:sz="0" w:space="0" w:color="auto"/>
              </w:divBdr>
            </w:div>
            <w:div w:id="541475916">
              <w:marLeft w:val="0"/>
              <w:marRight w:val="0"/>
              <w:marTop w:val="0"/>
              <w:marBottom w:val="0"/>
              <w:divBdr>
                <w:top w:val="none" w:sz="0" w:space="0" w:color="auto"/>
                <w:left w:val="none" w:sz="0" w:space="0" w:color="auto"/>
                <w:bottom w:val="none" w:sz="0" w:space="0" w:color="auto"/>
                <w:right w:val="none" w:sz="0" w:space="0" w:color="auto"/>
              </w:divBdr>
            </w:div>
            <w:div w:id="555504977">
              <w:marLeft w:val="0"/>
              <w:marRight w:val="0"/>
              <w:marTop w:val="0"/>
              <w:marBottom w:val="0"/>
              <w:divBdr>
                <w:top w:val="none" w:sz="0" w:space="0" w:color="auto"/>
                <w:left w:val="none" w:sz="0" w:space="0" w:color="auto"/>
                <w:bottom w:val="none" w:sz="0" w:space="0" w:color="auto"/>
                <w:right w:val="none" w:sz="0" w:space="0" w:color="auto"/>
              </w:divBdr>
            </w:div>
            <w:div w:id="653223217">
              <w:marLeft w:val="0"/>
              <w:marRight w:val="0"/>
              <w:marTop w:val="0"/>
              <w:marBottom w:val="0"/>
              <w:divBdr>
                <w:top w:val="none" w:sz="0" w:space="0" w:color="auto"/>
                <w:left w:val="none" w:sz="0" w:space="0" w:color="auto"/>
                <w:bottom w:val="none" w:sz="0" w:space="0" w:color="auto"/>
                <w:right w:val="none" w:sz="0" w:space="0" w:color="auto"/>
              </w:divBdr>
            </w:div>
            <w:div w:id="795180314">
              <w:marLeft w:val="0"/>
              <w:marRight w:val="0"/>
              <w:marTop w:val="0"/>
              <w:marBottom w:val="0"/>
              <w:divBdr>
                <w:top w:val="none" w:sz="0" w:space="0" w:color="auto"/>
                <w:left w:val="none" w:sz="0" w:space="0" w:color="auto"/>
                <w:bottom w:val="none" w:sz="0" w:space="0" w:color="auto"/>
                <w:right w:val="none" w:sz="0" w:space="0" w:color="auto"/>
              </w:divBdr>
            </w:div>
            <w:div w:id="862329341">
              <w:marLeft w:val="0"/>
              <w:marRight w:val="0"/>
              <w:marTop w:val="0"/>
              <w:marBottom w:val="0"/>
              <w:divBdr>
                <w:top w:val="none" w:sz="0" w:space="0" w:color="auto"/>
                <w:left w:val="none" w:sz="0" w:space="0" w:color="auto"/>
                <w:bottom w:val="none" w:sz="0" w:space="0" w:color="auto"/>
                <w:right w:val="none" w:sz="0" w:space="0" w:color="auto"/>
              </w:divBdr>
            </w:div>
            <w:div w:id="866873913">
              <w:marLeft w:val="0"/>
              <w:marRight w:val="0"/>
              <w:marTop w:val="0"/>
              <w:marBottom w:val="0"/>
              <w:divBdr>
                <w:top w:val="none" w:sz="0" w:space="0" w:color="auto"/>
                <w:left w:val="none" w:sz="0" w:space="0" w:color="auto"/>
                <w:bottom w:val="none" w:sz="0" w:space="0" w:color="auto"/>
                <w:right w:val="none" w:sz="0" w:space="0" w:color="auto"/>
              </w:divBdr>
            </w:div>
            <w:div w:id="1089812181">
              <w:marLeft w:val="0"/>
              <w:marRight w:val="0"/>
              <w:marTop w:val="0"/>
              <w:marBottom w:val="0"/>
              <w:divBdr>
                <w:top w:val="none" w:sz="0" w:space="0" w:color="auto"/>
                <w:left w:val="none" w:sz="0" w:space="0" w:color="auto"/>
                <w:bottom w:val="none" w:sz="0" w:space="0" w:color="auto"/>
                <w:right w:val="none" w:sz="0" w:space="0" w:color="auto"/>
              </w:divBdr>
            </w:div>
            <w:div w:id="1148935862">
              <w:marLeft w:val="0"/>
              <w:marRight w:val="0"/>
              <w:marTop w:val="0"/>
              <w:marBottom w:val="0"/>
              <w:divBdr>
                <w:top w:val="none" w:sz="0" w:space="0" w:color="auto"/>
                <w:left w:val="none" w:sz="0" w:space="0" w:color="auto"/>
                <w:bottom w:val="none" w:sz="0" w:space="0" w:color="auto"/>
                <w:right w:val="none" w:sz="0" w:space="0" w:color="auto"/>
              </w:divBdr>
            </w:div>
            <w:div w:id="1802651878">
              <w:marLeft w:val="0"/>
              <w:marRight w:val="0"/>
              <w:marTop w:val="0"/>
              <w:marBottom w:val="0"/>
              <w:divBdr>
                <w:top w:val="none" w:sz="0" w:space="0" w:color="auto"/>
                <w:left w:val="none" w:sz="0" w:space="0" w:color="auto"/>
                <w:bottom w:val="none" w:sz="0" w:space="0" w:color="auto"/>
                <w:right w:val="none" w:sz="0" w:space="0" w:color="auto"/>
              </w:divBdr>
            </w:div>
          </w:divsChild>
        </w:div>
        <w:div w:id="505705819">
          <w:marLeft w:val="0"/>
          <w:marRight w:val="0"/>
          <w:marTop w:val="0"/>
          <w:marBottom w:val="0"/>
          <w:divBdr>
            <w:top w:val="none" w:sz="0" w:space="0" w:color="auto"/>
            <w:left w:val="none" w:sz="0" w:space="0" w:color="auto"/>
            <w:bottom w:val="none" w:sz="0" w:space="0" w:color="auto"/>
            <w:right w:val="none" w:sz="0" w:space="0" w:color="auto"/>
          </w:divBdr>
        </w:div>
        <w:div w:id="513376137">
          <w:marLeft w:val="0"/>
          <w:marRight w:val="0"/>
          <w:marTop w:val="0"/>
          <w:marBottom w:val="0"/>
          <w:divBdr>
            <w:top w:val="single" w:sz="8" w:space="0" w:color="E2E8F0"/>
            <w:left w:val="single" w:sz="8" w:space="0" w:color="E2E8F0"/>
            <w:bottom w:val="single" w:sz="8" w:space="0" w:color="E2E8F0"/>
            <w:right w:val="single" w:sz="8" w:space="0" w:color="E2E8F0"/>
          </w:divBdr>
          <w:divsChild>
            <w:div w:id="60714610">
              <w:marLeft w:val="0"/>
              <w:marRight w:val="0"/>
              <w:marTop w:val="0"/>
              <w:marBottom w:val="0"/>
              <w:divBdr>
                <w:top w:val="none" w:sz="0" w:space="0" w:color="auto"/>
                <w:left w:val="none" w:sz="0" w:space="0" w:color="auto"/>
                <w:bottom w:val="none" w:sz="0" w:space="0" w:color="auto"/>
                <w:right w:val="none" w:sz="0" w:space="0" w:color="auto"/>
              </w:divBdr>
            </w:div>
            <w:div w:id="215819056">
              <w:marLeft w:val="0"/>
              <w:marRight w:val="0"/>
              <w:marTop w:val="0"/>
              <w:marBottom w:val="0"/>
              <w:divBdr>
                <w:top w:val="none" w:sz="0" w:space="0" w:color="auto"/>
                <w:left w:val="none" w:sz="0" w:space="0" w:color="auto"/>
                <w:bottom w:val="none" w:sz="0" w:space="0" w:color="auto"/>
                <w:right w:val="none" w:sz="0" w:space="0" w:color="auto"/>
              </w:divBdr>
            </w:div>
            <w:div w:id="654189394">
              <w:marLeft w:val="0"/>
              <w:marRight w:val="0"/>
              <w:marTop w:val="0"/>
              <w:marBottom w:val="0"/>
              <w:divBdr>
                <w:top w:val="none" w:sz="0" w:space="0" w:color="auto"/>
                <w:left w:val="none" w:sz="0" w:space="0" w:color="auto"/>
                <w:bottom w:val="none" w:sz="0" w:space="0" w:color="auto"/>
                <w:right w:val="none" w:sz="0" w:space="0" w:color="auto"/>
              </w:divBdr>
            </w:div>
            <w:div w:id="977731791">
              <w:marLeft w:val="0"/>
              <w:marRight w:val="0"/>
              <w:marTop w:val="0"/>
              <w:marBottom w:val="0"/>
              <w:divBdr>
                <w:top w:val="none" w:sz="0" w:space="0" w:color="auto"/>
                <w:left w:val="none" w:sz="0" w:space="0" w:color="auto"/>
                <w:bottom w:val="none" w:sz="0" w:space="0" w:color="auto"/>
                <w:right w:val="none" w:sz="0" w:space="0" w:color="auto"/>
              </w:divBdr>
            </w:div>
            <w:div w:id="1232764689">
              <w:marLeft w:val="0"/>
              <w:marRight w:val="0"/>
              <w:marTop w:val="0"/>
              <w:marBottom w:val="0"/>
              <w:divBdr>
                <w:top w:val="none" w:sz="0" w:space="0" w:color="auto"/>
                <w:left w:val="none" w:sz="0" w:space="0" w:color="auto"/>
                <w:bottom w:val="none" w:sz="0" w:space="0" w:color="auto"/>
                <w:right w:val="none" w:sz="0" w:space="0" w:color="auto"/>
              </w:divBdr>
            </w:div>
            <w:div w:id="1438673541">
              <w:marLeft w:val="0"/>
              <w:marRight w:val="0"/>
              <w:marTop w:val="0"/>
              <w:marBottom w:val="0"/>
              <w:divBdr>
                <w:top w:val="none" w:sz="0" w:space="0" w:color="auto"/>
                <w:left w:val="none" w:sz="0" w:space="0" w:color="auto"/>
                <w:bottom w:val="none" w:sz="0" w:space="0" w:color="auto"/>
                <w:right w:val="none" w:sz="0" w:space="0" w:color="auto"/>
              </w:divBdr>
            </w:div>
            <w:div w:id="1775247585">
              <w:marLeft w:val="0"/>
              <w:marRight w:val="0"/>
              <w:marTop w:val="0"/>
              <w:marBottom w:val="0"/>
              <w:divBdr>
                <w:top w:val="none" w:sz="0" w:space="0" w:color="auto"/>
                <w:left w:val="none" w:sz="0" w:space="0" w:color="auto"/>
                <w:bottom w:val="none" w:sz="0" w:space="0" w:color="auto"/>
                <w:right w:val="none" w:sz="0" w:space="0" w:color="auto"/>
              </w:divBdr>
            </w:div>
            <w:div w:id="1802647202">
              <w:marLeft w:val="0"/>
              <w:marRight w:val="0"/>
              <w:marTop w:val="0"/>
              <w:marBottom w:val="0"/>
              <w:divBdr>
                <w:top w:val="none" w:sz="0" w:space="0" w:color="auto"/>
                <w:left w:val="none" w:sz="0" w:space="0" w:color="auto"/>
                <w:bottom w:val="none" w:sz="0" w:space="0" w:color="auto"/>
                <w:right w:val="none" w:sz="0" w:space="0" w:color="auto"/>
              </w:divBdr>
            </w:div>
          </w:divsChild>
        </w:div>
        <w:div w:id="549340874">
          <w:marLeft w:val="0"/>
          <w:marRight w:val="0"/>
          <w:marTop w:val="0"/>
          <w:marBottom w:val="0"/>
          <w:divBdr>
            <w:top w:val="none" w:sz="0" w:space="0" w:color="auto"/>
            <w:left w:val="none" w:sz="0" w:space="0" w:color="auto"/>
            <w:bottom w:val="none" w:sz="0" w:space="0" w:color="auto"/>
            <w:right w:val="none" w:sz="0" w:space="0" w:color="auto"/>
          </w:divBdr>
        </w:div>
        <w:div w:id="567302399">
          <w:marLeft w:val="0"/>
          <w:marRight w:val="0"/>
          <w:marTop w:val="0"/>
          <w:marBottom w:val="0"/>
          <w:divBdr>
            <w:top w:val="single" w:sz="8" w:space="0" w:color="E2E8F0"/>
            <w:left w:val="single" w:sz="8" w:space="0" w:color="E2E8F0"/>
            <w:bottom w:val="single" w:sz="8" w:space="0" w:color="E2E8F0"/>
            <w:right w:val="single" w:sz="8" w:space="0" w:color="E2E8F0"/>
          </w:divBdr>
          <w:divsChild>
            <w:div w:id="241184020">
              <w:marLeft w:val="0"/>
              <w:marRight w:val="0"/>
              <w:marTop w:val="0"/>
              <w:marBottom w:val="0"/>
              <w:divBdr>
                <w:top w:val="none" w:sz="0" w:space="0" w:color="auto"/>
                <w:left w:val="none" w:sz="0" w:space="0" w:color="auto"/>
                <w:bottom w:val="none" w:sz="0" w:space="0" w:color="auto"/>
                <w:right w:val="none" w:sz="0" w:space="0" w:color="auto"/>
              </w:divBdr>
            </w:div>
            <w:div w:id="779489426">
              <w:marLeft w:val="0"/>
              <w:marRight w:val="0"/>
              <w:marTop w:val="0"/>
              <w:marBottom w:val="0"/>
              <w:divBdr>
                <w:top w:val="none" w:sz="0" w:space="0" w:color="auto"/>
                <w:left w:val="none" w:sz="0" w:space="0" w:color="auto"/>
                <w:bottom w:val="none" w:sz="0" w:space="0" w:color="auto"/>
                <w:right w:val="none" w:sz="0" w:space="0" w:color="auto"/>
              </w:divBdr>
            </w:div>
            <w:div w:id="794251422">
              <w:marLeft w:val="0"/>
              <w:marRight w:val="0"/>
              <w:marTop w:val="0"/>
              <w:marBottom w:val="0"/>
              <w:divBdr>
                <w:top w:val="none" w:sz="0" w:space="0" w:color="auto"/>
                <w:left w:val="none" w:sz="0" w:space="0" w:color="auto"/>
                <w:bottom w:val="none" w:sz="0" w:space="0" w:color="auto"/>
                <w:right w:val="none" w:sz="0" w:space="0" w:color="auto"/>
              </w:divBdr>
            </w:div>
            <w:div w:id="879127060">
              <w:marLeft w:val="0"/>
              <w:marRight w:val="0"/>
              <w:marTop w:val="0"/>
              <w:marBottom w:val="0"/>
              <w:divBdr>
                <w:top w:val="none" w:sz="0" w:space="0" w:color="auto"/>
                <w:left w:val="none" w:sz="0" w:space="0" w:color="auto"/>
                <w:bottom w:val="none" w:sz="0" w:space="0" w:color="auto"/>
                <w:right w:val="none" w:sz="0" w:space="0" w:color="auto"/>
              </w:divBdr>
            </w:div>
            <w:div w:id="978846071">
              <w:marLeft w:val="0"/>
              <w:marRight w:val="0"/>
              <w:marTop w:val="0"/>
              <w:marBottom w:val="0"/>
              <w:divBdr>
                <w:top w:val="none" w:sz="0" w:space="0" w:color="auto"/>
                <w:left w:val="none" w:sz="0" w:space="0" w:color="auto"/>
                <w:bottom w:val="none" w:sz="0" w:space="0" w:color="auto"/>
                <w:right w:val="none" w:sz="0" w:space="0" w:color="auto"/>
              </w:divBdr>
            </w:div>
            <w:div w:id="998769520">
              <w:marLeft w:val="0"/>
              <w:marRight w:val="0"/>
              <w:marTop w:val="0"/>
              <w:marBottom w:val="0"/>
              <w:divBdr>
                <w:top w:val="none" w:sz="0" w:space="0" w:color="auto"/>
                <w:left w:val="none" w:sz="0" w:space="0" w:color="auto"/>
                <w:bottom w:val="none" w:sz="0" w:space="0" w:color="auto"/>
                <w:right w:val="none" w:sz="0" w:space="0" w:color="auto"/>
              </w:divBdr>
            </w:div>
            <w:div w:id="1414817776">
              <w:marLeft w:val="0"/>
              <w:marRight w:val="0"/>
              <w:marTop w:val="0"/>
              <w:marBottom w:val="0"/>
              <w:divBdr>
                <w:top w:val="none" w:sz="0" w:space="0" w:color="auto"/>
                <w:left w:val="none" w:sz="0" w:space="0" w:color="auto"/>
                <w:bottom w:val="none" w:sz="0" w:space="0" w:color="auto"/>
                <w:right w:val="none" w:sz="0" w:space="0" w:color="auto"/>
              </w:divBdr>
            </w:div>
            <w:div w:id="1560095935">
              <w:marLeft w:val="0"/>
              <w:marRight w:val="0"/>
              <w:marTop w:val="0"/>
              <w:marBottom w:val="0"/>
              <w:divBdr>
                <w:top w:val="none" w:sz="0" w:space="0" w:color="auto"/>
                <w:left w:val="none" w:sz="0" w:space="0" w:color="auto"/>
                <w:bottom w:val="none" w:sz="0" w:space="0" w:color="auto"/>
                <w:right w:val="none" w:sz="0" w:space="0" w:color="auto"/>
              </w:divBdr>
            </w:div>
            <w:div w:id="1950817997">
              <w:marLeft w:val="0"/>
              <w:marRight w:val="0"/>
              <w:marTop w:val="0"/>
              <w:marBottom w:val="0"/>
              <w:divBdr>
                <w:top w:val="none" w:sz="0" w:space="0" w:color="auto"/>
                <w:left w:val="none" w:sz="0" w:space="0" w:color="auto"/>
                <w:bottom w:val="none" w:sz="0" w:space="0" w:color="auto"/>
                <w:right w:val="none" w:sz="0" w:space="0" w:color="auto"/>
              </w:divBdr>
            </w:div>
            <w:div w:id="2115050708">
              <w:marLeft w:val="0"/>
              <w:marRight w:val="0"/>
              <w:marTop w:val="0"/>
              <w:marBottom w:val="0"/>
              <w:divBdr>
                <w:top w:val="none" w:sz="0" w:space="0" w:color="auto"/>
                <w:left w:val="none" w:sz="0" w:space="0" w:color="auto"/>
                <w:bottom w:val="none" w:sz="0" w:space="0" w:color="auto"/>
                <w:right w:val="none" w:sz="0" w:space="0" w:color="auto"/>
              </w:divBdr>
            </w:div>
          </w:divsChild>
        </w:div>
        <w:div w:id="609969225">
          <w:marLeft w:val="0"/>
          <w:marRight w:val="0"/>
          <w:marTop w:val="0"/>
          <w:marBottom w:val="0"/>
          <w:divBdr>
            <w:top w:val="single" w:sz="8" w:space="0" w:color="E2E8F0"/>
            <w:left w:val="single" w:sz="8" w:space="0" w:color="E2E8F0"/>
            <w:bottom w:val="single" w:sz="8" w:space="0" w:color="E2E8F0"/>
            <w:right w:val="single" w:sz="8" w:space="0" w:color="E2E8F0"/>
          </w:divBdr>
          <w:divsChild>
            <w:div w:id="166479865">
              <w:marLeft w:val="0"/>
              <w:marRight w:val="0"/>
              <w:marTop w:val="0"/>
              <w:marBottom w:val="0"/>
              <w:divBdr>
                <w:top w:val="none" w:sz="0" w:space="0" w:color="auto"/>
                <w:left w:val="none" w:sz="0" w:space="0" w:color="auto"/>
                <w:bottom w:val="none" w:sz="0" w:space="0" w:color="auto"/>
                <w:right w:val="none" w:sz="0" w:space="0" w:color="auto"/>
              </w:divBdr>
            </w:div>
            <w:div w:id="440684123">
              <w:marLeft w:val="0"/>
              <w:marRight w:val="0"/>
              <w:marTop w:val="0"/>
              <w:marBottom w:val="0"/>
              <w:divBdr>
                <w:top w:val="none" w:sz="0" w:space="0" w:color="auto"/>
                <w:left w:val="none" w:sz="0" w:space="0" w:color="auto"/>
                <w:bottom w:val="none" w:sz="0" w:space="0" w:color="auto"/>
                <w:right w:val="none" w:sz="0" w:space="0" w:color="auto"/>
              </w:divBdr>
            </w:div>
            <w:div w:id="453716388">
              <w:marLeft w:val="0"/>
              <w:marRight w:val="0"/>
              <w:marTop w:val="0"/>
              <w:marBottom w:val="0"/>
              <w:divBdr>
                <w:top w:val="none" w:sz="0" w:space="0" w:color="auto"/>
                <w:left w:val="none" w:sz="0" w:space="0" w:color="auto"/>
                <w:bottom w:val="none" w:sz="0" w:space="0" w:color="auto"/>
                <w:right w:val="none" w:sz="0" w:space="0" w:color="auto"/>
              </w:divBdr>
            </w:div>
            <w:div w:id="594677869">
              <w:marLeft w:val="0"/>
              <w:marRight w:val="0"/>
              <w:marTop w:val="0"/>
              <w:marBottom w:val="0"/>
              <w:divBdr>
                <w:top w:val="none" w:sz="0" w:space="0" w:color="auto"/>
                <w:left w:val="none" w:sz="0" w:space="0" w:color="auto"/>
                <w:bottom w:val="none" w:sz="0" w:space="0" w:color="auto"/>
                <w:right w:val="none" w:sz="0" w:space="0" w:color="auto"/>
              </w:divBdr>
            </w:div>
            <w:div w:id="623463745">
              <w:marLeft w:val="0"/>
              <w:marRight w:val="0"/>
              <w:marTop w:val="0"/>
              <w:marBottom w:val="0"/>
              <w:divBdr>
                <w:top w:val="none" w:sz="0" w:space="0" w:color="auto"/>
                <w:left w:val="none" w:sz="0" w:space="0" w:color="auto"/>
                <w:bottom w:val="none" w:sz="0" w:space="0" w:color="auto"/>
                <w:right w:val="none" w:sz="0" w:space="0" w:color="auto"/>
              </w:divBdr>
            </w:div>
            <w:div w:id="810681048">
              <w:marLeft w:val="0"/>
              <w:marRight w:val="0"/>
              <w:marTop w:val="0"/>
              <w:marBottom w:val="0"/>
              <w:divBdr>
                <w:top w:val="none" w:sz="0" w:space="0" w:color="auto"/>
                <w:left w:val="none" w:sz="0" w:space="0" w:color="auto"/>
                <w:bottom w:val="none" w:sz="0" w:space="0" w:color="auto"/>
                <w:right w:val="none" w:sz="0" w:space="0" w:color="auto"/>
              </w:divBdr>
            </w:div>
            <w:div w:id="1146703709">
              <w:marLeft w:val="0"/>
              <w:marRight w:val="0"/>
              <w:marTop w:val="0"/>
              <w:marBottom w:val="0"/>
              <w:divBdr>
                <w:top w:val="none" w:sz="0" w:space="0" w:color="auto"/>
                <w:left w:val="none" w:sz="0" w:space="0" w:color="auto"/>
                <w:bottom w:val="none" w:sz="0" w:space="0" w:color="auto"/>
                <w:right w:val="none" w:sz="0" w:space="0" w:color="auto"/>
              </w:divBdr>
            </w:div>
            <w:div w:id="1491362873">
              <w:marLeft w:val="0"/>
              <w:marRight w:val="0"/>
              <w:marTop w:val="0"/>
              <w:marBottom w:val="0"/>
              <w:divBdr>
                <w:top w:val="none" w:sz="0" w:space="0" w:color="auto"/>
                <w:left w:val="none" w:sz="0" w:space="0" w:color="auto"/>
                <w:bottom w:val="none" w:sz="0" w:space="0" w:color="auto"/>
                <w:right w:val="none" w:sz="0" w:space="0" w:color="auto"/>
              </w:divBdr>
            </w:div>
          </w:divsChild>
        </w:div>
        <w:div w:id="621963072">
          <w:marLeft w:val="0"/>
          <w:marRight w:val="0"/>
          <w:marTop w:val="0"/>
          <w:marBottom w:val="0"/>
          <w:divBdr>
            <w:top w:val="none" w:sz="0" w:space="0" w:color="auto"/>
            <w:left w:val="none" w:sz="0" w:space="0" w:color="auto"/>
            <w:bottom w:val="none" w:sz="0" w:space="0" w:color="auto"/>
            <w:right w:val="none" w:sz="0" w:space="0" w:color="auto"/>
          </w:divBdr>
        </w:div>
        <w:div w:id="811677311">
          <w:marLeft w:val="0"/>
          <w:marRight w:val="0"/>
          <w:marTop w:val="0"/>
          <w:marBottom w:val="0"/>
          <w:divBdr>
            <w:top w:val="none" w:sz="0" w:space="0" w:color="auto"/>
            <w:left w:val="none" w:sz="0" w:space="0" w:color="auto"/>
            <w:bottom w:val="none" w:sz="0" w:space="0" w:color="auto"/>
            <w:right w:val="none" w:sz="0" w:space="0" w:color="auto"/>
          </w:divBdr>
        </w:div>
        <w:div w:id="854075038">
          <w:marLeft w:val="0"/>
          <w:marRight w:val="0"/>
          <w:marTop w:val="0"/>
          <w:marBottom w:val="0"/>
          <w:divBdr>
            <w:top w:val="single" w:sz="8" w:space="0" w:color="E2E8F0"/>
            <w:left w:val="single" w:sz="8" w:space="0" w:color="E2E8F0"/>
            <w:bottom w:val="single" w:sz="8" w:space="0" w:color="E2E8F0"/>
            <w:right w:val="single" w:sz="8" w:space="0" w:color="E2E8F0"/>
          </w:divBdr>
          <w:divsChild>
            <w:div w:id="66080247">
              <w:marLeft w:val="0"/>
              <w:marRight w:val="0"/>
              <w:marTop w:val="0"/>
              <w:marBottom w:val="0"/>
              <w:divBdr>
                <w:top w:val="none" w:sz="0" w:space="0" w:color="auto"/>
                <w:left w:val="none" w:sz="0" w:space="0" w:color="auto"/>
                <w:bottom w:val="none" w:sz="0" w:space="0" w:color="auto"/>
                <w:right w:val="none" w:sz="0" w:space="0" w:color="auto"/>
              </w:divBdr>
            </w:div>
            <w:div w:id="364907574">
              <w:marLeft w:val="0"/>
              <w:marRight w:val="0"/>
              <w:marTop w:val="0"/>
              <w:marBottom w:val="0"/>
              <w:divBdr>
                <w:top w:val="none" w:sz="0" w:space="0" w:color="auto"/>
                <w:left w:val="none" w:sz="0" w:space="0" w:color="auto"/>
                <w:bottom w:val="none" w:sz="0" w:space="0" w:color="auto"/>
                <w:right w:val="none" w:sz="0" w:space="0" w:color="auto"/>
              </w:divBdr>
            </w:div>
            <w:div w:id="400835747">
              <w:marLeft w:val="0"/>
              <w:marRight w:val="0"/>
              <w:marTop w:val="0"/>
              <w:marBottom w:val="0"/>
              <w:divBdr>
                <w:top w:val="none" w:sz="0" w:space="0" w:color="auto"/>
                <w:left w:val="none" w:sz="0" w:space="0" w:color="auto"/>
                <w:bottom w:val="none" w:sz="0" w:space="0" w:color="auto"/>
                <w:right w:val="none" w:sz="0" w:space="0" w:color="auto"/>
              </w:divBdr>
            </w:div>
            <w:div w:id="513807471">
              <w:marLeft w:val="0"/>
              <w:marRight w:val="0"/>
              <w:marTop w:val="0"/>
              <w:marBottom w:val="0"/>
              <w:divBdr>
                <w:top w:val="none" w:sz="0" w:space="0" w:color="auto"/>
                <w:left w:val="none" w:sz="0" w:space="0" w:color="auto"/>
                <w:bottom w:val="none" w:sz="0" w:space="0" w:color="auto"/>
                <w:right w:val="none" w:sz="0" w:space="0" w:color="auto"/>
              </w:divBdr>
            </w:div>
            <w:div w:id="1302079337">
              <w:marLeft w:val="0"/>
              <w:marRight w:val="0"/>
              <w:marTop w:val="0"/>
              <w:marBottom w:val="0"/>
              <w:divBdr>
                <w:top w:val="none" w:sz="0" w:space="0" w:color="auto"/>
                <w:left w:val="none" w:sz="0" w:space="0" w:color="auto"/>
                <w:bottom w:val="none" w:sz="0" w:space="0" w:color="auto"/>
                <w:right w:val="none" w:sz="0" w:space="0" w:color="auto"/>
              </w:divBdr>
            </w:div>
            <w:div w:id="1446735747">
              <w:marLeft w:val="0"/>
              <w:marRight w:val="0"/>
              <w:marTop w:val="0"/>
              <w:marBottom w:val="0"/>
              <w:divBdr>
                <w:top w:val="none" w:sz="0" w:space="0" w:color="auto"/>
                <w:left w:val="none" w:sz="0" w:space="0" w:color="auto"/>
                <w:bottom w:val="none" w:sz="0" w:space="0" w:color="auto"/>
                <w:right w:val="none" w:sz="0" w:space="0" w:color="auto"/>
              </w:divBdr>
            </w:div>
            <w:div w:id="1854299054">
              <w:marLeft w:val="0"/>
              <w:marRight w:val="0"/>
              <w:marTop w:val="0"/>
              <w:marBottom w:val="0"/>
              <w:divBdr>
                <w:top w:val="none" w:sz="0" w:space="0" w:color="auto"/>
                <w:left w:val="none" w:sz="0" w:space="0" w:color="auto"/>
                <w:bottom w:val="none" w:sz="0" w:space="0" w:color="auto"/>
                <w:right w:val="none" w:sz="0" w:space="0" w:color="auto"/>
              </w:divBdr>
            </w:div>
            <w:div w:id="1866676980">
              <w:marLeft w:val="0"/>
              <w:marRight w:val="0"/>
              <w:marTop w:val="0"/>
              <w:marBottom w:val="0"/>
              <w:divBdr>
                <w:top w:val="none" w:sz="0" w:space="0" w:color="auto"/>
                <w:left w:val="none" w:sz="0" w:space="0" w:color="auto"/>
                <w:bottom w:val="none" w:sz="0" w:space="0" w:color="auto"/>
                <w:right w:val="none" w:sz="0" w:space="0" w:color="auto"/>
              </w:divBdr>
            </w:div>
            <w:div w:id="1947737293">
              <w:marLeft w:val="0"/>
              <w:marRight w:val="0"/>
              <w:marTop w:val="0"/>
              <w:marBottom w:val="0"/>
              <w:divBdr>
                <w:top w:val="none" w:sz="0" w:space="0" w:color="auto"/>
                <w:left w:val="none" w:sz="0" w:space="0" w:color="auto"/>
                <w:bottom w:val="none" w:sz="0" w:space="0" w:color="auto"/>
                <w:right w:val="none" w:sz="0" w:space="0" w:color="auto"/>
              </w:divBdr>
            </w:div>
            <w:div w:id="2047947100">
              <w:marLeft w:val="0"/>
              <w:marRight w:val="0"/>
              <w:marTop w:val="0"/>
              <w:marBottom w:val="0"/>
              <w:divBdr>
                <w:top w:val="none" w:sz="0" w:space="0" w:color="auto"/>
                <w:left w:val="none" w:sz="0" w:space="0" w:color="auto"/>
                <w:bottom w:val="none" w:sz="0" w:space="0" w:color="auto"/>
                <w:right w:val="none" w:sz="0" w:space="0" w:color="auto"/>
              </w:divBdr>
            </w:div>
            <w:div w:id="2069379282">
              <w:marLeft w:val="0"/>
              <w:marRight w:val="0"/>
              <w:marTop w:val="0"/>
              <w:marBottom w:val="0"/>
              <w:divBdr>
                <w:top w:val="none" w:sz="0" w:space="0" w:color="auto"/>
                <w:left w:val="none" w:sz="0" w:space="0" w:color="auto"/>
                <w:bottom w:val="none" w:sz="0" w:space="0" w:color="auto"/>
                <w:right w:val="none" w:sz="0" w:space="0" w:color="auto"/>
              </w:divBdr>
            </w:div>
          </w:divsChild>
        </w:div>
        <w:div w:id="929899145">
          <w:marLeft w:val="0"/>
          <w:marRight w:val="0"/>
          <w:marTop w:val="0"/>
          <w:marBottom w:val="0"/>
          <w:divBdr>
            <w:top w:val="none" w:sz="0" w:space="0" w:color="auto"/>
            <w:left w:val="none" w:sz="0" w:space="0" w:color="auto"/>
            <w:bottom w:val="none" w:sz="0" w:space="0" w:color="auto"/>
            <w:right w:val="none" w:sz="0" w:space="0" w:color="auto"/>
          </w:divBdr>
        </w:div>
        <w:div w:id="944381875">
          <w:marLeft w:val="0"/>
          <w:marRight w:val="0"/>
          <w:marTop w:val="0"/>
          <w:marBottom w:val="0"/>
          <w:divBdr>
            <w:top w:val="none" w:sz="0" w:space="0" w:color="auto"/>
            <w:left w:val="none" w:sz="0" w:space="0" w:color="auto"/>
            <w:bottom w:val="none" w:sz="0" w:space="0" w:color="auto"/>
            <w:right w:val="none" w:sz="0" w:space="0" w:color="auto"/>
          </w:divBdr>
        </w:div>
        <w:div w:id="974020013">
          <w:marLeft w:val="0"/>
          <w:marRight w:val="0"/>
          <w:marTop w:val="0"/>
          <w:marBottom w:val="0"/>
          <w:divBdr>
            <w:top w:val="none" w:sz="0" w:space="0" w:color="auto"/>
            <w:left w:val="none" w:sz="0" w:space="0" w:color="auto"/>
            <w:bottom w:val="none" w:sz="0" w:space="0" w:color="auto"/>
            <w:right w:val="none" w:sz="0" w:space="0" w:color="auto"/>
          </w:divBdr>
        </w:div>
        <w:div w:id="977808446">
          <w:marLeft w:val="0"/>
          <w:marRight w:val="0"/>
          <w:marTop w:val="0"/>
          <w:marBottom w:val="0"/>
          <w:divBdr>
            <w:top w:val="none" w:sz="0" w:space="0" w:color="auto"/>
            <w:left w:val="none" w:sz="0" w:space="0" w:color="auto"/>
            <w:bottom w:val="none" w:sz="0" w:space="0" w:color="auto"/>
            <w:right w:val="none" w:sz="0" w:space="0" w:color="auto"/>
          </w:divBdr>
        </w:div>
        <w:div w:id="1046832206">
          <w:marLeft w:val="0"/>
          <w:marRight w:val="0"/>
          <w:marTop w:val="0"/>
          <w:marBottom w:val="0"/>
          <w:divBdr>
            <w:top w:val="none" w:sz="0" w:space="0" w:color="auto"/>
            <w:left w:val="none" w:sz="0" w:space="0" w:color="auto"/>
            <w:bottom w:val="none" w:sz="0" w:space="0" w:color="auto"/>
            <w:right w:val="none" w:sz="0" w:space="0" w:color="auto"/>
          </w:divBdr>
        </w:div>
        <w:div w:id="1202746417">
          <w:marLeft w:val="0"/>
          <w:marRight w:val="0"/>
          <w:marTop w:val="0"/>
          <w:marBottom w:val="0"/>
          <w:divBdr>
            <w:top w:val="single" w:sz="8" w:space="0" w:color="E2E8F0"/>
            <w:left w:val="single" w:sz="8" w:space="0" w:color="E2E8F0"/>
            <w:bottom w:val="single" w:sz="8" w:space="0" w:color="E2E8F0"/>
            <w:right w:val="single" w:sz="8" w:space="0" w:color="E2E8F0"/>
          </w:divBdr>
          <w:divsChild>
            <w:div w:id="33435124">
              <w:marLeft w:val="0"/>
              <w:marRight w:val="0"/>
              <w:marTop w:val="0"/>
              <w:marBottom w:val="0"/>
              <w:divBdr>
                <w:top w:val="none" w:sz="0" w:space="0" w:color="auto"/>
                <w:left w:val="none" w:sz="0" w:space="0" w:color="auto"/>
                <w:bottom w:val="none" w:sz="0" w:space="0" w:color="auto"/>
                <w:right w:val="none" w:sz="0" w:space="0" w:color="auto"/>
              </w:divBdr>
            </w:div>
            <w:div w:id="203903797">
              <w:marLeft w:val="0"/>
              <w:marRight w:val="0"/>
              <w:marTop w:val="0"/>
              <w:marBottom w:val="0"/>
              <w:divBdr>
                <w:top w:val="none" w:sz="0" w:space="0" w:color="auto"/>
                <w:left w:val="none" w:sz="0" w:space="0" w:color="auto"/>
                <w:bottom w:val="none" w:sz="0" w:space="0" w:color="auto"/>
                <w:right w:val="none" w:sz="0" w:space="0" w:color="auto"/>
              </w:divBdr>
            </w:div>
            <w:div w:id="226301772">
              <w:marLeft w:val="0"/>
              <w:marRight w:val="0"/>
              <w:marTop w:val="0"/>
              <w:marBottom w:val="0"/>
              <w:divBdr>
                <w:top w:val="none" w:sz="0" w:space="0" w:color="auto"/>
                <w:left w:val="none" w:sz="0" w:space="0" w:color="auto"/>
                <w:bottom w:val="none" w:sz="0" w:space="0" w:color="auto"/>
                <w:right w:val="none" w:sz="0" w:space="0" w:color="auto"/>
              </w:divBdr>
            </w:div>
            <w:div w:id="233123317">
              <w:marLeft w:val="0"/>
              <w:marRight w:val="0"/>
              <w:marTop w:val="0"/>
              <w:marBottom w:val="0"/>
              <w:divBdr>
                <w:top w:val="none" w:sz="0" w:space="0" w:color="auto"/>
                <w:left w:val="none" w:sz="0" w:space="0" w:color="auto"/>
                <w:bottom w:val="none" w:sz="0" w:space="0" w:color="auto"/>
                <w:right w:val="none" w:sz="0" w:space="0" w:color="auto"/>
              </w:divBdr>
            </w:div>
            <w:div w:id="486899126">
              <w:marLeft w:val="0"/>
              <w:marRight w:val="0"/>
              <w:marTop w:val="0"/>
              <w:marBottom w:val="0"/>
              <w:divBdr>
                <w:top w:val="none" w:sz="0" w:space="0" w:color="auto"/>
                <w:left w:val="none" w:sz="0" w:space="0" w:color="auto"/>
                <w:bottom w:val="none" w:sz="0" w:space="0" w:color="auto"/>
                <w:right w:val="none" w:sz="0" w:space="0" w:color="auto"/>
              </w:divBdr>
            </w:div>
            <w:div w:id="538083304">
              <w:marLeft w:val="0"/>
              <w:marRight w:val="0"/>
              <w:marTop w:val="0"/>
              <w:marBottom w:val="0"/>
              <w:divBdr>
                <w:top w:val="none" w:sz="0" w:space="0" w:color="auto"/>
                <w:left w:val="none" w:sz="0" w:space="0" w:color="auto"/>
                <w:bottom w:val="none" w:sz="0" w:space="0" w:color="auto"/>
                <w:right w:val="none" w:sz="0" w:space="0" w:color="auto"/>
              </w:divBdr>
            </w:div>
            <w:div w:id="662705878">
              <w:marLeft w:val="0"/>
              <w:marRight w:val="0"/>
              <w:marTop w:val="0"/>
              <w:marBottom w:val="0"/>
              <w:divBdr>
                <w:top w:val="none" w:sz="0" w:space="0" w:color="auto"/>
                <w:left w:val="none" w:sz="0" w:space="0" w:color="auto"/>
                <w:bottom w:val="none" w:sz="0" w:space="0" w:color="auto"/>
                <w:right w:val="none" w:sz="0" w:space="0" w:color="auto"/>
              </w:divBdr>
            </w:div>
            <w:div w:id="914167116">
              <w:marLeft w:val="0"/>
              <w:marRight w:val="0"/>
              <w:marTop w:val="0"/>
              <w:marBottom w:val="0"/>
              <w:divBdr>
                <w:top w:val="none" w:sz="0" w:space="0" w:color="auto"/>
                <w:left w:val="none" w:sz="0" w:space="0" w:color="auto"/>
                <w:bottom w:val="none" w:sz="0" w:space="0" w:color="auto"/>
                <w:right w:val="none" w:sz="0" w:space="0" w:color="auto"/>
              </w:divBdr>
            </w:div>
            <w:div w:id="1204172356">
              <w:marLeft w:val="0"/>
              <w:marRight w:val="0"/>
              <w:marTop w:val="0"/>
              <w:marBottom w:val="0"/>
              <w:divBdr>
                <w:top w:val="none" w:sz="0" w:space="0" w:color="auto"/>
                <w:left w:val="none" w:sz="0" w:space="0" w:color="auto"/>
                <w:bottom w:val="none" w:sz="0" w:space="0" w:color="auto"/>
                <w:right w:val="none" w:sz="0" w:space="0" w:color="auto"/>
              </w:divBdr>
            </w:div>
            <w:div w:id="1373843756">
              <w:marLeft w:val="0"/>
              <w:marRight w:val="0"/>
              <w:marTop w:val="0"/>
              <w:marBottom w:val="0"/>
              <w:divBdr>
                <w:top w:val="none" w:sz="0" w:space="0" w:color="auto"/>
                <w:left w:val="none" w:sz="0" w:space="0" w:color="auto"/>
                <w:bottom w:val="none" w:sz="0" w:space="0" w:color="auto"/>
                <w:right w:val="none" w:sz="0" w:space="0" w:color="auto"/>
              </w:divBdr>
            </w:div>
            <w:div w:id="1464731840">
              <w:marLeft w:val="0"/>
              <w:marRight w:val="0"/>
              <w:marTop w:val="0"/>
              <w:marBottom w:val="0"/>
              <w:divBdr>
                <w:top w:val="none" w:sz="0" w:space="0" w:color="auto"/>
                <w:left w:val="none" w:sz="0" w:space="0" w:color="auto"/>
                <w:bottom w:val="none" w:sz="0" w:space="0" w:color="auto"/>
                <w:right w:val="none" w:sz="0" w:space="0" w:color="auto"/>
              </w:divBdr>
            </w:div>
            <w:div w:id="1760101352">
              <w:marLeft w:val="0"/>
              <w:marRight w:val="0"/>
              <w:marTop w:val="0"/>
              <w:marBottom w:val="0"/>
              <w:divBdr>
                <w:top w:val="none" w:sz="0" w:space="0" w:color="auto"/>
                <w:left w:val="none" w:sz="0" w:space="0" w:color="auto"/>
                <w:bottom w:val="none" w:sz="0" w:space="0" w:color="auto"/>
                <w:right w:val="none" w:sz="0" w:space="0" w:color="auto"/>
              </w:divBdr>
            </w:div>
            <w:div w:id="1975593918">
              <w:marLeft w:val="0"/>
              <w:marRight w:val="0"/>
              <w:marTop w:val="0"/>
              <w:marBottom w:val="0"/>
              <w:divBdr>
                <w:top w:val="none" w:sz="0" w:space="0" w:color="auto"/>
                <w:left w:val="none" w:sz="0" w:space="0" w:color="auto"/>
                <w:bottom w:val="none" w:sz="0" w:space="0" w:color="auto"/>
                <w:right w:val="none" w:sz="0" w:space="0" w:color="auto"/>
              </w:divBdr>
            </w:div>
          </w:divsChild>
        </w:div>
        <w:div w:id="1468665064">
          <w:marLeft w:val="0"/>
          <w:marRight w:val="0"/>
          <w:marTop w:val="0"/>
          <w:marBottom w:val="0"/>
          <w:divBdr>
            <w:top w:val="single" w:sz="8" w:space="0" w:color="E2E8F0"/>
            <w:left w:val="single" w:sz="8" w:space="0" w:color="E2E8F0"/>
            <w:bottom w:val="single" w:sz="8" w:space="0" w:color="E2E8F0"/>
            <w:right w:val="single" w:sz="8" w:space="0" w:color="E2E8F0"/>
          </w:divBdr>
          <w:divsChild>
            <w:div w:id="110899105">
              <w:marLeft w:val="0"/>
              <w:marRight w:val="0"/>
              <w:marTop w:val="0"/>
              <w:marBottom w:val="0"/>
              <w:divBdr>
                <w:top w:val="none" w:sz="0" w:space="0" w:color="auto"/>
                <w:left w:val="none" w:sz="0" w:space="0" w:color="auto"/>
                <w:bottom w:val="none" w:sz="0" w:space="0" w:color="auto"/>
                <w:right w:val="none" w:sz="0" w:space="0" w:color="auto"/>
              </w:divBdr>
            </w:div>
            <w:div w:id="130447105">
              <w:marLeft w:val="0"/>
              <w:marRight w:val="0"/>
              <w:marTop w:val="0"/>
              <w:marBottom w:val="0"/>
              <w:divBdr>
                <w:top w:val="none" w:sz="0" w:space="0" w:color="auto"/>
                <w:left w:val="none" w:sz="0" w:space="0" w:color="auto"/>
                <w:bottom w:val="none" w:sz="0" w:space="0" w:color="auto"/>
                <w:right w:val="none" w:sz="0" w:space="0" w:color="auto"/>
              </w:divBdr>
            </w:div>
            <w:div w:id="444006425">
              <w:marLeft w:val="0"/>
              <w:marRight w:val="0"/>
              <w:marTop w:val="0"/>
              <w:marBottom w:val="0"/>
              <w:divBdr>
                <w:top w:val="none" w:sz="0" w:space="0" w:color="auto"/>
                <w:left w:val="none" w:sz="0" w:space="0" w:color="auto"/>
                <w:bottom w:val="none" w:sz="0" w:space="0" w:color="auto"/>
                <w:right w:val="none" w:sz="0" w:space="0" w:color="auto"/>
              </w:divBdr>
            </w:div>
            <w:div w:id="547958289">
              <w:marLeft w:val="0"/>
              <w:marRight w:val="0"/>
              <w:marTop w:val="0"/>
              <w:marBottom w:val="0"/>
              <w:divBdr>
                <w:top w:val="none" w:sz="0" w:space="0" w:color="auto"/>
                <w:left w:val="none" w:sz="0" w:space="0" w:color="auto"/>
                <w:bottom w:val="none" w:sz="0" w:space="0" w:color="auto"/>
                <w:right w:val="none" w:sz="0" w:space="0" w:color="auto"/>
              </w:divBdr>
            </w:div>
            <w:div w:id="805129097">
              <w:marLeft w:val="0"/>
              <w:marRight w:val="0"/>
              <w:marTop w:val="0"/>
              <w:marBottom w:val="0"/>
              <w:divBdr>
                <w:top w:val="none" w:sz="0" w:space="0" w:color="auto"/>
                <w:left w:val="none" w:sz="0" w:space="0" w:color="auto"/>
                <w:bottom w:val="none" w:sz="0" w:space="0" w:color="auto"/>
                <w:right w:val="none" w:sz="0" w:space="0" w:color="auto"/>
              </w:divBdr>
            </w:div>
            <w:div w:id="908535138">
              <w:marLeft w:val="0"/>
              <w:marRight w:val="0"/>
              <w:marTop w:val="0"/>
              <w:marBottom w:val="0"/>
              <w:divBdr>
                <w:top w:val="none" w:sz="0" w:space="0" w:color="auto"/>
                <w:left w:val="none" w:sz="0" w:space="0" w:color="auto"/>
                <w:bottom w:val="none" w:sz="0" w:space="0" w:color="auto"/>
                <w:right w:val="none" w:sz="0" w:space="0" w:color="auto"/>
              </w:divBdr>
            </w:div>
            <w:div w:id="1061245571">
              <w:marLeft w:val="0"/>
              <w:marRight w:val="0"/>
              <w:marTop w:val="0"/>
              <w:marBottom w:val="0"/>
              <w:divBdr>
                <w:top w:val="none" w:sz="0" w:space="0" w:color="auto"/>
                <w:left w:val="none" w:sz="0" w:space="0" w:color="auto"/>
                <w:bottom w:val="none" w:sz="0" w:space="0" w:color="auto"/>
                <w:right w:val="none" w:sz="0" w:space="0" w:color="auto"/>
              </w:divBdr>
            </w:div>
            <w:div w:id="1071317103">
              <w:marLeft w:val="0"/>
              <w:marRight w:val="0"/>
              <w:marTop w:val="0"/>
              <w:marBottom w:val="0"/>
              <w:divBdr>
                <w:top w:val="none" w:sz="0" w:space="0" w:color="auto"/>
                <w:left w:val="none" w:sz="0" w:space="0" w:color="auto"/>
                <w:bottom w:val="none" w:sz="0" w:space="0" w:color="auto"/>
                <w:right w:val="none" w:sz="0" w:space="0" w:color="auto"/>
              </w:divBdr>
            </w:div>
            <w:div w:id="1258254020">
              <w:marLeft w:val="0"/>
              <w:marRight w:val="0"/>
              <w:marTop w:val="0"/>
              <w:marBottom w:val="0"/>
              <w:divBdr>
                <w:top w:val="none" w:sz="0" w:space="0" w:color="auto"/>
                <w:left w:val="none" w:sz="0" w:space="0" w:color="auto"/>
                <w:bottom w:val="none" w:sz="0" w:space="0" w:color="auto"/>
                <w:right w:val="none" w:sz="0" w:space="0" w:color="auto"/>
              </w:divBdr>
            </w:div>
            <w:div w:id="1875655511">
              <w:marLeft w:val="0"/>
              <w:marRight w:val="0"/>
              <w:marTop w:val="0"/>
              <w:marBottom w:val="0"/>
              <w:divBdr>
                <w:top w:val="none" w:sz="0" w:space="0" w:color="auto"/>
                <w:left w:val="none" w:sz="0" w:space="0" w:color="auto"/>
                <w:bottom w:val="none" w:sz="0" w:space="0" w:color="auto"/>
                <w:right w:val="none" w:sz="0" w:space="0" w:color="auto"/>
              </w:divBdr>
            </w:div>
          </w:divsChild>
        </w:div>
        <w:div w:id="1497570919">
          <w:marLeft w:val="0"/>
          <w:marRight w:val="0"/>
          <w:marTop w:val="0"/>
          <w:marBottom w:val="0"/>
          <w:divBdr>
            <w:top w:val="none" w:sz="0" w:space="0" w:color="auto"/>
            <w:left w:val="none" w:sz="0" w:space="0" w:color="auto"/>
            <w:bottom w:val="none" w:sz="0" w:space="0" w:color="auto"/>
            <w:right w:val="none" w:sz="0" w:space="0" w:color="auto"/>
          </w:divBdr>
        </w:div>
        <w:div w:id="1607956092">
          <w:marLeft w:val="0"/>
          <w:marRight w:val="0"/>
          <w:marTop w:val="0"/>
          <w:marBottom w:val="0"/>
          <w:divBdr>
            <w:top w:val="none" w:sz="0" w:space="0" w:color="auto"/>
            <w:left w:val="none" w:sz="0" w:space="0" w:color="auto"/>
            <w:bottom w:val="none" w:sz="0" w:space="0" w:color="auto"/>
            <w:right w:val="none" w:sz="0" w:space="0" w:color="auto"/>
          </w:divBdr>
        </w:div>
        <w:div w:id="1609658798">
          <w:marLeft w:val="0"/>
          <w:marRight w:val="0"/>
          <w:marTop w:val="0"/>
          <w:marBottom w:val="0"/>
          <w:divBdr>
            <w:top w:val="none" w:sz="0" w:space="0" w:color="auto"/>
            <w:left w:val="none" w:sz="0" w:space="0" w:color="auto"/>
            <w:bottom w:val="none" w:sz="0" w:space="0" w:color="auto"/>
            <w:right w:val="none" w:sz="0" w:space="0" w:color="auto"/>
          </w:divBdr>
        </w:div>
        <w:div w:id="1693411425">
          <w:marLeft w:val="0"/>
          <w:marRight w:val="0"/>
          <w:marTop w:val="0"/>
          <w:marBottom w:val="0"/>
          <w:divBdr>
            <w:top w:val="none" w:sz="0" w:space="0" w:color="auto"/>
            <w:left w:val="none" w:sz="0" w:space="0" w:color="auto"/>
            <w:bottom w:val="none" w:sz="0" w:space="0" w:color="auto"/>
            <w:right w:val="none" w:sz="0" w:space="0" w:color="auto"/>
          </w:divBdr>
        </w:div>
        <w:div w:id="1701272645">
          <w:marLeft w:val="0"/>
          <w:marRight w:val="0"/>
          <w:marTop w:val="0"/>
          <w:marBottom w:val="0"/>
          <w:divBdr>
            <w:top w:val="none" w:sz="0" w:space="0" w:color="auto"/>
            <w:left w:val="none" w:sz="0" w:space="0" w:color="auto"/>
            <w:bottom w:val="none" w:sz="0" w:space="0" w:color="auto"/>
            <w:right w:val="none" w:sz="0" w:space="0" w:color="auto"/>
          </w:divBdr>
        </w:div>
        <w:div w:id="1838106573">
          <w:marLeft w:val="0"/>
          <w:marRight w:val="0"/>
          <w:marTop w:val="0"/>
          <w:marBottom w:val="0"/>
          <w:divBdr>
            <w:top w:val="none" w:sz="0" w:space="0" w:color="auto"/>
            <w:left w:val="none" w:sz="0" w:space="0" w:color="auto"/>
            <w:bottom w:val="none" w:sz="0" w:space="0" w:color="auto"/>
            <w:right w:val="none" w:sz="0" w:space="0" w:color="auto"/>
          </w:divBdr>
        </w:div>
        <w:div w:id="1852179360">
          <w:marLeft w:val="0"/>
          <w:marRight w:val="0"/>
          <w:marTop w:val="0"/>
          <w:marBottom w:val="0"/>
          <w:divBdr>
            <w:top w:val="single" w:sz="8" w:space="0" w:color="E2E8F0"/>
            <w:left w:val="single" w:sz="8" w:space="0" w:color="E2E8F0"/>
            <w:bottom w:val="single" w:sz="8" w:space="0" w:color="E2E8F0"/>
            <w:right w:val="single" w:sz="8" w:space="0" w:color="E2E8F0"/>
          </w:divBdr>
          <w:divsChild>
            <w:div w:id="415592281">
              <w:marLeft w:val="0"/>
              <w:marRight w:val="0"/>
              <w:marTop w:val="0"/>
              <w:marBottom w:val="0"/>
              <w:divBdr>
                <w:top w:val="none" w:sz="0" w:space="0" w:color="auto"/>
                <w:left w:val="none" w:sz="0" w:space="0" w:color="auto"/>
                <w:bottom w:val="none" w:sz="0" w:space="0" w:color="auto"/>
                <w:right w:val="none" w:sz="0" w:space="0" w:color="auto"/>
              </w:divBdr>
            </w:div>
            <w:div w:id="526679598">
              <w:marLeft w:val="0"/>
              <w:marRight w:val="0"/>
              <w:marTop w:val="0"/>
              <w:marBottom w:val="0"/>
              <w:divBdr>
                <w:top w:val="none" w:sz="0" w:space="0" w:color="auto"/>
                <w:left w:val="none" w:sz="0" w:space="0" w:color="auto"/>
                <w:bottom w:val="none" w:sz="0" w:space="0" w:color="auto"/>
                <w:right w:val="none" w:sz="0" w:space="0" w:color="auto"/>
              </w:divBdr>
            </w:div>
            <w:div w:id="1090585342">
              <w:marLeft w:val="0"/>
              <w:marRight w:val="0"/>
              <w:marTop w:val="0"/>
              <w:marBottom w:val="0"/>
              <w:divBdr>
                <w:top w:val="none" w:sz="0" w:space="0" w:color="auto"/>
                <w:left w:val="none" w:sz="0" w:space="0" w:color="auto"/>
                <w:bottom w:val="none" w:sz="0" w:space="0" w:color="auto"/>
                <w:right w:val="none" w:sz="0" w:space="0" w:color="auto"/>
              </w:divBdr>
            </w:div>
            <w:div w:id="1144784295">
              <w:marLeft w:val="0"/>
              <w:marRight w:val="0"/>
              <w:marTop w:val="0"/>
              <w:marBottom w:val="0"/>
              <w:divBdr>
                <w:top w:val="none" w:sz="0" w:space="0" w:color="auto"/>
                <w:left w:val="none" w:sz="0" w:space="0" w:color="auto"/>
                <w:bottom w:val="none" w:sz="0" w:space="0" w:color="auto"/>
                <w:right w:val="none" w:sz="0" w:space="0" w:color="auto"/>
              </w:divBdr>
            </w:div>
            <w:div w:id="1315456005">
              <w:marLeft w:val="0"/>
              <w:marRight w:val="0"/>
              <w:marTop w:val="0"/>
              <w:marBottom w:val="0"/>
              <w:divBdr>
                <w:top w:val="none" w:sz="0" w:space="0" w:color="auto"/>
                <w:left w:val="none" w:sz="0" w:space="0" w:color="auto"/>
                <w:bottom w:val="none" w:sz="0" w:space="0" w:color="auto"/>
                <w:right w:val="none" w:sz="0" w:space="0" w:color="auto"/>
              </w:divBdr>
            </w:div>
            <w:div w:id="1330791946">
              <w:marLeft w:val="0"/>
              <w:marRight w:val="0"/>
              <w:marTop w:val="0"/>
              <w:marBottom w:val="0"/>
              <w:divBdr>
                <w:top w:val="none" w:sz="0" w:space="0" w:color="auto"/>
                <w:left w:val="none" w:sz="0" w:space="0" w:color="auto"/>
                <w:bottom w:val="none" w:sz="0" w:space="0" w:color="auto"/>
                <w:right w:val="none" w:sz="0" w:space="0" w:color="auto"/>
              </w:divBdr>
            </w:div>
            <w:div w:id="1431928589">
              <w:marLeft w:val="0"/>
              <w:marRight w:val="0"/>
              <w:marTop w:val="0"/>
              <w:marBottom w:val="0"/>
              <w:divBdr>
                <w:top w:val="none" w:sz="0" w:space="0" w:color="auto"/>
                <w:left w:val="none" w:sz="0" w:space="0" w:color="auto"/>
                <w:bottom w:val="none" w:sz="0" w:space="0" w:color="auto"/>
                <w:right w:val="none" w:sz="0" w:space="0" w:color="auto"/>
              </w:divBdr>
            </w:div>
            <w:div w:id="1457486686">
              <w:marLeft w:val="0"/>
              <w:marRight w:val="0"/>
              <w:marTop w:val="0"/>
              <w:marBottom w:val="0"/>
              <w:divBdr>
                <w:top w:val="none" w:sz="0" w:space="0" w:color="auto"/>
                <w:left w:val="none" w:sz="0" w:space="0" w:color="auto"/>
                <w:bottom w:val="none" w:sz="0" w:space="0" w:color="auto"/>
                <w:right w:val="none" w:sz="0" w:space="0" w:color="auto"/>
              </w:divBdr>
            </w:div>
            <w:div w:id="1492257223">
              <w:marLeft w:val="0"/>
              <w:marRight w:val="0"/>
              <w:marTop w:val="0"/>
              <w:marBottom w:val="0"/>
              <w:divBdr>
                <w:top w:val="none" w:sz="0" w:space="0" w:color="auto"/>
                <w:left w:val="none" w:sz="0" w:space="0" w:color="auto"/>
                <w:bottom w:val="none" w:sz="0" w:space="0" w:color="auto"/>
                <w:right w:val="none" w:sz="0" w:space="0" w:color="auto"/>
              </w:divBdr>
            </w:div>
            <w:div w:id="2121561864">
              <w:marLeft w:val="0"/>
              <w:marRight w:val="0"/>
              <w:marTop w:val="0"/>
              <w:marBottom w:val="0"/>
              <w:divBdr>
                <w:top w:val="none" w:sz="0" w:space="0" w:color="auto"/>
                <w:left w:val="none" w:sz="0" w:space="0" w:color="auto"/>
                <w:bottom w:val="none" w:sz="0" w:space="0" w:color="auto"/>
                <w:right w:val="none" w:sz="0" w:space="0" w:color="auto"/>
              </w:divBdr>
            </w:div>
            <w:div w:id="2127582045">
              <w:marLeft w:val="0"/>
              <w:marRight w:val="0"/>
              <w:marTop w:val="0"/>
              <w:marBottom w:val="0"/>
              <w:divBdr>
                <w:top w:val="none" w:sz="0" w:space="0" w:color="auto"/>
                <w:left w:val="none" w:sz="0" w:space="0" w:color="auto"/>
                <w:bottom w:val="none" w:sz="0" w:space="0" w:color="auto"/>
                <w:right w:val="none" w:sz="0" w:space="0" w:color="auto"/>
              </w:divBdr>
            </w:div>
          </w:divsChild>
        </w:div>
        <w:div w:id="2018579610">
          <w:marLeft w:val="0"/>
          <w:marRight w:val="0"/>
          <w:marTop w:val="0"/>
          <w:marBottom w:val="0"/>
          <w:divBdr>
            <w:top w:val="single" w:sz="8" w:space="0" w:color="E2E8F0"/>
            <w:left w:val="single" w:sz="8" w:space="0" w:color="E2E8F0"/>
            <w:bottom w:val="single" w:sz="8" w:space="0" w:color="E2E8F0"/>
            <w:right w:val="single" w:sz="8" w:space="0" w:color="E2E8F0"/>
          </w:divBdr>
          <w:divsChild>
            <w:div w:id="59983436">
              <w:marLeft w:val="0"/>
              <w:marRight w:val="0"/>
              <w:marTop w:val="0"/>
              <w:marBottom w:val="0"/>
              <w:divBdr>
                <w:top w:val="none" w:sz="0" w:space="0" w:color="auto"/>
                <w:left w:val="none" w:sz="0" w:space="0" w:color="auto"/>
                <w:bottom w:val="none" w:sz="0" w:space="0" w:color="auto"/>
                <w:right w:val="none" w:sz="0" w:space="0" w:color="auto"/>
              </w:divBdr>
            </w:div>
            <w:div w:id="90662282">
              <w:marLeft w:val="0"/>
              <w:marRight w:val="0"/>
              <w:marTop w:val="0"/>
              <w:marBottom w:val="0"/>
              <w:divBdr>
                <w:top w:val="none" w:sz="0" w:space="0" w:color="auto"/>
                <w:left w:val="none" w:sz="0" w:space="0" w:color="auto"/>
                <w:bottom w:val="none" w:sz="0" w:space="0" w:color="auto"/>
                <w:right w:val="none" w:sz="0" w:space="0" w:color="auto"/>
              </w:divBdr>
            </w:div>
            <w:div w:id="215090126">
              <w:marLeft w:val="0"/>
              <w:marRight w:val="0"/>
              <w:marTop w:val="0"/>
              <w:marBottom w:val="0"/>
              <w:divBdr>
                <w:top w:val="none" w:sz="0" w:space="0" w:color="auto"/>
                <w:left w:val="none" w:sz="0" w:space="0" w:color="auto"/>
                <w:bottom w:val="none" w:sz="0" w:space="0" w:color="auto"/>
                <w:right w:val="none" w:sz="0" w:space="0" w:color="auto"/>
              </w:divBdr>
            </w:div>
            <w:div w:id="773938781">
              <w:marLeft w:val="0"/>
              <w:marRight w:val="0"/>
              <w:marTop w:val="0"/>
              <w:marBottom w:val="0"/>
              <w:divBdr>
                <w:top w:val="none" w:sz="0" w:space="0" w:color="auto"/>
                <w:left w:val="none" w:sz="0" w:space="0" w:color="auto"/>
                <w:bottom w:val="none" w:sz="0" w:space="0" w:color="auto"/>
                <w:right w:val="none" w:sz="0" w:space="0" w:color="auto"/>
              </w:divBdr>
            </w:div>
            <w:div w:id="1023089830">
              <w:marLeft w:val="0"/>
              <w:marRight w:val="0"/>
              <w:marTop w:val="0"/>
              <w:marBottom w:val="0"/>
              <w:divBdr>
                <w:top w:val="none" w:sz="0" w:space="0" w:color="auto"/>
                <w:left w:val="none" w:sz="0" w:space="0" w:color="auto"/>
                <w:bottom w:val="none" w:sz="0" w:space="0" w:color="auto"/>
                <w:right w:val="none" w:sz="0" w:space="0" w:color="auto"/>
              </w:divBdr>
            </w:div>
            <w:div w:id="1145972401">
              <w:marLeft w:val="0"/>
              <w:marRight w:val="0"/>
              <w:marTop w:val="0"/>
              <w:marBottom w:val="0"/>
              <w:divBdr>
                <w:top w:val="none" w:sz="0" w:space="0" w:color="auto"/>
                <w:left w:val="none" w:sz="0" w:space="0" w:color="auto"/>
                <w:bottom w:val="none" w:sz="0" w:space="0" w:color="auto"/>
                <w:right w:val="none" w:sz="0" w:space="0" w:color="auto"/>
              </w:divBdr>
            </w:div>
            <w:div w:id="1187598306">
              <w:marLeft w:val="0"/>
              <w:marRight w:val="0"/>
              <w:marTop w:val="0"/>
              <w:marBottom w:val="0"/>
              <w:divBdr>
                <w:top w:val="none" w:sz="0" w:space="0" w:color="auto"/>
                <w:left w:val="none" w:sz="0" w:space="0" w:color="auto"/>
                <w:bottom w:val="none" w:sz="0" w:space="0" w:color="auto"/>
                <w:right w:val="none" w:sz="0" w:space="0" w:color="auto"/>
              </w:divBdr>
            </w:div>
            <w:div w:id="1559167273">
              <w:marLeft w:val="0"/>
              <w:marRight w:val="0"/>
              <w:marTop w:val="0"/>
              <w:marBottom w:val="0"/>
              <w:divBdr>
                <w:top w:val="none" w:sz="0" w:space="0" w:color="auto"/>
                <w:left w:val="none" w:sz="0" w:space="0" w:color="auto"/>
                <w:bottom w:val="none" w:sz="0" w:space="0" w:color="auto"/>
                <w:right w:val="none" w:sz="0" w:space="0" w:color="auto"/>
              </w:divBdr>
            </w:div>
            <w:div w:id="1903103315">
              <w:marLeft w:val="0"/>
              <w:marRight w:val="0"/>
              <w:marTop w:val="0"/>
              <w:marBottom w:val="0"/>
              <w:divBdr>
                <w:top w:val="none" w:sz="0" w:space="0" w:color="auto"/>
                <w:left w:val="none" w:sz="0" w:space="0" w:color="auto"/>
                <w:bottom w:val="none" w:sz="0" w:space="0" w:color="auto"/>
                <w:right w:val="none" w:sz="0" w:space="0" w:color="auto"/>
              </w:divBdr>
            </w:div>
            <w:div w:id="2088721383">
              <w:marLeft w:val="0"/>
              <w:marRight w:val="0"/>
              <w:marTop w:val="0"/>
              <w:marBottom w:val="0"/>
              <w:divBdr>
                <w:top w:val="none" w:sz="0" w:space="0" w:color="auto"/>
                <w:left w:val="none" w:sz="0" w:space="0" w:color="auto"/>
                <w:bottom w:val="none" w:sz="0" w:space="0" w:color="auto"/>
                <w:right w:val="none" w:sz="0" w:space="0" w:color="auto"/>
              </w:divBdr>
            </w:div>
          </w:divsChild>
        </w:div>
        <w:div w:id="2031294552">
          <w:marLeft w:val="0"/>
          <w:marRight w:val="0"/>
          <w:marTop w:val="0"/>
          <w:marBottom w:val="0"/>
          <w:divBdr>
            <w:top w:val="none" w:sz="0" w:space="0" w:color="auto"/>
            <w:left w:val="none" w:sz="0" w:space="0" w:color="auto"/>
            <w:bottom w:val="none" w:sz="0" w:space="0" w:color="auto"/>
            <w:right w:val="none" w:sz="0" w:space="0" w:color="auto"/>
          </w:divBdr>
        </w:div>
        <w:div w:id="2089962329">
          <w:marLeft w:val="0"/>
          <w:marRight w:val="0"/>
          <w:marTop w:val="0"/>
          <w:marBottom w:val="0"/>
          <w:divBdr>
            <w:top w:val="none" w:sz="0" w:space="0" w:color="auto"/>
            <w:left w:val="none" w:sz="0" w:space="0" w:color="auto"/>
            <w:bottom w:val="none" w:sz="0" w:space="0" w:color="auto"/>
            <w:right w:val="none" w:sz="0" w:space="0" w:color="auto"/>
          </w:divBdr>
        </w:div>
      </w:divsChild>
    </w:div>
    <w:div w:id="2060548172">
      <w:bodyDiv w:val="1"/>
      <w:marLeft w:val="0"/>
      <w:marRight w:val="0"/>
      <w:marTop w:val="0"/>
      <w:marBottom w:val="0"/>
      <w:divBdr>
        <w:top w:val="none" w:sz="0" w:space="0" w:color="auto"/>
        <w:left w:val="none" w:sz="0" w:space="0" w:color="auto"/>
        <w:bottom w:val="none" w:sz="0" w:space="0" w:color="auto"/>
        <w:right w:val="none" w:sz="0" w:space="0" w:color="auto"/>
      </w:divBdr>
      <w:divsChild>
        <w:div w:id="17119370">
          <w:marLeft w:val="0"/>
          <w:marRight w:val="0"/>
          <w:marTop w:val="0"/>
          <w:marBottom w:val="0"/>
          <w:divBdr>
            <w:top w:val="none" w:sz="0" w:space="0" w:color="auto"/>
            <w:left w:val="none" w:sz="0" w:space="0" w:color="auto"/>
            <w:bottom w:val="none" w:sz="0" w:space="0" w:color="auto"/>
            <w:right w:val="none" w:sz="0" w:space="0" w:color="auto"/>
          </w:divBdr>
        </w:div>
        <w:div w:id="138615700">
          <w:marLeft w:val="0"/>
          <w:marRight w:val="0"/>
          <w:marTop w:val="0"/>
          <w:marBottom w:val="0"/>
          <w:divBdr>
            <w:top w:val="single" w:sz="8" w:space="0" w:color="E2E8F0"/>
            <w:left w:val="single" w:sz="8" w:space="0" w:color="E2E8F0"/>
            <w:bottom w:val="single" w:sz="8" w:space="0" w:color="E2E8F0"/>
            <w:right w:val="single" w:sz="8" w:space="0" w:color="E2E8F0"/>
          </w:divBdr>
          <w:divsChild>
            <w:div w:id="533928504">
              <w:marLeft w:val="0"/>
              <w:marRight w:val="0"/>
              <w:marTop w:val="0"/>
              <w:marBottom w:val="0"/>
              <w:divBdr>
                <w:top w:val="none" w:sz="0" w:space="0" w:color="auto"/>
                <w:left w:val="none" w:sz="0" w:space="0" w:color="auto"/>
                <w:bottom w:val="none" w:sz="0" w:space="0" w:color="auto"/>
                <w:right w:val="none" w:sz="0" w:space="0" w:color="auto"/>
              </w:divBdr>
            </w:div>
            <w:div w:id="640815257">
              <w:marLeft w:val="0"/>
              <w:marRight w:val="0"/>
              <w:marTop w:val="0"/>
              <w:marBottom w:val="0"/>
              <w:divBdr>
                <w:top w:val="none" w:sz="0" w:space="0" w:color="auto"/>
                <w:left w:val="none" w:sz="0" w:space="0" w:color="auto"/>
                <w:bottom w:val="none" w:sz="0" w:space="0" w:color="auto"/>
                <w:right w:val="none" w:sz="0" w:space="0" w:color="auto"/>
              </w:divBdr>
            </w:div>
            <w:div w:id="818113128">
              <w:marLeft w:val="0"/>
              <w:marRight w:val="0"/>
              <w:marTop w:val="0"/>
              <w:marBottom w:val="0"/>
              <w:divBdr>
                <w:top w:val="none" w:sz="0" w:space="0" w:color="auto"/>
                <w:left w:val="none" w:sz="0" w:space="0" w:color="auto"/>
                <w:bottom w:val="none" w:sz="0" w:space="0" w:color="auto"/>
                <w:right w:val="none" w:sz="0" w:space="0" w:color="auto"/>
              </w:divBdr>
            </w:div>
            <w:div w:id="949046456">
              <w:marLeft w:val="0"/>
              <w:marRight w:val="0"/>
              <w:marTop w:val="0"/>
              <w:marBottom w:val="0"/>
              <w:divBdr>
                <w:top w:val="none" w:sz="0" w:space="0" w:color="auto"/>
                <w:left w:val="none" w:sz="0" w:space="0" w:color="auto"/>
                <w:bottom w:val="none" w:sz="0" w:space="0" w:color="auto"/>
                <w:right w:val="none" w:sz="0" w:space="0" w:color="auto"/>
              </w:divBdr>
            </w:div>
            <w:div w:id="1093279069">
              <w:marLeft w:val="0"/>
              <w:marRight w:val="0"/>
              <w:marTop w:val="0"/>
              <w:marBottom w:val="0"/>
              <w:divBdr>
                <w:top w:val="none" w:sz="0" w:space="0" w:color="auto"/>
                <w:left w:val="none" w:sz="0" w:space="0" w:color="auto"/>
                <w:bottom w:val="none" w:sz="0" w:space="0" w:color="auto"/>
                <w:right w:val="none" w:sz="0" w:space="0" w:color="auto"/>
              </w:divBdr>
            </w:div>
            <w:div w:id="1184367527">
              <w:marLeft w:val="0"/>
              <w:marRight w:val="0"/>
              <w:marTop w:val="0"/>
              <w:marBottom w:val="0"/>
              <w:divBdr>
                <w:top w:val="none" w:sz="0" w:space="0" w:color="auto"/>
                <w:left w:val="none" w:sz="0" w:space="0" w:color="auto"/>
                <w:bottom w:val="none" w:sz="0" w:space="0" w:color="auto"/>
                <w:right w:val="none" w:sz="0" w:space="0" w:color="auto"/>
              </w:divBdr>
            </w:div>
            <w:div w:id="1233734257">
              <w:marLeft w:val="0"/>
              <w:marRight w:val="0"/>
              <w:marTop w:val="0"/>
              <w:marBottom w:val="0"/>
              <w:divBdr>
                <w:top w:val="none" w:sz="0" w:space="0" w:color="auto"/>
                <w:left w:val="none" w:sz="0" w:space="0" w:color="auto"/>
                <w:bottom w:val="none" w:sz="0" w:space="0" w:color="auto"/>
                <w:right w:val="none" w:sz="0" w:space="0" w:color="auto"/>
              </w:divBdr>
            </w:div>
            <w:div w:id="1436048732">
              <w:marLeft w:val="0"/>
              <w:marRight w:val="0"/>
              <w:marTop w:val="0"/>
              <w:marBottom w:val="0"/>
              <w:divBdr>
                <w:top w:val="none" w:sz="0" w:space="0" w:color="auto"/>
                <w:left w:val="none" w:sz="0" w:space="0" w:color="auto"/>
                <w:bottom w:val="none" w:sz="0" w:space="0" w:color="auto"/>
                <w:right w:val="none" w:sz="0" w:space="0" w:color="auto"/>
              </w:divBdr>
            </w:div>
            <w:div w:id="1807315325">
              <w:marLeft w:val="0"/>
              <w:marRight w:val="0"/>
              <w:marTop w:val="0"/>
              <w:marBottom w:val="0"/>
              <w:divBdr>
                <w:top w:val="none" w:sz="0" w:space="0" w:color="auto"/>
                <w:left w:val="none" w:sz="0" w:space="0" w:color="auto"/>
                <w:bottom w:val="none" w:sz="0" w:space="0" w:color="auto"/>
                <w:right w:val="none" w:sz="0" w:space="0" w:color="auto"/>
              </w:divBdr>
            </w:div>
            <w:div w:id="1963532325">
              <w:marLeft w:val="0"/>
              <w:marRight w:val="0"/>
              <w:marTop w:val="0"/>
              <w:marBottom w:val="0"/>
              <w:divBdr>
                <w:top w:val="none" w:sz="0" w:space="0" w:color="auto"/>
                <w:left w:val="none" w:sz="0" w:space="0" w:color="auto"/>
                <w:bottom w:val="none" w:sz="0" w:space="0" w:color="auto"/>
                <w:right w:val="none" w:sz="0" w:space="0" w:color="auto"/>
              </w:divBdr>
            </w:div>
            <w:div w:id="2019775328">
              <w:marLeft w:val="0"/>
              <w:marRight w:val="0"/>
              <w:marTop w:val="0"/>
              <w:marBottom w:val="0"/>
              <w:divBdr>
                <w:top w:val="none" w:sz="0" w:space="0" w:color="auto"/>
                <w:left w:val="none" w:sz="0" w:space="0" w:color="auto"/>
                <w:bottom w:val="none" w:sz="0" w:space="0" w:color="auto"/>
                <w:right w:val="none" w:sz="0" w:space="0" w:color="auto"/>
              </w:divBdr>
            </w:div>
          </w:divsChild>
        </w:div>
        <w:div w:id="302196938">
          <w:marLeft w:val="0"/>
          <w:marRight w:val="0"/>
          <w:marTop w:val="0"/>
          <w:marBottom w:val="0"/>
          <w:divBdr>
            <w:top w:val="none" w:sz="0" w:space="0" w:color="auto"/>
            <w:left w:val="none" w:sz="0" w:space="0" w:color="auto"/>
            <w:bottom w:val="none" w:sz="0" w:space="0" w:color="auto"/>
            <w:right w:val="none" w:sz="0" w:space="0" w:color="auto"/>
          </w:divBdr>
        </w:div>
        <w:div w:id="314460208">
          <w:marLeft w:val="0"/>
          <w:marRight w:val="0"/>
          <w:marTop w:val="0"/>
          <w:marBottom w:val="0"/>
          <w:divBdr>
            <w:top w:val="none" w:sz="0" w:space="0" w:color="auto"/>
            <w:left w:val="none" w:sz="0" w:space="0" w:color="auto"/>
            <w:bottom w:val="none" w:sz="0" w:space="0" w:color="auto"/>
            <w:right w:val="none" w:sz="0" w:space="0" w:color="auto"/>
          </w:divBdr>
        </w:div>
        <w:div w:id="516502076">
          <w:marLeft w:val="0"/>
          <w:marRight w:val="0"/>
          <w:marTop w:val="0"/>
          <w:marBottom w:val="0"/>
          <w:divBdr>
            <w:top w:val="none" w:sz="0" w:space="0" w:color="auto"/>
            <w:left w:val="none" w:sz="0" w:space="0" w:color="auto"/>
            <w:bottom w:val="none" w:sz="0" w:space="0" w:color="auto"/>
            <w:right w:val="none" w:sz="0" w:space="0" w:color="auto"/>
          </w:divBdr>
        </w:div>
        <w:div w:id="562133944">
          <w:marLeft w:val="0"/>
          <w:marRight w:val="0"/>
          <w:marTop w:val="0"/>
          <w:marBottom w:val="0"/>
          <w:divBdr>
            <w:top w:val="single" w:sz="8" w:space="0" w:color="E2E8F0"/>
            <w:left w:val="single" w:sz="8" w:space="0" w:color="E2E8F0"/>
            <w:bottom w:val="single" w:sz="8" w:space="0" w:color="E2E8F0"/>
            <w:right w:val="single" w:sz="8" w:space="0" w:color="E2E8F0"/>
          </w:divBdr>
          <w:divsChild>
            <w:div w:id="303121799">
              <w:marLeft w:val="0"/>
              <w:marRight w:val="0"/>
              <w:marTop w:val="0"/>
              <w:marBottom w:val="0"/>
              <w:divBdr>
                <w:top w:val="none" w:sz="0" w:space="0" w:color="auto"/>
                <w:left w:val="none" w:sz="0" w:space="0" w:color="auto"/>
                <w:bottom w:val="none" w:sz="0" w:space="0" w:color="auto"/>
                <w:right w:val="none" w:sz="0" w:space="0" w:color="auto"/>
              </w:divBdr>
            </w:div>
            <w:div w:id="343635996">
              <w:marLeft w:val="0"/>
              <w:marRight w:val="0"/>
              <w:marTop w:val="0"/>
              <w:marBottom w:val="0"/>
              <w:divBdr>
                <w:top w:val="none" w:sz="0" w:space="0" w:color="auto"/>
                <w:left w:val="none" w:sz="0" w:space="0" w:color="auto"/>
                <w:bottom w:val="none" w:sz="0" w:space="0" w:color="auto"/>
                <w:right w:val="none" w:sz="0" w:space="0" w:color="auto"/>
              </w:divBdr>
            </w:div>
            <w:div w:id="450249010">
              <w:marLeft w:val="0"/>
              <w:marRight w:val="0"/>
              <w:marTop w:val="0"/>
              <w:marBottom w:val="0"/>
              <w:divBdr>
                <w:top w:val="none" w:sz="0" w:space="0" w:color="auto"/>
                <w:left w:val="none" w:sz="0" w:space="0" w:color="auto"/>
                <w:bottom w:val="none" w:sz="0" w:space="0" w:color="auto"/>
                <w:right w:val="none" w:sz="0" w:space="0" w:color="auto"/>
              </w:divBdr>
            </w:div>
            <w:div w:id="797913581">
              <w:marLeft w:val="0"/>
              <w:marRight w:val="0"/>
              <w:marTop w:val="0"/>
              <w:marBottom w:val="0"/>
              <w:divBdr>
                <w:top w:val="none" w:sz="0" w:space="0" w:color="auto"/>
                <w:left w:val="none" w:sz="0" w:space="0" w:color="auto"/>
                <w:bottom w:val="none" w:sz="0" w:space="0" w:color="auto"/>
                <w:right w:val="none" w:sz="0" w:space="0" w:color="auto"/>
              </w:divBdr>
            </w:div>
            <w:div w:id="877472508">
              <w:marLeft w:val="0"/>
              <w:marRight w:val="0"/>
              <w:marTop w:val="0"/>
              <w:marBottom w:val="0"/>
              <w:divBdr>
                <w:top w:val="none" w:sz="0" w:space="0" w:color="auto"/>
                <w:left w:val="none" w:sz="0" w:space="0" w:color="auto"/>
                <w:bottom w:val="none" w:sz="0" w:space="0" w:color="auto"/>
                <w:right w:val="none" w:sz="0" w:space="0" w:color="auto"/>
              </w:divBdr>
            </w:div>
            <w:div w:id="1514146043">
              <w:marLeft w:val="0"/>
              <w:marRight w:val="0"/>
              <w:marTop w:val="0"/>
              <w:marBottom w:val="0"/>
              <w:divBdr>
                <w:top w:val="none" w:sz="0" w:space="0" w:color="auto"/>
                <w:left w:val="none" w:sz="0" w:space="0" w:color="auto"/>
                <w:bottom w:val="none" w:sz="0" w:space="0" w:color="auto"/>
                <w:right w:val="none" w:sz="0" w:space="0" w:color="auto"/>
              </w:divBdr>
            </w:div>
            <w:div w:id="1716195597">
              <w:marLeft w:val="0"/>
              <w:marRight w:val="0"/>
              <w:marTop w:val="0"/>
              <w:marBottom w:val="0"/>
              <w:divBdr>
                <w:top w:val="none" w:sz="0" w:space="0" w:color="auto"/>
                <w:left w:val="none" w:sz="0" w:space="0" w:color="auto"/>
                <w:bottom w:val="none" w:sz="0" w:space="0" w:color="auto"/>
                <w:right w:val="none" w:sz="0" w:space="0" w:color="auto"/>
              </w:divBdr>
            </w:div>
            <w:div w:id="1774666911">
              <w:marLeft w:val="0"/>
              <w:marRight w:val="0"/>
              <w:marTop w:val="0"/>
              <w:marBottom w:val="0"/>
              <w:divBdr>
                <w:top w:val="none" w:sz="0" w:space="0" w:color="auto"/>
                <w:left w:val="none" w:sz="0" w:space="0" w:color="auto"/>
                <w:bottom w:val="none" w:sz="0" w:space="0" w:color="auto"/>
                <w:right w:val="none" w:sz="0" w:space="0" w:color="auto"/>
              </w:divBdr>
            </w:div>
            <w:div w:id="1977056629">
              <w:marLeft w:val="0"/>
              <w:marRight w:val="0"/>
              <w:marTop w:val="0"/>
              <w:marBottom w:val="0"/>
              <w:divBdr>
                <w:top w:val="none" w:sz="0" w:space="0" w:color="auto"/>
                <w:left w:val="none" w:sz="0" w:space="0" w:color="auto"/>
                <w:bottom w:val="none" w:sz="0" w:space="0" w:color="auto"/>
                <w:right w:val="none" w:sz="0" w:space="0" w:color="auto"/>
              </w:divBdr>
            </w:div>
          </w:divsChild>
        </w:div>
        <w:div w:id="576016364">
          <w:marLeft w:val="0"/>
          <w:marRight w:val="0"/>
          <w:marTop w:val="0"/>
          <w:marBottom w:val="0"/>
          <w:divBdr>
            <w:top w:val="none" w:sz="0" w:space="0" w:color="auto"/>
            <w:left w:val="none" w:sz="0" w:space="0" w:color="auto"/>
            <w:bottom w:val="none" w:sz="0" w:space="0" w:color="auto"/>
            <w:right w:val="none" w:sz="0" w:space="0" w:color="auto"/>
          </w:divBdr>
        </w:div>
        <w:div w:id="831605059">
          <w:marLeft w:val="0"/>
          <w:marRight w:val="0"/>
          <w:marTop w:val="0"/>
          <w:marBottom w:val="0"/>
          <w:divBdr>
            <w:top w:val="none" w:sz="0" w:space="0" w:color="auto"/>
            <w:left w:val="none" w:sz="0" w:space="0" w:color="auto"/>
            <w:bottom w:val="none" w:sz="0" w:space="0" w:color="auto"/>
            <w:right w:val="none" w:sz="0" w:space="0" w:color="auto"/>
          </w:divBdr>
        </w:div>
        <w:div w:id="832530989">
          <w:marLeft w:val="0"/>
          <w:marRight w:val="0"/>
          <w:marTop w:val="0"/>
          <w:marBottom w:val="0"/>
          <w:divBdr>
            <w:top w:val="single" w:sz="8" w:space="0" w:color="E2E8F0"/>
            <w:left w:val="single" w:sz="8" w:space="0" w:color="E2E8F0"/>
            <w:bottom w:val="single" w:sz="8" w:space="0" w:color="E2E8F0"/>
            <w:right w:val="single" w:sz="8" w:space="0" w:color="E2E8F0"/>
          </w:divBdr>
          <w:divsChild>
            <w:div w:id="91828460">
              <w:marLeft w:val="0"/>
              <w:marRight w:val="0"/>
              <w:marTop w:val="0"/>
              <w:marBottom w:val="0"/>
              <w:divBdr>
                <w:top w:val="none" w:sz="0" w:space="0" w:color="auto"/>
                <w:left w:val="none" w:sz="0" w:space="0" w:color="auto"/>
                <w:bottom w:val="none" w:sz="0" w:space="0" w:color="auto"/>
                <w:right w:val="none" w:sz="0" w:space="0" w:color="auto"/>
              </w:divBdr>
            </w:div>
            <w:div w:id="108743162">
              <w:marLeft w:val="0"/>
              <w:marRight w:val="0"/>
              <w:marTop w:val="0"/>
              <w:marBottom w:val="0"/>
              <w:divBdr>
                <w:top w:val="none" w:sz="0" w:space="0" w:color="auto"/>
                <w:left w:val="none" w:sz="0" w:space="0" w:color="auto"/>
                <w:bottom w:val="none" w:sz="0" w:space="0" w:color="auto"/>
                <w:right w:val="none" w:sz="0" w:space="0" w:color="auto"/>
              </w:divBdr>
            </w:div>
            <w:div w:id="150486914">
              <w:marLeft w:val="0"/>
              <w:marRight w:val="0"/>
              <w:marTop w:val="0"/>
              <w:marBottom w:val="0"/>
              <w:divBdr>
                <w:top w:val="none" w:sz="0" w:space="0" w:color="auto"/>
                <w:left w:val="none" w:sz="0" w:space="0" w:color="auto"/>
                <w:bottom w:val="none" w:sz="0" w:space="0" w:color="auto"/>
                <w:right w:val="none" w:sz="0" w:space="0" w:color="auto"/>
              </w:divBdr>
            </w:div>
            <w:div w:id="373507239">
              <w:marLeft w:val="0"/>
              <w:marRight w:val="0"/>
              <w:marTop w:val="0"/>
              <w:marBottom w:val="0"/>
              <w:divBdr>
                <w:top w:val="none" w:sz="0" w:space="0" w:color="auto"/>
                <w:left w:val="none" w:sz="0" w:space="0" w:color="auto"/>
                <w:bottom w:val="none" w:sz="0" w:space="0" w:color="auto"/>
                <w:right w:val="none" w:sz="0" w:space="0" w:color="auto"/>
              </w:divBdr>
            </w:div>
            <w:div w:id="526723164">
              <w:marLeft w:val="0"/>
              <w:marRight w:val="0"/>
              <w:marTop w:val="0"/>
              <w:marBottom w:val="0"/>
              <w:divBdr>
                <w:top w:val="none" w:sz="0" w:space="0" w:color="auto"/>
                <w:left w:val="none" w:sz="0" w:space="0" w:color="auto"/>
                <w:bottom w:val="none" w:sz="0" w:space="0" w:color="auto"/>
                <w:right w:val="none" w:sz="0" w:space="0" w:color="auto"/>
              </w:divBdr>
            </w:div>
            <w:div w:id="880627344">
              <w:marLeft w:val="0"/>
              <w:marRight w:val="0"/>
              <w:marTop w:val="0"/>
              <w:marBottom w:val="0"/>
              <w:divBdr>
                <w:top w:val="none" w:sz="0" w:space="0" w:color="auto"/>
                <w:left w:val="none" w:sz="0" w:space="0" w:color="auto"/>
                <w:bottom w:val="none" w:sz="0" w:space="0" w:color="auto"/>
                <w:right w:val="none" w:sz="0" w:space="0" w:color="auto"/>
              </w:divBdr>
            </w:div>
            <w:div w:id="1516380223">
              <w:marLeft w:val="0"/>
              <w:marRight w:val="0"/>
              <w:marTop w:val="0"/>
              <w:marBottom w:val="0"/>
              <w:divBdr>
                <w:top w:val="none" w:sz="0" w:space="0" w:color="auto"/>
                <w:left w:val="none" w:sz="0" w:space="0" w:color="auto"/>
                <w:bottom w:val="none" w:sz="0" w:space="0" w:color="auto"/>
                <w:right w:val="none" w:sz="0" w:space="0" w:color="auto"/>
              </w:divBdr>
            </w:div>
            <w:div w:id="1667633448">
              <w:marLeft w:val="0"/>
              <w:marRight w:val="0"/>
              <w:marTop w:val="0"/>
              <w:marBottom w:val="0"/>
              <w:divBdr>
                <w:top w:val="none" w:sz="0" w:space="0" w:color="auto"/>
                <w:left w:val="none" w:sz="0" w:space="0" w:color="auto"/>
                <w:bottom w:val="none" w:sz="0" w:space="0" w:color="auto"/>
                <w:right w:val="none" w:sz="0" w:space="0" w:color="auto"/>
              </w:divBdr>
            </w:div>
            <w:div w:id="1981642832">
              <w:marLeft w:val="0"/>
              <w:marRight w:val="0"/>
              <w:marTop w:val="0"/>
              <w:marBottom w:val="0"/>
              <w:divBdr>
                <w:top w:val="none" w:sz="0" w:space="0" w:color="auto"/>
                <w:left w:val="none" w:sz="0" w:space="0" w:color="auto"/>
                <w:bottom w:val="none" w:sz="0" w:space="0" w:color="auto"/>
                <w:right w:val="none" w:sz="0" w:space="0" w:color="auto"/>
              </w:divBdr>
            </w:div>
            <w:div w:id="2110854102">
              <w:marLeft w:val="0"/>
              <w:marRight w:val="0"/>
              <w:marTop w:val="0"/>
              <w:marBottom w:val="0"/>
              <w:divBdr>
                <w:top w:val="none" w:sz="0" w:space="0" w:color="auto"/>
                <w:left w:val="none" w:sz="0" w:space="0" w:color="auto"/>
                <w:bottom w:val="none" w:sz="0" w:space="0" w:color="auto"/>
                <w:right w:val="none" w:sz="0" w:space="0" w:color="auto"/>
              </w:divBdr>
            </w:div>
          </w:divsChild>
        </w:div>
        <w:div w:id="860121520">
          <w:marLeft w:val="0"/>
          <w:marRight w:val="0"/>
          <w:marTop w:val="0"/>
          <w:marBottom w:val="0"/>
          <w:divBdr>
            <w:top w:val="single" w:sz="8" w:space="0" w:color="E2E8F0"/>
            <w:left w:val="single" w:sz="8" w:space="0" w:color="E2E8F0"/>
            <w:bottom w:val="single" w:sz="8" w:space="0" w:color="E2E8F0"/>
            <w:right w:val="single" w:sz="8" w:space="0" w:color="E2E8F0"/>
          </w:divBdr>
          <w:divsChild>
            <w:div w:id="1670830">
              <w:marLeft w:val="0"/>
              <w:marRight w:val="0"/>
              <w:marTop w:val="0"/>
              <w:marBottom w:val="0"/>
              <w:divBdr>
                <w:top w:val="none" w:sz="0" w:space="0" w:color="auto"/>
                <w:left w:val="none" w:sz="0" w:space="0" w:color="auto"/>
                <w:bottom w:val="none" w:sz="0" w:space="0" w:color="auto"/>
                <w:right w:val="none" w:sz="0" w:space="0" w:color="auto"/>
              </w:divBdr>
            </w:div>
            <w:div w:id="508177387">
              <w:marLeft w:val="0"/>
              <w:marRight w:val="0"/>
              <w:marTop w:val="0"/>
              <w:marBottom w:val="0"/>
              <w:divBdr>
                <w:top w:val="none" w:sz="0" w:space="0" w:color="auto"/>
                <w:left w:val="none" w:sz="0" w:space="0" w:color="auto"/>
                <w:bottom w:val="none" w:sz="0" w:space="0" w:color="auto"/>
                <w:right w:val="none" w:sz="0" w:space="0" w:color="auto"/>
              </w:divBdr>
            </w:div>
            <w:div w:id="1225139459">
              <w:marLeft w:val="0"/>
              <w:marRight w:val="0"/>
              <w:marTop w:val="0"/>
              <w:marBottom w:val="0"/>
              <w:divBdr>
                <w:top w:val="none" w:sz="0" w:space="0" w:color="auto"/>
                <w:left w:val="none" w:sz="0" w:space="0" w:color="auto"/>
                <w:bottom w:val="none" w:sz="0" w:space="0" w:color="auto"/>
                <w:right w:val="none" w:sz="0" w:space="0" w:color="auto"/>
              </w:divBdr>
            </w:div>
            <w:div w:id="1593464038">
              <w:marLeft w:val="0"/>
              <w:marRight w:val="0"/>
              <w:marTop w:val="0"/>
              <w:marBottom w:val="0"/>
              <w:divBdr>
                <w:top w:val="none" w:sz="0" w:space="0" w:color="auto"/>
                <w:left w:val="none" w:sz="0" w:space="0" w:color="auto"/>
                <w:bottom w:val="none" w:sz="0" w:space="0" w:color="auto"/>
                <w:right w:val="none" w:sz="0" w:space="0" w:color="auto"/>
              </w:divBdr>
            </w:div>
            <w:div w:id="1858424038">
              <w:marLeft w:val="0"/>
              <w:marRight w:val="0"/>
              <w:marTop w:val="0"/>
              <w:marBottom w:val="0"/>
              <w:divBdr>
                <w:top w:val="none" w:sz="0" w:space="0" w:color="auto"/>
                <w:left w:val="none" w:sz="0" w:space="0" w:color="auto"/>
                <w:bottom w:val="none" w:sz="0" w:space="0" w:color="auto"/>
                <w:right w:val="none" w:sz="0" w:space="0" w:color="auto"/>
              </w:divBdr>
            </w:div>
            <w:div w:id="1903441193">
              <w:marLeft w:val="0"/>
              <w:marRight w:val="0"/>
              <w:marTop w:val="0"/>
              <w:marBottom w:val="0"/>
              <w:divBdr>
                <w:top w:val="none" w:sz="0" w:space="0" w:color="auto"/>
                <w:left w:val="none" w:sz="0" w:space="0" w:color="auto"/>
                <w:bottom w:val="none" w:sz="0" w:space="0" w:color="auto"/>
                <w:right w:val="none" w:sz="0" w:space="0" w:color="auto"/>
              </w:divBdr>
            </w:div>
            <w:div w:id="2001157267">
              <w:marLeft w:val="0"/>
              <w:marRight w:val="0"/>
              <w:marTop w:val="0"/>
              <w:marBottom w:val="0"/>
              <w:divBdr>
                <w:top w:val="none" w:sz="0" w:space="0" w:color="auto"/>
                <w:left w:val="none" w:sz="0" w:space="0" w:color="auto"/>
                <w:bottom w:val="none" w:sz="0" w:space="0" w:color="auto"/>
                <w:right w:val="none" w:sz="0" w:space="0" w:color="auto"/>
              </w:divBdr>
            </w:div>
            <w:div w:id="2117359992">
              <w:marLeft w:val="0"/>
              <w:marRight w:val="0"/>
              <w:marTop w:val="0"/>
              <w:marBottom w:val="0"/>
              <w:divBdr>
                <w:top w:val="none" w:sz="0" w:space="0" w:color="auto"/>
                <w:left w:val="none" w:sz="0" w:space="0" w:color="auto"/>
                <w:bottom w:val="none" w:sz="0" w:space="0" w:color="auto"/>
                <w:right w:val="none" w:sz="0" w:space="0" w:color="auto"/>
              </w:divBdr>
            </w:div>
            <w:div w:id="2117552715">
              <w:marLeft w:val="0"/>
              <w:marRight w:val="0"/>
              <w:marTop w:val="0"/>
              <w:marBottom w:val="0"/>
              <w:divBdr>
                <w:top w:val="none" w:sz="0" w:space="0" w:color="auto"/>
                <w:left w:val="none" w:sz="0" w:space="0" w:color="auto"/>
                <w:bottom w:val="none" w:sz="0" w:space="0" w:color="auto"/>
                <w:right w:val="none" w:sz="0" w:space="0" w:color="auto"/>
              </w:divBdr>
            </w:div>
          </w:divsChild>
        </w:div>
        <w:div w:id="864637706">
          <w:marLeft w:val="0"/>
          <w:marRight w:val="0"/>
          <w:marTop w:val="0"/>
          <w:marBottom w:val="0"/>
          <w:divBdr>
            <w:top w:val="none" w:sz="0" w:space="0" w:color="auto"/>
            <w:left w:val="none" w:sz="0" w:space="0" w:color="auto"/>
            <w:bottom w:val="none" w:sz="0" w:space="0" w:color="auto"/>
            <w:right w:val="none" w:sz="0" w:space="0" w:color="auto"/>
          </w:divBdr>
        </w:div>
        <w:div w:id="897670995">
          <w:marLeft w:val="0"/>
          <w:marRight w:val="0"/>
          <w:marTop w:val="0"/>
          <w:marBottom w:val="0"/>
          <w:divBdr>
            <w:top w:val="none" w:sz="0" w:space="0" w:color="auto"/>
            <w:left w:val="none" w:sz="0" w:space="0" w:color="auto"/>
            <w:bottom w:val="none" w:sz="0" w:space="0" w:color="auto"/>
            <w:right w:val="none" w:sz="0" w:space="0" w:color="auto"/>
          </w:divBdr>
        </w:div>
        <w:div w:id="1015839179">
          <w:marLeft w:val="0"/>
          <w:marRight w:val="0"/>
          <w:marTop w:val="0"/>
          <w:marBottom w:val="0"/>
          <w:divBdr>
            <w:top w:val="single" w:sz="8" w:space="0" w:color="E2E8F0"/>
            <w:left w:val="single" w:sz="8" w:space="0" w:color="E2E8F0"/>
            <w:bottom w:val="single" w:sz="8" w:space="0" w:color="E2E8F0"/>
            <w:right w:val="single" w:sz="8" w:space="0" w:color="E2E8F0"/>
          </w:divBdr>
          <w:divsChild>
            <w:div w:id="59986434">
              <w:marLeft w:val="0"/>
              <w:marRight w:val="0"/>
              <w:marTop w:val="0"/>
              <w:marBottom w:val="0"/>
              <w:divBdr>
                <w:top w:val="none" w:sz="0" w:space="0" w:color="auto"/>
                <w:left w:val="none" w:sz="0" w:space="0" w:color="auto"/>
                <w:bottom w:val="none" w:sz="0" w:space="0" w:color="auto"/>
                <w:right w:val="none" w:sz="0" w:space="0" w:color="auto"/>
              </w:divBdr>
            </w:div>
            <w:div w:id="127938607">
              <w:marLeft w:val="0"/>
              <w:marRight w:val="0"/>
              <w:marTop w:val="0"/>
              <w:marBottom w:val="0"/>
              <w:divBdr>
                <w:top w:val="none" w:sz="0" w:space="0" w:color="auto"/>
                <w:left w:val="none" w:sz="0" w:space="0" w:color="auto"/>
                <w:bottom w:val="none" w:sz="0" w:space="0" w:color="auto"/>
                <w:right w:val="none" w:sz="0" w:space="0" w:color="auto"/>
              </w:divBdr>
            </w:div>
            <w:div w:id="297224682">
              <w:marLeft w:val="0"/>
              <w:marRight w:val="0"/>
              <w:marTop w:val="0"/>
              <w:marBottom w:val="0"/>
              <w:divBdr>
                <w:top w:val="none" w:sz="0" w:space="0" w:color="auto"/>
                <w:left w:val="none" w:sz="0" w:space="0" w:color="auto"/>
                <w:bottom w:val="none" w:sz="0" w:space="0" w:color="auto"/>
                <w:right w:val="none" w:sz="0" w:space="0" w:color="auto"/>
              </w:divBdr>
            </w:div>
            <w:div w:id="325598993">
              <w:marLeft w:val="0"/>
              <w:marRight w:val="0"/>
              <w:marTop w:val="0"/>
              <w:marBottom w:val="0"/>
              <w:divBdr>
                <w:top w:val="none" w:sz="0" w:space="0" w:color="auto"/>
                <w:left w:val="none" w:sz="0" w:space="0" w:color="auto"/>
                <w:bottom w:val="none" w:sz="0" w:space="0" w:color="auto"/>
                <w:right w:val="none" w:sz="0" w:space="0" w:color="auto"/>
              </w:divBdr>
            </w:div>
            <w:div w:id="328875642">
              <w:marLeft w:val="0"/>
              <w:marRight w:val="0"/>
              <w:marTop w:val="0"/>
              <w:marBottom w:val="0"/>
              <w:divBdr>
                <w:top w:val="none" w:sz="0" w:space="0" w:color="auto"/>
                <w:left w:val="none" w:sz="0" w:space="0" w:color="auto"/>
                <w:bottom w:val="none" w:sz="0" w:space="0" w:color="auto"/>
                <w:right w:val="none" w:sz="0" w:space="0" w:color="auto"/>
              </w:divBdr>
            </w:div>
            <w:div w:id="708606988">
              <w:marLeft w:val="0"/>
              <w:marRight w:val="0"/>
              <w:marTop w:val="0"/>
              <w:marBottom w:val="0"/>
              <w:divBdr>
                <w:top w:val="none" w:sz="0" w:space="0" w:color="auto"/>
                <w:left w:val="none" w:sz="0" w:space="0" w:color="auto"/>
                <w:bottom w:val="none" w:sz="0" w:space="0" w:color="auto"/>
                <w:right w:val="none" w:sz="0" w:space="0" w:color="auto"/>
              </w:divBdr>
            </w:div>
            <w:div w:id="1239291512">
              <w:marLeft w:val="0"/>
              <w:marRight w:val="0"/>
              <w:marTop w:val="0"/>
              <w:marBottom w:val="0"/>
              <w:divBdr>
                <w:top w:val="none" w:sz="0" w:space="0" w:color="auto"/>
                <w:left w:val="none" w:sz="0" w:space="0" w:color="auto"/>
                <w:bottom w:val="none" w:sz="0" w:space="0" w:color="auto"/>
                <w:right w:val="none" w:sz="0" w:space="0" w:color="auto"/>
              </w:divBdr>
            </w:div>
            <w:div w:id="1841432273">
              <w:marLeft w:val="0"/>
              <w:marRight w:val="0"/>
              <w:marTop w:val="0"/>
              <w:marBottom w:val="0"/>
              <w:divBdr>
                <w:top w:val="none" w:sz="0" w:space="0" w:color="auto"/>
                <w:left w:val="none" w:sz="0" w:space="0" w:color="auto"/>
                <w:bottom w:val="none" w:sz="0" w:space="0" w:color="auto"/>
                <w:right w:val="none" w:sz="0" w:space="0" w:color="auto"/>
              </w:divBdr>
            </w:div>
          </w:divsChild>
        </w:div>
        <w:div w:id="1081484649">
          <w:marLeft w:val="0"/>
          <w:marRight w:val="0"/>
          <w:marTop w:val="0"/>
          <w:marBottom w:val="0"/>
          <w:divBdr>
            <w:top w:val="single" w:sz="8" w:space="0" w:color="E2E8F0"/>
            <w:left w:val="single" w:sz="8" w:space="0" w:color="E2E8F0"/>
            <w:bottom w:val="single" w:sz="8" w:space="0" w:color="E2E8F0"/>
            <w:right w:val="single" w:sz="8" w:space="0" w:color="E2E8F0"/>
          </w:divBdr>
          <w:divsChild>
            <w:div w:id="68618705">
              <w:marLeft w:val="0"/>
              <w:marRight w:val="0"/>
              <w:marTop w:val="0"/>
              <w:marBottom w:val="0"/>
              <w:divBdr>
                <w:top w:val="none" w:sz="0" w:space="0" w:color="auto"/>
                <w:left w:val="none" w:sz="0" w:space="0" w:color="auto"/>
                <w:bottom w:val="none" w:sz="0" w:space="0" w:color="auto"/>
                <w:right w:val="none" w:sz="0" w:space="0" w:color="auto"/>
              </w:divBdr>
            </w:div>
            <w:div w:id="305355721">
              <w:marLeft w:val="0"/>
              <w:marRight w:val="0"/>
              <w:marTop w:val="0"/>
              <w:marBottom w:val="0"/>
              <w:divBdr>
                <w:top w:val="none" w:sz="0" w:space="0" w:color="auto"/>
                <w:left w:val="none" w:sz="0" w:space="0" w:color="auto"/>
                <w:bottom w:val="none" w:sz="0" w:space="0" w:color="auto"/>
                <w:right w:val="none" w:sz="0" w:space="0" w:color="auto"/>
              </w:divBdr>
            </w:div>
            <w:div w:id="563568919">
              <w:marLeft w:val="0"/>
              <w:marRight w:val="0"/>
              <w:marTop w:val="0"/>
              <w:marBottom w:val="0"/>
              <w:divBdr>
                <w:top w:val="none" w:sz="0" w:space="0" w:color="auto"/>
                <w:left w:val="none" w:sz="0" w:space="0" w:color="auto"/>
                <w:bottom w:val="none" w:sz="0" w:space="0" w:color="auto"/>
                <w:right w:val="none" w:sz="0" w:space="0" w:color="auto"/>
              </w:divBdr>
            </w:div>
            <w:div w:id="788015965">
              <w:marLeft w:val="0"/>
              <w:marRight w:val="0"/>
              <w:marTop w:val="0"/>
              <w:marBottom w:val="0"/>
              <w:divBdr>
                <w:top w:val="none" w:sz="0" w:space="0" w:color="auto"/>
                <w:left w:val="none" w:sz="0" w:space="0" w:color="auto"/>
                <w:bottom w:val="none" w:sz="0" w:space="0" w:color="auto"/>
                <w:right w:val="none" w:sz="0" w:space="0" w:color="auto"/>
              </w:divBdr>
            </w:div>
            <w:div w:id="1155491742">
              <w:marLeft w:val="0"/>
              <w:marRight w:val="0"/>
              <w:marTop w:val="0"/>
              <w:marBottom w:val="0"/>
              <w:divBdr>
                <w:top w:val="none" w:sz="0" w:space="0" w:color="auto"/>
                <w:left w:val="none" w:sz="0" w:space="0" w:color="auto"/>
                <w:bottom w:val="none" w:sz="0" w:space="0" w:color="auto"/>
                <w:right w:val="none" w:sz="0" w:space="0" w:color="auto"/>
              </w:divBdr>
            </w:div>
            <w:div w:id="1254507981">
              <w:marLeft w:val="0"/>
              <w:marRight w:val="0"/>
              <w:marTop w:val="0"/>
              <w:marBottom w:val="0"/>
              <w:divBdr>
                <w:top w:val="none" w:sz="0" w:space="0" w:color="auto"/>
                <w:left w:val="none" w:sz="0" w:space="0" w:color="auto"/>
                <w:bottom w:val="none" w:sz="0" w:space="0" w:color="auto"/>
                <w:right w:val="none" w:sz="0" w:space="0" w:color="auto"/>
              </w:divBdr>
            </w:div>
            <w:div w:id="1557818946">
              <w:marLeft w:val="0"/>
              <w:marRight w:val="0"/>
              <w:marTop w:val="0"/>
              <w:marBottom w:val="0"/>
              <w:divBdr>
                <w:top w:val="none" w:sz="0" w:space="0" w:color="auto"/>
                <w:left w:val="none" w:sz="0" w:space="0" w:color="auto"/>
                <w:bottom w:val="none" w:sz="0" w:space="0" w:color="auto"/>
                <w:right w:val="none" w:sz="0" w:space="0" w:color="auto"/>
              </w:divBdr>
            </w:div>
            <w:div w:id="1734815435">
              <w:marLeft w:val="0"/>
              <w:marRight w:val="0"/>
              <w:marTop w:val="0"/>
              <w:marBottom w:val="0"/>
              <w:divBdr>
                <w:top w:val="none" w:sz="0" w:space="0" w:color="auto"/>
                <w:left w:val="none" w:sz="0" w:space="0" w:color="auto"/>
                <w:bottom w:val="none" w:sz="0" w:space="0" w:color="auto"/>
                <w:right w:val="none" w:sz="0" w:space="0" w:color="auto"/>
              </w:divBdr>
            </w:div>
          </w:divsChild>
        </w:div>
        <w:div w:id="1205605253">
          <w:marLeft w:val="0"/>
          <w:marRight w:val="0"/>
          <w:marTop w:val="0"/>
          <w:marBottom w:val="0"/>
          <w:divBdr>
            <w:top w:val="none" w:sz="0" w:space="0" w:color="auto"/>
            <w:left w:val="none" w:sz="0" w:space="0" w:color="auto"/>
            <w:bottom w:val="none" w:sz="0" w:space="0" w:color="auto"/>
            <w:right w:val="none" w:sz="0" w:space="0" w:color="auto"/>
          </w:divBdr>
        </w:div>
        <w:div w:id="1383217078">
          <w:marLeft w:val="0"/>
          <w:marRight w:val="0"/>
          <w:marTop w:val="0"/>
          <w:marBottom w:val="0"/>
          <w:divBdr>
            <w:top w:val="none" w:sz="0" w:space="0" w:color="auto"/>
            <w:left w:val="none" w:sz="0" w:space="0" w:color="auto"/>
            <w:bottom w:val="none" w:sz="0" w:space="0" w:color="auto"/>
            <w:right w:val="none" w:sz="0" w:space="0" w:color="auto"/>
          </w:divBdr>
        </w:div>
        <w:div w:id="1464352518">
          <w:marLeft w:val="0"/>
          <w:marRight w:val="0"/>
          <w:marTop w:val="0"/>
          <w:marBottom w:val="0"/>
          <w:divBdr>
            <w:top w:val="none" w:sz="0" w:space="0" w:color="auto"/>
            <w:left w:val="none" w:sz="0" w:space="0" w:color="auto"/>
            <w:bottom w:val="none" w:sz="0" w:space="0" w:color="auto"/>
            <w:right w:val="none" w:sz="0" w:space="0" w:color="auto"/>
          </w:divBdr>
        </w:div>
        <w:div w:id="1509632861">
          <w:marLeft w:val="0"/>
          <w:marRight w:val="0"/>
          <w:marTop w:val="0"/>
          <w:marBottom w:val="0"/>
          <w:divBdr>
            <w:top w:val="none" w:sz="0" w:space="0" w:color="auto"/>
            <w:left w:val="none" w:sz="0" w:space="0" w:color="auto"/>
            <w:bottom w:val="none" w:sz="0" w:space="0" w:color="auto"/>
            <w:right w:val="none" w:sz="0" w:space="0" w:color="auto"/>
          </w:divBdr>
        </w:div>
        <w:div w:id="1593053087">
          <w:marLeft w:val="0"/>
          <w:marRight w:val="0"/>
          <w:marTop w:val="0"/>
          <w:marBottom w:val="0"/>
          <w:divBdr>
            <w:top w:val="none" w:sz="0" w:space="0" w:color="auto"/>
            <w:left w:val="none" w:sz="0" w:space="0" w:color="auto"/>
            <w:bottom w:val="none" w:sz="0" w:space="0" w:color="auto"/>
            <w:right w:val="none" w:sz="0" w:space="0" w:color="auto"/>
          </w:divBdr>
        </w:div>
        <w:div w:id="187618959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g"/><Relationship Id="rId26" Type="http://schemas.openxmlformats.org/officeDocument/2006/relationships/image" Target="media/image16.jpg"/><Relationship Id="rId39" Type="http://schemas.openxmlformats.org/officeDocument/2006/relationships/image" Target="media/image29.jpg"/><Relationship Id="rId21" Type="http://schemas.openxmlformats.org/officeDocument/2006/relationships/image" Target="media/image11.jpg"/><Relationship Id="rId34" Type="http://schemas.openxmlformats.org/officeDocument/2006/relationships/image" Target="media/image24.jpg"/><Relationship Id="rId42" Type="http://schemas.openxmlformats.org/officeDocument/2006/relationships/image" Target="media/image32.jpg"/><Relationship Id="rId47" Type="http://schemas.openxmlformats.org/officeDocument/2006/relationships/image" Target="media/image37.jpg"/><Relationship Id="rId50" Type="http://schemas.openxmlformats.org/officeDocument/2006/relationships/image" Target="media/image40.jpg"/><Relationship Id="rId55" Type="http://schemas.openxmlformats.org/officeDocument/2006/relationships/image" Target="media/image45.jp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jpeg"/><Relationship Id="rId29" Type="http://schemas.openxmlformats.org/officeDocument/2006/relationships/image" Target="media/image19.jpg"/><Relationship Id="rId11" Type="http://schemas.openxmlformats.org/officeDocument/2006/relationships/image" Target="media/image1.jpeg"/><Relationship Id="rId24" Type="http://schemas.openxmlformats.org/officeDocument/2006/relationships/image" Target="media/image14.jpg"/><Relationship Id="rId32" Type="http://schemas.openxmlformats.org/officeDocument/2006/relationships/image" Target="media/image22.jpg"/><Relationship Id="rId37" Type="http://schemas.openxmlformats.org/officeDocument/2006/relationships/image" Target="media/image27.jpg"/><Relationship Id="rId40" Type="http://schemas.openxmlformats.org/officeDocument/2006/relationships/image" Target="media/image30.jpg"/><Relationship Id="rId45" Type="http://schemas.openxmlformats.org/officeDocument/2006/relationships/image" Target="media/image35.jpg"/><Relationship Id="rId53" Type="http://schemas.openxmlformats.org/officeDocument/2006/relationships/image" Target="media/image43.jpg"/><Relationship Id="rId58" Type="http://schemas.openxmlformats.org/officeDocument/2006/relationships/footer" Target="footer1.xml"/><Relationship Id="rId5" Type="http://schemas.openxmlformats.org/officeDocument/2006/relationships/customXml" Target="../customXml/item5.xml"/><Relationship Id="rId61" Type="http://schemas.openxmlformats.org/officeDocument/2006/relationships/fontTable" Target="fontTable.xml"/><Relationship Id="rId82" Type="http://schemas.microsoft.com/office/2018/08/relationships/commentsExtensible" Target="commentsExtensible.xml"/><Relationship Id="rId19" Type="http://schemas.openxmlformats.org/officeDocument/2006/relationships/image" Target="media/image9.jpg"/><Relationship Id="rId14" Type="http://schemas.openxmlformats.org/officeDocument/2006/relationships/image" Target="media/image4.jpeg"/><Relationship Id="rId22" Type="http://schemas.openxmlformats.org/officeDocument/2006/relationships/image" Target="media/image12.jpg"/><Relationship Id="rId27" Type="http://schemas.openxmlformats.org/officeDocument/2006/relationships/image" Target="media/image17.jpg"/><Relationship Id="rId30" Type="http://schemas.openxmlformats.org/officeDocument/2006/relationships/image" Target="media/image20.jpg"/><Relationship Id="rId35" Type="http://schemas.openxmlformats.org/officeDocument/2006/relationships/image" Target="media/image25.jpg"/><Relationship Id="rId43" Type="http://schemas.openxmlformats.org/officeDocument/2006/relationships/image" Target="media/image33.jpg"/><Relationship Id="rId48" Type="http://schemas.openxmlformats.org/officeDocument/2006/relationships/image" Target="media/image38.jpg"/><Relationship Id="rId56" Type="http://schemas.openxmlformats.org/officeDocument/2006/relationships/image" Target="media/image46.jpg"/><Relationship Id="rId8" Type="http://schemas.openxmlformats.org/officeDocument/2006/relationships/webSettings" Target="webSettings.xml"/><Relationship Id="rId51" Type="http://schemas.openxmlformats.org/officeDocument/2006/relationships/image" Target="media/image41.jpg"/><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image" Target="media/image7.jpg"/><Relationship Id="rId25" Type="http://schemas.openxmlformats.org/officeDocument/2006/relationships/image" Target="media/image15.jpg"/><Relationship Id="rId33" Type="http://schemas.openxmlformats.org/officeDocument/2006/relationships/image" Target="media/image23.jpg"/><Relationship Id="rId38" Type="http://schemas.openxmlformats.org/officeDocument/2006/relationships/image" Target="media/image28.jpg"/><Relationship Id="rId46" Type="http://schemas.openxmlformats.org/officeDocument/2006/relationships/image" Target="media/image36.jpg"/><Relationship Id="rId59" Type="http://schemas.openxmlformats.org/officeDocument/2006/relationships/header" Target="header2.xml"/><Relationship Id="rId20" Type="http://schemas.openxmlformats.org/officeDocument/2006/relationships/image" Target="media/image10.jpg"/><Relationship Id="rId41" Type="http://schemas.openxmlformats.org/officeDocument/2006/relationships/image" Target="media/image31.jpg"/><Relationship Id="rId54" Type="http://schemas.openxmlformats.org/officeDocument/2006/relationships/image" Target="media/image44.jpg"/><Relationship Id="rId62" Type="http://schemas.openxmlformats.org/officeDocument/2006/relationships/theme" Target="theme/theme1.xml"/><Relationship Id="rId83"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jpeg"/><Relationship Id="rId23" Type="http://schemas.openxmlformats.org/officeDocument/2006/relationships/image" Target="media/image13.jpg"/><Relationship Id="rId28" Type="http://schemas.openxmlformats.org/officeDocument/2006/relationships/image" Target="media/image18.jpg"/><Relationship Id="rId36" Type="http://schemas.openxmlformats.org/officeDocument/2006/relationships/image" Target="media/image26.jpg"/><Relationship Id="rId49" Type="http://schemas.openxmlformats.org/officeDocument/2006/relationships/image" Target="media/image39.jpg"/><Relationship Id="rId57" Type="http://schemas.openxmlformats.org/officeDocument/2006/relationships/header" Target="header1.xml"/><Relationship Id="rId10" Type="http://schemas.openxmlformats.org/officeDocument/2006/relationships/endnotes" Target="endnotes.xml"/><Relationship Id="rId31" Type="http://schemas.openxmlformats.org/officeDocument/2006/relationships/image" Target="media/image21.jpg"/><Relationship Id="rId44" Type="http://schemas.openxmlformats.org/officeDocument/2006/relationships/image" Target="media/image34.jpg"/><Relationship Id="rId52" Type="http://schemas.openxmlformats.org/officeDocument/2006/relationships/image" Target="media/image42.jpg"/><Relationship Id="rId60"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s>
</file>

<file path=word/_rels/header2.xml.rels><?xml version="1.0" encoding="UTF-8" standalone="yes"?>
<Relationships xmlns="http://schemas.openxmlformats.org/package/2006/relationships"><Relationship Id="rId2" Type="http://schemas.openxmlformats.org/officeDocument/2006/relationships/image" Target="media/image48.jpeg"/><Relationship Id="rId1" Type="http://schemas.openxmlformats.org/officeDocument/2006/relationships/image" Target="media/image4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2101055C87D24C77B5EBEC7BADC2593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2022-04-22T10:30:57Z</Data_x0020_e_x0020_Krijimit>
    <Modifikuesi xmlns="0e656187-b300-4fb0-8bf4-3a50f872073c">elona.baci</Modifikuesi>
    <Data_x0020_e_x0020_Modifikimit xmlns="0e656187-b300-4fb0-8bf4-3a50f872073c">2022-04-26T09:29:02Z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214CDB-AAB0-43C3-AB85-E00046EB30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C04748C-8C7F-458D-AD2F-EEA01AF0CDCB}">
  <ds:schemaRefs>
    <ds:schemaRef ds:uri="http://schemas.microsoft.com/sharepoint/v3/contenttype/forms"/>
  </ds:schemaRefs>
</ds:datastoreItem>
</file>

<file path=customXml/itemProps3.xml><?xml version="1.0" encoding="utf-8"?>
<ds:datastoreItem xmlns:ds="http://schemas.openxmlformats.org/officeDocument/2006/customXml" ds:itemID="{620F8ADC-AC3F-47E3-AC56-3C56C44EB668}">
  <ds:schemaRefs>
    <ds:schemaRef ds:uri="http://purl.org/dc/dcmitype/"/>
    <ds:schemaRef ds:uri="http://purl.org/dc/terms/"/>
    <ds:schemaRef ds:uri="http://purl.org/dc/elements/1.1/"/>
    <ds:schemaRef ds:uri="http://schemas.microsoft.com/office/2006/metadata/properties"/>
    <ds:schemaRef ds:uri="http://schemas.microsoft.com/office/2006/documentManagement/types"/>
    <ds:schemaRef ds:uri="0e656187-b300-4fb0-8bf4-3a50f872073c"/>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ECCEE704-ECD0-4AEC-A388-63A6929CC3C6}">
  <ds:schemaRefs>
    <ds:schemaRef ds:uri="http://schemas.openxmlformats.org/officeDocument/2006/bibliography"/>
  </ds:schemaRefs>
</ds:datastoreItem>
</file>

<file path=customXml/itemProps5.xml><?xml version="1.0" encoding="utf-8"?>
<ds:datastoreItem xmlns:ds="http://schemas.openxmlformats.org/officeDocument/2006/customXml" ds:itemID="{CD163673-99BA-4458-A73C-ED81C3299B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63</Pages>
  <Words>8560</Words>
  <Characters>48793</Characters>
  <Application>Microsoft Office Word</Application>
  <DocSecurity>0</DocSecurity>
  <Lines>406</Lines>
  <Paragraphs>114</Paragraphs>
  <ScaleCrop>false</ScaleCrop>
  <HeadingPairs>
    <vt:vector size="2" baseType="variant">
      <vt:variant>
        <vt:lpstr>Title</vt:lpstr>
      </vt:variant>
      <vt:variant>
        <vt:i4>1</vt:i4>
      </vt:variant>
    </vt:vector>
  </HeadingPairs>
  <TitlesOfParts>
    <vt:vector size="1" baseType="lpstr">
      <vt:lpstr>Për përcaktimin e kritereve, të procedurave e të dokumentacionit për hyrjen, qëndrimin dhe trajtimin e të huajve në Republikën e Shqipërisë</vt:lpstr>
    </vt:vector>
  </TitlesOfParts>
  <Company/>
  <LinksUpToDate>false</LinksUpToDate>
  <CharactersWithSpaces>57239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kritereve, të procedurave e të dokumentacionit për hyrjen, qëndrimin dhe trajtimin e të huajve në Republikën e Shqipërisë</dc:title>
  <dc:creator>User</dc:creator>
  <cp:lastModifiedBy>Elona Baci</cp:lastModifiedBy>
  <cp:revision>27</cp:revision>
  <cp:lastPrinted>2021-12-29T14:50:00Z</cp:lastPrinted>
  <dcterms:created xsi:type="dcterms:W3CDTF">2022-01-05T08:17:00Z</dcterms:created>
  <dcterms:modified xsi:type="dcterms:W3CDTF">2022-04-26T11:10:00Z</dcterms:modified>
</cp:coreProperties>
</file>