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02789129" w14:textId="77777777" w:rsidR="000F51B5" w:rsidRPr="00936124" w:rsidRDefault="00685A3C" w:rsidP="00685A3C">
      <w:pPr>
        <w:spacing w:after="0" w:line="240" w:lineRule="auto"/>
        <w:ind w:firstLine="284"/>
        <w:jc w:val="center"/>
        <w:rPr>
          <w:rFonts w:ascii="Garamond" w:hAnsi="Garamond"/>
          <w:b/>
          <w:color w:val="auto"/>
          <w:sz w:val="24"/>
          <w:szCs w:val="24"/>
        </w:rPr>
      </w:pPr>
      <w:r w:rsidRPr="00936124">
        <w:rPr>
          <w:rFonts w:ascii="Garamond" w:hAnsi="Garamond"/>
          <w:b/>
          <w:color w:val="auto"/>
          <w:sz w:val="24"/>
          <w:szCs w:val="24"/>
        </w:rPr>
        <w:t>VENDIM</w:t>
      </w:r>
    </w:p>
    <w:p w14:paraId="0278912A" w14:textId="3F1AD5A2" w:rsidR="005B0443" w:rsidRPr="00936124" w:rsidRDefault="005B0443" w:rsidP="00685A3C">
      <w:pPr>
        <w:spacing w:after="0" w:line="240" w:lineRule="auto"/>
        <w:ind w:firstLine="284"/>
        <w:jc w:val="center"/>
        <w:rPr>
          <w:rFonts w:ascii="Garamond" w:hAnsi="Garamond"/>
          <w:b/>
          <w:color w:val="auto"/>
          <w:sz w:val="24"/>
          <w:szCs w:val="24"/>
        </w:rPr>
      </w:pPr>
      <w:r w:rsidRPr="00936124">
        <w:rPr>
          <w:rFonts w:ascii="Garamond" w:hAnsi="Garamond"/>
          <w:b/>
          <w:color w:val="auto"/>
          <w:sz w:val="24"/>
          <w:szCs w:val="24"/>
        </w:rPr>
        <w:t>Nr.</w:t>
      </w:r>
      <w:r w:rsidR="00ED5A40" w:rsidRPr="00936124">
        <w:rPr>
          <w:rFonts w:ascii="Garamond" w:hAnsi="Garamond"/>
          <w:b/>
          <w:color w:val="auto"/>
          <w:sz w:val="24"/>
          <w:szCs w:val="24"/>
        </w:rPr>
        <w:t xml:space="preserve"> </w:t>
      </w:r>
      <w:r w:rsidR="00685A3C" w:rsidRPr="00936124">
        <w:rPr>
          <w:rFonts w:ascii="Garamond" w:hAnsi="Garamond"/>
          <w:b/>
          <w:color w:val="auto"/>
          <w:sz w:val="24"/>
          <w:szCs w:val="24"/>
        </w:rPr>
        <w:t>858</w:t>
      </w:r>
      <w:r w:rsidRPr="00936124">
        <w:rPr>
          <w:rFonts w:ascii="Garamond" w:hAnsi="Garamond"/>
          <w:b/>
          <w:color w:val="auto"/>
          <w:sz w:val="24"/>
          <w:szCs w:val="24"/>
        </w:rPr>
        <w:t xml:space="preserve">, datë </w:t>
      </w:r>
      <w:r w:rsidR="00685A3C" w:rsidRPr="00936124">
        <w:rPr>
          <w:rFonts w:ascii="Garamond" w:hAnsi="Garamond"/>
          <w:b/>
          <w:color w:val="auto"/>
          <w:sz w:val="24"/>
          <w:szCs w:val="24"/>
        </w:rPr>
        <w:t>29.12.2021</w:t>
      </w:r>
    </w:p>
    <w:p w14:paraId="0278912B" w14:textId="77777777" w:rsidR="005B0443" w:rsidRPr="00936124"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936124" w:rsidRDefault="005B0443" w:rsidP="00CB6120">
      <w:pPr>
        <w:spacing w:after="0" w:line="240" w:lineRule="auto"/>
        <w:jc w:val="center"/>
        <w:rPr>
          <w:rFonts w:ascii="Garamond" w:hAnsi="Garamond" w:cs="Times New Roman"/>
          <w:b/>
          <w:color w:val="auto"/>
          <w:sz w:val="24"/>
          <w:szCs w:val="24"/>
        </w:rPr>
      </w:pPr>
      <w:r w:rsidRPr="00936124">
        <w:rPr>
          <w:rFonts w:ascii="Garamond" w:eastAsia="Times New Roman" w:hAnsi="Garamond" w:cs="Times New Roman"/>
          <w:b/>
          <w:color w:val="auto"/>
          <w:sz w:val="24"/>
          <w:szCs w:val="24"/>
        </w:rPr>
        <w:t>PËR</w:t>
      </w:r>
      <w:r w:rsidR="0049122E" w:rsidRPr="00936124">
        <w:rPr>
          <w:rFonts w:ascii="Garamond" w:hAnsi="Garamond" w:cs="Times New Roman"/>
          <w:b/>
          <w:color w:val="auto"/>
          <w:sz w:val="24"/>
          <w:szCs w:val="24"/>
        </w:rPr>
        <w:t xml:space="preserve"> PËRCAKTIMIN E KRITEREVE, TË PROCEDURAVE</w:t>
      </w:r>
      <w:r w:rsidR="00685A3C"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E TË DOKUMENTACIONIT</w:t>
      </w:r>
      <w:r w:rsidR="0007362D"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PËR HYRJEN, QËNDRIMIN</w:t>
      </w:r>
      <w:r w:rsidR="00685A3C"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DHE TRAJTIMIN E TË HUAJVE NË REPUBLIKËN E</w:t>
      </w:r>
      <w:r w:rsidR="0007362D"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SHQIPËRISË</w:t>
      </w:r>
      <w:r w:rsidR="00495262" w:rsidRPr="00936124">
        <w:rPr>
          <w:rStyle w:val="FootnoteReference"/>
          <w:rFonts w:ascii="Garamond" w:hAnsi="Garamond" w:cs="Times New Roman"/>
          <w:b/>
          <w:color w:val="auto"/>
          <w:sz w:val="24"/>
          <w:szCs w:val="24"/>
        </w:rPr>
        <w:footnoteReference w:id="2"/>
      </w:r>
    </w:p>
    <w:p w14:paraId="546CF47D" w14:textId="09D8B835" w:rsidR="00F937C7" w:rsidRPr="00936124" w:rsidRDefault="00F937C7" w:rsidP="00CB6120">
      <w:pPr>
        <w:spacing w:after="0" w:line="240" w:lineRule="auto"/>
        <w:jc w:val="center"/>
        <w:rPr>
          <w:rFonts w:ascii="Garamond" w:hAnsi="Garamond" w:cs="Times New Roman"/>
          <w:i/>
          <w:color w:val="auto"/>
          <w:sz w:val="24"/>
          <w:szCs w:val="24"/>
        </w:rPr>
      </w:pPr>
      <w:r w:rsidRPr="00936124">
        <w:rPr>
          <w:rFonts w:ascii="Garamond" w:hAnsi="Garamond" w:cs="Times New Roman"/>
          <w:i/>
          <w:color w:val="auto"/>
          <w:sz w:val="24"/>
          <w:szCs w:val="24"/>
        </w:rPr>
        <w:t>(ndryshuar me vendimn e Këshillit të Minstrave nr.</w:t>
      </w:r>
      <w:r w:rsidR="00655D8F">
        <w:rPr>
          <w:rFonts w:ascii="Garamond" w:hAnsi="Garamond" w:cs="Times New Roman"/>
          <w:i/>
          <w:color w:val="auto"/>
          <w:sz w:val="24"/>
          <w:szCs w:val="24"/>
        </w:rPr>
        <w:t xml:space="preserve"> </w:t>
      </w:r>
      <w:bookmarkStart w:id="0" w:name="_GoBack"/>
      <w:bookmarkEnd w:id="0"/>
      <w:r w:rsidRPr="00936124">
        <w:rPr>
          <w:rFonts w:ascii="Garamond" w:hAnsi="Garamond" w:cs="Times New Roman"/>
          <w:i/>
          <w:color w:val="auto"/>
          <w:sz w:val="24"/>
          <w:szCs w:val="24"/>
        </w:rPr>
        <w:t>243, datë 20.4.2022</w:t>
      </w:r>
      <w:r w:rsidR="00655D8F">
        <w:rPr>
          <w:rFonts w:ascii="Garamond" w:hAnsi="Garamond" w:cs="Times New Roman"/>
          <w:i/>
          <w:color w:val="auto"/>
          <w:sz w:val="24"/>
          <w:szCs w:val="24"/>
        </w:rPr>
        <w:t>; nr. 251, datë 20.4.2023</w:t>
      </w:r>
      <w:r w:rsidRPr="00936124">
        <w:rPr>
          <w:rFonts w:ascii="Garamond" w:hAnsi="Garamond" w:cs="Times New Roman"/>
          <w:i/>
          <w:color w:val="auto"/>
          <w:sz w:val="24"/>
          <w:szCs w:val="24"/>
        </w:rPr>
        <w:t>)</w:t>
      </w:r>
    </w:p>
    <w:p w14:paraId="1AF81255" w14:textId="77777777" w:rsidR="00655D8F"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Default="00655D8F" w:rsidP="00655D8F">
      <w:pPr>
        <w:pStyle w:val="NormalWeb"/>
        <w:shd w:val="clear" w:color="auto" w:fill="FFFFFF"/>
        <w:spacing w:before="0" w:beforeAutospacing="0" w:after="0" w:afterAutospacing="0"/>
        <w:ind w:firstLine="284"/>
        <w:jc w:val="right"/>
        <w:rPr>
          <w:rFonts w:ascii="Garamond" w:hAnsi="Garamond"/>
          <w:i/>
        </w:rPr>
      </w:pPr>
      <w:r w:rsidRPr="00655D8F">
        <w:rPr>
          <w:rFonts w:ascii="Garamond" w:hAnsi="Garamond"/>
          <w:i/>
        </w:rPr>
        <w:t>(i përditësuar)</w:t>
      </w:r>
    </w:p>
    <w:p w14:paraId="50104370" w14:textId="77777777" w:rsidR="00655D8F" w:rsidRPr="00655D8F"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936124" w:rsidRDefault="00915852" w:rsidP="00685A3C">
      <w:pPr>
        <w:pStyle w:val="NormalWeb"/>
        <w:shd w:val="clear" w:color="auto" w:fill="FFFFFF"/>
        <w:spacing w:before="0" w:beforeAutospacing="0" w:after="0" w:afterAutospacing="0"/>
        <w:ind w:firstLine="284"/>
        <w:jc w:val="both"/>
        <w:rPr>
          <w:rFonts w:ascii="Garamond" w:hAnsi="Garamond"/>
        </w:rPr>
      </w:pPr>
      <w:r w:rsidRPr="00936124">
        <w:rPr>
          <w:rFonts w:ascii="Garamond" w:hAnsi="Garamond"/>
        </w:rPr>
        <w:t>Në mbështetje të nenit 100 të Kushtetutës</w:t>
      </w:r>
      <w:r w:rsidR="00A24F34" w:rsidRPr="00936124">
        <w:rPr>
          <w:rFonts w:ascii="Garamond" w:hAnsi="Garamond"/>
        </w:rPr>
        <w:t xml:space="preserve">, </w:t>
      </w:r>
      <w:r w:rsidR="00912DF3" w:rsidRPr="00936124">
        <w:rPr>
          <w:rFonts w:ascii="Garamond" w:hAnsi="Garamond"/>
        </w:rPr>
        <w:t>të neneve 6, pika 1, sh</w:t>
      </w:r>
      <w:r w:rsidR="007248AF" w:rsidRPr="00936124">
        <w:rPr>
          <w:rFonts w:ascii="Garamond" w:hAnsi="Garamond"/>
        </w:rPr>
        <w:t>kronja “e</w:t>
      </w:r>
      <w:r w:rsidR="00DE2AFA" w:rsidRPr="00936124">
        <w:rPr>
          <w:rFonts w:ascii="Garamond" w:hAnsi="Garamond"/>
        </w:rPr>
        <w:t>”</w:t>
      </w:r>
      <w:r w:rsidR="004046E6" w:rsidRPr="00936124">
        <w:rPr>
          <w:rFonts w:ascii="Garamond" w:hAnsi="Garamond"/>
        </w:rPr>
        <w:t>,</w:t>
      </w:r>
      <w:r w:rsidR="001A66C3" w:rsidRPr="00936124">
        <w:rPr>
          <w:rFonts w:ascii="Garamond" w:hAnsi="Garamond"/>
        </w:rPr>
        <w:t xml:space="preserve"> </w:t>
      </w:r>
      <w:r w:rsidR="00912DF3" w:rsidRPr="00936124">
        <w:rPr>
          <w:rFonts w:ascii="Garamond" w:hAnsi="Garamond"/>
        </w:rPr>
        <w:t>19, pika 4, 21 pika 3, 23, pika 1, 29, pikat 1 e 6</w:t>
      </w:r>
      <w:r w:rsidR="00DB663D" w:rsidRPr="00936124">
        <w:rPr>
          <w:rFonts w:ascii="Garamond" w:hAnsi="Garamond"/>
        </w:rPr>
        <w:t>,</w:t>
      </w:r>
      <w:r w:rsidR="00912DF3" w:rsidRPr="00936124">
        <w:rPr>
          <w:rFonts w:ascii="Garamond" w:hAnsi="Garamond"/>
        </w:rPr>
        <w:t xml:space="preserve"> 33, pika 6, 37, pikat 1 e 4, 56, pika 7, 81, pika 4, 84, </w:t>
      </w:r>
      <w:r w:rsidR="009C7D71" w:rsidRPr="00936124">
        <w:rPr>
          <w:rFonts w:ascii="Garamond" w:hAnsi="Garamond"/>
        </w:rPr>
        <w:t>pika 4, 91, pika 3</w:t>
      </w:r>
      <w:r w:rsidR="0015110C" w:rsidRPr="00936124">
        <w:rPr>
          <w:rFonts w:ascii="Garamond" w:hAnsi="Garamond"/>
        </w:rPr>
        <w:t>,</w:t>
      </w:r>
      <w:r w:rsidR="009C7D71" w:rsidRPr="00936124">
        <w:rPr>
          <w:rFonts w:ascii="Garamond" w:hAnsi="Garamond"/>
        </w:rPr>
        <w:t xml:space="preserve"> dhe</w:t>
      </w:r>
      <w:r w:rsidR="00FB5FE8" w:rsidRPr="00936124">
        <w:rPr>
          <w:rFonts w:ascii="Garamond" w:hAnsi="Garamond"/>
        </w:rPr>
        <w:t xml:space="preserve"> </w:t>
      </w:r>
      <w:r w:rsidR="00912DF3" w:rsidRPr="00936124">
        <w:rPr>
          <w:rFonts w:ascii="Garamond" w:hAnsi="Garamond"/>
        </w:rPr>
        <w:t>140, pika 1</w:t>
      </w:r>
      <w:r w:rsidR="0015110C" w:rsidRPr="00936124">
        <w:rPr>
          <w:rFonts w:ascii="Garamond" w:hAnsi="Garamond"/>
        </w:rPr>
        <w:t>,</w:t>
      </w:r>
      <w:r w:rsidR="00912DF3" w:rsidRPr="00936124">
        <w:rPr>
          <w:rFonts w:ascii="Garamond" w:hAnsi="Garamond"/>
        </w:rPr>
        <w:t xml:space="preserve"> </w:t>
      </w:r>
      <w:r w:rsidRPr="00936124">
        <w:rPr>
          <w:rFonts w:ascii="Garamond" w:hAnsi="Garamond"/>
        </w:rPr>
        <w:t>të ligjit nr.</w:t>
      </w:r>
      <w:r w:rsidR="0097068D" w:rsidRPr="00936124">
        <w:rPr>
          <w:rFonts w:ascii="Garamond" w:hAnsi="Garamond"/>
        </w:rPr>
        <w:t xml:space="preserve"> </w:t>
      </w:r>
      <w:r w:rsidR="00B34958" w:rsidRPr="00936124">
        <w:rPr>
          <w:rFonts w:ascii="Garamond" w:hAnsi="Garamond"/>
        </w:rPr>
        <w:t>79/2021</w:t>
      </w:r>
      <w:r w:rsidRPr="00936124">
        <w:rPr>
          <w:rFonts w:ascii="Garamond" w:hAnsi="Garamond"/>
        </w:rPr>
        <w:t xml:space="preserve">, “Për të huajt”, me propozimin e </w:t>
      </w:r>
      <w:r w:rsidR="00895A63" w:rsidRPr="00936124">
        <w:rPr>
          <w:rFonts w:ascii="Garamond" w:hAnsi="Garamond"/>
        </w:rPr>
        <w:t>m</w:t>
      </w:r>
      <w:r w:rsidRPr="00936124">
        <w:rPr>
          <w:rFonts w:ascii="Garamond" w:hAnsi="Garamond"/>
        </w:rPr>
        <w:t xml:space="preserve">inistrit të Brendshëm, </w:t>
      </w:r>
      <w:r w:rsidR="00EE16AB" w:rsidRPr="00936124">
        <w:rPr>
          <w:rFonts w:ascii="Garamond" w:hAnsi="Garamond"/>
        </w:rPr>
        <w:t>t</w:t>
      </w:r>
      <w:r w:rsidR="005F7E69" w:rsidRPr="00936124">
        <w:rPr>
          <w:rFonts w:ascii="Garamond" w:hAnsi="Garamond"/>
        </w:rPr>
        <w:t>ë</w:t>
      </w:r>
      <w:r w:rsidR="00EE16AB" w:rsidRPr="00936124">
        <w:rPr>
          <w:rFonts w:ascii="Garamond" w:hAnsi="Garamond"/>
        </w:rPr>
        <w:t xml:space="preserve"> </w:t>
      </w:r>
      <w:r w:rsidRPr="00936124">
        <w:rPr>
          <w:rFonts w:ascii="Garamond" w:hAnsi="Garamond"/>
        </w:rPr>
        <w:t xml:space="preserve">ministrit për Evropën dhe Punët e Jashtme dhe </w:t>
      </w:r>
      <w:r w:rsidR="0015110C" w:rsidRPr="00936124">
        <w:rPr>
          <w:rFonts w:ascii="Garamond" w:hAnsi="Garamond"/>
        </w:rPr>
        <w:t>t</w:t>
      </w:r>
      <w:r w:rsidR="00F67C11" w:rsidRPr="00936124">
        <w:rPr>
          <w:rFonts w:ascii="Garamond" w:hAnsi="Garamond"/>
        </w:rPr>
        <w:t>ë</w:t>
      </w:r>
      <w:r w:rsidR="0015110C" w:rsidRPr="00936124">
        <w:rPr>
          <w:rFonts w:ascii="Garamond" w:hAnsi="Garamond"/>
        </w:rPr>
        <w:t xml:space="preserve"> </w:t>
      </w:r>
      <w:r w:rsidRPr="00936124">
        <w:rPr>
          <w:rFonts w:ascii="Garamond" w:hAnsi="Garamond"/>
        </w:rPr>
        <w:t>ministrit të Financave dhe Ekonomisë, Këshilli i Ministrav</w:t>
      </w:r>
      <w:r w:rsidR="00912DF3" w:rsidRPr="00936124">
        <w:rPr>
          <w:rFonts w:ascii="Garamond" w:hAnsi="Garamond"/>
        </w:rPr>
        <w:t>e</w:t>
      </w:r>
      <w:r w:rsidR="00A24F34" w:rsidRPr="00936124">
        <w:rPr>
          <w:rFonts w:ascii="Garamond" w:hAnsi="Garamond"/>
        </w:rPr>
        <w:t xml:space="preserve"> </w:t>
      </w:r>
    </w:p>
    <w:p w14:paraId="0278912F" w14:textId="77777777" w:rsidR="000F51B5" w:rsidRPr="00936124" w:rsidRDefault="00685A3C" w:rsidP="006A450A">
      <w:pPr>
        <w:spacing w:after="0" w:line="240" w:lineRule="auto"/>
        <w:jc w:val="center"/>
        <w:rPr>
          <w:rFonts w:ascii="Garamond" w:hAnsi="Garamond"/>
          <w:color w:val="auto"/>
          <w:sz w:val="24"/>
        </w:rPr>
      </w:pPr>
      <w:r w:rsidRPr="00936124">
        <w:rPr>
          <w:rFonts w:ascii="Garamond" w:hAnsi="Garamond"/>
          <w:color w:val="auto"/>
          <w:sz w:val="24"/>
        </w:rPr>
        <w:t>VENDOSI:</w:t>
      </w:r>
    </w:p>
    <w:p w14:paraId="02789130" w14:textId="77777777" w:rsidR="00685A3C" w:rsidRPr="00936124"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936124" w:rsidRDefault="00685A3C" w:rsidP="00685A3C">
      <w:pPr>
        <w:autoSpaceDE w:val="0"/>
        <w:autoSpaceDN w:val="0"/>
        <w:adjustRightInd w:val="0"/>
        <w:spacing w:after="0" w:line="240" w:lineRule="auto"/>
        <w:ind w:firstLine="284"/>
        <w:jc w:val="both"/>
        <w:rPr>
          <w:rFonts w:ascii="Garamond" w:hAnsi="Garamond"/>
          <w:color w:val="auto"/>
          <w:sz w:val="24"/>
        </w:rPr>
      </w:pPr>
      <w:r w:rsidRPr="00936124">
        <w:rPr>
          <w:rFonts w:ascii="Garamond" w:hAnsi="Garamond"/>
          <w:color w:val="auto"/>
          <w:sz w:val="24"/>
        </w:rPr>
        <w:t>I. DOKUMENTACIONI DHE PROCEDURA PËR HYRJEN, KALIMIN TRANSIT DHE QËNDRIMIN E TË HUAJVE NË REPUBLIKËN E SHQIPËRISË</w:t>
      </w:r>
    </w:p>
    <w:p w14:paraId="02789132" w14:textId="3946897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Ftesa e garantit/ftuesit në Shqipëri; </w:t>
      </w:r>
    </w:p>
    <w:p w14:paraId="0278913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Bileta/rezervimi për kthimin; </w:t>
      </w:r>
    </w:p>
    <w:p w14:paraId="0278913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Çdo lloj dokumenti që vërteton akomodimin e personit;</w:t>
      </w:r>
    </w:p>
    <w:p w14:paraId="02789136" w14:textId="34E7F0A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Miratimi i punësimit nëse hyn në Shqipëri për motive punësimi;</w:t>
      </w:r>
    </w:p>
    <w:p w14:paraId="0278913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936124"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w:t>
      </w:r>
      <w:r w:rsidR="00685A3C" w:rsidRPr="00936124">
        <w:rPr>
          <w:rFonts w:ascii="Garamond" w:eastAsiaTheme="minorEastAsia" w:hAnsi="Garamond" w:cs="Times New Roman"/>
          <w:color w:val="auto"/>
          <w:sz w:val="24"/>
          <w:szCs w:val="24"/>
        </w:rPr>
        <w:t>dh)</w:t>
      </w:r>
      <w:r w:rsidR="00626F27" w:rsidRPr="00936124">
        <w:rPr>
          <w:rFonts w:ascii="Garamond" w:eastAsiaTheme="minorEastAsia" w:hAnsi="Garamond" w:cs="Times New Roman"/>
          <w:color w:val="auto"/>
          <w:sz w:val="24"/>
          <w:szCs w:val="24"/>
        </w:rPr>
        <w:t xml:space="preserve"> </w:t>
      </w:r>
      <w:r w:rsidR="00685A3C" w:rsidRPr="00936124">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936124">
        <w:rPr>
          <w:rFonts w:ascii="Garamond" w:eastAsiaTheme="minorEastAsia" w:hAnsi="Garamond" w:cs="Times New Roman"/>
          <w:color w:val="auto"/>
          <w:sz w:val="24"/>
          <w:szCs w:val="24"/>
        </w:rPr>
        <w:t>legjislacionit</w:t>
      </w:r>
      <w:r w:rsidRPr="00936124">
        <w:rPr>
          <w:rFonts w:ascii="Garamond" w:eastAsiaTheme="minorEastAsia" w:hAnsi="Garamond" w:cs="Times New Roman"/>
          <w:color w:val="auto"/>
          <w:sz w:val="24"/>
          <w:szCs w:val="24"/>
        </w:rPr>
        <w:t xml:space="preserve"> në fuqi për të huajt;</w:t>
      </w:r>
    </w:p>
    <w:p w14:paraId="0278913F" w14:textId="0F41A9B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936124">
        <w:rPr>
          <w:rFonts w:ascii="Garamond" w:eastAsiaTheme="minorEastAsia" w:hAnsi="Garamond" w:cs="Times New Roman"/>
          <w:color w:val="auto"/>
          <w:sz w:val="24"/>
          <w:szCs w:val="24"/>
        </w:rPr>
        <w:t>legjislacionit</w:t>
      </w:r>
      <w:r w:rsidRPr="00936124">
        <w:rPr>
          <w:rFonts w:ascii="Garamond" w:eastAsiaTheme="minorEastAsia" w:hAnsi="Garamond" w:cs="Times New Roman"/>
          <w:color w:val="auto"/>
          <w:sz w:val="24"/>
          <w:szCs w:val="24"/>
        </w:rPr>
        <w:t xml:space="preserve"> në fuqi për të huajt;</w:t>
      </w:r>
      <w:r w:rsidR="0097068D" w:rsidRPr="00936124">
        <w:rPr>
          <w:rFonts w:ascii="Garamond" w:eastAsiaTheme="minorEastAsia" w:hAnsi="Garamond" w:cs="Times New Roman"/>
          <w:color w:val="auto"/>
          <w:sz w:val="24"/>
          <w:szCs w:val="24"/>
        </w:rPr>
        <w:t xml:space="preserve"> </w:t>
      </w:r>
    </w:p>
    <w:p w14:paraId="0278914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Kritere të përgjithshme për t’u pajisur me vizë</w:t>
      </w:r>
    </w:p>
    <w:p w14:paraId="02789146" w14:textId="66588FF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2, që i bashkëlidhet këtij vendimi.</w:t>
      </w:r>
    </w:p>
    <w:p w14:paraId="02789147" w14:textId="7C5E511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3, që i bashkëlidhet këtij vendimi.</w:t>
      </w:r>
    </w:p>
    <w:p w14:paraId="02789148" w14:textId="6E98F0E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shtetasit e shteteve,:</w:t>
      </w:r>
    </w:p>
    <w:p w14:paraId="0278914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që hyjnë dhe qëndrojnë në shtetet e zonës Shengen pa vizë;</w:t>
      </w:r>
    </w:p>
    <w:p w14:paraId="0278914C" w14:textId="1E910C1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Përditësimi i listës në anekset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2 dhe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4. Shtetet, shtetasit e të cilave hyjnë në Republikën e Shqipërisë me vizë, në përfaqësitë ku mund të bëhet aplikimi, si dhe tarifat përkatëse të vizave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5. Tarifa për vizat nuk zbatohet për:</w:t>
      </w:r>
    </w:p>
    <w:p w14:paraId="02789151" w14:textId="380119ED" w:rsidR="00685A3C" w:rsidRPr="00936124" w:rsidRDefault="00685A3C" w:rsidP="00626F27">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fëmijët deri në moshën 6 vjeç; </w:t>
      </w:r>
    </w:p>
    <w:p w14:paraId="0278915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rastet humanitare;</w:t>
      </w:r>
    </w:p>
    <w:p w14:paraId="02789154" w14:textId="62B9125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rastet kur ka marrëveshje reciprociteti në nivel qeverie.</w:t>
      </w:r>
    </w:p>
    <w:p w14:paraId="0278915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7. Për të aplikuar për vizë, shtetasi i huaj aplikon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936124"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8.</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B. Dokumentacioni bazë i nevojshëm për të gjitha kategoritë për t’u pajisur me vizë:</w:t>
      </w:r>
      <w:r w:rsidRPr="00936124">
        <w:rPr>
          <w:rFonts w:ascii="Garamond" w:eastAsiaTheme="minorEastAsia" w:hAnsi="Garamond" w:cs="Times New Roman"/>
          <w:color w:val="auto"/>
          <w:sz w:val="24"/>
          <w:szCs w:val="24"/>
        </w:rPr>
        <w:t xml:space="preserve"> </w:t>
      </w:r>
    </w:p>
    <w:p w14:paraId="02789159" w14:textId="285AC87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Formulari i aplikimit për vizë, sipas modelit të përcaktuar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5, që i bashkëlidhet këtij vendimi, i plotësuar dhe i nënshkruar nga aplikuesi, i cili gjendet </w:t>
      </w:r>
      <w:r w:rsidRPr="00936124">
        <w:rPr>
          <w:rFonts w:ascii="Garamond" w:eastAsiaTheme="minorEastAsia" w:hAnsi="Garamond" w:cs="Times New Roman"/>
          <w:i/>
          <w:iCs/>
          <w:color w:val="auto"/>
          <w:sz w:val="24"/>
          <w:szCs w:val="24"/>
        </w:rPr>
        <w:t xml:space="preserve">on-line </w:t>
      </w:r>
      <w:r w:rsidRPr="00936124">
        <w:rPr>
          <w:rFonts w:ascii="Garamond" w:eastAsiaTheme="minorEastAsia" w:hAnsi="Garamond" w:cs="Times New Roman"/>
          <w:color w:val="auto"/>
          <w:sz w:val="24"/>
          <w:szCs w:val="24"/>
        </w:rPr>
        <w:t xml:space="preserve">pa pagesë (formulari plotësohet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dhe shkarkohet nga sistemi).</w:t>
      </w:r>
    </w:p>
    <w:p w14:paraId="0278915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14:paraId="0278915D" w14:textId="776CAF57"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5.</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Ftesa e nënshkruar nga ana e ftuesit. </w:t>
      </w:r>
    </w:p>
    <w:p w14:paraId="0278915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Ftesës i bashkëlidhet një fotokopje e dokumentit të identifikimit të ftuesit. Në rastin kur ftesa është bërë nga një i huaj me qëndrim në Republikën e Shqipërisë, ftesës i bashkëlidhet dhe fotokopja e lejes së tij të vlefshme të qëndrimit.</w:t>
      </w:r>
    </w:p>
    <w:p w14:paraId="0278915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1. Për vizë të tipit “A”: </w:t>
      </w:r>
    </w:p>
    <w:p w14:paraId="0278916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fotokopjen e vizës së vendit të destinacionit, nëse është e nevojshme pajisja me vizë për hyrjen në atë vend, ose çdo dokument tjetër e cila provon lidhjen me vendin e destinacionit. </w:t>
      </w:r>
    </w:p>
    <w:p w14:paraId="0278916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 Për vizë të tipit “C” - turizëm:</w:t>
      </w:r>
    </w:p>
    <w:p w14:paraId="0278916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 xml:space="preserve">a) dokumentin e rezervimit vajtje-ardhje të biletës ose të vërtetojë mundësinë e transportit personal; </w:t>
      </w:r>
    </w:p>
    <w:p w14:paraId="0278916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2.1 Për vizë të tipit “C” - turizëm</w:t>
      </w: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0278916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fotokopjen e noterizuar të licencës së operatorit turistik shqiptar ose të huaj, si ofruesin e paketës së udhëtimit.</w:t>
      </w:r>
    </w:p>
    <w:p w14:paraId="0278916C" w14:textId="562B2A1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2.2 Për vizë të tipit “C” - për motive shkencore, kulturore, sportive dhe humanitare</w:t>
      </w:r>
      <w:r w:rsidRPr="00936124">
        <w:rPr>
          <w:rFonts w:ascii="Garamond" w:eastAsiaTheme="minorEastAsia" w:hAnsi="Garamond" w:cs="Times New Roman"/>
          <w:color w:val="auto"/>
          <w:sz w:val="24"/>
          <w:szCs w:val="24"/>
        </w:rPr>
        <w:t>:</w:t>
      </w:r>
    </w:p>
    <w:p w14:paraId="0278916D" w14:textId="40524E9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936124">
        <w:rPr>
          <w:rFonts w:ascii="Garamond" w:eastAsiaTheme="minorEastAsia" w:hAnsi="Garamond" w:cs="Times New Roman"/>
          <w:b/>
          <w:bCs/>
          <w:color w:val="auto"/>
          <w:sz w:val="24"/>
          <w:szCs w:val="24"/>
        </w:rPr>
        <w:t>2.3 Për vizë të tipit “C” - për motive zyrtare</w:t>
      </w:r>
      <w:r w:rsidRPr="00936124">
        <w:rPr>
          <w:rFonts w:ascii="Garamond" w:eastAsiaTheme="minorEastAsia" w:hAnsi="Garamond" w:cs="Times New Roman"/>
          <w:b/>
          <w:bCs/>
          <w:i/>
          <w:iCs/>
          <w:color w:val="auto"/>
          <w:sz w:val="24"/>
          <w:szCs w:val="24"/>
        </w:rPr>
        <w:t>:</w:t>
      </w:r>
    </w:p>
    <w:p w14:paraId="0278917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ftesën nga institucioni pritës; </w:t>
      </w:r>
    </w:p>
    <w:p w14:paraId="0278917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2.4 Për vizë të tipit “C” - për motive mjekësore:</w:t>
      </w:r>
    </w:p>
    <w:p w14:paraId="0278917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konfirmim nga institucioni pritës; </w:t>
      </w:r>
    </w:p>
    <w:p w14:paraId="0278917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2.5 Për vizë të tipit “C” - për motive profesionale, tregtare dhe biznesi</w:t>
      </w:r>
      <w:r w:rsidRPr="00936124">
        <w:rPr>
          <w:rFonts w:ascii="Garamond" w:eastAsiaTheme="minorEastAsia" w:hAnsi="Garamond" w:cs="Times New Roman"/>
          <w:color w:val="auto"/>
          <w:sz w:val="24"/>
          <w:szCs w:val="24"/>
        </w:rPr>
        <w:t>:</w:t>
      </w:r>
    </w:p>
    <w:p w14:paraId="0278917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a) ftesën nga subjekti pritës; </w:t>
      </w:r>
    </w:p>
    <w:p w14:paraId="0278917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Për drejtuesit e automjeteve do të kërkohen edhe:</w:t>
      </w:r>
    </w:p>
    <w:p w14:paraId="0278917E" w14:textId="545FDEF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licenca e transportit ndërkombëtar të automjetit (kamionit);</w:t>
      </w:r>
      <w:r w:rsidR="0097068D" w:rsidRPr="00936124">
        <w:rPr>
          <w:rFonts w:ascii="Garamond" w:eastAsiaTheme="minorEastAsia" w:hAnsi="Garamond" w:cs="Times New Roman"/>
          <w:color w:val="auto"/>
          <w:sz w:val="24"/>
          <w:szCs w:val="24"/>
        </w:rPr>
        <w:t xml:space="preserve"> </w:t>
      </w:r>
    </w:p>
    <w:p w14:paraId="0278917F" w14:textId="77777777" w:rsidR="00685A3C" w:rsidRPr="00936124"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leja e qarkullimit ndërkombëtar; </w:t>
      </w:r>
    </w:p>
    <w:p w14:paraId="02789180" w14:textId="77777777" w:rsidR="00685A3C" w:rsidRPr="00936124"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dëshmia ndërkombëtare e aftësisë së drejtuesit të automjetit. </w:t>
      </w:r>
    </w:p>
    <w:p w14:paraId="0278918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 Për vizë të tipit “D”:</w:t>
      </w:r>
    </w:p>
    <w:p w14:paraId="02789182" w14:textId="2E53F29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 Dokumentacioni i përgjithshëm:</w:t>
      </w:r>
    </w:p>
    <w:p w14:paraId="02789184" w14:textId="0555240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 xml:space="preserve"> </w:t>
      </w:r>
      <w:r w:rsidRPr="00936124">
        <w:rPr>
          <w:rFonts w:ascii="Garamond" w:eastAsiaTheme="minorEastAsia" w:hAnsi="Garamond" w:cs="Times New Roman"/>
          <w:color w:val="auto"/>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Pr="00936124" w:rsidRDefault="00C12F53"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278918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b) Foto pasaporte me përmasat 5cm x 4cm;</w:t>
      </w:r>
    </w:p>
    <w:p w14:paraId="0278918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Në rastin e subjektit tregtar, dokumentet që provojnë statusin juridik të subjektit ftues; </w:t>
      </w:r>
    </w:p>
    <w:p w14:paraId="0278918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Dokumenti që vërteton akomodimin në territorin e Republikës së Shqipërisë; </w:t>
      </w:r>
    </w:p>
    <w:p w14:paraId="0278918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 Dokumentacioni shtesë për vizë për motive të bashkimit familjar (D/BF):</w:t>
      </w:r>
    </w:p>
    <w:p w14:paraId="0278918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Dokumente të tjera shtesë, si fotografi, filmime etj., që provojnë lidhjen e qëndrueshme me personin, që kërkon bashkim familjar në rast se kërkohet; </w:t>
      </w:r>
    </w:p>
    <w:p w14:paraId="0278918E" w14:textId="379F9A6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936124"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3.3 Dokumentacioni shtesë për vizë për motive për humanitare (D/VHF):</w:t>
      </w:r>
    </w:p>
    <w:p w14:paraId="0278919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Fotokopje e noterizuar e licencës së ushtrimit të veprimtarive humanitare;</w:t>
      </w:r>
    </w:p>
    <w:p w14:paraId="0278919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Deklaratë për motivin e punës nga organizata humanitare.</w:t>
      </w:r>
    </w:p>
    <w:p w14:paraId="02789195" w14:textId="79331A6C"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3.4 Dokumentacioni shtesë për vizë diplomatike ose vizë shërbimi (D/DS):</w:t>
      </w:r>
    </w:p>
    <w:p w14:paraId="0278919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Nota verbale nga institucioni;</w:t>
      </w:r>
    </w:p>
    <w:p w14:paraId="0278919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Ftesa nga institucioni pritës, kur është e nevojshme.</w:t>
      </w:r>
    </w:p>
    <w:p w14:paraId="02789198" w14:textId="3889A85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3.7 Dokumentacioni shtesë për vizë për </w:t>
      </w:r>
      <w:r w:rsidRPr="00936124">
        <w:rPr>
          <w:rFonts w:ascii="Garamond" w:eastAsiaTheme="minorEastAsia" w:hAnsi="Garamond" w:cs="Times New Roman"/>
          <w:b/>
          <w:bCs/>
          <w:i/>
          <w:iCs/>
          <w:color w:val="auto"/>
          <w:sz w:val="24"/>
          <w:szCs w:val="24"/>
        </w:rPr>
        <w:t>au pairs (D/AuP)</w:t>
      </w:r>
      <w:r w:rsidRPr="00936124">
        <w:rPr>
          <w:rFonts w:ascii="Garamond" w:eastAsiaTheme="minorEastAsia" w:hAnsi="Garamond" w:cs="Times New Roman"/>
          <w:b/>
          <w:bCs/>
          <w:color w:val="auto"/>
          <w:sz w:val="24"/>
          <w:szCs w:val="24"/>
        </w:rPr>
        <w:t>:</w:t>
      </w:r>
    </w:p>
    <w:p w14:paraId="027891A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e garancisë financiare nga familja pritëse ose organizata </w:t>
      </w:r>
      <w:r w:rsidRPr="00936124">
        <w:rPr>
          <w:rFonts w:ascii="Garamond" w:eastAsiaTheme="minorEastAsia" w:hAnsi="Garamond" w:cs="Times New Roman"/>
          <w:i/>
          <w:iCs/>
          <w:color w:val="auto"/>
          <w:sz w:val="24"/>
          <w:szCs w:val="24"/>
        </w:rPr>
        <w:t>au pairs</w:t>
      </w:r>
      <w:r w:rsidRPr="00936124">
        <w:rPr>
          <w:rFonts w:ascii="Garamond" w:eastAsiaTheme="minorEastAsia" w:hAnsi="Garamond" w:cs="Times New Roman"/>
          <w:color w:val="auto"/>
          <w:sz w:val="24"/>
          <w:szCs w:val="24"/>
        </w:rPr>
        <w:t>;</w:t>
      </w:r>
    </w:p>
    <w:p w14:paraId="027891A2" w14:textId="12C5C09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936124">
        <w:rPr>
          <w:rFonts w:ascii="Garamond" w:eastAsiaTheme="minorEastAsia" w:hAnsi="Garamond" w:cs="Times New Roman"/>
          <w:color w:val="auto"/>
          <w:sz w:val="24"/>
          <w:szCs w:val="24"/>
        </w:rPr>
        <w:t>k</w:t>
      </w:r>
      <w:r w:rsidRPr="00936124">
        <w:rPr>
          <w:rFonts w:ascii="Garamond" w:eastAsiaTheme="minorEastAsia" w:hAnsi="Garamond" w:cs="Times New Roman"/>
          <w:color w:val="auto"/>
          <w:sz w:val="24"/>
          <w:szCs w:val="24"/>
        </w:rPr>
        <w:t>onsullatë.</w:t>
      </w:r>
    </w:p>
    <w:p w14:paraId="027891A3" w14:textId="64001F5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w:t>
      </w:r>
      <w:r w:rsidR="007D54C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lastRenderedPageBreak/>
        <w:t>3.9</w:t>
      </w:r>
      <w:r w:rsidR="0097068D" w:rsidRPr="00936124">
        <w:rPr>
          <w:rFonts w:ascii="Garamond" w:eastAsiaTheme="minorEastAsia" w:hAnsi="Garamond" w:cs="Times New Roman"/>
          <w:b/>
          <w:bCs/>
          <w:color w:val="auto"/>
          <w:sz w:val="24"/>
          <w:szCs w:val="24"/>
        </w:rPr>
        <w:t xml:space="preserve"> </w:t>
      </w:r>
      <w:r w:rsidRPr="00936124">
        <w:rPr>
          <w:rFonts w:ascii="Garamond" w:eastAsiaTheme="minorEastAsia" w:hAnsi="Garamond" w:cs="Times New Roman"/>
          <w:b/>
          <w:bCs/>
          <w:color w:val="auto"/>
          <w:sz w:val="24"/>
          <w:szCs w:val="24"/>
        </w:rPr>
        <w:t>Dokumentacioni shtesë për vizë për kërkim shkencor (D/KSH):</w:t>
      </w:r>
    </w:p>
    <w:p w14:paraId="027891A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356CEC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3.10 Dokumentacioni shtesë për vizë tipi “D” si punëmarrës (D/PM)/për të transferuarit brenda ndërmarrjes (D/T): </w:t>
      </w:r>
    </w:p>
    <w:p w14:paraId="027891A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Deklarata e transferimit brenda ndërmarrjes.</w:t>
      </w:r>
    </w:p>
    <w:p w14:paraId="027891A9" w14:textId="64470CB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3.11 Dokumentacioni shtesë për vizë tipi “D” si punëtor stinor (D/PS):</w:t>
      </w:r>
    </w:p>
    <w:p w14:paraId="027891AA" w14:textId="77777777"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Një kontratë e vlefshme pune për aktivitet pune stinor, me afat të përcaktuar deri në 6 muaj,</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në përputhje me legjislacionin në fuqi që rregullon marrëdhëniet e punës në Republikën e Shqipërisë;</w:t>
      </w:r>
    </w:p>
    <w:p w14:paraId="027891AC" w14:textId="38E4B070"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që provon akomodimin e punëtorit sezonal.</w:t>
      </w:r>
    </w:p>
    <w:p w14:paraId="027891AD" w14:textId="14BFCEA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3.13 Dokumentacioni shtesë për vizë tipi “D” për sportistë (D/SP):</w:t>
      </w:r>
    </w:p>
    <w:p w14:paraId="027891B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Kontrata e punës me organizatën sportive;</w:t>
      </w:r>
    </w:p>
    <w:p w14:paraId="027891B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3.14. Dokumentacioni shtesë për vizë tipi “D” për shërbim vullnetar (D/SHV):</w:t>
      </w:r>
    </w:p>
    <w:p w14:paraId="027891B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Kontrata që provon veprimtarinë vullnetare dhe subjektin për të cilin do të kryhet.</w:t>
      </w:r>
    </w:p>
    <w:p w14:paraId="027891B4" w14:textId="5324688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Diploma e kualifikimit të arsimit të lartë;</w:t>
      </w:r>
    </w:p>
    <w:p w14:paraId="027891B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Një kontratë e vlefshme pune në përputhje me legjislacionin në fuqi, që rregullon marrëdhëniet e punës në Republikën e Shqipërisë.</w:t>
      </w:r>
    </w:p>
    <w:p w14:paraId="027891B7" w14:textId="36CAEF3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2D076FD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Dokumenti i statusit juridik të subjektit.</w:t>
      </w:r>
    </w:p>
    <w:p w14:paraId="027891BA" w14:textId="2248DC1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3.17 Dokumentacioni shtesë për vizë tipi “D” për punonjës lëvizës digjital (D/LD):</w:t>
      </w:r>
    </w:p>
    <w:p w14:paraId="027891B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Kontratë e vlefshme punësimi me punëdhënësin jashtë shtetit apo kontratë shërbimi me kontraktuesin ose porositësin jashtë shtetit se do të punojë pa një seli konkrete për punë specifike, të cilat lejojnë punën me mjete të teknologjisë së informacionit.</w:t>
      </w:r>
    </w:p>
    <w:p w14:paraId="027891BC" w14:textId="60302B8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3.18 Dokumentacioni shtesë për vizë tipi “D” për investitorë (D/I):</w:t>
      </w:r>
    </w:p>
    <w:p w14:paraId="027891B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që vërteton investime të kryera në vendin e origjinës ose rezidencës ose projekte në zhvillim në Republikën e Shqipërisë.</w:t>
      </w:r>
    </w:p>
    <w:p w14:paraId="027891BE" w14:textId="3302DDB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Certifikata e pronësisë;</w:t>
      </w:r>
    </w:p>
    <w:p w14:paraId="027891C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Deklarata individuale mbi motivin e qëndrimit në Shqipëri.</w:t>
      </w:r>
    </w:p>
    <w:p w14:paraId="027891C7" w14:textId="7D60202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3.22 Dokumentacioni për vizë tipi “D” për pensionistët (D/P):</w:t>
      </w:r>
    </w:p>
    <w:p w14:paraId="027891C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 pensioni nga vendi i origjinës ose i rezidencës;</w:t>
      </w:r>
    </w:p>
    <w:p w14:paraId="027891C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936124">
        <w:rPr>
          <w:rFonts w:ascii="Garamond" w:eastAsiaTheme="minorEastAsia" w:hAnsi="Garamond" w:cs="Times New Roman"/>
          <w:i/>
          <w:iCs/>
          <w:color w:val="auto"/>
          <w:sz w:val="24"/>
          <w:szCs w:val="24"/>
        </w:rPr>
        <w:t>on-line.</w:t>
      </w:r>
    </w:p>
    <w:p w14:paraId="05C9AA4E" w14:textId="086CB252"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lastRenderedPageBreak/>
        <w:t>1/1. Pas pranimit të kërkesës, autoriteti i kufirit dhe migracionit pajis brenda 5 (pesë) ditëve të huajin me leje provizore.</w:t>
      </w:r>
    </w:p>
    <w:p w14:paraId="4982639D" w14:textId="77777777"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Vlera e tarifës së shërbimit të lejes së qëndrimit për të huajt përcaktohet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6, që i bashkëlidhet këtij vendimi. </w:t>
      </w:r>
    </w:p>
    <w:p w14:paraId="71B7E400" w14:textId="77777777"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5. Formulari standard i aplikimit të lejes unike është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8, që i bashkëlidhet këtij vendimi.</w:t>
      </w:r>
      <w:r w:rsidR="00F937C7" w:rsidRPr="00936124">
        <w:rPr>
          <w:color w:val="auto"/>
        </w:rPr>
        <w:t xml:space="preserve"> </w:t>
      </w:r>
      <w:r w:rsidR="00F937C7" w:rsidRPr="00936124">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936124">
        <w:rPr>
          <w:rFonts w:ascii="Garamond" w:eastAsiaTheme="minorEastAsia" w:hAnsi="Garamond" w:cs="Times New Roman"/>
          <w:b/>
          <w:bCs/>
          <w:color w:val="auto"/>
          <w:sz w:val="24"/>
          <w:szCs w:val="24"/>
        </w:rPr>
        <w:t xml:space="preserve"> </w:t>
      </w:r>
      <w:r w:rsidR="00AF294C"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9, që i bashkëlidhet këtij vendimi.</w:t>
      </w:r>
      <w:r w:rsidR="00475CAC" w:rsidRPr="00936124">
        <w:rPr>
          <w:color w:val="auto"/>
        </w:rPr>
        <w:t xml:space="preserve"> </w:t>
      </w:r>
      <w:r w:rsidR="00475CAC" w:rsidRPr="00936124">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936124">
        <w:rPr>
          <w:rFonts w:ascii="Garamond" w:eastAsiaTheme="minorEastAsia" w:hAnsi="Garamond" w:cs="Times New Roman"/>
          <w:color w:val="auto"/>
          <w:sz w:val="24"/>
          <w:szCs w:val="24"/>
        </w:rPr>
        <w:t>Republikës</w:t>
      </w:r>
      <w:r w:rsidRPr="00936124">
        <w:rPr>
          <w:rFonts w:ascii="Garamond" w:eastAsiaTheme="minorEastAsia" w:hAnsi="Garamond" w:cs="Times New Roman"/>
          <w:color w:val="auto"/>
          <w:sz w:val="24"/>
          <w:szCs w:val="24"/>
        </w:rPr>
        <w:t xml:space="preserve"> s</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Kosov</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s</w:t>
      </w:r>
      <w:r w:rsidR="00F937C7" w:rsidRPr="00936124">
        <w:rPr>
          <w:rFonts w:ascii="Garamond" w:eastAsiaTheme="minorEastAsia" w:hAnsi="Garamond" w:cs="Times New Roman"/>
          <w:color w:val="auto"/>
          <w:sz w:val="24"/>
          <w:szCs w:val="24"/>
        </w:rPr>
        <w:t xml:space="preserve">, </w:t>
      </w:r>
      <w:r w:rsidR="00F937C7" w:rsidRPr="00936124">
        <w:rPr>
          <w:rFonts w:ascii="Garamond" w:eastAsiaTheme="minorEastAsia" w:hAnsi="Garamond" w:cs="Times New Roman"/>
          <w:i/>
          <w:color w:val="auto"/>
          <w:sz w:val="24"/>
          <w:szCs w:val="24"/>
        </w:rPr>
        <w:t>si</w:t>
      </w:r>
      <w:r w:rsidRPr="00936124">
        <w:rPr>
          <w:rFonts w:ascii="Garamond" w:eastAsiaTheme="minorEastAsia" w:hAnsi="Garamond" w:cs="Times New Roman"/>
          <w:i/>
          <w:color w:val="auto"/>
          <w:sz w:val="24"/>
          <w:szCs w:val="24"/>
        </w:rPr>
        <w:t xml:space="preserve"> </w:t>
      </w:r>
      <w:r w:rsidRPr="00936124">
        <w:rPr>
          <w:rFonts w:ascii="Garamond" w:eastAsiaTheme="minorEastAsia" w:hAnsi="Garamond" w:cs="Times New Roman"/>
          <w:color w:val="auto"/>
          <w:sz w:val="24"/>
          <w:szCs w:val="24"/>
        </w:rPr>
        <w:t>dhe shtetasit e p</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rkat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sive etnike shqiptare 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republikave </w:t>
      </w:r>
      <w:r w:rsidR="00AF294C" w:rsidRPr="00936124">
        <w:rPr>
          <w:rFonts w:ascii="Garamond" w:eastAsiaTheme="minorEastAsia" w:hAnsi="Garamond" w:cs="Times New Roman"/>
          <w:color w:val="auto"/>
          <w:sz w:val="24"/>
          <w:szCs w:val="24"/>
        </w:rPr>
        <w:t>të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Serbisë</w:t>
      </w:r>
      <w:r w:rsidRPr="00936124">
        <w:rPr>
          <w:rFonts w:ascii="Garamond" w:eastAsiaTheme="minorEastAsia" w:hAnsi="Garamond" w:cs="Times New Roman"/>
          <w:color w:val="auto"/>
          <w:sz w:val="24"/>
          <w:szCs w:val="24"/>
        </w:rPr>
        <w:t>, Malit 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Zi dhe Maqedonis</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q</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q</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ndrojn</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n</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Republikën</w:t>
      </w:r>
      <w:r w:rsidRPr="00936124">
        <w:rPr>
          <w:rFonts w:ascii="Garamond" w:eastAsiaTheme="minorEastAsia" w:hAnsi="Garamond" w:cs="Times New Roman"/>
          <w:color w:val="auto"/>
          <w:sz w:val="24"/>
          <w:szCs w:val="24"/>
        </w:rPr>
        <w:t xml:space="preserve"> e </w:t>
      </w:r>
      <w:r w:rsidR="00AF294C" w:rsidRPr="00936124">
        <w:rPr>
          <w:rFonts w:ascii="Garamond" w:eastAsiaTheme="minorEastAsia" w:hAnsi="Garamond" w:cs="Times New Roman"/>
          <w:color w:val="auto"/>
          <w:sz w:val="24"/>
          <w:szCs w:val="24"/>
        </w:rPr>
        <w:t>Shqipërisë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qëllime</w:t>
      </w:r>
      <w:r w:rsidRPr="00936124">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Për kategoritë e përcaktuara në nenet 43, 52, 53 dhe 87, pika 1, shkronja “dh”, të ligjit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Për kategoritë që, në bazë të ligjit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 që i bashkëlidhet këtij vendimi;</w:t>
      </w:r>
    </w:p>
    <w:p w14:paraId="027891D7" w14:textId="72502AF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936124">
        <w:rPr>
          <w:rFonts w:ascii="Garamond" w:eastAsiaTheme="minorEastAsia" w:hAnsi="Garamond" w:cs="Times New Roman"/>
          <w:i/>
          <w:color w:val="auto"/>
          <w:sz w:val="24"/>
          <w:szCs w:val="24"/>
        </w:rPr>
        <w:t>i lëshuar në 6-mujorin e fundit,</w:t>
      </w:r>
      <w:r w:rsidR="00F937C7"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i vërtetuar dhe i legalizuar në bazë të detyrimeve, që rrjedhin nga marrëveshjet ndërkombëtare.</w:t>
      </w:r>
    </w:p>
    <w:p w14:paraId="02410F0B"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 ajo konsiston në:</w:t>
      </w:r>
    </w:p>
    <w:p w14:paraId="14EABAB7"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lastRenderedPageBreak/>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027891D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i përgjithshëm dhe i nevojshëm për të gjitha llojet e lejeve të qëndrimit</w:t>
      </w:r>
    </w:p>
    <w:p w14:paraId="027891E0" w14:textId="44B5CBD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Për t’u pajisur me leje </w:t>
      </w:r>
      <w:r w:rsidR="00D07436" w:rsidRPr="00936124">
        <w:rPr>
          <w:rFonts w:ascii="Garamond" w:eastAsiaTheme="minorEastAsia" w:hAnsi="Garamond" w:cs="Times New Roman"/>
          <w:color w:val="auto"/>
          <w:sz w:val="24"/>
          <w:szCs w:val="24"/>
        </w:rPr>
        <w:t>qëndrimi, i huaji depoziton</w:t>
      </w: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këto dokumente:</w:t>
      </w:r>
      <w:r w:rsidR="0097068D" w:rsidRPr="00936124">
        <w:rPr>
          <w:rFonts w:ascii="Garamond" w:eastAsiaTheme="minorEastAsia" w:hAnsi="Garamond" w:cs="Times New Roman"/>
          <w:color w:val="auto"/>
          <w:sz w:val="24"/>
          <w:szCs w:val="24"/>
        </w:rPr>
        <w:t xml:space="preserve"> </w:t>
      </w:r>
    </w:p>
    <w:p w14:paraId="027891E1" w14:textId="25F01FC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8 dhe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9, që i bashkëlidhen këtij vendimi, i cili gjendet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77777777" w:rsidR="00D07436"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w:t>
      </w:r>
      <w:r w:rsidR="00D07436" w:rsidRPr="00936124">
        <w:rPr>
          <w:rFonts w:ascii="Garamond" w:eastAsiaTheme="minorEastAsia" w:hAnsi="Garamond" w:cs="Times New Roman"/>
          <w:i/>
          <w:color w:val="auto"/>
          <w:sz w:val="24"/>
          <w:szCs w:val="24"/>
        </w:rPr>
        <w:t xml:space="preserve">3. Dokumentet që provojnë akomodim të përshtatshëm në Shqipëri, në përputhje me standardet e banimit në Shqipëri. </w:t>
      </w:r>
    </w:p>
    <w:p w14:paraId="62C2C918"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027891E5" w14:textId="77777777" w:rsidR="00685A3C"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bashkim familjar për partnerë civilë); </w:t>
      </w:r>
    </w:p>
    <w:p w14:paraId="027891E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Deklarata noteriale për bashkëjetesë;</w:t>
      </w:r>
    </w:p>
    <w:p w14:paraId="027891F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Dokumente shtesë për nxënës:</w:t>
      </w:r>
    </w:p>
    <w:p w14:paraId="027891FC" w14:textId="77777777" w:rsidR="00685A3C" w:rsidRPr="00936124"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936124"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c. Dokumentacioni shtesë </w:t>
      </w:r>
      <w:r w:rsidR="00C33840"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w:t>
      </w:r>
      <w:r w:rsidR="00C33840" w:rsidRPr="00936124">
        <w:rPr>
          <w:rFonts w:ascii="Garamond" w:eastAsiaTheme="minorEastAsia" w:hAnsi="Garamond" w:cs="Times New Roman"/>
          <w:b/>
          <w:bCs/>
          <w:color w:val="auto"/>
          <w:sz w:val="24"/>
          <w:szCs w:val="24"/>
        </w:rPr>
        <w:t>të</w:t>
      </w:r>
      <w:r w:rsidRPr="00936124">
        <w:rPr>
          <w:rFonts w:ascii="Garamond" w:eastAsiaTheme="minorEastAsia" w:hAnsi="Garamond" w:cs="Times New Roman"/>
          <w:b/>
          <w:bCs/>
          <w:color w:val="auto"/>
          <w:sz w:val="24"/>
          <w:szCs w:val="24"/>
        </w:rPr>
        <w:t xml:space="preserve"> trajnuarin pa pages</w:t>
      </w:r>
      <w:r w:rsidR="00F74260" w:rsidRPr="00936124">
        <w:rPr>
          <w:rFonts w:ascii="Garamond" w:eastAsiaTheme="minorEastAsia" w:hAnsi="Garamond" w:cs="Times New Roman"/>
          <w:b/>
          <w:bCs/>
          <w:color w:val="auto"/>
          <w:sz w:val="24"/>
          <w:szCs w:val="24"/>
        </w:rPr>
        <w:t>ë</w:t>
      </w:r>
      <w:r w:rsidRPr="00936124">
        <w:rPr>
          <w:rFonts w:ascii="Garamond" w:eastAsiaTheme="minorEastAsia" w:hAnsi="Garamond" w:cs="Times New Roman"/>
          <w:b/>
          <w:bCs/>
          <w:color w:val="auto"/>
          <w:sz w:val="24"/>
          <w:szCs w:val="24"/>
        </w:rPr>
        <w:t>:</w:t>
      </w:r>
    </w:p>
    <w:p w14:paraId="027891F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ç. Dokumentacioni shtesë për </w:t>
      </w:r>
      <w:r w:rsidRPr="00936124">
        <w:rPr>
          <w:rFonts w:ascii="Garamond" w:eastAsiaTheme="minorEastAsia" w:hAnsi="Garamond" w:cs="Times New Roman"/>
          <w:b/>
          <w:bCs/>
          <w:i/>
          <w:iCs/>
          <w:color w:val="auto"/>
          <w:sz w:val="24"/>
          <w:szCs w:val="24"/>
        </w:rPr>
        <w:t>au pairs</w:t>
      </w:r>
      <w:r w:rsidRPr="00936124">
        <w:rPr>
          <w:rFonts w:ascii="Garamond" w:eastAsiaTheme="minorEastAsia" w:hAnsi="Garamond" w:cs="Times New Roman"/>
          <w:b/>
          <w:bCs/>
          <w:color w:val="auto"/>
          <w:sz w:val="24"/>
          <w:szCs w:val="24"/>
        </w:rPr>
        <w:t>:</w:t>
      </w:r>
    </w:p>
    <w:p w14:paraId="0278920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iv. Dëshmi penale e legalizuar nga vendi i origjinës;</w:t>
      </w:r>
    </w:p>
    <w:p w14:paraId="4DF604DD"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shkëmbime rinore:</w:t>
      </w:r>
    </w:p>
    <w:p w14:paraId="02789206" w14:textId="2B576F5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organizatë që ka </w:t>
      </w:r>
      <w:r w:rsidR="0033593C" w:rsidRPr="00936124">
        <w:rPr>
          <w:rFonts w:ascii="Garamond" w:eastAsiaTheme="minorEastAsia" w:hAnsi="Garamond" w:cs="Times New Roman"/>
          <w:color w:val="auto"/>
          <w:sz w:val="24"/>
          <w:szCs w:val="24"/>
        </w:rPr>
        <w:t>veprimtari</w:t>
      </w:r>
      <w:r w:rsidRPr="00936124">
        <w:rPr>
          <w:rFonts w:ascii="Garamond" w:eastAsiaTheme="minorEastAsia" w:hAnsi="Garamond" w:cs="Times New Roman"/>
          <w:color w:val="auto"/>
          <w:sz w:val="24"/>
          <w:szCs w:val="24"/>
        </w:rPr>
        <w:t xml:space="preserve"> shkëmbime rinore në Shqipëri; </w:t>
      </w:r>
    </w:p>
    <w:p w14:paraId="0278920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shtesë për kërkim shkencor:</w:t>
      </w:r>
    </w:p>
    <w:p w14:paraId="02789209" w14:textId="1197A86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936124">
        <w:rPr>
          <w:rFonts w:ascii="Garamond" w:eastAsiaTheme="minorEastAsia" w:hAnsi="Garamond" w:cs="Times New Roman"/>
          <w:color w:val="auto"/>
          <w:sz w:val="24"/>
          <w:szCs w:val="24"/>
        </w:rPr>
        <w:t xml:space="preserve"> </w:t>
      </w:r>
    </w:p>
    <w:p w14:paraId="0278920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shtesë</w:t>
      </w:r>
      <w:r w:rsidR="0097068D" w:rsidRPr="00936124">
        <w:rPr>
          <w:rFonts w:ascii="Garamond" w:eastAsiaTheme="minorEastAsia" w:hAnsi="Garamond" w:cs="Times New Roman"/>
          <w:b/>
          <w:bCs/>
          <w:color w:val="auto"/>
          <w:sz w:val="24"/>
          <w:szCs w:val="24"/>
        </w:rPr>
        <w:t xml:space="preserve"> </w:t>
      </w:r>
      <w:r w:rsidR="00B12BB2"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raste humanitare tipi “A”:</w:t>
      </w:r>
    </w:p>
    <w:p w14:paraId="0278921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Përveç fotokopjes së një dokumenti identifikues nëse e posedon, shtetasi i huaj duhet të dorëzojë sipas motivit një nga dokumentet e mëposhtme:</w:t>
      </w:r>
    </w:p>
    <w:p w14:paraId="0278921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vi. Vërtetimin e </w:t>
      </w:r>
      <w:r w:rsidR="00B12BB2" w:rsidRPr="00936124">
        <w:rPr>
          <w:rFonts w:ascii="Garamond" w:eastAsiaTheme="minorEastAsia" w:hAnsi="Garamond" w:cs="Times New Roman"/>
          <w:color w:val="auto"/>
          <w:sz w:val="24"/>
          <w:szCs w:val="24"/>
        </w:rPr>
        <w:t>shtatzënisë</w:t>
      </w:r>
      <w:r w:rsidRPr="00936124">
        <w:rPr>
          <w:rFonts w:ascii="Garamond" w:eastAsiaTheme="minorEastAsia" w:hAnsi="Garamond" w:cs="Times New Roman"/>
          <w:color w:val="auto"/>
          <w:sz w:val="24"/>
          <w:szCs w:val="24"/>
        </w:rPr>
        <w:t xml:space="preserve"> deri në muajin e 6; ose</w:t>
      </w:r>
    </w:p>
    <w:p w14:paraId="0278921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lastRenderedPageBreak/>
        <w:t xml:space="preserve">f. Dokumentacioni shtesë </w:t>
      </w:r>
      <w:r w:rsidR="00B12BB2"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viktimat e trafikimit t</w:t>
      </w:r>
      <w:r w:rsidR="00B12BB2" w:rsidRPr="00936124">
        <w:rPr>
          <w:rFonts w:ascii="Garamond" w:eastAsiaTheme="minorEastAsia" w:hAnsi="Garamond" w:cs="Times New Roman"/>
          <w:b/>
          <w:bCs/>
          <w:color w:val="auto"/>
          <w:sz w:val="24"/>
          <w:szCs w:val="24"/>
        </w:rPr>
        <w:t>ë</w:t>
      </w:r>
      <w:r w:rsidRPr="00936124">
        <w:rPr>
          <w:rFonts w:ascii="Garamond" w:eastAsiaTheme="minorEastAsia" w:hAnsi="Garamond" w:cs="Times New Roman"/>
          <w:b/>
          <w:bCs/>
          <w:color w:val="auto"/>
          <w:sz w:val="24"/>
          <w:szCs w:val="24"/>
        </w:rPr>
        <w:t xml:space="preserve"> qenieve </w:t>
      </w:r>
      <w:r w:rsidR="00B12BB2" w:rsidRPr="00936124">
        <w:rPr>
          <w:rFonts w:ascii="Garamond" w:eastAsiaTheme="minorEastAsia" w:hAnsi="Garamond" w:cs="Times New Roman"/>
          <w:b/>
          <w:bCs/>
          <w:color w:val="auto"/>
          <w:sz w:val="24"/>
          <w:szCs w:val="24"/>
        </w:rPr>
        <w:t>njerëzore</w:t>
      </w:r>
      <w:r w:rsidRPr="00936124">
        <w:rPr>
          <w:rFonts w:ascii="Garamond" w:eastAsiaTheme="minorEastAsia" w:hAnsi="Garamond" w:cs="Times New Roman"/>
          <w:b/>
          <w:bCs/>
          <w:color w:val="auto"/>
          <w:sz w:val="24"/>
          <w:szCs w:val="24"/>
        </w:rPr>
        <w:t>:</w:t>
      </w:r>
    </w:p>
    <w:p w14:paraId="0278921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dokumentit të udhëtimit (nëse i huaji e ka);</w:t>
      </w:r>
    </w:p>
    <w:p w14:paraId="0278921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 Dokumentacioni shtesë për personat pa shtetësi:</w:t>
      </w:r>
    </w:p>
    <w:p w14:paraId="0278921F"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dokumentit të udhëtimit (nëse i huaji e ka);</w:t>
      </w:r>
    </w:p>
    <w:p w14:paraId="02789220" w14:textId="26D391B4"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Dëshmia nga autoritetet kompetente mbi statusin e personit pa shtetësi.</w:t>
      </w:r>
    </w:p>
    <w:p w14:paraId="0278922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02789222" w14:textId="27D2D6F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1. Aplikimi për leje unike bëhet përmes sistemit elektronik të sigurt </w:t>
      </w:r>
      <w:r w:rsidRPr="00936124">
        <w:rPr>
          <w:rFonts w:ascii="Garamond" w:eastAsiaTheme="minorEastAsia" w:hAnsi="Garamond" w:cs="Times New Roman"/>
          <w:i/>
          <w:iCs/>
          <w:color w:val="auto"/>
          <w:sz w:val="24"/>
          <w:szCs w:val="24"/>
        </w:rPr>
        <w:t>on-line</w:t>
      </w:r>
      <w:r w:rsidR="00D07436" w:rsidRPr="00936124">
        <w:rPr>
          <w:rFonts w:ascii="Garamond" w:eastAsiaTheme="minorEastAsia" w:hAnsi="Garamond" w:cs="Times New Roman"/>
          <w:i/>
          <w:iCs/>
          <w:color w:val="auto"/>
          <w:sz w:val="24"/>
          <w:szCs w:val="24"/>
        </w:rPr>
        <w:t xml:space="preserve"> pas kryerjes së pagesës, e cila është e pakthyeshme</w:t>
      </w:r>
      <w:r w:rsidRPr="00936124">
        <w:rPr>
          <w:rFonts w:ascii="Garamond" w:eastAsiaTheme="minorEastAsia" w:hAnsi="Garamond" w:cs="Times New Roman"/>
          <w:i/>
          <w:iCs/>
          <w:color w:val="auto"/>
          <w:sz w:val="24"/>
          <w:szCs w:val="24"/>
        </w:rPr>
        <w:t xml:space="preserve">. </w:t>
      </w:r>
      <w:r w:rsidRPr="00936124">
        <w:rPr>
          <w:rFonts w:ascii="Garamond" w:eastAsiaTheme="minorEastAsia" w:hAnsi="Garamond" w:cs="Times New Roman"/>
          <w:color w:val="auto"/>
          <w:sz w:val="24"/>
          <w:szCs w:val="24"/>
        </w:rPr>
        <w:t xml:space="preserve">Në momentin e përfundimit të aplikimit të huajit i dërgohet një njoftim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për pranimin e aplikimit.</w:t>
      </w:r>
    </w:p>
    <w:p w14:paraId="0278922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2. Aplikimi për lejen unike bëhet nga vetë i huaji, nga punëdhënësi i tij, personi i autorizuar nga i huaji.</w:t>
      </w:r>
    </w:p>
    <w:p w14:paraId="0278922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fillimisht nga AKPA</w:t>
      </w:r>
      <w:r w:rsidR="000F35C8"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2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29" w14:textId="350D7B9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8. Pas miratimit të punësimit nga AKPA</w:t>
      </w:r>
      <w:r w:rsidR="00DA6B51"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5E8DFAB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brenda një afati maksimal prej 12 javësh nga dita e aplikimit. Miratimi apo refuzimi i kërkesës i njoftohet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w:t>
      </w:r>
    </w:p>
    <w:p w14:paraId="0278922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10. Procedurat e bashkëpunimit për sistemin elektronik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t’u pajisur me leje unike:</w:t>
      </w:r>
    </w:p>
    <w:p w14:paraId="0278922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leje unike si punëmarrës:</w:t>
      </w:r>
    </w:p>
    <w:p w14:paraId="0278922E" w14:textId="7EA8591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 aftësimi (</w:t>
      </w:r>
      <w:r w:rsidR="006F536E" w:rsidRPr="00936124">
        <w:rPr>
          <w:rFonts w:ascii="Garamond" w:eastAsiaTheme="minorEastAsia" w:hAnsi="Garamond" w:cs="Times New Roman"/>
          <w:color w:val="auto"/>
          <w:sz w:val="24"/>
          <w:szCs w:val="24"/>
        </w:rPr>
        <w:t>diploma/certifikata/referenca</w:t>
      </w:r>
      <w:r w:rsidRPr="00936124">
        <w:rPr>
          <w:rFonts w:ascii="Garamond" w:eastAsiaTheme="minorEastAsia" w:hAnsi="Garamond" w:cs="Times New Roman"/>
          <w:color w:val="auto"/>
          <w:sz w:val="24"/>
          <w:szCs w:val="24"/>
        </w:rPr>
        <w:t>) ose vetëdeklarim për eksperiencën në punë) që vërteton aftësitë profesionale në përputhje me punën që do të kryejë sipas kontratës së punës.</w:t>
      </w:r>
    </w:p>
    <w:p w14:paraId="0278923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shtesë për leje unike si punëtor stinor:</w:t>
      </w:r>
    </w:p>
    <w:p w14:paraId="0278923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3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Deklaratë e transferimit brenda ndërmarrjes;</w:t>
      </w:r>
    </w:p>
    <w:p w14:paraId="0278923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iii. Kontrata e punës e lidhur me punëdhënësin nëse është me statusin e punëmarrësit ose dokumentacion për statusin e tij si punëdhënës/i vetëpunësuar;</w:t>
      </w:r>
    </w:p>
    <w:p w14:paraId="02789238" w14:textId="7D0E7C4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iv. Dokumentacioni që vërteton se punëdhënësi e ka punësuar në kuadër të një </w:t>
      </w:r>
      <w:r w:rsidR="00CC0A02" w:rsidRPr="00936124">
        <w:rPr>
          <w:rFonts w:ascii="Garamond" w:eastAsiaTheme="minorEastAsia" w:hAnsi="Garamond" w:cs="Times New Roman"/>
          <w:color w:val="auto"/>
          <w:sz w:val="24"/>
          <w:szCs w:val="24"/>
        </w:rPr>
        <w:t>marrëveshjeje</w:t>
      </w:r>
      <w:r w:rsidRPr="00936124">
        <w:rPr>
          <w:rFonts w:ascii="Garamond" w:eastAsiaTheme="minorEastAsia" w:hAnsi="Garamond" w:cs="Times New Roman"/>
          <w:color w:val="auto"/>
          <w:sz w:val="24"/>
          <w:szCs w:val="24"/>
        </w:rPr>
        <w:t xml:space="preserve"> (nëse ka); </w:t>
      </w:r>
    </w:p>
    <w:p w14:paraId="0278923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Dokumenti për llogarinë bankare, në vlerën e pagës minimale mujore, për kohën e</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shtesë për leje unike për sportistë:</w:t>
      </w:r>
    </w:p>
    <w:p w14:paraId="0278923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 Kontrata e vullnetarizmit.</w:t>
      </w:r>
    </w:p>
    <w:p w14:paraId="0278924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xi. Dokumentacioni i përcaktuar për qëndrimin e përkohshëm;</w:t>
      </w:r>
    </w:p>
    <w:p w14:paraId="02789246" w14:textId="58CD137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Miratimi për punësim për shërbime kontraktuese.</w:t>
      </w:r>
    </w:p>
    <w:p w14:paraId="0278924B"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qëndrimin si i vetëpunësuar;</w:t>
      </w:r>
    </w:p>
    <w:p w14:paraId="0278924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Vlerësimi nga komisioni përkatës për të vetëpunësuarit. </w:t>
      </w:r>
    </w:p>
    <w:p w14:paraId="0278924E"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i përcaktuar për qëndrimin e përkohshëm;</w:t>
      </w:r>
    </w:p>
    <w:p w14:paraId="0278925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Kontratë e vlefshme 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 e burimeve financiare të mjaftueshme për të mbajtur veten dhe personat në ngarkim gjatë qëndrimit në Republikën e Shqipërisë.</w:t>
      </w:r>
    </w:p>
    <w:p w14:paraId="3E6736F7" w14:textId="5D77F9E2"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iv. Policë të sigurimit shëndetësor, të vlefshme për të paktën 1 (një) vit.</w:t>
      </w:r>
    </w:p>
    <w:p w14:paraId="02789252"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h) Dokumentacioni shtesë për leje unike për investitorë:</w:t>
      </w:r>
    </w:p>
    <w:p w14:paraId="02789253" w14:textId="63E68B1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Vlerësimi nga komisioni përkatës për investitorët.</w:t>
      </w:r>
    </w:p>
    <w:p w14:paraId="0278925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lejen e qëndrimit;</w:t>
      </w:r>
    </w:p>
    <w:p w14:paraId="0278925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Kontrata e vlefshme e punës/kontratë shërbimi/marrëveshje.</w:t>
      </w:r>
    </w:p>
    <w:p w14:paraId="0278925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a) </w:t>
      </w:r>
      <w:r w:rsidR="00964F19"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ekuipazhin e mjeteve të lundrimit:</w:t>
      </w:r>
    </w:p>
    <w:p w14:paraId="0278925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lejen e qëndrimit;</w:t>
      </w:r>
    </w:p>
    <w:p w14:paraId="0278925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Kontrata e vlefshme e punës/kontratë shërbimi/marrëveshje.</w:t>
      </w:r>
    </w:p>
    <w:p w14:paraId="0278925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 xml:space="preserve">ii. Dëshmia e burimeve financiare të mjaftueshme për të mbuluar shpenzimet, sipas motivit të qëndrimit, për periudhën e kërkuar të qëndrimit; </w:t>
      </w:r>
    </w:p>
    <w:p w14:paraId="0278925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Deklarata individuale mbi motivin e qëndrimit në Shqipëri.</w:t>
      </w:r>
    </w:p>
    <w:p w14:paraId="0278926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për leje qëndrimit për pensionistët:</w:t>
      </w:r>
    </w:p>
    <w:p w14:paraId="0278926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Vërtetim pensioni;</w:t>
      </w:r>
    </w:p>
    <w:p w14:paraId="0278926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Shfuqizuar pika 3</w:t>
      </w:r>
      <w:r w:rsidR="00570F64" w:rsidRPr="00936124">
        <w:rPr>
          <w:rFonts w:ascii="Garamond" w:eastAsiaTheme="minorEastAsia" w:hAnsi="Garamond" w:cs="Times New Roman"/>
          <w:i/>
          <w:color w:val="auto"/>
          <w:sz w:val="24"/>
          <w:szCs w:val="24"/>
        </w:rPr>
        <w:t>.</w:t>
      </w:r>
    </w:p>
    <w:p w14:paraId="0278927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IV. DISPOZITA TË FUNDIT DHE KALIMTARE </w:t>
      </w:r>
    </w:p>
    <w:p w14:paraId="02789271" w14:textId="6CD5A07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936124">
        <w:rPr>
          <w:rFonts w:ascii="Garamond" w:eastAsiaTheme="minorEastAsia" w:hAnsi="Garamond" w:cs="Times New Roman"/>
          <w:i/>
          <w:color w:val="auto"/>
          <w:sz w:val="24"/>
          <w:szCs w:val="24"/>
        </w:rPr>
        <w:t>brenda datës 1 shtator 2022</w:t>
      </w:r>
      <w:r w:rsidRPr="00936124">
        <w:rPr>
          <w:rFonts w:ascii="Garamond" w:eastAsiaTheme="minorEastAsia" w:hAnsi="Garamond" w:cs="Times New Roman"/>
          <w:color w:val="auto"/>
          <w:sz w:val="24"/>
          <w:szCs w:val="24"/>
        </w:rPr>
        <w:t xml:space="preserve">. </w:t>
      </w:r>
    </w:p>
    <w:p w14:paraId="5FEB7F94"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Ky ven</w:t>
      </w:r>
      <w:r w:rsidR="00DF2B6A" w:rsidRPr="00936124">
        <w:rPr>
          <w:rFonts w:ascii="Garamond" w:eastAsiaTheme="minorEastAsia" w:hAnsi="Garamond" w:cs="Times New Roman"/>
          <w:color w:val="auto"/>
          <w:sz w:val="24"/>
          <w:szCs w:val="24"/>
        </w:rPr>
        <w:t>dim hyn në fuqi pas botimit në Fletoren Zyrtare</w:t>
      </w:r>
      <w:r w:rsidRPr="00936124">
        <w:rPr>
          <w:rFonts w:ascii="Garamond" w:eastAsiaTheme="minorEastAsia" w:hAnsi="Garamond" w:cs="Times New Roman"/>
          <w:color w:val="auto"/>
          <w:sz w:val="24"/>
          <w:szCs w:val="24"/>
        </w:rPr>
        <w:t>.</w:t>
      </w:r>
    </w:p>
    <w:p w14:paraId="02789275" w14:textId="77777777" w:rsidR="00685A3C" w:rsidRPr="00936124"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KRYEMINISTËR</w:t>
      </w:r>
    </w:p>
    <w:p w14:paraId="02789276" w14:textId="77777777" w:rsidR="001168CA" w:rsidRPr="00936124"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Edi Rama</w:t>
      </w:r>
    </w:p>
    <w:p w14:paraId="02789277" w14:textId="77777777" w:rsidR="00AD51F1" w:rsidRPr="00936124"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936124" w:rsidRDefault="00AD51F1"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 NR. 1</w:t>
      </w:r>
    </w:p>
    <w:p w14:paraId="3D82602A" w14:textId="77777777" w:rsidR="0097068D" w:rsidRPr="00936124"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936124" w:rsidRDefault="00AD51F1" w:rsidP="00AD51F1">
      <w:pPr>
        <w:spacing w:after="0" w:line="240" w:lineRule="auto"/>
        <w:ind w:firstLine="284"/>
        <w:jc w:val="both"/>
        <w:rPr>
          <w:rFonts w:ascii="Garamond" w:hAnsi="Garamond" w:cs="Times New Roman"/>
          <w:color w:val="auto"/>
          <w:sz w:val="24"/>
          <w:szCs w:val="24"/>
        </w:rPr>
      </w:pPr>
      <w:r w:rsidRPr="00936124">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936124" w:rsidRDefault="00F95ADE"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noProof/>
          <w:color w:val="auto"/>
          <w:sz w:val="24"/>
          <w:szCs w:val="24"/>
          <w:lang w:val="en-US"/>
        </w:rPr>
        <w:lastRenderedPageBreak/>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1"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936124"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936124"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936124" w:rsidRDefault="0097068D"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w:t>
      </w:r>
      <w:r w:rsidR="00AD51F1" w:rsidRPr="00936124">
        <w:rPr>
          <w:rFonts w:ascii="Garamond" w:hAnsi="Garamond" w:cs="Times New Roman"/>
          <w:color w:val="auto"/>
          <w:sz w:val="24"/>
          <w:szCs w:val="24"/>
        </w:rPr>
        <w:t xml:space="preserve"> NR. 2</w:t>
      </w:r>
    </w:p>
    <w:p w14:paraId="71DDA2FD" w14:textId="77777777" w:rsidR="0097068D" w:rsidRPr="00936124"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936124" w:rsidRDefault="00AD51F1" w:rsidP="00AD51F1">
      <w:pPr>
        <w:spacing w:after="0" w:line="240" w:lineRule="auto"/>
        <w:ind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776"/>
        <w:gridCol w:w="1383"/>
        <w:gridCol w:w="1029"/>
        <w:gridCol w:w="946"/>
      </w:tblGrid>
      <w:tr w:rsidR="00AD51F1" w:rsidRPr="00936124"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Speciale</w:t>
            </w:r>
          </w:p>
        </w:tc>
      </w:tr>
      <w:tr w:rsidR="00AD51F1" w:rsidRPr="00936124"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936124" w:rsidRDefault="00AD51F1"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lastRenderedPageBreak/>
        <w:t>ANEKS NR. 3</w:t>
      </w:r>
    </w:p>
    <w:p w14:paraId="5BE25FC5" w14:textId="1205F373" w:rsidR="00B5561D" w:rsidRPr="00936124" w:rsidRDefault="00B5561D" w:rsidP="0097068D">
      <w:pPr>
        <w:spacing w:after="0" w:line="240" w:lineRule="auto"/>
        <w:ind w:firstLine="284"/>
        <w:jc w:val="center"/>
        <w:rPr>
          <w:rFonts w:ascii="Garamond" w:hAnsi="Garamond" w:cs="Times New Roman"/>
          <w:i/>
          <w:color w:val="auto"/>
          <w:sz w:val="24"/>
          <w:szCs w:val="24"/>
        </w:rPr>
      </w:pPr>
      <w:r w:rsidRPr="00936124">
        <w:rPr>
          <w:rFonts w:ascii="Garamond" w:hAnsi="Garamond" w:cs="Times New Roman"/>
          <w:i/>
          <w:color w:val="auto"/>
          <w:sz w:val="24"/>
          <w:szCs w:val="24"/>
        </w:rPr>
        <w:t>(ndryshuar pika 3 me vendimin e Këshillit të Ministrave nr. 858, datë 29.12.2021</w:t>
      </w:r>
      <w:r w:rsidR="00655D8F">
        <w:rPr>
          <w:rFonts w:ascii="Garamond" w:hAnsi="Garamond" w:cs="Times New Roman"/>
          <w:i/>
          <w:color w:val="auto"/>
          <w:sz w:val="24"/>
          <w:szCs w:val="24"/>
        </w:rPr>
        <w:t>; ndryshuar pika 3 me VKM nr. 251, datë 20.4.2023</w:t>
      </w:r>
      <w:r w:rsidRPr="00936124">
        <w:rPr>
          <w:rFonts w:ascii="Garamond" w:hAnsi="Garamond" w:cs="Times New Roman"/>
          <w:i/>
          <w:color w:val="auto"/>
          <w:sz w:val="24"/>
          <w:szCs w:val="24"/>
        </w:rPr>
        <w:t>)</w:t>
      </w:r>
    </w:p>
    <w:p w14:paraId="0496AE7C" w14:textId="77777777" w:rsidR="0097068D" w:rsidRPr="00936124"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936124"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677"/>
        <w:gridCol w:w="1447"/>
        <w:gridCol w:w="1887"/>
      </w:tblGrid>
      <w:tr w:rsidR="00AD51F1" w:rsidRPr="00936124" w14:paraId="02789320" w14:textId="77777777" w:rsidTr="00AD51F1">
        <w:trPr>
          <w:trHeight w:val="53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Me kartë identiteti</w:t>
            </w:r>
          </w:p>
        </w:tc>
      </w:tr>
      <w:tr w:rsidR="00AD51F1" w:rsidRPr="00936124"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Holandë</w:t>
            </w:r>
            <w:r w:rsidR="0097068D" w:rsidRPr="00936124">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 e Koresë (</w:t>
            </w:r>
            <w:r w:rsidR="00964F19" w:rsidRPr="00936124">
              <w:rPr>
                <w:rFonts w:ascii="Garamond" w:eastAsia="Times New Roman" w:hAnsi="Garamond" w:cs="Times New Roman"/>
                <w:color w:val="auto"/>
                <w:sz w:val="24"/>
                <w:szCs w:val="24"/>
              </w:rPr>
              <w:t xml:space="preserve">së </w:t>
            </w:r>
            <w:r w:rsidRPr="00936124">
              <w:rPr>
                <w:rFonts w:ascii="Garamond" w:eastAsia="Times New Roman" w:hAnsi="Garamond" w:cs="Times New Roman"/>
                <w:color w:val="auto"/>
                <w:sz w:val="24"/>
                <w:szCs w:val="24"/>
              </w:rPr>
              <w:t>Jugu</w:t>
            </w:r>
            <w:r w:rsidR="00964F19" w:rsidRPr="00936124">
              <w:rPr>
                <w:rFonts w:ascii="Garamond" w:eastAsia="Times New Roman" w:hAnsi="Garamond" w:cs="Times New Roman"/>
                <w:color w:val="auto"/>
                <w:sz w:val="24"/>
                <w:szCs w:val="24"/>
              </w:rPr>
              <w:t>t</w:t>
            </w:r>
            <w:r w:rsidRPr="00936124">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bl>
    <w:p w14:paraId="0278945C"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936124" w:rsidRDefault="00AD51F1" w:rsidP="0097068D">
      <w:pPr>
        <w:pStyle w:val="ListParagraph"/>
        <w:spacing w:after="0" w:line="240" w:lineRule="auto"/>
        <w:ind w:left="0" w:firstLine="284"/>
        <w:jc w:val="both"/>
        <w:rPr>
          <w:rFonts w:ascii="Garamond" w:hAnsi="Garamond" w:cs="Times New Roman"/>
          <w:color w:val="auto"/>
          <w:sz w:val="24"/>
          <w:szCs w:val="24"/>
        </w:rPr>
      </w:pPr>
      <w:r w:rsidRPr="00936124">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936124"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Venezuelë*</w:t>
            </w:r>
            <w:r w:rsidR="0097068D" w:rsidRPr="00936124">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bl>
    <w:p w14:paraId="027894BB"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BC" w14:textId="77777777" w:rsidR="00AD51F1" w:rsidRPr="00936124" w:rsidRDefault="00AD51F1" w:rsidP="00AD51F1">
      <w:pPr>
        <w:spacing w:after="0" w:line="240" w:lineRule="auto"/>
        <w:ind w:firstLine="284"/>
        <w:jc w:val="both"/>
        <w:rPr>
          <w:rFonts w:ascii="Garamond" w:hAnsi="Garamond" w:cs="Times New Roman"/>
          <w:color w:val="auto"/>
          <w:sz w:val="24"/>
          <w:szCs w:val="24"/>
        </w:rPr>
      </w:pPr>
      <w:r w:rsidRPr="00936124">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08C59D40" w14:textId="75B10629" w:rsidR="00B5561D" w:rsidRPr="00936124"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936124">
        <w:rPr>
          <w:rFonts w:ascii="Garamond" w:hAnsi="Garamond"/>
          <w:i/>
          <w:color w:val="auto"/>
          <w:sz w:val="24"/>
          <w:szCs w:val="24"/>
          <w:lang w:eastAsia="it-IT"/>
        </w:rPr>
        <w:t xml:space="preserve">3. </w:t>
      </w:r>
      <w:r w:rsidR="00655D8F" w:rsidRPr="00655D8F">
        <w:rPr>
          <w:rFonts w:ascii="Garamond" w:hAnsi="Garamond"/>
          <w:i/>
          <w:color w:val="auto"/>
          <w:sz w:val="24"/>
          <w:szCs w:val="24"/>
          <w:lang w:eastAsia="it-IT"/>
        </w:rPr>
        <w:t>Lista e shteteve, shtetasit e të cilëve hyjnë pa vizë për motive turistike në Republikën e Shqipërisë dhe me dokumentin pasaportë për një periudhë të kufizuar/për periudhën nga data 20 prill deri më 31 dhjetor 2023.</w:t>
      </w:r>
    </w:p>
    <w:p w14:paraId="202E56E0" w14:textId="77777777" w:rsidR="00B5561D" w:rsidRPr="00936124" w:rsidRDefault="00B5561D" w:rsidP="00B5561D">
      <w:pPr>
        <w:autoSpaceDE w:val="0"/>
        <w:autoSpaceDN w:val="0"/>
        <w:adjustRightInd w:val="0"/>
        <w:spacing w:after="0" w:line="240" w:lineRule="auto"/>
        <w:ind w:firstLine="284"/>
        <w:jc w:val="both"/>
        <w:rPr>
          <w:rFonts w:ascii="Garamond" w:hAnsi="Garamond"/>
          <w:i/>
          <w:iCs/>
          <w:color w:val="auto"/>
          <w:sz w:val="24"/>
          <w:szCs w:val="24"/>
          <w:lang w:eastAsia="it-IT"/>
        </w:rPr>
      </w:pPr>
    </w:p>
    <w:tbl>
      <w:tblPr>
        <w:tblStyle w:val="TableGrid0"/>
        <w:tblW w:w="0" w:type="auto"/>
        <w:tblInd w:w="250" w:type="dxa"/>
        <w:tblLook w:val="04A0" w:firstRow="1" w:lastRow="0" w:firstColumn="1" w:lastColumn="0" w:noHBand="0" w:noVBand="1"/>
      </w:tblPr>
      <w:tblGrid>
        <w:gridCol w:w="567"/>
        <w:gridCol w:w="1701"/>
      </w:tblGrid>
      <w:tr w:rsidR="00655D8F" w:rsidRPr="00D95D90" w14:paraId="42037674" w14:textId="77777777" w:rsidTr="00593E37">
        <w:tc>
          <w:tcPr>
            <w:tcW w:w="567" w:type="dxa"/>
          </w:tcPr>
          <w:p w14:paraId="2279DAA7" w14:textId="77777777" w:rsidR="00655D8F" w:rsidRPr="00D95D90" w:rsidRDefault="00655D8F" w:rsidP="00593E37">
            <w:pPr>
              <w:pStyle w:val="PlainText"/>
              <w:jc w:val="both"/>
              <w:rPr>
                <w:rFonts w:ascii="Garamond" w:eastAsia="Times New Roman" w:hAnsi="Garamond" w:cs="Times New Roman"/>
                <w:b/>
                <w:bCs/>
                <w:sz w:val="24"/>
                <w:szCs w:val="24"/>
                <w:lang w:val="sq-AL"/>
              </w:rPr>
            </w:pPr>
            <w:r w:rsidRPr="00D95D90">
              <w:rPr>
                <w:rFonts w:ascii="Garamond" w:eastAsia="Times New Roman" w:hAnsi="Garamond" w:cs="Times New Roman"/>
                <w:b/>
                <w:bCs/>
                <w:sz w:val="24"/>
                <w:szCs w:val="24"/>
                <w:lang w:val="sq-AL"/>
              </w:rPr>
              <w:t>Nr.</w:t>
            </w:r>
          </w:p>
        </w:tc>
        <w:tc>
          <w:tcPr>
            <w:tcW w:w="1701" w:type="dxa"/>
          </w:tcPr>
          <w:p w14:paraId="37C6003A" w14:textId="77777777" w:rsidR="00655D8F" w:rsidRPr="00D95D90" w:rsidRDefault="00655D8F" w:rsidP="00593E37">
            <w:pPr>
              <w:pStyle w:val="PlainText"/>
              <w:jc w:val="both"/>
              <w:rPr>
                <w:rFonts w:ascii="Garamond" w:eastAsia="Times New Roman" w:hAnsi="Garamond" w:cs="Times New Roman"/>
                <w:b/>
                <w:bCs/>
                <w:sz w:val="24"/>
                <w:szCs w:val="24"/>
                <w:lang w:val="sq-AL"/>
              </w:rPr>
            </w:pPr>
            <w:r w:rsidRPr="00D95D90">
              <w:rPr>
                <w:rFonts w:ascii="Garamond" w:eastAsia="Times New Roman" w:hAnsi="Garamond" w:cs="Times New Roman"/>
                <w:b/>
                <w:bCs/>
                <w:sz w:val="24"/>
                <w:szCs w:val="24"/>
                <w:lang w:val="sq-AL"/>
              </w:rPr>
              <w:t>Shteti</w:t>
            </w:r>
          </w:p>
        </w:tc>
      </w:tr>
      <w:tr w:rsidR="00655D8F" w:rsidRPr="00D95D90" w14:paraId="4A6E72CC" w14:textId="77777777" w:rsidTr="00593E37">
        <w:tc>
          <w:tcPr>
            <w:tcW w:w="567" w:type="dxa"/>
          </w:tcPr>
          <w:p w14:paraId="19E421A0"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1</w:t>
            </w:r>
          </w:p>
        </w:tc>
        <w:tc>
          <w:tcPr>
            <w:tcW w:w="1701" w:type="dxa"/>
          </w:tcPr>
          <w:p w14:paraId="5FEAB6AA"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Arabi Saudite</w:t>
            </w:r>
          </w:p>
        </w:tc>
      </w:tr>
      <w:tr w:rsidR="00655D8F" w:rsidRPr="00D95D90" w14:paraId="14F4FED6" w14:textId="77777777" w:rsidTr="00593E37">
        <w:tc>
          <w:tcPr>
            <w:tcW w:w="567" w:type="dxa"/>
          </w:tcPr>
          <w:p w14:paraId="0A36CA30"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2</w:t>
            </w:r>
          </w:p>
        </w:tc>
        <w:tc>
          <w:tcPr>
            <w:tcW w:w="1701" w:type="dxa"/>
          </w:tcPr>
          <w:p w14:paraId="72F75140"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Bahrein</w:t>
            </w:r>
          </w:p>
        </w:tc>
      </w:tr>
      <w:tr w:rsidR="00655D8F" w:rsidRPr="00D95D90" w14:paraId="4EB172A8" w14:textId="77777777" w:rsidTr="00593E37">
        <w:tc>
          <w:tcPr>
            <w:tcW w:w="567" w:type="dxa"/>
          </w:tcPr>
          <w:p w14:paraId="15E11184"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3</w:t>
            </w:r>
          </w:p>
        </w:tc>
        <w:tc>
          <w:tcPr>
            <w:tcW w:w="1701" w:type="dxa"/>
          </w:tcPr>
          <w:p w14:paraId="7669AA26"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Katar</w:t>
            </w:r>
          </w:p>
        </w:tc>
      </w:tr>
      <w:tr w:rsidR="00655D8F" w:rsidRPr="00D95D90" w14:paraId="6AD4D5E1" w14:textId="77777777" w:rsidTr="00593E37">
        <w:tc>
          <w:tcPr>
            <w:tcW w:w="567" w:type="dxa"/>
          </w:tcPr>
          <w:p w14:paraId="088884CE"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4</w:t>
            </w:r>
          </w:p>
        </w:tc>
        <w:tc>
          <w:tcPr>
            <w:tcW w:w="1701" w:type="dxa"/>
          </w:tcPr>
          <w:p w14:paraId="785B8A48"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Oman</w:t>
            </w:r>
          </w:p>
        </w:tc>
      </w:tr>
      <w:tr w:rsidR="00655D8F" w:rsidRPr="00D95D90" w14:paraId="75AD0654" w14:textId="77777777" w:rsidTr="00593E37">
        <w:tc>
          <w:tcPr>
            <w:tcW w:w="567" w:type="dxa"/>
          </w:tcPr>
          <w:p w14:paraId="021DFDF8"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5</w:t>
            </w:r>
          </w:p>
        </w:tc>
        <w:tc>
          <w:tcPr>
            <w:tcW w:w="1701" w:type="dxa"/>
          </w:tcPr>
          <w:p w14:paraId="53A4D5DB" w14:textId="77777777" w:rsidR="00655D8F" w:rsidRPr="00D95D90" w:rsidRDefault="00655D8F" w:rsidP="00593E37">
            <w:pPr>
              <w:pStyle w:val="PlainText"/>
              <w:jc w:val="both"/>
              <w:rPr>
                <w:rFonts w:ascii="Garamond" w:eastAsia="Times New Roman" w:hAnsi="Garamond" w:cs="Times New Roman"/>
                <w:sz w:val="24"/>
                <w:szCs w:val="24"/>
                <w:lang w:val="sq-AL"/>
              </w:rPr>
            </w:pPr>
            <w:r w:rsidRPr="00D95D90">
              <w:rPr>
                <w:rFonts w:ascii="Garamond" w:eastAsia="Times New Roman" w:hAnsi="Garamond" w:cs="Times New Roman"/>
                <w:sz w:val="24"/>
                <w:szCs w:val="24"/>
                <w:lang w:val="sq-AL"/>
              </w:rPr>
              <w:t>Tailandë</w:t>
            </w:r>
          </w:p>
        </w:tc>
      </w:tr>
    </w:tbl>
    <w:p w14:paraId="5E96CF54" w14:textId="77777777" w:rsidR="00B5561D" w:rsidRPr="00936124" w:rsidRDefault="00B5561D" w:rsidP="00B5561D">
      <w:pPr>
        <w:tabs>
          <w:tab w:val="left" w:pos="359"/>
          <w:tab w:val="left" w:pos="1869"/>
        </w:tabs>
        <w:autoSpaceDE w:val="0"/>
        <w:autoSpaceDN w:val="0"/>
        <w:adjustRightInd w:val="0"/>
        <w:spacing w:after="0" w:line="240" w:lineRule="auto"/>
        <w:ind w:firstLine="284"/>
        <w:jc w:val="both"/>
        <w:rPr>
          <w:rFonts w:ascii="Garamond" w:hAnsi="Garamond"/>
          <w:i/>
          <w:color w:val="auto"/>
          <w:sz w:val="24"/>
          <w:szCs w:val="24"/>
          <w:lang w:eastAsia="it-IT"/>
        </w:rPr>
      </w:pPr>
    </w:p>
    <w:p w14:paraId="5A9CA65A" w14:textId="77777777" w:rsidR="00B5561D" w:rsidRPr="00936124"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936124">
        <w:rPr>
          <w:rFonts w:ascii="Garamond" w:hAnsi="Garamond"/>
          <w:i/>
          <w:iCs/>
          <w:color w:val="auto"/>
          <w:sz w:val="24"/>
          <w:szCs w:val="24"/>
          <w:lang w:eastAsia="it-IT"/>
        </w:rPr>
        <w:t xml:space="preserve">* Shtetasit e shteteve të shënuara me simbolin (*),hyjnë pa vizë për motive turistike në Republikën e Shqipërisë dhe me dokumentin pasaportë, për një periudhë të kufizuar/për periudhën nga data </w:t>
      </w:r>
      <w:r w:rsidRPr="00936124">
        <w:rPr>
          <w:rFonts w:ascii="Garamond" w:hAnsi="Garamond"/>
          <w:b/>
          <w:bCs/>
          <w:i/>
          <w:iCs/>
          <w:color w:val="auto"/>
          <w:sz w:val="24"/>
          <w:szCs w:val="24"/>
          <w:lang w:eastAsia="it-IT"/>
        </w:rPr>
        <w:t>1 maj deri më 30 shtator</w:t>
      </w:r>
      <w:r w:rsidRPr="00936124">
        <w:rPr>
          <w:rFonts w:ascii="Garamond" w:hAnsi="Garamond"/>
          <w:i/>
          <w:color w:val="auto"/>
          <w:sz w:val="24"/>
          <w:szCs w:val="24"/>
          <w:lang w:eastAsia="it-IT"/>
        </w:rPr>
        <w:t>.</w:t>
      </w:r>
    </w:p>
    <w:p w14:paraId="027894DA"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DB" w14:textId="713BEC8C" w:rsidR="00AD51F1" w:rsidRPr="00936124" w:rsidRDefault="00AD51F1" w:rsidP="00A1153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 NR. 4</w:t>
      </w:r>
    </w:p>
    <w:p w14:paraId="027894DD" w14:textId="22EE9B44" w:rsidR="00AD51F1" w:rsidRPr="00936124" w:rsidRDefault="00AD51F1" w:rsidP="00A1153D">
      <w:pPr>
        <w:spacing w:after="0" w:line="240" w:lineRule="auto"/>
        <w:ind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936124"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VIZA “D”</w:t>
            </w:r>
          </w:p>
        </w:tc>
      </w:tr>
      <w:tr w:rsidR="00AD51F1" w:rsidRPr="00936124"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r>
      <w:tr w:rsidR="00AD51F1" w:rsidRPr="00936124"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Antigua dhe</w:t>
            </w:r>
          </w:p>
          <w:p w14:paraId="0278951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r>
      <w:tr w:rsidR="00AD51F1" w:rsidRPr="00936124"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Emiratet e</w:t>
            </w:r>
          </w:p>
          <w:p w14:paraId="027895D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p w14:paraId="0278965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r>
      <w:tr w:rsidR="00AD51F1" w:rsidRPr="00936124"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r>
      <w:tr w:rsidR="00AD51F1" w:rsidRPr="00936124"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r>
      <w:tr w:rsidR="00AD51F1" w:rsidRPr="00936124"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w:t>
            </w:r>
          </w:p>
          <w:p w14:paraId="0278968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r>
      <w:tr w:rsidR="00AD51F1" w:rsidRPr="00936124"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r>
      <w:tr w:rsidR="00AD51F1" w:rsidRPr="00936124"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w:t>
            </w:r>
          </w:p>
          <w:p w14:paraId="027896B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r>
      <w:tr w:rsidR="00AD51F1" w:rsidRPr="00936124"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Kore, Republika</w:t>
            </w:r>
          </w:p>
          <w:p w14:paraId="027896D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€ 65,00</w:t>
            </w:r>
          </w:p>
        </w:tc>
      </w:tr>
      <w:tr w:rsidR="00AD51F1" w:rsidRPr="00936124"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r>
      <w:tr w:rsidR="00AD51F1" w:rsidRPr="00936124"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 Sofje, Ankara,</w:t>
            </w:r>
          </w:p>
          <w:p w14:paraId="0278976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w:t>
            </w:r>
          </w:p>
          <w:p w14:paraId="027897C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r>
      <w:tr w:rsidR="00AD51F1" w:rsidRPr="00936124"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r>
      <w:tr w:rsidR="00AD51F1" w:rsidRPr="00936124"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r>
      <w:tr w:rsidR="00AD51F1" w:rsidRPr="00936124"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85USD</w:t>
            </w:r>
          </w:p>
        </w:tc>
      </w:tr>
      <w:tr w:rsidR="00AD51F1" w:rsidRPr="00936124"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w:t>
            </w:r>
          </w:p>
          <w:p w14:paraId="027898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r>
    </w:tbl>
    <w:p w14:paraId="027898CF"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8D0" w14:textId="77777777" w:rsidR="0094694A" w:rsidRPr="00936124" w:rsidRDefault="0094694A" w:rsidP="00AD51F1">
      <w:pPr>
        <w:spacing w:after="0" w:line="240" w:lineRule="auto"/>
        <w:ind w:firstLine="284"/>
        <w:jc w:val="both"/>
        <w:rPr>
          <w:rFonts w:ascii="Garamond" w:hAnsi="Garamond" w:cs="Times New Roman"/>
          <w:color w:val="auto"/>
          <w:sz w:val="24"/>
          <w:szCs w:val="24"/>
        </w:rPr>
      </w:pPr>
    </w:p>
    <w:p w14:paraId="027898D1" w14:textId="3D5E3BD7" w:rsidR="0094694A" w:rsidRPr="00936124" w:rsidRDefault="0094694A" w:rsidP="002B2174">
      <w:pPr>
        <w:spacing w:after="0" w:line="240" w:lineRule="auto"/>
        <w:ind w:firstLine="284"/>
        <w:jc w:val="center"/>
        <w:rPr>
          <w:rFonts w:ascii="Garamond" w:hAnsi="Garamond" w:cs="Times New Roman"/>
          <w:color w:val="auto"/>
          <w:sz w:val="24"/>
          <w:szCs w:val="24"/>
        </w:rPr>
      </w:pPr>
      <w:r w:rsidRPr="00936124">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936124">
        <w:rPr>
          <w:rStyle w:val="FootnoteReference"/>
          <w:rFonts w:ascii="Garamond" w:hAnsi="Garamond" w:cs="Times New Roman"/>
          <w:color w:val="auto"/>
          <w:sz w:val="24"/>
          <w:szCs w:val="24"/>
        </w:rPr>
        <w:footnoteReference w:id="3"/>
      </w:r>
      <w:r w:rsidRPr="00936124">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936124">
        <w:rPr>
          <w:rStyle w:val="FootnoteReference"/>
          <w:rFonts w:ascii="Garamond" w:hAnsi="Garamond" w:cs="Times New Roman"/>
          <w:color w:val="auto"/>
          <w:sz w:val="24"/>
          <w:szCs w:val="24"/>
        </w:rPr>
        <w:footnoteReference w:id="4"/>
      </w:r>
    </w:p>
    <w:p w14:paraId="082BDFF2" w14:textId="75EF8AF6" w:rsidR="00F95ADE" w:rsidRPr="00936124"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936124" w:rsidRDefault="00B5561D" w:rsidP="00B5561D">
      <w:pPr>
        <w:pStyle w:val="TEKSTI1"/>
        <w:jc w:val="center"/>
        <w:rPr>
          <w:sz w:val="22"/>
        </w:rPr>
      </w:pPr>
      <w:r w:rsidRPr="00936124">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7"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936124">
        <w:rPr>
          <w:rStyle w:val="FootnoteReference"/>
          <w:sz w:val="22"/>
        </w:rPr>
        <w:footnoteReference w:id="5"/>
      </w:r>
      <w:r w:rsidRPr="00936124">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8"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2017AE5C" w:rsidR="00B5561D" w:rsidRPr="00936124" w:rsidRDefault="00B5561D" w:rsidP="00B5561D">
      <w:pPr>
        <w:pStyle w:val="TEKSTI1"/>
        <w:jc w:val="center"/>
        <w:rPr>
          <w:sz w:val="22"/>
        </w:rPr>
      </w:pPr>
      <w:r w:rsidRPr="00936124">
        <w:rPr>
          <w:rStyle w:val="FootnoteReference"/>
          <w:sz w:val="22"/>
        </w:rPr>
        <w:lastRenderedPageBreak/>
        <w:footnoteReference w:id="6"/>
      </w:r>
      <w:r w:rsidRPr="00936124">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9">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0"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1"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Pr="00936124">
        <w:rPr>
          <w:rStyle w:val="FootnoteReference"/>
          <w:sz w:val="22"/>
        </w:rPr>
        <w:footnoteReference w:id="7"/>
      </w:r>
      <w:r w:rsidRPr="00936124">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2"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3"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4"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5"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6"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936124">
        <w:rPr>
          <w:rStyle w:val="FootnoteReference"/>
          <w:sz w:val="22"/>
        </w:rPr>
        <w:footnoteReference w:id="8"/>
      </w:r>
      <w:r w:rsidRPr="00936124">
        <w:rPr>
          <w:noProof/>
          <w:sz w:val="22"/>
          <w:lang w:val="en-US"/>
        </w:rPr>
        <w:lastRenderedPageBreak/>
        <w:drawing>
          <wp:inline distT="0" distB="0" distL="0" distR="0" wp14:anchorId="2B3E1C35" wp14:editId="08CCDCDF">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8"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Pr="00936124">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936124">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936124">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936124">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936124">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936124">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936124">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936124">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936124">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936124">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sectPr w:rsidR="00B5561D" w:rsidRPr="00936124"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A96FB8" w16cid:durableId="25747EEA"/>
  <w16cid:commentId w16cid:paraId="135FFB1D" w16cid:durableId="2574817C"/>
  <w16cid:commentId w16cid:paraId="1DF24B54" w16cid:durableId="25748231"/>
  <w16cid:commentId w16cid:paraId="796D19E5" w16cid:durableId="257482C2"/>
  <w16cid:commentId w16cid:paraId="2242EA15" w16cid:durableId="257483DE"/>
  <w16cid:commentId w16cid:paraId="79BF6A3A" w16cid:durableId="25748399"/>
  <w16cid:commentId w16cid:paraId="3E13A8F8" w16cid:durableId="257494A8"/>
  <w16cid:commentId w16cid:paraId="563FA622" w16cid:durableId="2574926E"/>
  <w16cid:commentId w16cid:paraId="47028AE0" w16cid:durableId="257486B8"/>
  <w16cid:commentId w16cid:paraId="732D2BEF" w16cid:durableId="257486C6"/>
  <w16cid:commentId w16cid:paraId="64A092F9" w16cid:durableId="257486EB"/>
  <w16cid:commentId w16cid:paraId="55FFA5DF" w16cid:durableId="2574880B"/>
  <w16cid:commentId w16cid:paraId="3C761CC0" w16cid:durableId="2574899C"/>
  <w16cid:commentId w16cid:paraId="72E6A79A" w16cid:durableId="25748CCB"/>
  <w16cid:commentId w16cid:paraId="5E04318D" w16cid:durableId="25749A0D"/>
  <w16cid:commentId w16cid:paraId="2CFB3FBE" w16cid:durableId="25749577"/>
  <w16cid:commentId w16cid:paraId="4F6FEB6C" w16cid:durableId="257495DB"/>
  <w16cid:commentId w16cid:paraId="53764886" w16cid:durableId="25749638"/>
  <w16cid:commentId w16cid:paraId="5702949B" w16cid:durableId="25749629"/>
  <w16cid:commentId w16cid:paraId="449C85F4" w16cid:durableId="257497C1"/>
  <w16cid:commentId w16cid:paraId="0ECB6D0F" w16cid:durableId="25749849"/>
  <w16cid:commentId w16cid:paraId="58C5BD28" w16cid:durableId="257498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4C86F" w14:textId="77777777" w:rsidR="00DA4AE1" w:rsidRDefault="00DA4AE1">
      <w:pPr>
        <w:spacing w:after="0" w:line="240" w:lineRule="auto"/>
      </w:pPr>
      <w:r>
        <w:separator/>
      </w:r>
    </w:p>
  </w:endnote>
  <w:endnote w:type="continuationSeparator" w:id="0">
    <w:p w14:paraId="5E55A602" w14:textId="77777777" w:rsidR="00DA4AE1" w:rsidRDefault="00DA4AE1">
      <w:pPr>
        <w:spacing w:after="0" w:line="240" w:lineRule="auto"/>
      </w:pPr>
      <w:r>
        <w:continuationSeparator/>
      </w:r>
    </w:p>
  </w:endnote>
  <w:endnote w:type="continuationNotice" w:id="1">
    <w:p w14:paraId="0C37AF5F" w14:textId="77777777" w:rsidR="00DA4AE1" w:rsidRDefault="00DA4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B" w14:textId="77777777" w:rsidR="00475CAC" w:rsidRPr="00C96D69" w:rsidRDefault="00475CAC">
    <w:pPr>
      <w:pStyle w:val="Footer"/>
      <w:jc w:val="right"/>
      <w:rPr>
        <w:rFonts w:ascii="Times New Roman" w:hAnsi="Times New Roman" w:cs="Times New Roman"/>
        <w:sz w:val="24"/>
      </w:rPr>
    </w:pPr>
  </w:p>
  <w:p w14:paraId="0278994C" w14:textId="77777777" w:rsidR="00475CAC" w:rsidRDefault="00475CAC" w:rsidP="00931590">
    <w:pPr>
      <w:spacing w:after="0"/>
      <w:ind w:right="-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E" w14:textId="77777777" w:rsidR="00475CAC" w:rsidRDefault="00475CAC">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334A57" w14:textId="77777777" w:rsidR="00DA4AE1" w:rsidRDefault="00DA4AE1">
      <w:pPr>
        <w:spacing w:after="0" w:line="246" w:lineRule="auto"/>
        <w:ind w:left="106"/>
        <w:jc w:val="both"/>
      </w:pPr>
      <w:r>
        <w:separator/>
      </w:r>
    </w:p>
  </w:footnote>
  <w:footnote w:type="continuationSeparator" w:id="0">
    <w:p w14:paraId="43493F20" w14:textId="77777777" w:rsidR="00DA4AE1" w:rsidRDefault="00DA4AE1">
      <w:pPr>
        <w:spacing w:after="0" w:line="246" w:lineRule="auto"/>
        <w:ind w:left="106"/>
        <w:jc w:val="both"/>
      </w:pPr>
      <w:r>
        <w:continuationSeparator/>
      </w:r>
    </w:p>
  </w:footnote>
  <w:footnote w:type="continuationNotice" w:id="1">
    <w:p w14:paraId="79839DF5" w14:textId="77777777" w:rsidR="00DA4AE1" w:rsidRDefault="00DA4AE1">
      <w:pPr>
        <w:spacing w:after="0" w:line="240" w:lineRule="auto"/>
      </w:pPr>
    </w:p>
  </w:footnote>
  <w:footnote w:id="2">
    <w:p w14:paraId="02789951" w14:textId="77777777" w:rsidR="00475CAC" w:rsidRPr="00685A3C" w:rsidRDefault="00475CAC"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475CAC" w:rsidRDefault="00475CAC">
      <w:pPr>
        <w:pStyle w:val="FootnoteText"/>
      </w:pPr>
      <w:r>
        <w:rPr>
          <w:rStyle w:val="FootnoteReference"/>
        </w:rPr>
        <w:footnoteRef/>
      </w:r>
      <w:r>
        <w:t xml:space="preserve"> Me vendimin e Këshillit të Ministrave nr. 858, datë 29.12.2021: </w:t>
      </w:r>
    </w:p>
    <w:p w14:paraId="025089F4" w14:textId="1F098E44" w:rsidR="00475CAC" w:rsidRPr="00B5561D" w:rsidRDefault="00475CAC">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475CAC" w:rsidRDefault="00475CAC">
      <w:pPr>
        <w:pStyle w:val="FootnoteText"/>
      </w:pPr>
      <w:r>
        <w:rPr>
          <w:rStyle w:val="FootnoteReference"/>
        </w:rPr>
        <w:footnoteRef/>
      </w:r>
      <w:r>
        <w:t xml:space="preserve"> </w:t>
      </w:r>
      <w:r w:rsidRPr="00B5561D">
        <w:t>Me vendimin e Këshillit të Ministrave nr. 858, datë 29.12.2021:</w:t>
      </w:r>
    </w:p>
    <w:p w14:paraId="69597CBB" w14:textId="77777777" w:rsidR="00475CAC" w:rsidRPr="00B5561D" w:rsidRDefault="00475CAC" w:rsidP="00B5561D">
      <w:pPr>
        <w:pStyle w:val="FootnoteText"/>
        <w:rPr>
          <w:lang w:val="en-US"/>
        </w:rPr>
      </w:pPr>
      <w:r w:rsidRPr="00B5561D">
        <w:rPr>
          <w:lang w:val="en-US"/>
        </w:rPr>
        <w:t>Pas pikës 49 shtohet shënimi:</w:t>
      </w:r>
    </w:p>
    <w:p w14:paraId="26F11B4C" w14:textId="2912F91D" w:rsidR="00475CAC" w:rsidRPr="00B5561D" w:rsidRDefault="00475CAC"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475CAC" w:rsidRPr="00B5561D" w:rsidRDefault="00475CAC">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475CAC" w:rsidRPr="00B5561D"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6877481F" w14:textId="588D5193" w:rsidR="00475CAC" w:rsidRPr="00B5561D"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8 </w:t>
      </w:r>
      <w:r w:rsidRPr="00B5561D">
        <w:rPr>
          <w:i/>
        </w:rPr>
        <w:t>me vendimin e Këshillit të Ministrave nr.243, datë 20.4.2022</w:t>
      </w:r>
    </w:p>
  </w:footnote>
  <w:footnote w:id="8">
    <w:p w14:paraId="4788D48A" w14:textId="73F9D4EC" w:rsidR="00475CAC" w:rsidRPr="00F76641"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9 </w:t>
      </w:r>
      <w:r w:rsidRPr="00B5561D">
        <w:rPr>
          <w:i/>
        </w:rPr>
        <w:t>me vendimin e Këshillit të Ministrave nr.243, datë 20.4.2022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A" w14:textId="77777777" w:rsidR="00475CAC" w:rsidRDefault="00475CAC" w:rsidP="00313A56">
    <w:pPr>
      <w:spacing w:after="0"/>
      <w:ind w:left="-1419" w:right="1049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D" w14:textId="77777777" w:rsidR="00475CAC" w:rsidRDefault="00475CAC">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475CAC" w:rsidRDefault="00475CAC"/>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475CAC" w:rsidRDefault="00475CAC"/>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p4i3DAAAA2gAAAA8AAABkcnMvZG93bnJldi54bWxEj8FqwzAQRO+B/IPYQG+J3JSG4EY2IWCc&#10;Husa0t4Wa2uZWitjKYn991Wh0OMwM2+YQz7ZXtxo9J1jBY+bBARx43THrYL6vVjvQfiArLF3TApm&#10;8pBny8UBU+3u/Ea3KrQiQtinqMCEMKRS+saQRb9xA3H0vtxoMUQ5tlKPeI9w28ttkuykxY7jgsGB&#10;Toaa7+pqFZR1Wxrcf7wmeN2FYv48PV2OnVIPq+n4AiLQFP7Df+2zVvAMv1fiDZDZ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KniLcMAAADaAAAADwAAAAAAAAAAAAAAAACf&#10;AgAAZHJzL2Rvd25yZXYueG1sUEsFBgAAAAAEAAQA9wAAAI8DAAAAAA==&#10;">
                <v:imagedata r:id="rId2" o:title=""/>
              </v:shape>
              <v:rect id="Rectangle 207397" o:spid="_x0000_s1028" style="position:absolute;left:59418;top:22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0278995C" w14:textId="77777777" w:rsidR="00475CAC" w:rsidRDefault="00475CAC"/>
                  </w:txbxContent>
                </v:textbox>
              </v:rect>
              <v:rect id="Rectangle 207398" o:spid="_x0000_s1029" style="position:absolute;left:66629;top:3757;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0278995D" w14:textId="77777777" w:rsidR="00475CAC" w:rsidRDefault="00475CAC"/>
                  </w:txbxContent>
                </v:textbox>
              </v:rect>
              <v:shape id="Shape 215717" o:spid="_x0000_s1030" style="position:absolute;top:3573;width:66812;height:92;visibility:visible;mso-wrap-style:square;v-text-anchor:top" coordsize="66812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25L4A&#10;AADbAAAADwAAAGRycy9kb3ducmV2LnhtbERPTYvCMBC9C/6HMII3Ta0oUo0i4rJ71OrF29CMbbGZ&#10;lCbV6q/fCIK3ebzPWW06U4k7Na60rGAyjkAQZ1aXnCs4n35GCxDOI2usLJOCJznYrPu9FSbaPvhI&#10;99TnIoSwS1BB4X2dSOmyggy6sa2JA3e1jUEfYJNL3eAjhJtKxlE0lwZLDg0F1rQrKLulrVFwOJNr&#10;uY3323QX/b5O/jKX05lSw0G3XYLw1Pmv+OP+02F+DO9fw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gtuS+AAAA2wAAAA8AAAAAAAAAAAAAAAAAmAIAAGRycy9kb3ducmV2&#10;LnhtbFBLBQYAAAAABAAEAPUAAACDAw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3H8EA&#10;AADbAAAADwAAAGRycy9kb3ducmV2LnhtbERPS4vCMBC+L/gfwgje1lQF0WoUld1F2ZMvxNvQjG2x&#10;mZQm29Z/b4QFb/PxPWe+bE0haqpcblnBoB+BIE6szjlVcDp+f05AOI+ssbBMCh7kYLnofMwx1rbh&#10;PdUHn4oQwi5GBZn3ZSylSzIy6Pq2JA7czVYGfYBVKnWFTQg3hRxG0VgazDk0ZFjSJqPkfvgzCvbH&#10;7W7TrKfReXi5Tepfs/v54qtSvW67moHw1Pq3+N+91WH+CF6/h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HNx/BAAAA2wAAAA8AAAAAAAAAAAAAAAAAmAIAAGRycy9kb3du&#10;cmV2LnhtbFBLBQYAAAAABAAEAPUAAACGAw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semiHidden/>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g"/><Relationship Id="rId11" Type="http://schemas.openxmlformats.org/officeDocument/2006/relationships/image" Target="media/image1.jpe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8" Type="http://schemas.openxmlformats.org/officeDocument/2006/relationships/webSettings" Target="webSettings.xml"/><Relationship Id="rId51" Type="http://schemas.openxmlformats.org/officeDocument/2006/relationships/image" Target="media/image41.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header" Target="header2.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theme" Target="theme/theme1.xml"/><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2022-04-22T10:30:57Z</Data_x0020_e_x0020_Krijimit>
    <Modifikuesi xmlns="0e656187-b300-4fb0-8bf4-3a50f872073c">elona.baci</Modifikuesi>
    <Data_x0020_e_x0020_Modifikimit xmlns="0e656187-b300-4fb0-8bf4-3a50f872073c">2022-04-26T09:29:02Z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2101055C87D24C77B5EBEC7BADC25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4748C-8C7F-458D-AD2F-EEA01AF0CDCB}">
  <ds:schemaRefs>
    <ds:schemaRef ds:uri="http://schemas.microsoft.com/sharepoint/v3/contenttype/forms"/>
  </ds:schemaRefs>
</ds:datastoreItem>
</file>

<file path=customXml/itemProps2.xml><?xml version="1.0" encoding="utf-8"?>
<ds:datastoreItem xmlns:ds="http://schemas.openxmlformats.org/officeDocument/2006/customXml" ds:itemID="{620F8ADC-AC3F-47E3-AC56-3C56C44EB66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B214CDB-AAB0-43C3-AB85-E00046EB3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91EDF5-EBBB-452F-A288-C6C71862481A}">
  <ds:schemaRefs>
    <ds:schemaRef ds:uri="http://schemas.openxmlformats.org/officeDocument/2006/bibliography"/>
  </ds:schemaRefs>
</ds:datastoreItem>
</file>

<file path=customXml/itemProps5.xml><?xml version="1.0" encoding="utf-8"?>
<ds:datastoreItem xmlns:ds="http://schemas.openxmlformats.org/officeDocument/2006/customXml" ds:itemID="{0A409278-0618-45C2-8AE3-3BBFD86C6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8570</Words>
  <Characters>48852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57308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Sara Mborja</cp:lastModifiedBy>
  <cp:revision>2</cp:revision>
  <cp:lastPrinted>2021-12-29T14:50:00Z</cp:lastPrinted>
  <dcterms:created xsi:type="dcterms:W3CDTF">2023-05-02T07:51:00Z</dcterms:created>
  <dcterms:modified xsi:type="dcterms:W3CDTF">2023-05-02T07:51:00Z</dcterms:modified>
</cp:coreProperties>
</file>