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02789129" w14:textId="77777777" w:rsidR="000F51B5" w:rsidRPr="00505107" w:rsidRDefault="00685A3C" w:rsidP="00685A3C">
      <w:pPr>
        <w:spacing w:after="0" w:line="240" w:lineRule="auto"/>
        <w:ind w:firstLine="284"/>
        <w:jc w:val="center"/>
        <w:rPr>
          <w:rFonts w:ascii="Garamond" w:hAnsi="Garamond"/>
          <w:b/>
          <w:color w:val="auto"/>
          <w:sz w:val="24"/>
          <w:szCs w:val="24"/>
        </w:rPr>
      </w:pPr>
      <w:r w:rsidRPr="00505107">
        <w:rPr>
          <w:rFonts w:ascii="Garamond" w:hAnsi="Garamond"/>
          <w:b/>
          <w:color w:val="auto"/>
          <w:sz w:val="24"/>
          <w:szCs w:val="24"/>
        </w:rPr>
        <w:t>VENDIM</w:t>
      </w:r>
    </w:p>
    <w:p w14:paraId="0278912A" w14:textId="3F1AD5A2" w:rsidR="005B0443" w:rsidRPr="00505107" w:rsidRDefault="005B0443" w:rsidP="00685A3C">
      <w:pPr>
        <w:spacing w:after="0" w:line="240" w:lineRule="auto"/>
        <w:ind w:firstLine="284"/>
        <w:jc w:val="center"/>
        <w:rPr>
          <w:rFonts w:ascii="Garamond" w:hAnsi="Garamond"/>
          <w:b/>
          <w:color w:val="auto"/>
          <w:sz w:val="24"/>
          <w:szCs w:val="24"/>
        </w:rPr>
      </w:pPr>
      <w:r w:rsidRPr="00505107">
        <w:rPr>
          <w:rFonts w:ascii="Garamond" w:hAnsi="Garamond"/>
          <w:b/>
          <w:color w:val="auto"/>
          <w:sz w:val="24"/>
          <w:szCs w:val="24"/>
        </w:rPr>
        <w:t>Nr.</w:t>
      </w:r>
      <w:r w:rsidR="00ED5A40" w:rsidRPr="00505107">
        <w:rPr>
          <w:rFonts w:ascii="Garamond" w:hAnsi="Garamond"/>
          <w:b/>
          <w:color w:val="auto"/>
          <w:sz w:val="24"/>
          <w:szCs w:val="24"/>
        </w:rPr>
        <w:t xml:space="preserve"> </w:t>
      </w:r>
      <w:r w:rsidR="00685A3C" w:rsidRPr="00505107">
        <w:rPr>
          <w:rFonts w:ascii="Garamond" w:hAnsi="Garamond"/>
          <w:b/>
          <w:color w:val="auto"/>
          <w:sz w:val="24"/>
          <w:szCs w:val="24"/>
        </w:rPr>
        <w:t>858</w:t>
      </w:r>
      <w:r w:rsidRPr="00505107">
        <w:rPr>
          <w:rFonts w:ascii="Garamond" w:hAnsi="Garamond"/>
          <w:b/>
          <w:color w:val="auto"/>
          <w:sz w:val="24"/>
          <w:szCs w:val="24"/>
        </w:rPr>
        <w:t xml:space="preserve">, datë </w:t>
      </w:r>
      <w:r w:rsidR="00685A3C" w:rsidRPr="00505107">
        <w:rPr>
          <w:rFonts w:ascii="Garamond" w:hAnsi="Garamond"/>
          <w:b/>
          <w:color w:val="auto"/>
          <w:sz w:val="24"/>
          <w:szCs w:val="24"/>
        </w:rPr>
        <w:t>29.12.2021</w:t>
      </w:r>
    </w:p>
    <w:p w14:paraId="0278912B" w14:textId="77777777" w:rsidR="005B0443" w:rsidRPr="00505107" w:rsidRDefault="005B0443" w:rsidP="00685A3C">
      <w:pPr>
        <w:spacing w:after="0" w:line="240" w:lineRule="auto"/>
        <w:ind w:firstLine="284"/>
        <w:jc w:val="center"/>
        <w:rPr>
          <w:rFonts w:ascii="Garamond" w:hAnsi="Garamond"/>
          <w:b/>
          <w:color w:val="auto"/>
          <w:sz w:val="24"/>
          <w:szCs w:val="24"/>
        </w:rPr>
      </w:pPr>
    </w:p>
    <w:p w14:paraId="0278912C" w14:textId="77777777" w:rsidR="00A86A2F" w:rsidRPr="00505107" w:rsidRDefault="005B0443" w:rsidP="00CB6120">
      <w:pPr>
        <w:spacing w:after="0" w:line="240" w:lineRule="auto"/>
        <w:jc w:val="center"/>
        <w:rPr>
          <w:rFonts w:ascii="Garamond" w:hAnsi="Garamond" w:cs="Times New Roman"/>
          <w:b/>
          <w:color w:val="auto"/>
          <w:sz w:val="24"/>
          <w:szCs w:val="24"/>
        </w:rPr>
      </w:pPr>
      <w:r w:rsidRPr="00505107">
        <w:rPr>
          <w:rFonts w:ascii="Garamond" w:eastAsia="Times New Roman" w:hAnsi="Garamond" w:cs="Times New Roman"/>
          <w:b/>
          <w:color w:val="auto"/>
          <w:sz w:val="24"/>
          <w:szCs w:val="24"/>
        </w:rPr>
        <w:t>PËR</w:t>
      </w:r>
      <w:r w:rsidR="0049122E" w:rsidRPr="00505107">
        <w:rPr>
          <w:rFonts w:ascii="Garamond" w:hAnsi="Garamond" w:cs="Times New Roman"/>
          <w:b/>
          <w:color w:val="auto"/>
          <w:sz w:val="24"/>
          <w:szCs w:val="24"/>
        </w:rPr>
        <w:t xml:space="preserve"> PËRCAKTIMIN E KRITEREVE, TË PROCEDURAVE</w:t>
      </w:r>
      <w:r w:rsidR="00685A3C" w:rsidRPr="00505107">
        <w:rPr>
          <w:rFonts w:ascii="Garamond" w:hAnsi="Garamond" w:cs="Times New Roman"/>
          <w:b/>
          <w:color w:val="auto"/>
          <w:sz w:val="24"/>
          <w:szCs w:val="24"/>
        </w:rPr>
        <w:t xml:space="preserve"> </w:t>
      </w:r>
      <w:r w:rsidR="0049122E" w:rsidRPr="00505107">
        <w:rPr>
          <w:rFonts w:ascii="Garamond" w:hAnsi="Garamond" w:cs="Times New Roman"/>
          <w:b/>
          <w:color w:val="auto"/>
          <w:sz w:val="24"/>
          <w:szCs w:val="24"/>
        </w:rPr>
        <w:t>E TË DOKUMENTACIONIT</w:t>
      </w:r>
      <w:r w:rsidR="0007362D" w:rsidRPr="00505107">
        <w:rPr>
          <w:rFonts w:ascii="Garamond" w:hAnsi="Garamond" w:cs="Times New Roman"/>
          <w:b/>
          <w:color w:val="auto"/>
          <w:sz w:val="24"/>
          <w:szCs w:val="24"/>
        </w:rPr>
        <w:t xml:space="preserve"> </w:t>
      </w:r>
      <w:r w:rsidR="0049122E" w:rsidRPr="00505107">
        <w:rPr>
          <w:rFonts w:ascii="Garamond" w:hAnsi="Garamond" w:cs="Times New Roman"/>
          <w:b/>
          <w:color w:val="auto"/>
          <w:sz w:val="24"/>
          <w:szCs w:val="24"/>
        </w:rPr>
        <w:t>PËR HYRJEN, QËNDRIMIN</w:t>
      </w:r>
      <w:r w:rsidR="00685A3C" w:rsidRPr="00505107">
        <w:rPr>
          <w:rFonts w:ascii="Garamond" w:hAnsi="Garamond" w:cs="Times New Roman"/>
          <w:b/>
          <w:color w:val="auto"/>
          <w:sz w:val="24"/>
          <w:szCs w:val="24"/>
        </w:rPr>
        <w:t xml:space="preserve"> </w:t>
      </w:r>
      <w:r w:rsidR="0049122E" w:rsidRPr="00505107">
        <w:rPr>
          <w:rFonts w:ascii="Garamond" w:hAnsi="Garamond" w:cs="Times New Roman"/>
          <w:b/>
          <w:color w:val="auto"/>
          <w:sz w:val="24"/>
          <w:szCs w:val="24"/>
        </w:rPr>
        <w:t>DHE TRAJTIMIN E TË HUAJVE NË REPUBLIKËN E</w:t>
      </w:r>
      <w:r w:rsidR="0007362D" w:rsidRPr="00505107">
        <w:rPr>
          <w:rFonts w:ascii="Garamond" w:hAnsi="Garamond" w:cs="Times New Roman"/>
          <w:b/>
          <w:color w:val="auto"/>
          <w:sz w:val="24"/>
          <w:szCs w:val="24"/>
        </w:rPr>
        <w:t xml:space="preserve"> </w:t>
      </w:r>
      <w:r w:rsidR="0049122E" w:rsidRPr="00505107">
        <w:rPr>
          <w:rFonts w:ascii="Garamond" w:hAnsi="Garamond" w:cs="Times New Roman"/>
          <w:b/>
          <w:color w:val="auto"/>
          <w:sz w:val="24"/>
          <w:szCs w:val="24"/>
        </w:rPr>
        <w:t>SHQIPËRISË</w:t>
      </w:r>
      <w:r w:rsidR="00495262" w:rsidRPr="00505107">
        <w:rPr>
          <w:rStyle w:val="FootnoteReference"/>
          <w:rFonts w:ascii="Garamond" w:hAnsi="Garamond" w:cs="Times New Roman"/>
          <w:b/>
          <w:color w:val="auto"/>
          <w:sz w:val="24"/>
          <w:szCs w:val="24"/>
        </w:rPr>
        <w:footnoteReference w:id="2"/>
      </w:r>
    </w:p>
    <w:p w14:paraId="546CF47D" w14:textId="6066D726" w:rsidR="00F937C7" w:rsidRPr="00505107" w:rsidRDefault="00F937C7" w:rsidP="00CB6120">
      <w:pPr>
        <w:spacing w:after="0" w:line="240" w:lineRule="auto"/>
        <w:jc w:val="center"/>
        <w:rPr>
          <w:rFonts w:ascii="Garamond" w:hAnsi="Garamond" w:cs="Times New Roman"/>
          <w:i/>
          <w:color w:val="auto"/>
          <w:sz w:val="24"/>
          <w:szCs w:val="24"/>
        </w:rPr>
      </w:pPr>
      <w:r w:rsidRPr="00505107">
        <w:rPr>
          <w:rFonts w:ascii="Garamond" w:hAnsi="Garamond" w:cs="Times New Roman"/>
          <w:i/>
          <w:color w:val="auto"/>
          <w:sz w:val="24"/>
          <w:szCs w:val="24"/>
        </w:rPr>
        <w:t>(</w:t>
      </w:r>
      <w:r w:rsidR="006D05AD" w:rsidRPr="00505107">
        <w:rPr>
          <w:rFonts w:ascii="Garamond" w:hAnsi="Garamond" w:cs="Times New Roman"/>
          <w:i/>
          <w:color w:val="auto"/>
          <w:sz w:val="24"/>
          <w:szCs w:val="24"/>
        </w:rPr>
        <w:t>N</w:t>
      </w:r>
      <w:r w:rsidRPr="00505107">
        <w:rPr>
          <w:rFonts w:ascii="Garamond" w:hAnsi="Garamond" w:cs="Times New Roman"/>
          <w:i/>
          <w:color w:val="auto"/>
          <w:sz w:val="24"/>
          <w:szCs w:val="24"/>
        </w:rPr>
        <w:t xml:space="preserve">dryshuar me </w:t>
      </w:r>
      <w:r w:rsidR="00273D3C" w:rsidRPr="00505107">
        <w:rPr>
          <w:rFonts w:ascii="Garamond" w:hAnsi="Garamond" w:cs="Times New Roman"/>
          <w:i/>
          <w:color w:val="auto"/>
          <w:sz w:val="24"/>
          <w:szCs w:val="24"/>
        </w:rPr>
        <w:t>VKM</w:t>
      </w:r>
      <w:r w:rsidR="00AF2774" w:rsidRPr="00505107">
        <w:rPr>
          <w:rFonts w:ascii="Garamond" w:hAnsi="Garamond" w:cs="Times New Roman"/>
          <w:i/>
          <w:color w:val="auto"/>
          <w:sz w:val="24"/>
          <w:szCs w:val="24"/>
        </w:rPr>
        <w:t>;</w:t>
      </w:r>
      <w:r w:rsidRPr="00505107">
        <w:rPr>
          <w:rFonts w:ascii="Garamond" w:hAnsi="Garamond" w:cs="Times New Roman"/>
          <w:i/>
          <w:color w:val="auto"/>
          <w:sz w:val="24"/>
          <w:szCs w:val="24"/>
        </w:rPr>
        <w:t xml:space="preserve"> nr.</w:t>
      </w:r>
      <w:r w:rsidR="00655D8F" w:rsidRPr="00505107">
        <w:rPr>
          <w:rFonts w:ascii="Garamond" w:hAnsi="Garamond" w:cs="Times New Roman"/>
          <w:i/>
          <w:color w:val="auto"/>
          <w:sz w:val="24"/>
          <w:szCs w:val="24"/>
        </w:rPr>
        <w:t xml:space="preserve"> </w:t>
      </w:r>
      <w:r w:rsidRPr="00505107">
        <w:rPr>
          <w:rFonts w:ascii="Garamond" w:hAnsi="Garamond" w:cs="Times New Roman"/>
          <w:i/>
          <w:color w:val="auto"/>
          <w:sz w:val="24"/>
          <w:szCs w:val="24"/>
        </w:rPr>
        <w:t>243, datë 20.4.2022</w:t>
      </w:r>
      <w:r w:rsidR="00AF2774" w:rsidRPr="00505107">
        <w:rPr>
          <w:rFonts w:ascii="Garamond" w:hAnsi="Garamond" w:cs="Times New Roman"/>
          <w:i/>
          <w:color w:val="auto"/>
          <w:sz w:val="24"/>
          <w:szCs w:val="24"/>
        </w:rPr>
        <w:t xml:space="preserve">; </w:t>
      </w:r>
      <w:r w:rsidR="00655D8F" w:rsidRPr="00505107">
        <w:rPr>
          <w:rFonts w:ascii="Garamond" w:hAnsi="Garamond" w:cs="Times New Roman"/>
          <w:i/>
          <w:color w:val="auto"/>
          <w:sz w:val="24"/>
          <w:szCs w:val="24"/>
        </w:rPr>
        <w:t>nr. 251, datë 20.4.2023</w:t>
      </w:r>
      <w:r w:rsidR="00A158E8" w:rsidRPr="00505107">
        <w:rPr>
          <w:rFonts w:ascii="Garamond" w:hAnsi="Garamond" w:cs="Times New Roman"/>
          <w:i/>
          <w:color w:val="auto"/>
          <w:sz w:val="24"/>
          <w:szCs w:val="24"/>
        </w:rPr>
        <w:t>; nr. 414, datë 7.7.2023</w:t>
      </w:r>
      <w:r w:rsidR="00AF2774" w:rsidRPr="00505107">
        <w:rPr>
          <w:rFonts w:ascii="Garamond" w:hAnsi="Garamond" w:cs="Times New Roman"/>
          <w:i/>
          <w:color w:val="auto"/>
          <w:sz w:val="24"/>
          <w:szCs w:val="24"/>
        </w:rPr>
        <w:t xml:space="preserve">; </w:t>
      </w:r>
      <w:r w:rsidR="00273D3C" w:rsidRPr="00505107">
        <w:rPr>
          <w:rFonts w:ascii="Garamond" w:hAnsi="Garamond" w:cs="Times New Roman"/>
          <w:i/>
          <w:color w:val="auto"/>
          <w:sz w:val="24"/>
          <w:szCs w:val="24"/>
        </w:rPr>
        <w:t>nr. 134, dat</w:t>
      </w:r>
      <w:r w:rsidR="007B55C5" w:rsidRPr="00505107">
        <w:rPr>
          <w:rFonts w:ascii="Garamond" w:hAnsi="Garamond" w:cs="Times New Roman"/>
          <w:i/>
          <w:color w:val="auto"/>
          <w:sz w:val="24"/>
          <w:szCs w:val="24"/>
        </w:rPr>
        <w:t>ë</w:t>
      </w:r>
      <w:r w:rsidR="00273D3C" w:rsidRPr="00505107">
        <w:rPr>
          <w:rFonts w:ascii="Garamond" w:hAnsi="Garamond" w:cs="Times New Roman"/>
          <w:i/>
          <w:color w:val="auto"/>
          <w:sz w:val="24"/>
          <w:szCs w:val="24"/>
        </w:rPr>
        <w:t xml:space="preserve"> 06.03.2024</w:t>
      </w:r>
      <w:r w:rsidR="00D1170A" w:rsidRPr="00505107">
        <w:rPr>
          <w:rFonts w:ascii="Garamond" w:hAnsi="Garamond" w:cs="Times New Roman"/>
          <w:i/>
          <w:color w:val="auto"/>
          <w:sz w:val="24"/>
          <w:szCs w:val="24"/>
        </w:rPr>
        <w:t xml:space="preserve">; </w:t>
      </w:r>
      <w:r w:rsidR="002E0FB1" w:rsidRPr="00505107">
        <w:rPr>
          <w:rFonts w:ascii="Garamond" w:hAnsi="Garamond" w:cs="Times New Roman"/>
          <w:i/>
          <w:color w:val="auto"/>
          <w:sz w:val="24"/>
          <w:szCs w:val="24"/>
        </w:rPr>
        <w:t xml:space="preserve">nr. 168, datë 20.3.2024; </w:t>
      </w:r>
      <w:r w:rsidR="00D1170A" w:rsidRPr="00505107">
        <w:rPr>
          <w:rFonts w:ascii="Garamond" w:hAnsi="Garamond" w:cs="Times New Roman"/>
          <w:i/>
          <w:color w:val="auto"/>
          <w:sz w:val="24"/>
          <w:szCs w:val="24"/>
        </w:rPr>
        <w:t>nr.</w:t>
      </w:r>
      <w:r w:rsidR="006D05AD" w:rsidRPr="00505107">
        <w:rPr>
          <w:rFonts w:ascii="Garamond" w:hAnsi="Garamond" w:cs="Times New Roman"/>
          <w:i/>
          <w:color w:val="auto"/>
          <w:sz w:val="24"/>
          <w:szCs w:val="24"/>
        </w:rPr>
        <w:t xml:space="preserve"> </w:t>
      </w:r>
      <w:r w:rsidR="00D1170A" w:rsidRPr="00505107">
        <w:rPr>
          <w:rFonts w:ascii="Garamond" w:hAnsi="Garamond" w:cs="Times New Roman"/>
          <w:i/>
          <w:color w:val="auto"/>
          <w:sz w:val="24"/>
          <w:szCs w:val="24"/>
        </w:rPr>
        <w:t>329, datë 29.5.2024</w:t>
      </w:r>
      <w:r w:rsidR="001B30CF" w:rsidRPr="00505107">
        <w:rPr>
          <w:rFonts w:ascii="Garamond" w:hAnsi="Garamond" w:cs="Times New Roman"/>
          <w:i/>
          <w:color w:val="auto"/>
          <w:sz w:val="24"/>
          <w:szCs w:val="24"/>
        </w:rPr>
        <w:t>; nr. 209, datë 9.4.2025</w:t>
      </w:r>
      <w:r w:rsidR="006D05AD" w:rsidRPr="00505107">
        <w:rPr>
          <w:rFonts w:ascii="Garamond" w:hAnsi="Garamond" w:cs="Times New Roman"/>
          <w:i/>
          <w:color w:val="auto"/>
          <w:sz w:val="24"/>
          <w:szCs w:val="24"/>
        </w:rPr>
        <w:t>; nr. 279, datë 21.5.2025</w:t>
      </w:r>
      <w:r w:rsidR="00AF2774" w:rsidRPr="00505107">
        <w:rPr>
          <w:rFonts w:ascii="Garamond" w:hAnsi="Garamond" w:cs="Times New Roman"/>
          <w:i/>
          <w:color w:val="auto"/>
          <w:sz w:val="24"/>
          <w:szCs w:val="24"/>
        </w:rPr>
        <w:t>; nr. 160, datë 19.3.2026</w:t>
      </w:r>
      <w:r w:rsidR="00155CD2" w:rsidRPr="00505107">
        <w:rPr>
          <w:rFonts w:ascii="Garamond" w:hAnsi="Garamond" w:cs="Times New Roman"/>
          <w:i/>
          <w:color w:val="auto"/>
          <w:sz w:val="24"/>
          <w:szCs w:val="24"/>
        </w:rPr>
        <w:t>; nr. 240, datë 1.4.2026</w:t>
      </w:r>
      <w:r w:rsidRPr="00505107">
        <w:rPr>
          <w:rFonts w:ascii="Garamond" w:hAnsi="Garamond" w:cs="Times New Roman"/>
          <w:i/>
          <w:color w:val="auto"/>
          <w:sz w:val="24"/>
          <w:szCs w:val="24"/>
        </w:rPr>
        <w:t>)</w:t>
      </w:r>
    </w:p>
    <w:p w14:paraId="1AF81255" w14:textId="77777777" w:rsidR="00655D8F" w:rsidRPr="00505107" w:rsidRDefault="00655D8F" w:rsidP="00655D8F">
      <w:pPr>
        <w:pStyle w:val="NormalWeb"/>
        <w:shd w:val="clear" w:color="auto" w:fill="FFFFFF"/>
        <w:spacing w:before="0" w:beforeAutospacing="0" w:after="0" w:afterAutospacing="0"/>
        <w:ind w:firstLine="284"/>
        <w:jc w:val="right"/>
        <w:rPr>
          <w:rFonts w:ascii="Garamond" w:hAnsi="Garamond"/>
          <w:i/>
        </w:rPr>
      </w:pPr>
    </w:p>
    <w:p w14:paraId="0278912D" w14:textId="58DE962E" w:rsidR="00685A3C" w:rsidRPr="00505107" w:rsidRDefault="00655D8F" w:rsidP="00655D8F">
      <w:pPr>
        <w:pStyle w:val="NormalWeb"/>
        <w:shd w:val="clear" w:color="auto" w:fill="FFFFFF"/>
        <w:spacing w:before="0" w:beforeAutospacing="0" w:after="0" w:afterAutospacing="0"/>
        <w:ind w:firstLine="284"/>
        <w:jc w:val="right"/>
        <w:rPr>
          <w:rFonts w:ascii="Garamond" w:hAnsi="Garamond"/>
          <w:i/>
        </w:rPr>
      </w:pPr>
      <w:r w:rsidRPr="00505107">
        <w:rPr>
          <w:rFonts w:ascii="Garamond" w:hAnsi="Garamond"/>
          <w:i/>
        </w:rPr>
        <w:t>(</w:t>
      </w:r>
      <w:r w:rsidR="004722B9" w:rsidRPr="00505107">
        <w:rPr>
          <w:rFonts w:ascii="Garamond" w:hAnsi="Garamond"/>
          <w:i/>
        </w:rPr>
        <w:t>I</w:t>
      </w:r>
      <w:r w:rsidRPr="00505107">
        <w:rPr>
          <w:rFonts w:ascii="Garamond" w:hAnsi="Garamond"/>
          <w:i/>
        </w:rPr>
        <w:t xml:space="preserve"> përditësuar)</w:t>
      </w:r>
    </w:p>
    <w:p w14:paraId="50104370" w14:textId="77777777" w:rsidR="00655D8F" w:rsidRPr="00505107" w:rsidRDefault="00655D8F" w:rsidP="00655D8F">
      <w:pPr>
        <w:pStyle w:val="NormalWeb"/>
        <w:shd w:val="clear" w:color="auto" w:fill="FFFFFF"/>
        <w:spacing w:before="0" w:beforeAutospacing="0" w:after="0" w:afterAutospacing="0"/>
        <w:ind w:firstLine="284"/>
        <w:jc w:val="right"/>
        <w:rPr>
          <w:rFonts w:ascii="Garamond" w:hAnsi="Garamond"/>
          <w:i/>
        </w:rPr>
      </w:pPr>
    </w:p>
    <w:p w14:paraId="0278912E" w14:textId="22051D6C" w:rsidR="00895A63" w:rsidRPr="00505107" w:rsidRDefault="00915852" w:rsidP="00685A3C">
      <w:pPr>
        <w:pStyle w:val="NormalWeb"/>
        <w:shd w:val="clear" w:color="auto" w:fill="FFFFFF"/>
        <w:spacing w:before="0" w:beforeAutospacing="0" w:after="0" w:afterAutospacing="0"/>
        <w:ind w:firstLine="284"/>
        <w:jc w:val="both"/>
        <w:rPr>
          <w:rFonts w:ascii="Garamond" w:hAnsi="Garamond"/>
        </w:rPr>
      </w:pPr>
      <w:r w:rsidRPr="00505107">
        <w:rPr>
          <w:rFonts w:ascii="Garamond" w:hAnsi="Garamond"/>
        </w:rPr>
        <w:t>Në mbështetje të nenit 100 të Kushtetutës</w:t>
      </w:r>
      <w:r w:rsidR="00A24F34" w:rsidRPr="00505107">
        <w:rPr>
          <w:rFonts w:ascii="Garamond" w:hAnsi="Garamond"/>
        </w:rPr>
        <w:t xml:space="preserve">, </w:t>
      </w:r>
      <w:r w:rsidR="00912DF3" w:rsidRPr="00505107">
        <w:rPr>
          <w:rFonts w:ascii="Garamond" w:hAnsi="Garamond"/>
        </w:rPr>
        <w:t>të neneve 6, pika 1, sh</w:t>
      </w:r>
      <w:r w:rsidR="007248AF" w:rsidRPr="00505107">
        <w:rPr>
          <w:rFonts w:ascii="Garamond" w:hAnsi="Garamond"/>
        </w:rPr>
        <w:t>kronja “e</w:t>
      </w:r>
      <w:r w:rsidR="00DE2AFA" w:rsidRPr="00505107">
        <w:rPr>
          <w:rFonts w:ascii="Garamond" w:hAnsi="Garamond"/>
        </w:rPr>
        <w:t>”</w:t>
      </w:r>
      <w:r w:rsidR="004046E6" w:rsidRPr="00505107">
        <w:rPr>
          <w:rFonts w:ascii="Garamond" w:hAnsi="Garamond"/>
        </w:rPr>
        <w:t>,</w:t>
      </w:r>
      <w:r w:rsidR="001A66C3" w:rsidRPr="00505107">
        <w:rPr>
          <w:rFonts w:ascii="Garamond" w:hAnsi="Garamond"/>
        </w:rPr>
        <w:t xml:space="preserve"> </w:t>
      </w:r>
      <w:r w:rsidR="00912DF3" w:rsidRPr="00505107">
        <w:rPr>
          <w:rFonts w:ascii="Garamond" w:hAnsi="Garamond"/>
        </w:rPr>
        <w:t>19, pika 4, 21 pika 3, 23, pika 1, 29, pikat 1 e 6</w:t>
      </w:r>
      <w:r w:rsidR="00DB663D" w:rsidRPr="00505107">
        <w:rPr>
          <w:rFonts w:ascii="Garamond" w:hAnsi="Garamond"/>
        </w:rPr>
        <w:t>,</w:t>
      </w:r>
      <w:r w:rsidR="00912DF3" w:rsidRPr="00505107">
        <w:rPr>
          <w:rFonts w:ascii="Garamond" w:hAnsi="Garamond"/>
        </w:rPr>
        <w:t xml:space="preserve"> 33, pika 6, 37, pikat 1 e 4, 56, pika 7, 81, pika 4, 84, </w:t>
      </w:r>
      <w:r w:rsidR="009C7D71" w:rsidRPr="00505107">
        <w:rPr>
          <w:rFonts w:ascii="Garamond" w:hAnsi="Garamond"/>
        </w:rPr>
        <w:t>pika 4, 91, pika 3</w:t>
      </w:r>
      <w:r w:rsidR="0015110C" w:rsidRPr="00505107">
        <w:rPr>
          <w:rFonts w:ascii="Garamond" w:hAnsi="Garamond"/>
        </w:rPr>
        <w:t>,</w:t>
      </w:r>
      <w:r w:rsidR="009C7D71" w:rsidRPr="00505107">
        <w:rPr>
          <w:rFonts w:ascii="Garamond" w:hAnsi="Garamond"/>
        </w:rPr>
        <w:t xml:space="preserve"> dhe</w:t>
      </w:r>
      <w:r w:rsidR="00FB5FE8" w:rsidRPr="00505107">
        <w:rPr>
          <w:rFonts w:ascii="Garamond" w:hAnsi="Garamond"/>
        </w:rPr>
        <w:t xml:space="preserve"> </w:t>
      </w:r>
      <w:r w:rsidR="00912DF3" w:rsidRPr="00505107">
        <w:rPr>
          <w:rFonts w:ascii="Garamond" w:hAnsi="Garamond"/>
        </w:rPr>
        <w:t>140, pika 1</w:t>
      </w:r>
      <w:r w:rsidR="0015110C" w:rsidRPr="00505107">
        <w:rPr>
          <w:rFonts w:ascii="Garamond" w:hAnsi="Garamond"/>
        </w:rPr>
        <w:t>,</w:t>
      </w:r>
      <w:r w:rsidR="00912DF3" w:rsidRPr="00505107">
        <w:rPr>
          <w:rFonts w:ascii="Garamond" w:hAnsi="Garamond"/>
        </w:rPr>
        <w:t xml:space="preserve"> </w:t>
      </w:r>
      <w:r w:rsidRPr="00505107">
        <w:rPr>
          <w:rFonts w:ascii="Garamond" w:hAnsi="Garamond"/>
        </w:rPr>
        <w:t>të ligjit nr.</w:t>
      </w:r>
      <w:r w:rsidR="0097068D" w:rsidRPr="00505107">
        <w:rPr>
          <w:rFonts w:ascii="Garamond" w:hAnsi="Garamond"/>
        </w:rPr>
        <w:t xml:space="preserve"> </w:t>
      </w:r>
      <w:r w:rsidR="00B34958" w:rsidRPr="00505107">
        <w:rPr>
          <w:rFonts w:ascii="Garamond" w:hAnsi="Garamond"/>
        </w:rPr>
        <w:t>79/2021</w:t>
      </w:r>
      <w:r w:rsidRPr="00505107">
        <w:rPr>
          <w:rFonts w:ascii="Garamond" w:hAnsi="Garamond"/>
        </w:rPr>
        <w:t xml:space="preserve">, “Për të huajt”, me propozimin e </w:t>
      </w:r>
      <w:r w:rsidR="00895A63" w:rsidRPr="00505107">
        <w:rPr>
          <w:rFonts w:ascii="Garamond" w:hAnsi="Garamond"/>
        </w:rPr>
        <w:t>m</w:t>
      </w:r>
      <w:r w:rsidRPr="00505107">
        <w:rPr>
          <w:rFonts w:ascii="Garamond" w:hAnsi="Garamond"/>
        </w:rPr>
        <w:t xml:space="preserve">inistrit të Brendshëm, </w:t>
      </w:r>
      <w:r w:rsidR="00EE16AB" w:rsidRPr="00505107">
        <w:rPr>
          <w:rFonts w:ascii="Garamond" w:hAnsi="Garamond"/>
        </w:rPr>
        <w:t>t</w:t>
      </w:r>
      <w:r w:rsidR="005F7E69" w:rsidRPr="00505107">
        <w:rPr>
          <w:rFonts w:ascii="Garamond" w:hAnsi="Garamond"/>
        </w:rPr>
        <w:t>ë</w:t>
      </w:r>
      <w:r w:rsidR="00EE16AB" w:rsidRPr="00505107">
        <w:rPr>
          <w:rFonts w:ascii="Garamond" w:hAnsi="Garamond"/>
        </w:rPr>
        <w:t xml:space="preserve"> </w:t>
      </w:r>
      <w:r w:rsidRPr="00505107">
        <w:rPr>
          <w:rFonts w:ascii="Garamond" w:hAnsi="Garamond"/>
        </w:rPr>
        <w:t xml:space="preserve">ministrit për Evropën dhe Punët e Jashtme dhe </w:t>
      </w:r>
      <w:r w:rsidR="0015110C" w:rsidRPr="00505107">
        <w:rPr>
          <w:rFonts w:ascii="Garamond" w:hAnsi="Garamond"/>
        </w:rPr>
        <w:t>t</w:t>
      </w:r>
      <w:r w:rsidR="00F67C11" w:rsidRPr="00505107">
        <w:rPr>
          <w:rFonts w:ascii="Garamond" w:hAnsi="Garamond"/>
        </w:rPr>
        <w:t>ë</w:t>
      </w:r>
      <w:r w:rsidR="0015110C" w:rsidRPr="00505107">
        <w:rPr>
          <w:rFonts w:ascii="Garamond" w:hAnsi="Garamond"/>
        </w:rPr>
        <w:t xml:space="preserve"> </w:t>
      </w:r>
      <w:r w:rsidRPr="00505107">
        <w:rPr>
          <w:rFonts w:ascii="Garamond" w:hAnsi="Garamond"/>
        </w:rPr>
        <w:t>ministrit të Financave dhe Ekonomisë, Këshilli i Ministrav</w:t>
      </w:r>
      <w:r w:rsidR="00912DF3" w:rsidRPr="00505107">
        <w:rPr>
          <w:rFonts w:ascii="Garamond" w:hAnsi="Garamond"/>
        </w:rPr>
        <w:t>e</w:t>
      </w:r>
      <w:r w:rsidR="00A24F34" w:rsidRPr="00505107">
        <w:rPr>
          <w:rFonts w:ascii="Garamond" w:hAnsi="Garamond"/>
        </w:rPr>
        <w:t xml:space="preserve"> </w:t>
      </w:r>
    </w:p>
    <w:p w14:paraId="6A9E8F3D" w14:textId="77777777" w:rsidR="00A158E8" w:rsidRPr="00505107" w:rsidRDefault="00A158E8" w:rsidP="00685A3C">
      <w:pPr>
        <w:pStyle w:val="NormalWeb"/>
        <w:shd w:val="clear" w:color="auto" w:fill="FFFFFF"/>
        <w:spacing w:before="0" w:beforeAutospacing="0" w:after="0" w:afterAutospacing="0"/>
        <w:ind w:firstLine="284"/>
        <w:jc w:val="both"/>
        <w:rPr>
          <w:rFonts w:ascii="Garamond" w:hAnsi="Garamond"/>
        </w:rPr>
      </w:pPr>
    </w:p>
    <w:p w14:paraId="0278912F" w14:textId="77777777" w:rsidR="000F51B5" w:rsidRPr="00505107" w:rsidRDefault="00685A3C" w:rsidP="006A450A">
      <w:pPr>
        <w:spacing w:after="0" w:line="240" w:lineRule="auto"/>
        <w:jc w:val="center"/>
        <w:rPr>
          <w:rFonts w:ascii="Garamond" w:hAnsi="Garamond"/>
          <w:color w:val="auto"/>
          <w:sz w:val="24"/>
          <w:szCs w:val="24"/>
        </w:rPr>
      </w:pPr>
      <w:r w:rsidRPr="00505107">
        <w:rPr>
          <w:rFonts w:ascii="Garamond" w:hAnsi="Garamond"/>
          <w:color w:val="auto"/>
          <w:sz w:val="24"/>
          <w:szCs w:val="24"/>
        </w:rPr>
        <w:t>VENDOSI:</w:t>
      </w:r>
    </w:p>
    <w:p w14:paraId="02789130" w14:textId="77777777" w:rsidR="00685A3C" w:rsidRPr="00505107" w:rsidRDefault="00685A3C" w:rsidP="00685A3C">
      <w:pPr>
        <w:autoSpaceDE w:val="0"/>
        <w:autoSpaceDN w:val="0"/>
        <w:adjustRightInd w:val="0"/>
        <w:spacing w:after="0" w:line="240" w:lineRule="auto"/>
        <w:ind w:firstLine="284"/>
        <w:jc w:val="both"/>
        <w:rPr>
          <w:rFonts w:ascii="Garamond" w:hAnsi="Garamond"/>
          <w:color w:val="auto"/>
          <w:sz w:val="24"/>
          <w:szCs w:val="24"/>
        </w:rPr>
      </w:pPr>
    </w:p>
    <w:p w14:paraId="02789131" w14:textId="77777777" w:rsidR="00685A3C" w:rsidRPr="00505107" w:rsidRDefault="00685A3C" w:rsidP="00685A3C">
      <w:pPr>
        <w:autoSpaceDE w:val="0"/>
        <w:autoSpaceDN w:val="0"/>
        <w:adjustRightInd w:val="0"/>
        <w:spacing w:after="0" w:line="240" w:lineRule="auto"/>
        <w:ind w:firstLine="284"/>
        <w:jc w:val="both"/>
        <w:rPr>
          <w:rFonts w:ascii="Garamond" w:hAnsi="Garamond"/>
          <w:color w:val="auto"/>
          <w:sz w:val="24"/>
          <w:szCs w:val="24"/>
        </w:rPr>
      </w:pPr>
      <w:r w:rsidRPr="00505107">
        <w:rPr>
          <w:rFonts w:ascii="Garamond" w:hAnsi="Garamond"/>
          <w:color w:val="auto"/>
          <w:sz w:val="24"/>
          <w:szCs w:val="24"/>
        </w:rPr>
        <w:t>I. DOKUMENTACIONI DHE PROCEDURA PËR HYRJEN, KALIMIN TRANSIT DHE QËNDRIMIN E TË HUAJVE NË REPUBLIKËN E SHQIPËRISË</w:t>
      </w:r>
    </w:p>
    <w:p w14:paraId="02789132" w14:textId="39468975"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1. Të huajit, që hyn në territorin e Republikës së Shqipërisë sipas përcaktimeve të neneve 6, pika 1, shkronja “e”, dhe 10, pika 2, të ligjit nr.</w:t>
      </w:r>
      <w:r w:rsidR="00FB5FE8"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 xml:space="preserve">79/2021, “Për të huajt”, rast pas rasti, mund t’i kërkohet nga autoritetet e kontrollit kufitar në pikat e kalimit kufitar paraqitja e një ose disa dokumenteve të mëposhtme: </w:t>
      </w:r>
    </w:p>
    <w:p w14:paraId="02789133"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a) Ftesa e garantit/ftuesit në Shqipëri; </w:t>
      </w:r>
    </w:p>
    <w:p w14:paraId="02789134"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b) Bileta/rezervimi për kthimin; </w:t>
      </w:r>
    </w:p>
    <w:p w14:paraId="02789135"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lastRenderedPageBreak/>
        <w:t>c) Çdo lloj dokumenti që vërteton akomodimin e personit;</w:t>
      </w:r>
    </w:p>
    <w:p w14:paraId="02789136" w14:textId="34E7F0AF"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ç)</w:t>
      </w:r>
      <w:r w:rsidR="0097068D"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Miratimi i punësimit nëse hyn në Shqipëri për motive punësimi;</w:t>
      </w:r>
    </w:p>
    <w:p w14:paraId="02789137"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d) Mjetet financiare, shqiptare ose valutë e huaj, që mund të shkëmbehen në një agjenci këmbimi në Republikën e Shqipërisë, ose forma të tjera pagese, që pranohen në transaksionet tregtare në Republikën e Shqipërisë, si: çek, kartë krediti etj.;</w:t>
      </w:r>
    </w:p>
    <w:p w14:paraId="02789138" w14:textId="07ADF79E" w:rsidR="00685A3C" w:rsidRPr="00505107" w:rsidRDefault="0097068D"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 </w:t>
      </w:r>
      <w:r w:rsidR="00685A3C" w:rsidRPr="00505107">
        <w:rPr>
          <w:rFonts w:ascii="Garamond" w:eastAsiaTheme="minorEastAsia" w:hAnsi="Garamond" w:cs="Times New Roman"/>
          <w:color w:val="auto"/>
          <w:sz w:val="24"/>
          <w:szCs w:val="24"/>
        </w:rPr>
        <w:t>dh)</w:t>
      </w:r>
      <w:r w:rsidR="00626F27" w:rsidRPr="00505107">
        <w:rPr>
          <w:rFonts w:ascii="Garamond" w:eastAsiaTheme="minorEastAsia" w:hAnsi="Garamond" w:cs="Times New Roman"/>
          <w:color w:val="auto"/>
          <w:sz w:val="24"/>
          <w:szCs w:val="24"/>
        </w:rPr>
        <w:t xml:space="preserve"> </w:t>
      </w:r>
      <w:r w:rsidR="00685A3C" w:rsidRPr="00505107">
        <w:rPr>
          <w:rFonts w:ascii="Garamond" w:eastAsiaTheme="minorEastAsia" w:hAnsi="Garamond" w:cs="Times New Roman"/>
          <w:color w:val="auto"/>
          <w:sz w:val="24"/>
          <w:szCs w:val="24"/>
        </w:rPr>
        <w:t>Dëshmia e mjeteve financiare, si: kontratë llogarie bankare, librezë depozitë etj., qoftë për periudhën e qëndrimit të synuar, ashtu dhe për kthimin në vendin e tij të origjinës ose periudhën kur do të qëndrojë transit në një shtet të tretë, në të cilin ai është i sigurt që do të pranohet ose provon se është në gjendje të përfitojë mjete të tilla në mënyrë të ligjshme në Republikën e Shqipërisë, në shumën 5 000 (pesë mijë) lekë për ditë qëndrimi për të rriturit dhe 2 500 (dy mijë e pesëqind) lekë për të miturin;</w:t>
      </w:r>
    </w:p>
    <w:p w14:paraId="02789139"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e) Certifikata e vaksinimit ndërkombëtar, kur i huaji vjen nga vende të prekura nga epidemi ose sëmundje, për të cilat legjislacioni shqiptar e kërkon.</w:t>
      </w:r>
    </w:p>
    <w:p w14:paraId="0278913A"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Në rast se i huaji nuk është i pajisur me kartelë, njoftohen strukturat e specializuara të Ministrisë së Shëndetësisë dhe Mbrojtjes Sociale për të marrë së bashku masat e duhura, sipas legjislacionit në fuqi.</w:t>
      </w:r>
    </w:p>
    <w:p w14:paraId="0278913B"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2. Pas kontrollit të dokumentacionit në pikat e kalimit kufitar apo jashtë tyre, autoritetet kompetente kryejnë këto procedura: </w:t>
      </w:r>
    </w:p>
    <w:p w14:paraId="0278913C"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a) Regjistrimin e të huajit kur hyn dhe del në mënyrë të ligjshme nga Republika e Shqipërisë sipas dokumentit të tij të udhëtimit; </w:t>
      </w:r>
    </w:p>
    <w:p w14:paraId="0278913D"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b) Regjistrimin e të huajit, të cilit, për arsye të parashikuara në ligj ose në akte nënligjore, i refuzohet hyrja/dalja në/nga territori; </w:t>
      </w:r>
    </w:p>
    <w:p w14:paraId="0278913E" w14:textId="5C067BD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c) Regjistrimin e të huajit, i cili hyn ose ka hyrë në Republikën e Shqipërisë në kundërshtim me parashikimet e </w:t>
      </w:r>
      <w:r w:rsidR="002F685D" w:rsidRPr="00505107">
        <w:rPr>
          <w:rFonts w:ascii="Garamond" w:eastAsiaTheme="minorEastAsia" w:hAnsi="Garamond" w:cs="Times New Roman"/>
          <w:color w:val="auto"/>
          <w:sz w:val="24"/>
          <w:szCs w:val="24"/>
        </w:rPr>
        <w:t>legjislacionit</w:t>
      </w:r>
      <w:r w:rsidRPr="00505107">
        <w:rPr>
          <w:rFonts w:ascii="Garamond" w:eastAsiaTheme="minorEastAsia" w:hAnsi="Garamond" w:cs="Times New Roman"/>
          <w:color w:val="auto"/>
          <w:sz w:val="24"/>
          <w:szCs w:val="24"/>
        </w:rPr>
        <w:t xml:space="preserve"> në fuqi për të huajt;</w:t>
      </w:r>
    </w:p>
    <w:p w14:paraId="0278913F" w14:textId="0F41A9B4"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ç)</w:t>
      </w:r>
      <w:r w:rsidR="0097068D"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 xml:space="preserve">Regjistrimin në dalje të shtetasit të huaj që ka qëndruar në Republikën e Shqipërisë në mënyrë të parregullt ose në kundërshtim me parashikimet e </w:t>
      </w:r>
      <w:r w:rsidR="002F685D" w:rsidRPr="00505107">
        <w:rPr>
          <w:rFonts w:ascii="Garamond" w:eastAsiaTheme="minorEastAsia" w:hAnsi="Garamond" w:cs="Times New Roman"/>
          <w:color w:val="auto"/>
          <w:sz w:val="24"/>
          <w:szCs w:val="24"/>
        </w:rPr>
        <w:t>legjislacionit</w:t>
      </w:r>
      <w:r w:rsidRPr="00505107">
        <w:rPr>
          <w:rFonts w:ascii="Garamond" w:eastAsiaTheme="minorEastAsia" w:hAnsi="Garamond" w:cs="Times New Roman"/>
          <w:color w:val="auto"/>
          <w:sz w:val="24"/>
          <w:szCs w:val="24"/>
        </w:rPr>
        <w:t xml:space="preserve"> në fuqi për të huajt;</w:t>
      </w:r>
      <w:r w:rsidR="0097068D" w:rsidRPr="00505107">
        <w:rPr>
          <w:rFonts w:ascii="Garamond" w:eastAsiaTheme="minorEastAsia" w:hAnsi="Garamond" w:cs="Times New Roman"/>
          <w:color w:val="auto"/>
          <w:sz w:val="24"/>
          <w:szCs w:val="24"/>
        </w:rPr>
        <w:t xml:space="preserve"> </w:t>
      </w:r>
    </w:p>
    <w:p w14:paraId="02789140"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d) Regjistrimin e të huajit që kërkon azil, në përputhje me legjislacionin për azilin në Republikën e Shqipërisë; </w:t>
      </w:r>
    </w:p>
    <w:p w14:paraId="02789141"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 dh) Evidentimin e masave administrative të vendosura ndaj të huajit, sipas përcaktimeve në legjislacionin në fuqi për të huajt, në dalje nga Republika e Shqipërisë.</w:t>
      </w:r>
    </w:p>
    <w:p w14:paraId="02789142"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3. Të huajit të pajisur me leje qëndrimi të përkohshme, i cili qëndron jashtë territorit për një periudhë më shumë se 180 ditë pa ndërprerje, pa njoftuar autoritetin vendor për kufirin dhe migracionin dhe pa dhënë arsye të bazuara në dokumente për pamundësinë e ardhjes, i ndalohet hyrja me këtë leje qëndrimi.</w:t>
      </w:r>
    </w:p>
    <w:p w14:paraId="02789143" w14:textId="65180A85"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4. Shtetet, shtetasit e të cilave bëjnë përjashtim nga detyrimi i regjistrimit pranë autoritetit përgjegjës vendor për kufirin dhe migracionin ku kanë vendosur vendbanimin, përcaktohen në aneksin nr.</w:t>
      </w:r>
      <w:r w:rsidR="002F685D"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 xml:space="preserve">1, që i bashkëlidhet këtij vendimi dhe është pjesë përbërëse e tij. </w:t>
      </w:r>
    </w:p>
    <w:p w14:paraId="02789144"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Cs/>
          <w:color w:val="auto"/>
          <w:sz w:val="24"/>
          <w:szCs w:val="24"/>
        </w:rPr>
      </w:pPr>
      <w:r w:rsidRPr="00505107">
        <w:rPr>
          <w:rFonts w:ascii="Garamond" w:eastAsiaTheme="minorEastAsia" w:hAnsi="Garamond" w:cs="Times New Roman"/>
          <w:bCs/>
          <w:color w:val="auto"/>
          <w:sz w:val="24"/>
          <w:szCs w:val="24"/>
        </w:rPr>
        <w:t xml:space="preserve">II. KRITERET DHE DOKUMENTACIONI PËR PAJISJEN ME VIZË </w:t>
      </w:r>
    </w:p>
    <w:p w14:paraId="02789145"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A. Kritere të përgjithshme për t’u pajisur me vizë</w:t>
      </w:r>
    </w:p>
    <w:p w14:paraId="02789146" w14:textId="66588FFE"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1. Shtetet, shtetasit e të cilave hyjnë pa vizë në Republikën e Shqipërisë me pasaportë diplomatike ose shërbimi, përcaktohen në aneksin nr.</w:t>
      </w:r>
      <w:r w:rsidR="002F685D"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2, që i bashkëlidhet këtij vendimi.</w:t>
      </w:r>
    </w:p>
    <w:p w14:paraId="02789147" w14:textId="7C5E5110"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 2. Shtetet, shtetasit e të cilave hyjnë pa vizë në Republikën e Shqipërisë me pasaportë të zakonshme ose letërnjoftim, përcaktohen në aneksin nr.</w:t>
      </w:r>
      <w:r w:rsidR="002F685D"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3, që i bashkëlidhet këtij vendimi.</w:t>
      </w:r>
    </w:p>
    <w:p w14:paraId="02789148" w14:textId="6E98F0E4"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 3. Përjashtohen nga detyrimi për t’u pajisur me vizë për të hyrë dhe qëndruar në Republikën e Shqipërisë deri në 90 ditë për 180 ditë, për qëllime të barasvlershme me ato të vizës së tipit “C”, të parashikuara në ligjin nr.</w:t>
      </w:r>
      <w:r w:rsidR="002F685D"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79/2021, “Për të huajt”, shtetasit e shteteve,:</w:t>
      </w:r>
    </w:p>
    <w:p w14:paraId="02789149" w14:textId="56128F2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a) që janë të pajisur me një vizë të vlefshme Shengen me shumë hyrje-dalje, me kushtin që kjo vizë të jetë përdorur më parë në njërin nga shtetet e zonës Shengen apo personat të jenë pajisur me leje të vlefshme qëndrimi në njërin nga shtet</w:t>
      </w:r>
      <w:r w:rsidR="00155CD2" w:rsidRPr="00505107">
        <w:rPr>
          <w:rFonts w:ascii="Garamond" w:eastAsiaTheme="minorEastAsia" w:hAnsi="Garamond" w:cs="Times New Roman"/>
          <w:color w:val="auto"/>
          <w:sz w:val="24"/>
          <w:szCs w:val="24"/>
        </w:rPr>
        <w:t>et e zonës Shengen.</w:t>
      </w:r>
      <w:r w:rsidRPr="00505107">
        <w:rPr>
          <w:rFonts w:ascii="Garamond" w:eastAsiaTheme="minorEastAsia" w:hAnsi="Garamond" w:cs="Times New Roman"/>
          <w:color w:val="auto"/>
          <w:sz w:val="24"/>
          <w:szCs w:val="24"/>
        </w:rPr>
        <w:t xml:space="preserve"> </w:t>
      </w:r>
      <w:r w:rsidR="00155CD2" w:rsidRPr="00505107">
        <w:rPr>
          <w:rFonts w:ascii="Garamond" w:hAnsi="Garamond"/>
          <w:i/>
          <w:color w:val="auto"/>
          <w:sz w:val="24"/>
          <w:szCs w:val="24"/>
        </w:rPr>
        <w:t>Shtetasit e përfshirë në këtë shkronjë kanë detyrimin të dalin nga territori i Republikës së Shqipërisë jo më vonë se 3 (tri) ditë nga data e përfundimit të vlefshmërisë së dokumenteve të sipërpërmendura;</w:t>
      </w:r>
    </w:p>
    <w:p w14:paraId="0278914A" w14:textId="21F6616E"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b) që janë të pajisur me vizë të vlefshme me shumë hyrje-dalje apo leje qëndrimi të vlefshme, të lëshuar nga </w:t>
      </w:r>
      <w:r w:rsidR="00155CD2" w:rsidRPr="00505107">
        <w:rPr>
          <w:rFonts w:ascii="Garamond" w:hAnsi="Garamond"/>
          <w:i/>
          <w:color w:val="auto"/>
          <w:sz w:val="24"/>
          <w:szCs w:val="24"/>
        </w:rPr>
        <w:t xml:space="preserve">vendet e Bashkimit Evropian, </w:t>
      </w:r>
      <w:r w:rsidRPr="00505107">
        <w:rPr>
          <w:rFonts w:ascii="Garamond" w:eastAsiaTheme="minorEastAsia" w:hAnsi="Garamond" w:cs="Times New Roman"/>
          <w:color w:val="auto"/>
          <w:sz w:val="24"/>
          <w:szCs w:val="24"/>
        </w:rPr>
        <w:t>Shtetet e Bashkuara të Amerikës dhe Britania e Madhe e Irlanda e Veriut</w:t>
      </w:r>
      <w:r w:rsidRPr="00505107">
        <w:rPr>
          <w:rFonts w:ascii="Garamond" w:eastAsiaTheme="minorEastAsia" w:hAnsi="Garamond" w:cs="Times New Roman"/>
          <w:i/>
          <w:color w:val="auto"/>
          <w:sz w:val="24"/>
          <w:szCs w:val="24"/>
        </w:rPr>
        <w:t xml:space="preserve">, </w:t>
      </w:r>
      <w:r w:rsidR="00155CD2" w:rsidRPr="00505107">
        <w:rPr>
          <w:rFonts w:ascii="Garamond" w:hAnsi="Garamond"/>
          <w:i/>
          <w:color w:val="auto"/>
          <w:sz w:val="24"/>
          <w:szCs w:val="24"/>
        </w:rPr>
        <w:t>përfshirë edhe në formatin elektronik</w:t>
      </w:r>
      <w:r w:rsidR="00155CD2" w:rsidRPr="00505107">
        <w:rPr>
          <w:rFonts w:ascii="Garamond" w:hAnsi="Garamond"/>
          <w:color w:val="auto"/>
          <w:sz w:val="24"/>
          <w:szCs w:val="24"/>
        </w:rPr>
        <w:t xml:space="preserve"> </w:t>
      </w:r>
      <w:r w:rsidRPr="00505107">
        <w:rPr>
          <w:rFonts w:ascii="Garamond" w:eastAsiaTheme="minorEastAsia" w:hAnsi="Garamond" w:cs="Times New Roman"/>
          <w:color w:val="auto"/>
          <w:sz w:val="24"/>
          <w:szCs w:val="24"/>
        </w:rPr>
        <w:t>me kushtin që vizat të jenë përdorur më parë në këto shtete</w:t>
      </w:r>
      <w:r w:rsidR="00155CD2" w:rsidRPr="00505107">
        <w:rPr>
          <w:rFonts w:ascii="Garamond" w:eastAsiaTheme="minorEastAsia" w:hAnsi="Garamond" w:cs="Times New Roman"/>
          <w:color w:val="auto"/>
          <w:sz w:val="24"/>
          <w:szCs w:val="24"/>
        </w:rPr>
        <w:t xml:space="preserve">. </w:t>
      </w:r>
      <w:r w:rsidR="00155CD2" w:rsidRPr="00505107">
        <w:rPr>
          <w:rFonts w:ascii="Garamond" w:hAnsi="Garamond"/>
          <w:i/>
          <w:color w:val="auto"/>
          <w:sz w:val="24"/>
          <w:szCs w:val="24"/>
        </w:rPr>
        <w:t>Shtetasit e përfshirë në këtë shkronjë kanë detyrimin të dalin nga territori i Republikës së Shqipërisë jo më vonë se 3 (tri) ditë nga data e përfundimit të vlefshmërisë së dokumenteve të mësipërme.</w:t>
      </w:r>
      <w:r w:rsidRPr="00505107">
        <w:rPr>
          <w:rFonts w:ascii="Garamond" w:eastAsiaTheme="minorEastAsia" w:hAnsi="Garamond" w:cs="Times New Roman"/>
          <w:color w:val="auto"/>
          <w:sz w:val="24"/>
          <w:szCs w:val="24"/>
        </w:rPr>
        <w:t xml:space="preserve"> </w:t>
      </w:r>
    </w:p>
    <w:p w14:paraId="0278914B"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c) që hyjnë dhe qëndrojnë në shtetet e zonës Shengen pa vizë;</w:t>
      </w:r>
    </w:p>
    <w:p w14:paraId="0278914C" w14:textId="1E910C1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ç)</w:t>
      </w:r>
      <w:r w:rsidR="0097068D"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që janë të pajisur me leje qëndrimi 10-vjeçare, e lëshuar nga autoritetet e Emirateve të Bashkuara Arabe, e vlefshme jo më pak se një vit nga momenti i hyrjes;</w:t>
      </w:r>
    </w:p>
    <w:p w14:paraId="0278914D"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d) anëtarët e ekuipazheve të mjeteve lundruese, të avionëve dhe punonjësit e stafit të trenave. </w:t>
      </w:r>
    </w:p>
    <w:p w14:paraId="0278914E" w14:textId="484BFE99"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lastRenderedPageBreak/>
        <w:t>Përditësimi i listës në anekset nr.</w:t>
      </w:r>
      <w:r w:rsidR="002F685D"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2 dhe nr.</w:t>
      </w:r>
      <w:r w:rsidR="002F685D"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3, për kategorinë e shtetasve sipas shkronjës “c”, të pikës 3, të këtij vendimi, hartohet nga autoriteti përgjegjës në Ministrinë për Evropën dhe Punët e Jashtme, në mënyrë periodike ose në varësi të ndryshimeve që kërkohet të reflektohen dhe miratohen nga Këshilli i Ministrave, me propozimin e Ministrisë për Evropën dhe Punët e Jashtme.</w:t>
      </w:r>
    </w:p>
    <w:p w14:paraId="07EFE50D" w14:textId="040481DF" w:rsidR="00D1170A" w:rsidRPr="00505107" w:rsidRDefault="00821244"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hAnsi="Garamond" w:cs="Times New Roman"/>
          <w:i/>
          <w:color w:val="auto"/>
          <w:sz w:val="24"/>
          <w:szCs w:val="24"/>
        </w:rPr>
        <w:t>3.1 Përjashtohen nga parashikimet e pikës 3 shtetasit e shtetit të Republikës Islamike të Iranit;</w:t>
      </w:r>
    </w:p>
    <w:p w14:paraId="0278914F" w14:textId="5D4281AB"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4. Shtetet, shtetasit e të cilave hyjnë në Republikën e Shqipërisë me vizë, </w:t>
      </w:r>
      <w:r w:rsidR="00155CD2" w:rsidRPr="00505107">
        <w:rPr>
          <w:rFonts w:ascii="Garamond" w:hAnsi="Garamond"/>
          <w:i/>
          <w:color w:val="auto"/>
          <w:sz w:val="24"/>
          <w:szCs w:val="24"/>
        </w:rPr>
        <w:t>në misionet diplomatike dhe postet konsullore</w:t>
      </w:r>
      <w:r w:rsidRPr="00505107">
        <w:rPr>
          <w:rFonts w:ascii="Garamond" w:eastAsiaTheme="minorEastAsia" w:hAnsi="Garamond" w:cs="Times New Roman"/>
          <w:i/>
          <w:color w:val="auto"/>
          <w:sz w:val="24"/>
          <w:szCs w:val="24"/>
        </w:rPr>
        <w:t xml:space="preserve"> </w:t>
      </w:r>
      <w:r w:rsidRPr="00505107">
        <w:rPr>
          <w:rFonts w:ascii="Garamond" w:eastAsiaTheme="minorEastAsia" w:hAnsi="Garamond" w:cs="Times New Roman"/>
          <w:color w:val="auto"/>
          <w:sz w:val="24"/>
          <w:szCs w:val="24"/>
        </w:rPr>
        <w:t>ku mund të bëhet aplikimi, si dhe tarifat përkatëse të vizave përcaktohen në aneksin nr.</w:t>
      </w:r>
      <w:r w:rsidR="002F685D"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4, që i bashkëlidhet këtij vendimi. Tarifat e vizave për të miturit nga mosha 6-12 vjeç janë sa gjysma e tarifave të vizave për të rriturit.</w:t>
      </w:r>
    </w:p>
    <w:p w14:paraId="02789150"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 5. Tarifa për vizat nuk zbatohet për:</w:t>
      </w:r>
    </w:p>
    <w:p w14:paraId="67268BD0" w14:textId="2EE199BB" w:rsidR="00B22D7D" w:rsidRPr="00505107" w:rsidRDefault="00685A3C" w:rsidP="00B22D7D">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color w:val="auto"/>
          <w:sz w:val="24"/>
          <w:szCs w:val="24"/>
        </w:rPr>
        <w:t xml:space="preserve">a) </w:t>
      </w:r>
      <w:r w:rsidR="00B22D7D" w:rsidRPr="00505107">
        <w:rPr>
          <w:rFonts w:ascii="Garamond" w:eastAsiaTheme="minorEastAsia" w:hAnsi="Garamond" w:cs="Times New Roman"/>
          <w:i/>
          <w:color w:val="auto"/>
          <w:sz w:val="24"/>
          <w:szCs w:val="24"/>
        </w:rPr>
        <w:t>fëmijët nën moshën 6 vjeç;</w:t>
      </w:r>
    </w:p>
    <w:p w14:paraId="02789152"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b) mbajtësit e pasaportave diplomatike dhe të shërbimit në respekt dhe zbatim të parimit të reciprocitetit; </w:t>
      </w:r>
    </w:p>
    <w:p w14:paraId="02789153"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c) rastet humanitare;</w:t>
      </w:r>
    </w:p>
    <w:p w14:paraId="02789154" w14:textId="62B91259"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ç)</w:t>
      </w:r>
      <w:r w:rsidR="0097068D"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rastet kur ka marrëveshje reciprociteti në nivel qeverie.</w:t>
      </w:r>
    </w:p>
    <w:p w14:paraId="02789155"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 6. Aplikimi për vizë jashtë listës së shteteve të përcaktuara në anekset bashkëlidhur bëhet vetëm me miratim të transferimit të aplikimit nga autoriteti përgjegjës në Ministrinë për Evropën dhe Punët e Jashtme.</w:t>
      </w:r>
    </w:p>
    <w:p w14:paraId="02789156" w14:textId="45DA3D9B"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7. Për të aplikuar për vizë, shtetasi i huaj aplikon </w:t>
      </w:r>
      <w:r w:rsidRPr="00505107">
        <w:rPr>
          <w:rFonts w:ascii="Garamond" w:eastAsiaTheme="minorEastAsia" w:hAnsi="Garamond" w:cs="Times New Roman"/>
          <w:i/>
          <w:iCs/>
          <w:color w:val="auto"/>
          <w:sz w:val="24"/>
          <w:szCs w:val="24"/>
        </w:rPr>
        <w:t>on-line</w:t>
      </w:r>
      <w:r w:rsidR="00155CD2" w:rsidRPr="00505107">
        <w:rPr>
          <w:rFonts w:ascii="Garamond" w:eastAsiaTheme="minorEastAsia" w:hAnsi="Garamond" w:cs="Times New Roman"/>
          <w:i/>
          <w:iCs/>
          <w:color w:val="auto"/>
          <w:sz w:val="24"/>
          <w:szCs w:val="24"/>
        </w:rPr>
        <w:t>,</w:t>
      </w:r>
      <w:r w:rsidRPr="00505107">
        <w:rPr>
          <w:rFonts w:ascii="Garamond" w:eastAsiaTheme="minorEastAsia" w:hAnsi="Garamond" w:cs="Times New Roman"/>
          <w:color w:val="auto"/>
          <w:sz w:val="24"/>
          <w:szCs w:val="24"/>
        </w:rPr>
        <w:t xml:space="preserve"> </w:t>
      </w:r>
      <w:r w:rsidR="00155CD2" w:rsidRPr="00505107">
        <w:rPr>
          <w:rFonts w:ascii="Garamond" w:hAnsi="Garamond"/>
          <w:i/>
          <w:color w:val="auto"/>
          <w:sz w:val="24"/>
          <w:szCs w:val="24"/>
        </w:rPr>
        <w:t>duke qenë jashtë territorit të RSH-së,</w:t>
      </w:r>
      <w:r w:rsidR="00155CD2" w:rsidRPr="00505107">
        <w:rPr>
          <w:rFonts w:ascii="Garamond" w:hAnsi="Garamond"/>
          <w:color w:val="auto"/>
          <w:sz w:val="24"/>
          <w:szCs w:val="24"/>
        </w:rPr>
        <w:t xml:space="preserve"> </w:t>
      </w:r>
      <w:r w:rsidRPr="00505107">
        <w:rPr>
          <w:rFonts w:ascii="Garamond" w:eastAsiaTheme="minorEastAsia" w:hAnsi="Garamond" w:cs="Times New Roman"/>
          <w:color w:val="auto"/>
          <w:sz w:val="24"/>
          <w:szCs w:val="24"/>
        </w:rPr>
        <w:t xml:space="preserve">në sistemin elektronik të vizave ose paraqitet </w:t>
      </w:r>
      <w:r w:rsidR="00155CD2" w:rsidRPr="00505107">
        <w:rPr>
          <w:rFonts w:ascii="Garamond" w:eastAsiaTheme="minorEastAsia" w:hAnsi="Garamond" w:cs="Times New Roman"/>
          <w:color w:val="auto"/>
          <w:sz w:val="24"/>
          <w:szCs w:val="24"/>
        </w:rPr>
        <w:t>personalisht</w:t>
      </w:r>
      <w:r w:rsidRPr="00505107">
        <w:rPr>
          <w:rFonts w:ascii="Garamond" w:eastAsiaTheme="minorEastAsia" w:hAnsi="Garamond" w:cs="Times New Roman"/>
          <w:color w:val="auto"/>
          <w:sz w:val="24"/>
          <w:szCs w:val="24"/>
        </w:rPr>
        <w:t xml:space="preserve"> </w:t>
      </w:r>
      <w:r w:rsidR="00155CD2" w:rsidRPr="00505107">
        <w:rPr>
          <w:rFonts w:ascii="Garamond" w:eastAsiaTheme="minorEastAsia" w:hAnsi="Garamond" w:cs="Times New Roman"/>
          <w:i/>
          <w:color w:val="auto"/>
          <w:sz w:val="24"/>
          <w:szCs w:val="24"/>
        </w:rPr>
        <w:t>në misionin diplomatik apo postin konsullor</w:t>
      </w:r>
      <w:r w:rsidRPr="00505107">
        <w:rPr>
          <w:rFonts w:ascii="Garamond" w:eastAsiaTheme="minorEastAsia" w:hAnsi="Garamond" w:cs="Times New Roman"/>
          <w:color w:val="auto"/>
          <w:sz w:val="24"/>
          <w:szCs w:val="24"/>
        </w:rPr>
        <w:t xml:space="preserve"> apo, në rastet e marrëveshjeve dy- ose shumëpalëshe me vende të tjera, në përfaqësitë përkatëse të këtyre vendeve. Shtetasve të huaj pas miratimit të vizës në sistemin elektronik, në rast se kanë aplikuar për vizë elektronike, u gjenerohet kjo e fundit në postën e tyre elektronike. Në rast se kanë aplikuar për vizë pullë, paraqiten fizikisht në përfaqësitë diplomatike.</w:t>
      </w:r>
    </w:p>
    <w:p w14:paraId="02789157" w14:textId="6A5E5B02" w:rsidR="00685A3C" w:rsidRPr="00505107" w:rsidRDefault="00685A3C" w:rsidP="00685A3C">
      <w:pPr>
        <w:tabs>
          <w:tab w:val="left" w:pos="44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8.</w:t>
      </w:r>
      <w:r w:rsidR="0097068D"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 xml:space="preserve">I huaji mund të aplikojë për vizë edhe nga shteti ku është rezident mbi 12 muaj në vendin ku kërkon të aplikojë. Në këto raste, aplikuesi krahas dokumentacionit të kërkuar për aplikim, duhet të paraqesë dhe kopje të lejes së qëndrimit, me vlefshmëri të paktën 3 (tre) muaj më shumë së afati i vizës së kërkuar. Në çdo rast, i huaji mund të aplikojë </w:t>
      </w:r>
      <w:r w:rsidRPr="00505107">
        <w:rPr>
          <w:rFonts w:ascii="Garamond" w:eastAsiaTheme="minorEastAsia" w:hAnsi="Garamond" w:cs="Times New Roman"/>
          <w:i/>
          <w:iCs/>
          <w:color w:val="auto"/>
          <w:sz w:val="24"/>
          <w:szCs w:val="24"/>
        </w:rPr>
        <w:t>on-line</w:t>
      </w:r>
      <w:r w:rsidRPr="00505107">
        <w:rPr>
          <w:rFonts w:ascii="Garamond" w:eastAsiaTheme="minorEastAsia" w:hAnsi="Garamond" w:cs="Times New Roman"/>
          <w:color w:val="auto"/>
          <w:sz w:val="24"/>
          <w:szCs w:val="24"/>
        </w:rPr>
        <w:t xml:space="preserve"> nga çdo vend jashtë territorit të Republikës së Shqipërisë.</w:t>
      </w:r>
    </w:p>
    <w:p w14:paraId="02789158"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b/>
          <w:bCs/>
          <w:color w:val="auto"/>
          <w:sz w:val="24"/>
          <w:szCs w:val="24"/>
        </w:rPr>
        <w:t>B. Dokumentacioni bazë i nevojshëm për të gjitha kategoritë për t’u pajisur me vizë:</w:t>
      </w:r>
      <w:r w:rsidRPr="00505107">
        <w:rPr>
          <w:rFonts w:ascii="Garamond" w:eastAsiaTheme="minorEastAsia" w:hAnsi="Garamond" w:cs="Times New Roman"/>
          <w:color w:val="auto"/>
          <w:sz w:val="24"/>
          <w:szCs w:val="24"/>
        </w:rPr>
        <w:t xml:space="preserve"> </w:t>
      </w:r>
    </w:p>
    <w:p w14:paraId="02789159" w14:textId="285AC873"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1. Formulari i aplikimit për vizë, sipas modelit të përcaktuar në aneksin nr.</w:t>
      </w:r>
      <w:r w:rsidR="002F685D"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 xml:space="preserve">5, që i bashkëlidhet këtij vendimi, i plotësuar dhe i nënshkruar nga aplikuesi, i cili gjendet </w:t>
      </w:r>
      <w:r w:rsidRPr="00505107">
        <w:rPr>
          <w:rFonts w:ascii="Garamond" w:eastAsiaTheme="minorEastAsia" w:hAnsi="Garamond" w:cs="Times New Roman"/>
          <w:i/>
          <w:iCs/>
          <w:color w:val="auto"/>
          <w:sz w:val="24"/>
          <w:szCs w:val="24"/>
        </w:rPr>
        <w:t xml:space="preserve">on-line </w:t>
      </w:r>
      <w:r w:rsidRPr="00505107">
        <w:rPr>
          <w:rFonts w:ascii="Garamond" w:eastAsiaTheme="minorEastAsia" w:hAnsi="Garamond" w:cs="Times New Roman"/>
          <w:color w:val="auto"/>
          <w:sz w:val="24"/>
          <w:szCs w:val="24"/>
        </w:rPr>
        <w:t xml:space="preserve">pa pagesë (formulari plotësohet </w:t>
      </w:r>
      <w:r w:rsidRPr="00505107">
        <w:rPr>
          <w:rFonts w:ascii="Garamond" w:eastAsiaTheme="minorEastAsia" w:hAnsi="Garamond" w:cs="Times New Roman"/>
          <w:i/>
          <w:iCs/>
          <w:color w:val="auto"/>
          <w:sz w:val="24"/>
          <w:szCs w:val="24"/>
        </w:rPr>
        <w:t>on-line</w:t>
      </w:r>
      <w:r w:rsidRPr="00505107">
        <w:rPr>
          <w:rFonts w:ascii="Garamond" w:eastAsiaTheme="minorEastAsia" w:hAnsi="Garamond" w:cs="Times New Roman"/>
          <w:color w:val="auto"/>
          <w:sz w:val="24"/>
          <w:szCs w:val="24"/>
        </w:rPr>
        <w:t xml:space="preserve"> dhe shkarkohet nga sistemi).</w:t>
      </w:r>
    </w:p>
    <w:p w14:paraId="0278915A"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2. Fotografia e aplikuesit, e cila duhet të jetë bërë jo më përpara se 6 (gjashtë) muaj nga data e aplikimit, me përmasa 47 mm x 36 mm, e marrë në plan me sfond të bardhë, e fokusuar dukshëm dhe qartë. Fotografia duhet të tregojë personin përballë, me shprehje neutrale dhe sytë të hapur e të dukshëm.</w:t>
      </w:r>
    </w:p>
    <w:p w14:paraId="0278915B" w14:textId="1931D609"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 3. Fotokopja </w:t>
      </w:r>
      <w:r w:rsidR="00155CD2" w:rsidRPr="00505107">
        <w:rPr>
          <w:rFonts w:ascii="Garamond" w:hAnsi="Garamond"/>
          <w:i/>
          <w:color w:val="auto"/>
          <w:sz w:val="24"/>
          <w:szCs w:val="24"/>
        </w:rPr>
        <w:t>e skanuar</w:t>
      </w:r>
      <w:r w:rsidR="00155CD2"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 xml:space="preserve">e dokumentit të vlefshëm të udhëtimit, i cili duhet të jetë me vlefshmëri së paku 3 muaj më shumë se afati i vizës së kërkuar dhe të ketë së paku 2 faqe bosh, në të cilat do të vendoset viza pullë, si dhe fotokopja </w:t>
      </w:r>
      <w:r w:rsidR="00155CD2" w:rsidRPr="00505107">
        <w:rPr>
          <w:rFonts w:ascii="Garamond" w:hAnsi="Garamond"/>
          <w:i/>
          <w:color w:val="auto"/>
          <w:sz w:val="24"/>
          <w:szCs w:val="24"/>
        </w:rPr>
        <w:t>e skanuar</w:t>
      </w:r>
      <w:r w:rsidR="00155CD2"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e faqeve me shënime me interes për udhëtimin.</w:t>
      </w:r>
    </w:p>
    <w:p w14:paraId="0278915C" w14:textId="5E33B44C"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color w:val="auto"/>
          <w:sz w:val="24"/>
          <w:szCs w:val="24"/>
        </w:rPr>
        <w:t>4. Deklarata sipas përcaktimeve ligjore</w:t>
      </w:r>
      <w:r w:rsidR="00B22D7D" w:rsidRPr="00505107">
        <w:rPr>
          <w:rFonts w:ascii="Garamond" w:eastAsiaTheme="minorEastAsia" w:hAnsi="Garamond" w:cs="Times New Roman"/>
          <w:color w:val="auto"/>
          <w:sz w:val="24"/>
          <w:szCs w:val="24"/>
        </w:rPr>
        <w:t xml:space="preserve"> </w:t>
      </w:r>
      <w:r w:rsidR="00B22D7D" w:rsidRPr="00505107">
        <w:rPr>
          <w:rFonts w:ascii="Garamond" w:eastAsiaTheme="minorEastAsia" w:hAnsi="Garamond" w:cs="Times New Roman"/>
          <w:i/>
          <w:color w:val="auto"/>
          <w:sz w:val="24"/>
          <w:szCs w:val="24"/>
        </w:rPr>
        <w:t>në gjuhën shqipe ose angleze</w:t>
      </w:r>
      <w:r w:rsidRPr="00505107">
        <w:rPr>
          <w:rFonts w:ascii="Garamond" w:eastAsiaTheme="minorEastAsia" w:hAnsi="Garamond" w:cs="Times New Roman"/>
          <w:color w:val="auto"/>
          <w:sz w:val="24"/>
          <w:szCs w:val="24"/>
        </w:rPr>
        <w:t>, ku të shprehet pëlqimi i prindit ose i kujdestarit ligjor sipas legjislacionit në fuqi për udhëtimin e të miturit. Në rast të udhëtimit të një të mituri të pashoqëruar apo të shoqëruar nga njëri prind, duhet të paraqitet një deklarim, me anë të cilit prindi/prindërit ose kujdestari ligjor jep/japin pëlqimin e tij/tyre për hyrjen ose daljen e të miturit nga terri</w:t>
      </w:r>
      <w:r w:rsidR="00A158E8" w:rsidRPr="00505107">
        <w:rPr>
          <w:rFonts w:ascii="Garamond" w:eastAsiaTheme="minorEastAsia" w:hAnsi="Garamond" w:cs="Times New Roman"/>
          <w:color w:val="auto"/>
          <w:sz w:val="24"/>
          <w:szCs w:val="24"/>
        </w:rPr>
        <w:t xml:space="preserve">tori i Republikës së Shqipërisë </w:t>
      </w:r>
      <w:r w:rsidR="00A158E8" w:rsidRPr="00505107">
        <w:rPr>
          <w:rFonts w:ascii="Garamond" w:eastAsiaTheme="minorEastAsia" w:hAnsi="Garamond" w:cs="Times New Roman"/>
          <w:i/>
          <w:color w:val="auto"/>
          <w:sz w:val="24"/>
          <w:szCs w:val="24"/>
        </w:rPr>
        <w:t>ku t’i bashkëlidhet certifikata e lindjes në gjuhën shqipe ose anglisht, ose dy kopjet e pasaportës së të dy prindërve.</w:t>
      </w:r>
    </w:p>
    <w:p w14:paraId="0278915D" w14:textId="776CAF57" w:rsidR="00685A3C" w:rsidRPr="00505107"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5.</w:t>
      </w:r>
      <w:r w:rsidR="0097068D"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 xml:space="preserve">Ftesa e nënshkruar nga ana e ftuesit. </w:t>
      </w:r>
    </w:p>
    <w:p w14:paraId="0278915E" w14:textId="455016D1"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a) Ftesës </w:t>
      </w:r>
      <w:r w:rsidR="00155CD2" w:rsidRPr="00505107">
        <w:rPr>
          <w:rFonts w:ascii="Garamond" w:hAnsi="Garamond"/>
          <w:i/>
          <w:color w:val="auto"/>
          <w:sz w:val="24"/>
          <w:szCs w:val="24"/>
        </w:rPr>
        <w:t>së skanuar</w:t>
      </w:r>
      <w:r w:rsidR="00155CD2" w:rsidRPr="00505107">
        <w:rPr>
          <w:rFonts w:ascii="Garamond" w:hAnsi="Garamond"/>
          <w:color w:val="auto"/>
          <w:sz w:val="24"/>
          <w:szCs w:val="24"/>
        </w:rPr>
        <w:t xml:space="preserve"> </w:t>
      </w:r>
      <w:r w:rsidRPr="00505107">
        <w:rPr>
          <w:rFonts w:ascii="Garamond" w:eastAsiaTheme="minorEastAsia" w:hAnsi="Garamond" w:cs="Times New Roman"/>
          <w:color w:val="auto"/>
          <w:sz w:val="24"/>
          <w:szCs w:val="24"/>
        </w:rPr>
        <w:t xml:space="preserve">i bashkëlidhet një fotokopje e dokumentit të identifikimit të ftuesit. Në rastin kur ftesa është bërë nga një i huaj me qëndrim në Republikën e Shqipërisë, ftesës i bashkëlidhet dhe fotokopja e lejes </w:t>
      </w:r>
      <w:r w:rsidR="00A158E8" w:rsidRPr="00505107">
        <w:rPr>
          <w:rFonts w:ascii="Garamond" w:eastAsiaTheme="minorEastAsia" w:hAnsi="Garamond" w:cs="Times New Roman"/>
          <w:color w:val="auto"/>
          <w:sz w:val="24"/>
          <w:szCs w:val="24"/>
        </w:rPr>
        <w:t>së tij të vlefshme të qëndrimit</w:t>
      </w:r>
      <w:r w:rsidR="00155CD2" w:rsidRPr="00505107">
        <w:rPr>
          <w:rFonts w:ascii="Garamond" w:eastAsiaTheme="minorEastAsia" w:hAnsi="Garamond" w:cs="Times New Roman"/>
          <w:color w:val="auto"/>
          <w:sz w:val="24"/>
          <w:szCs w:val="24"/>
        </w:rPr>
        <w:t xml:space="preserve"> </w:t>
      </w:r>
      <w:r w:rsidR="00155CD2" w:rsidRPr="00505107">
        <w:rPr>
          <w:rFonts w:ascii="Garamond" w:hAnsi="Garamond"/>
          <w:i/>
          <w:color w:val="auto"/>
          <w:sz w:val="24"/>
          <w:szCs w:val="24"/>
        </w:rPr>
        <w:t>me afat vlefshmërie jo më pak se 3 (tre) muaj</w:t>
      </w:r>
      <w:r w:rsidR="00A158E8" w:rsidRPr="00505107">
        <w:rPr>
          <w:rFonts w:ascii="Garamond" w:eastAsiaTheme="minorEastAsia" w:hAnsi="Garamond" w:cs="Times New Roman"/>
          <w:color w:val="auto"/>
          <w:sz w:val="24"/>
          <w:szCs w:val="24"/>
        </w:rPr>
        <w:t>;</w:t>
      </w:r>
    </w:p>
    <w:p w14:paraId="0278915F" w14:textId="49043AFB"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b) Përjashtohen nga detyrimi i depozitimit të ftesës aplikuesi për vizë të tipit “C” - turizëm, si dhe i huaji investitor</w:t>
      </w:r>
      <w:r w:rsidR="00595D9B"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/i vetëpunësuar/ punonjës lëvizës digjital në Republikën e Shqipërisë, pensionistë dhe përdorues të pasurisë së paluajtshme në Shqipëri që aplikon për vizë “D”.</w:t>
      </w:r>
    </w:p>
    <w:p w14:paraId="512C6316" w14:textId="2EE2150A" w:rsidR="00155CD2" w:rsidRPr="00505107" w:rsidRDefault="00155CD2"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hAnsi="Garamond"/>
          <w:i/>
          <w:color w:val="auto"/>
          <w:sz w:val="24"/>
          <w:szCs w:val="24"/>
        </w:rPr>
        <w:lastRenderedPageBreak/>
        <w:t xml:space="preserve">6. Vetëdeklarim për leje qëndrimi me afat mbi 12 (dymbëdhjetë) muaj, e lëshuar nga vendi ku i huaji është rezident, me vlefshmëri të paktën 3 (tre) muaj më shumë se afati i vizës së kërkuar apo vizë e mëparshme apo aktuale </w:t>
      </w:r>
      <w:r w:rsidRPr="00505107">
        <w:rPr>
          <w:rFonts w:ascii="Garamond" w:hAnsi="Garamond"/>
          <w:i/>
          <w:iCs/>
          <w:color w:val="auto"/>
          <w:sz w:val="24"/>
          <w:szCs w:val="24"/>
        </w:rPr>
        <w:t>(Schengen,</w:t>
      </w:r>
      <w:r w:rsidRPr="00505107">
        <w:rPr>
          <w:rFonts w:ascii="Garamond" w:hAnsi="Garamond"/>
          <w:i/>
          <w:color w:val="auto"/>
          <w:sz w:val="24"/>
          <w:szCs w:val="24"/>
        </w:rPr>
        <w:t xml:space="preserve"> SHBA ose Mbretëri e Bashkuar) ose viza shqiptare elektronike/pullë.</w:t>
      </w:r>
    </w:p>
    <w:p w14:paraId="02789160"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C. Dokumentacioni shtesë që kërkohet sipas llojit të vizës, përveç dokumentacionit të përgjithshëm, në varësi të tipit të vizës së kërkuar</w:t>
      </w:r>
    </w:p>
    <w:p w14:paraId="02789161"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I huaji duhet të paraqesë edhe dokumentacionin shoqërues, si më poshtë vijon:</w:t>
      </w:r>
    </w:p>
    <w:p w14:paraId="02789162"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 xml:space="preserve">1. Për vizë të tipit “A”: </w:t>
      </w:r>
    </w:p>
    <w:p w14:paraId="02789163" w14:textId="7E11D862"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a) fotokopjen e vizës së vendit të destinacionit, nëse është e nevojshme pajisja me vizë për hyrjen në atë vend, ose çdo dokument tjetër e cila provon li</w:t>
      </w:r>
      <w:r w:rsidR="00A158E8" w:rsidRPr="00505107">
        <w:rPr>
          <w:rFonts w:ascii="Garamond" w:eastAsiaTheme="minorEastAsia" w:hAnsi="Garamond" w:cs="Times New Roman"/>
          <w:color w:val="auto"/>
          <w:sz w:val="24"/>
          <w:szCs w:val="24"/>
        </w:rPr>
        <w:t>dhjen me vendin e destinacionit;</w:t>
      </w:r>
      <w:r w:rsidRPr="00505107">
        <w:rPr>
          <w:rFonts w:ascii="Garamond" w:eastAsiaTheme="minorEastAsia" w:hAnsi="Garamond" w:cs="Times New Roman"/>
          <w:color w:val="auto"/>
          <w:sz w:val="24"/>
          <w:szCs w:val="24"/>
        </w:rPr>
        <w:t xml:space="preserve"> </w:t>
      </w:r>
    </w:p>
    <w:p w14:paraId="34953E68" w14:textId="32B7F0D9" w:rsidR="00A158E8" w:rsidRPr="00505107" w:rsidRDefault="00A158E8"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b) biletën e udhëtimit drejt vendit të destinacionit.</w:t>
      </w:r>
    </w:p>
    <w:p w14:paraId="02789164"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2. Për vizë të tipit “C” - turizëm:</w:t>
      </w:r>
    </w:p>
    <w:p w14:paraId="02789165"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a) dokumentin e rezervimit vajtje-ardhje të biletës ose të vërtetojë mundësinë e transportit personal; </w:t>
      </w:r>
    </w:p>
    <w:p w14:paraId="02789166"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b) dokumentet në lidhje me rezervimin në një strukturë akomoduese, sipas legjislacionit për turizmin ose ftesë nga personi, fizik apo juridik, ku do të akomodohet;</w:t>
      </w:r>
    </w:p>
    <w:p w14:paraId="02789167"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c) dokumente që tregojnë se kërkuesi zotëron mjete të mjaftueshme financiare për jetesë, si për kohëzgjatjen e qëndrimit dhe për kthimin në vendin e tij të origjinës apo të banimit ose kur qëndron transit në një vend të tretë, në të cilin ai është i sigurt për të hyrë ose që është në gjendje të gëzojë mjete të tilla financiare, të ligjshme në Republikën e Shqipërisë, në përputhje me përcaktimet e këtij vendimi;</w:t>
      </w:r>
    </w:p>
    <w:p w14:paraId="02789168" w14:textId="3F1CFFC8"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ç) dokumenti</w:t>
      </w:r>
      <w:r w:rsidR="00595D9B" w:rsidRPr="00505107">
        <w:rPr>
          <w:rFonts w:ascii="Garamond" w:eastAsiaTheme="minorEastAsia" w:hAnsi="Garamond" w:cs="Times New Roman"/>
          <w:color w:val="auto"/>
          <w:sz w:val="24"/>
          <w:szCs w:val="24"/>
        </w:rPr>
        <w:t xml:space="preserve"> </w:t>
      </w:r>
      <w:r w:rsidR="00595D9B" w:rsidRPr="00505107">
        <w:rPr>
          <w:rFonts w:ascii="Garamond" w:eastAsiaTheme="minorEastAsia" w:hAnsi="Garamond" w:cs="Times New Roman"/>
          <w:i/>
          <w:color w:val="auto"/>
          <w:sz w:val="24"/>
          <w:szCs w:val="24"/>
        </w:rPr>
        <w:t>në gjuhën shqipe ose angleze</w:t>
      </w:r>
      <w:r w:rsidRPr="00505107">
        <w:rPr>
          <w:rFonts w:ascii="Garamond" w:eastAsiaTheme="minorEastAsia" w:hAnsi="Garamond" w:cs="Times New Roman"/>
          <w:color w:val="auto"/>
          <w:sz w:val="24"/>
          <w:szCs w:val="24"/>
        </w:rPr>
        <w:t xml:space="preserve">, që vërteton ekzistencën e një marrëdhënieje punësimi të qëndrueshme në vendin e origjinës/qëndrimit. Në mungesë të kësaj marrëdhënieje punësimi, i huaji duhet të vërtetojë se ka interesa për t’u kthyer në vendin e origjinës/qëndrimit. </w:t>
      </w:r>
    </w:p>
    <w:p w14:paraId="02789169" w14:textId="3DC8A9E9"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2.1 Për vizë të tipit “C” - turizëm</w:t>
      </w:r>
      <w:r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b/>
          <w:bCs/>
          <w:color w:val="auto"/>
          <w:sz w:val="24"/>
          <w:szCs w:val="24"/>
        </w:rPr>
        <w:t>të organizuar në grupe turistike, nëpërmjet paketave të udhëtimit të një operatori turistik shqiptar ose të huaj:</w:t>
      </w:r>
    </w:p>
    <w:p w14:paraId="0278916A"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a) fotokopjen e fletës së pasaportës që tregon hyrjen dhe qëndrimin e ligjshëm të shtetasit të huaj në vendin ku ndodhet në çastin e aplikimit për vizë; </w:t>
      </w:r>
    </w:p>
    <w:p w14:paraId="56DD958C" w14:textId="495575D1" w:rsidR="00A158E8"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b) fotokopjen e noterizuar të licencës së operatorit turistik shqiptar ose të huaj, si ofruesin e paketë</w:t>
      </w:r>
      <w:r w:rsidR="00A158E8" w:rsidRPr="00505107">
        <w:rPr>
          <w:rFonts w:ascii="Garamond" w:eastAsiaTheme="minorEastAsia" w:hAnsi="Garamond" w:cs="Times New Roman"/>
          <w:color w:val="auto"/>
          <w:sz w:val="24"/>
          <w:szCs w:val="24"/>
        </w:rPr>
        <w:t>s së udhëtimit;</w:t>
      </w:r>
    </w:p>
    <w:p w14:paraId="5186AB4E" w14:textId="6C9CAC71" w:rsidR="00A158E8" w:rsidRPr="00505107" w:rsidRDefault="00A158E8" w:rsidP="00685A3C">
      <w:pPr>
        <w:autoSpaceDE w:val="0"/>
        <w:autoSpaceDN w:val="0"/>
        <w:adjustRightInd w:val="0"/>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 xml:space="preserve">c) </w:t>
      </w:r>
      <w:r w:rsidR="00CC38BB" w:rsidRPr="00505107">
        <w:rPr>
          <w:rFonts w:ascii="Garamond" w:hAnsi="Garamond"/>
          <w:i/>
          <w:color w:val="auto"/>
          <w:sz w:val="24"/>
          <w:szCs w:val="24"/>
        </w:rPr>
        <w:t>l</w:t>
      </w:r>
      <w:r w:rsidRPr="00505107">
        <w:rPr>
          <w:rFonts w:ascii="Garamond" w:hAnsi="Garamond"/>
          <w:i/>
          <w:color w:val="auto"/>
          <w:sz w:val="24"/>
          <w:szCs w:val="24"/>
        </w:rPr>
        <w:t>istën emërore të grupit të organizuar turistik së bashku me itinerarin e udhëtimit dhe akomodimit për ditët e qëndrimit në territor.</w:t>
      </w:r>
    </w:p>
    <w:p w14:paraId="0278916C" w14:textId="36669F6F"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b/>
          <w:bCs/>
          <w:color w:val="auto"/>
          <w:sz w:val="24"/>
          <w:szCs w:val="24"/>
        </w:rPr>
        <w:t>2.2 Për vizë të tipit “C” - për motive shkencore, kulturore, sportive dhe humanitare</w:t>
      </w:r>
      <w:r w:rsidRPr="00505107">
        <w:rPr>
          <w:rFonts w:ascii="Garamond" w:eastAsiaTheme="minorEastAsia" w:hAnsi="Garamond" w:cs="Times New Roman"/>
          <w:color w:val="auto"/>
          <w:sz w:val="24"/>
          <w:szCs w:val="24"/>
        </w:rPr>
        <w:t>:</w:t>
      </w:r>
    </w:p>
    <w:p w14:paraId="0278916D" w14:textId="40524E9B"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a) ftesën nga subjekti shkencor, kulturor, sportiv apo humanitar vendas, për pjesëmarrjen e të huajit në veprimtarinë për të cilin kërkohet lëshimi i vizës përkatëse; </w:t>
      </w:r>
    </w:p>
    <w:p w14:paraId="0278916E" w14:textId="2D8FD8FC"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b) rezervimin e hotelit apo deklaratën e mikpritjes</w:t>
      </w:r>
      <w:r w:rsidR="00155CD2" w:rsidRPr="00505107">
        <w:rPr>
          <w:rFonts w:ascii="Garamond" w:eastAsiaTheme="minorEastAsia" w:hAnsi="Garamond" w:cs="Times New Roman"/>
          <w:color w:val="auto"/>
          <w:sz w:val="24"/>
          <w:szCs w:val="24"/>
        </w:rPr>
        <w:t xml:space="preserve"> </w:t>
      </w:r>
      <w:r w:rsidR="00155CD2" w:rsidRPr="00505107">
        <w:rPr>
          <w:rFonts w:ascii="Garamond" w:hAnsi="Garamond"/>
          <w:i/>
          <w:color w:val="auto"/>
          <w:sz w:val="24"/>
          <w:szCs w:val="24"/>
        </w:rPr>
        <w:t>si dhe biletën e udhëtimit vajtje-ardhje</w:t>
      </w:r>
      <w:r w:rsidRPr="00505107">
        <w:rPr>
          <w:rFonts w:ascii="Garamond" w:eastAsiaTheme="minorEastAsia" w:hAnsi="Garamond" w:cs="Times New Roman"/>
          <w:color w:val="auto"/>
          <w:sz w:val="24"/>
          <w:szCs w:val="24"/>
        </w:rPr>
        <w:t xml:space="preserve">; </w:t>
      </w:r>
    </w:p>
    <w:p w14:paraId="0278916F"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c) dokumente që tregojnë se kërkuesi zotëron mjete të mjaftueshme financiare për jetesë, si për kohëzgjatjen e qëndrimit dhe për kthimin në vendin e tij të origjinës apo të banimit ose për kohën kur qëndron transit në një vend të tretë, në të cilin ai është i sigurt për të hyrë ose që është në një pozicion të përfitimit të mjeteve të tilla financiare, të ligjshme në Republikën e Shqipërisë, në përputhje me përcaktimet e këtij vendimi; </w:t>
      </w:r>
    </w:p>
    <w:p w14:paraId="02789170" w14:textId="63E13E8C"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ç)</w:t>
      </w:r>
      <w:r w:rsidR="0097068D"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 xml:space="preserve">dokumentin që vërteton realizimin e aktiviteteve shkencore, kulturore, sportive apo humanitare të qëndrueshme në vendin e origjinës të kërkuesit të vizës. </w:t>
      </w:r>
    </w:p>
    <w:p w14:paraId="02789171" w14:textId="6D870686"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i/>
          <w:iCs/>
          <w:color w:val="auto"/>
          <w:sz w:val="24"/>
          <w:szCs w:val="24"/>
        </w:rPr>
      </w:pPr>
      <w:r w:rsidRPr="00505107">
        <w:rPr>
          <w:rFonts w:ascii="Garamond" w:eastAsiaTheme="minorEastAsia" w:hAnsi="Garamond" w:cs="Times New Roman"/>
          <w:b/>
          <w:bCs/>
          <w:color w:val="auto"/>
          <w:sz w:val="24"/>
          <w:szCs w:val="24"/>
        </w:rPr>
        <w:t>2.3 Për vizë të tipit “C” - për motive zyrtare</w:t>
      </w:r>
      <w:r w:rsidRPr="00505107">
        <w:rPr>
          <w:rFonts w:ascii="Garamond" w:eastAsiaTheme="minorEastAsia" w:hAnsi="Garamond" w:cs="Times New Roman"/>
          <w:b/>
          <w:bCs/>
          <w:i/>
          <w:iCs/>
          <w:color w:val="auto"/>
          <w:sz w:val="24"/>
          <w:szCs w:val="24"/>
        </w:rPr>
        <w:t>:</w:t>
      </w:r>
    </w:p>
    <w:p w14:paraId="02789172"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a) ftesën nga institucioni pritës; </w:t>
      </w:r>
    </w:p>
    <w:p w14:paraId="02789173" w14:textId="2008EC70"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color w:val="auto"/>
          <w:sz w:val="24"/>
          <w:szCs w:val="24"/>
        </w:rPr>
        <w:t>b) notën verbale nga institucioni, ku i huaji është i punësuar</w:t>
      </w:r>
      <w:r w:rsidR="00155CD2" w:rsidRPr="00505107">
        <w:rPr>
          <w:rFonts w:ascii="Garamond" w:eastAsiaTheme="minorEastAsia" w:hAnsi="Garamond" w:cs="Times New Roman"/>
          <w:color w:val="auto"/>
          <w:sz w:val="24"/>
          <w:szCs w:val="24"/>
        </w:rPr>
        <w:t xml:space="preserve"> </w:t>
      </w:r>
      <w:r w:rsidR="00155CD2" w:rsidRPr="00505107">
        <w:rPr>
          <w:rFonts w:ascii="Garamond" w:hAnsi="Garamond"/>
          <w:i/>
          <w:color w:val="auto"/>
          <w:sz w:val="24"/>
          <w:szCs w:val="24"/>
        </w:rPr>
        <w:t>me përkthim jo zyrtar në anglisht ose shqip.</w:t>
      </w:r>
      <w:r w:rsidRPr="00505107">
        <w:rPr>
          <w:rFonts w:ascii="Garamond" w:eastAsiaTheme="minorEastAsia" w:hAnsi="Garamond" w:cs="Times New Roman"/>
          <w:b/>
          <w:bCs/>
          <w:color w:val="auto"/>
          <w:sz w:val="24"/>
          <w:szCs w:val="24"/>
        </w:rPr>
        <w:t xml:space="preserve"> </w:t>
      </w:r>
    </w:p>
    <w:p w14:paraId="02789174" w14:textId="54CA3CB0"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2.4 Për vizë të tipit “C” - për motive mjekësore:</w:t>
      </w:r>
    </w:p>
    <w:p w14:paraId="02789175"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a) konfirmim nga institucioni pritës; </w:t>
      </w:r>
    </w:p>
    <w:p w14:paraId="02789176"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b) epikrizën, kryesisht për diagnozën e lëshuar nga mjeku vendas; </w:t>
      </w:r>
    </w:p>
    <w:p w14:paraId="02789177"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c) deklaratën e institucionit spitalor në Republikën e Shqipërisë, publik apo privat, të licencuar, ku të përcaktohen: lloji i trajtimit mjekësor, data e fillimit dhe përafërsisht kohëzgjatja e trajtimit mjekësor, kostoja e përafërt e trajtimit, si dhe subjekti, që do t’i mbulojë këto kosto; </w:t>
      </w:r>
    </w:p>
    <w:p w14:paraId="02789178" w14:textId="7783146D"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ç)</w:t>
      </w:r>
      <w:r w:rsidR="0097068D"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 xml:space="preserve">dokumentet që dëshmojnë ekzistencën e burimeve të nevojshme e të mjaftueshme për të mbuluar pjesën e shpenzimeve shëndetësore, si dhe ato të qëndrimit jashtë strukturës shëndetësore apo të kthimit në atdhe të personit që kurohet e të shoqëruesit të tij; </w:t>
      </w:r>
    </w:p>
    <w:p w14:paraId="02789179"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d) sigurimin shëndetësor në udhëtim të shoqëruesit/shoqëruesve të të sëmurit për të përballuar shpenzimet e nevojshme në rast shtrimi të menjëhershëm, për qëndrimin e tij në Shqipëri, si dhe shpenzimet e kthimit në atdhe.</w:t>
      </w:r>
    </w:p>
    <w:p w14:paraId="0278917A" w14:textId="701233AB"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b/>
          <w:bCs/>
          <w:color w:val="auto"/>
          <w:sz w:val="24"/>
          <w:szCs w:val="24"/>
        </w:rPr>
        <w:t>2.5 Për vizë të tipit “C” - për motive profesionale, tregtare dhe biznesi</w:t>
      </w:r>
      <w:r w:rsidRPr="00505107">
        <w:rPr>
          <w:rFonts w:ascii="Garamond" w:eastAsiaTheme="minorEastAsia" w:hAnsi="Garamond" w:cs="Times New Roman"/>
          <w:color w:val="auto"/>
          <w:sz w:val="24"/>
          <w:szCs w:val="24"/>
        </w:rPr>
        <w:t>:</w:t>
      </w:r>
    </w:p>
    <w:p w14:paraId="0278917B" w14:textId="717CDC86"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a) ftesën nga subjekti pritës; </w:t>
      </w:r>
    </w:p>
    <w:p w14:paraId="0278917C" w14:textId="70F8A705"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lastRenderedPageBreak/>
        <w:t>b) dokumentin që provon veprimtarinë profesionale, tregtare në vendin përkatës, me të</w:t>
      </w:r>
      <w:r w:rsidR="00155CD2" w:rsidRPr="00505107">
        <w:rPr>
          <w:rFonts w:ascii="Garamond" w:eastAsiaTheme="minorEastAsia" w:hAnsi="Garamond" w:cs="Times New Roman"/>
          <w:color w:val="auto"/>
          <w:sz w:val="24"/>
          <w:szCs w:val="24"/>
        </w:rPr>
        <w:t xml:space="preserve"> cilin lidhen motivet e vizitës;</w:t>
      </w:r>
    </w:p>
    <w:p w14:paraId="0E2C7091" w14:textId="59E73288" w:rsidR="00155CD2" w:rsidRPr="00505107" w:rsidRDefault="00155CD2"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hAnsi="Garamond"/>
          <w:i/>
          <w:color w:val="auto"/>
          <w:sz w:val="24"/>
          <w:szCs w:val="24"/>
        </w:rPr>
        <w:t>c) biletën e udhëtimit vajtje-ardhje</w:t>
      </w:r>
      <w:r w:rsidRPr="00505107">
        <w:rPr>
          <w:rFonts w:ascii="Garamond" w:hAnsi="Garamond"/>
          <w:color w:val="auto"/>
          <w:sz w:val="24"/>
          <w:szCs w:val="24"/>
        </w:rPr>
        <w:t>.</w:t>
      </w:r>
    </w:p>
    <w:p w14:paraId="0278917D"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Për drejtuesit e automjeteve do të kërkohen edhe:</w:t>
      </w:r>
    </w:p>
    <w:p w14:paraId="0278917E" w14:textId="545FDEFA"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a) licenca e transportit ndërkombëtar të automjetit (kamionit);</w:t>
      </w:r>
      <w:r w:rsidR="0097068D" w:rsidRPr="00505107">
        <w:rPr>
          <w:rFonts w:ascii="Garamond" w:eastAsiaTheme="minorEastAsia" w:hAnsi="Garamond" w:cs="Times New Roman"/>
          <w:color w:val="auto"/>
          <w:sz w:val="24"/>
          <w:szCs w:val="24"/>
        </w:rPr>
        <w:t xml:space="preserve"> </w:t>
      </w:r>
      <w:bookmarkStart w:id="0" w:name="_GoBack"/>
      <w:bookmarkEnd w:id="0"/>
    </w:p>
    <w:p w14:paraId="0278917F" w14:textId="77777777" w:rsidR="00685A3C" w:rsidRPr="00505107" w:rsidRDefault="00685A3C" w:rsidP="00685A3C">
      <w:pPr>
        <w:tabs>
          <w:tab w:val="left" w:pos="680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b) leja e qarkullimit ndërkombëtar; </w:t>
      </w:r>
    </w:p>
    <w:p w14:paraId="02789180" w14:textId="77777777" w:rsidR="00685A3C" w:rsidRPr="00505107" w:rsidRDefault="00685A3C" w:rsidP="00685A3C">
      <w:pPr>
        <w:tabs>
          <w:tab w:val="left" w:pos="680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c) dëshmia ndërkombëtare e aftësisë së drejtuesit të automjetit. </w:t>
      </w:r>
    </w:p>
    <w:p w14:paraId="02789181" w14:textId="4033D411"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3. Për vizë të tipit “D”</w:t>
      </w:r>
      <w:r w:rsidR="00155CD2" w:rsidRPr="00505107">
        <w:rPr>
          <w:rFonts w:ascii="Garamond" w:eastAsiaTheme="minorEastAsia" w:hAnsi="Garamond" w:cs="Times New Roman"/>
          <w:b/>
          <w:bCs/>
          <w:color w:val="auto"/>
          <w:sz w:val="24"/>
          <w:szCs w:val="24"/>
        </w:rPr>
        <w:t xml:space="preserve"> </w:t>
      </w:r>
      <w:r w:rsidR="00155CD2" w:rsidRPr="00505107">
        <w:rPr>
          <w:rFonts w:ascii="Garamond" w:hAnsi="Garamond"/>
          <w:b/>
          <w:i/>
          <w:color w:val="auto"/>
          <w:sz w:val="24"/>
          <w:szCs w:val="24"/>
        </w:rPr>
        <w:t>dhe leje unike për shtetasit që i nënshtrohen regjimit të vizave</w:t>
      </w:r>
      <w:r w:rsidRPr="00505107">
        <w:rPr>
          <w:rFonts w:ascii="Garamond" w:eastAsiaTheme="minorEastAsia" w:hAnsi="Garamond" w:cs="Times New Roman"/>
          <w:b/>
          <w:bCs/>
          <w:color w:val="auto"/>
          <w:sz w:val="24"/>
          <w:szCs w:val="24"/>
        </w:rPr>
        <w:t>:</w:t>
      </w:r>
    </w:p>
    <w:p w14:paraId="06EF0BED" w14:textId="77777777" w:rsidR="00595D9B" w:rsidRPr="00505107" w:rsidRDefault="00595D9B" w:rsidP="00595D9B">
      <w:pPr>
        <w:autoSpaceDE w:val="0"/>
        <w:autoSpaceDN w:val="0"/>
        <w:adjustRightInd w:val="0"/>
        <w:spacing w:after="0" w:line="240" w:lineRule="auto"/>
        <w:ind w:firstLine="284"/>
        <w:jc w:val="both"/>
        <w:rPr>
          <w:rFonts w:ascii="Garamond" w:eastAsiaTheme="minorHAnsi" w:hAnsi="Garamond" w:cs="Times New Roman"/>
          <w:b/>
          <w:i/>
          <w:color w:val="auto"/>
          <w:sz w:val="24"/>
          <w:szCs w:val="24"/>
        </w:rPr>
      </w:pPr>
      <w:r w:rsidRPr="00505107">
        <w:rPr>
          <w:rFonts w:ascii="Garamond" w:eastAsiaTheme="minorHAnsi" w:hAnsi="Garamond" w:cs="Times New Roman"/>
          <w:b/>
          <w:i/>
          <w:color w:val="auto"/>
          <w:sz w:val="24"/>
          <w:szCs w:val="24"/>
        </w:rPr>
        <w:t>3.1 Dokumentacioni i përgjithshëm, si:</w:t>
      </w:r>
    </w:p>
    <w:p w14:paraId="1BA93D2B" w14:textId="77777777" w:rsidR="00595D9B" w:rsidRPr="00505107" w:rsidRDefault="00595D9B" w:rsidP="00595D9B">
      <w:pPr>
        <w:autoSpaceDE w:val="0"/>
        <w:autoSpaceDN w:val="0"/>
        <w:adjustRightInd w:val="0"/>
        <w:spacing w:after="0" w:line="240" w:lineRule="auto"/>
        <w:ind w:firstLine="284"/>
        <w:jc w:val="both"/>
        <w:rPr>
          <w:rFonts w:ascii="Garamond" w:eastAsiaTheme="minorHAnsi" w:hAnsi="Garamond" w:cs="Times New Roman"/>
          <w:i/>
          <w:color w:val="auto"/>
          <w:sz w:val="24"/>
          <w:szCs w:val="24"/>
        </w:rPr>
      </w:pPr>
      <w:r w:rsidRPr="00505107">
        <w:rPr>
          <w:rFonts w:ascii="Garamond" w:eastAsiaTheme="minorHAnsi" w:hAnsi="Garamond" w:cs="Times New Roman"/>
          <w:i/>
          <w:color w:val="auto"/>
          <w:sz w:val="24"/>
          <w:szCs w:val="24"/>
        </w:rPr>
        <w:t>a) ftesa nga subjekti pritës ose anëtari i familjes së të huajit, së bashku me fotokopjen e dokumentit të identifikimit të shtetasit shqiptar ose të huajit, si dhe të lejes së tij të qëndrimit, me përjashtim të rastit kur i huaji është investitor/i vetëpunësuar/punonjës lëvizës digjital në Republikën e Shqipërisë, pensionist dhe përdorues i pasurisë së paluajtshme në Shqipëri që aplikon për vizë “D”;</w:t>
      </w:r>
    </w:p>
    <w:p w14:paraId="469C6BB2" w14:textId="0CC43F82" w:rsidR="00595D9B" w:rsidRPr="00505107" w:rsidRDefault="00595D9B" w:rsidP="00595D9B">
      <w:pPr>
        <w:autoSpaceDE w:val="0"/>
        <w:autoSpaceDN w:val="0"/>
        <w:adjustRightInd w:val="0"/>
        <w:spacing w:after="0" w:line="240" w:lineRule="auto"/>
        <w:ind w:firstLine="284"/>
        <w:jc w:val="both"/>
        <w:rPr>
          <w:rFonts w:ascii="Garamond" w:eastAsiaTheme="minorHAnsi" w:hAnsi="Garamond" w:cs="Times New Roman"/>
          <w:i/>
          <w:color w:val="auto"/>
          <w:sz w:val="24"/>
          <w:szCs w:val="24"/>
        </w:rPr>
      </w:pPr>
      <w:r w:rsidRPr="00505107">
        <w:rPr>
          <w:rFonts w:ascii="Garamond" w:eastAsiaTheme="minorHAnsi" w:hAnsi="Garamond" w:cs="Times New Roman"/>
          <w:i/>
          <w:color w:val="auto"/>
          <w:sz w:val="24"/>
          <w:szCs w:val="24"/>
        </w:rPr>
        <w:t xml:space="preserve">b) </w:t>
      </w:r>
      <w:r w:rsidR="00155CD2" w:rsidRPr="00505107">
        <w:rPr>
          <w:rFonts w:ascii="Garamond" w:hAnsi="Garamond"/>
          <w:i/>
          <w:color w:val="auto"/>
          <w:sz w:val="24"/>
          <w:szCs w:val="24"/>
        </w:rPr>
        <w:t>Fotografia e aplikuesit, e cila duhet të jetë bërë jo më përpara se 6 (gjashtë) muaj nga data e aplikimit, me përmasa 47 mm x 36 mm, e marrë në plan me sfond të bardhë, e fokusuar dukshëm dhe qartë. Fotografia duhet të tregojë personin përballë, me shprehje neutrale dhe sytë të hapur e të dukshëm, pa syze optike me ngjyrë dhe refleks.</w:t>
      </w:r>
    </w:p>
    <w:p w14:paraId="79DC53AB" w14:textId="227F88FF" w:rsidR="00595D9B" w:rsidRPr="00505107" w:rsidRDefault="00595D9B" w:rsidP="00595D9B">
      <w:pPr>
        <w:autoSpaceDE w:val="0"/>
        <w:autoSpaceDN w:val="0"/>
        <w:adjustRightInd w:val="0"/>
        <w:spacing w:after="0" w:line="240" w:lineRule="auto"/>
        <w:ind w:firstLine="284"/>
        <w:jc w:val="both"/>
        <w:rPr>
          <w:rFonts w:ascii="Garamond" w:eastAsiaTheme="minorHAnsi" w:hAnsi="Garamond" w:cs="Times New Roman"/>
          <w:i/>
          <w:color w:val="auto"/>
          <w:sz w:val="24"/>
          <w:szCs w:val="24"/>
        </w:rPr>
      </w:pPr>
      <w:r w:rsidRPr="00505107">
        <w:rPr>
          <w:rFonts w:ascii="Garamond" w:eastAsiaTheme="minorHAnsi" w:hAnsi="Garamond" w:cs="Times New Roman"/>
          <w:i/>
          <w:color w:val="auto"/>
          <w:sz w:val="24"/>
          <w:szCs w:val="24"/>
        </w:rPr>
        <w:t xml:space="preserve">c) </w:t>
      </w:r>
      <w:r w:rsidR="00155CD2" w:rsidRPr="00505107">
        <w:rPr>
          <w:rFonts w:ascii="Garamond" w:eastAsiaTheme="minorHAnsi" w:hAnsi="Garamond" w:cs="Times New Roman"/>
          <w:i/>
          <w:color w:val="auto"/>
          <w:sz w:val="24"/>
          <w:szCs w:val="24"/>
        </w:rPr>
        <w:t>Shfuqizuar</w:t>
      </w:r>
      <w:r w:rsidRPr="00505107">
        <w:rPr>
          <w:rFonts w:ascii="Garamond" w:eastAsiaTheme="minorHAnsi" w:hAnsi="Garamond" w:cs="Times New Roman"/>
          <w:i/>
          <w:color w:val="auto"/>
          <w:sz w:val="24"/>
          <w:szCs w:val="24"/>
        </w:rPr>
        <w:t>;</w:t>
      </w:r>
    </w:p>
    <w:p w14:paraId="1482B651" w14:textId="13F3A85D" w:rsidR="00595D9B" w:rsidRPr="00505107" w:rsidRDefault="00595D9B" w:rsidP="00595D9B">
      <w:pPr>
        <w:autoSpaceDE w:val="0"/>
        <w:autoSpaceDN w:val="0"/>
        <w:adjustRightInd w:val="0"/>
        <w:spacing w:after="0" w:line="240" w:lineRule="auto"/>
        <w:ind w:firstLine="284"/>
        <w:jc w:val="both"/>
        <w:rPr>
          <w:rFonts w:ascii="Garamond" w:eastAsiaTheme="minorHAnsi" w:hAnsi="Garamond" w:cs="Times New Roman"/>
          <w:i/>
          <w:color w:val="auto"/>
          <w:sz w:val="24"/>
          <w:szCs w:val="24"/>
        </w:rPr>
      </w:pPr>
      <w:r w:rsidRPr="00505107">
        <w:rPr>
          <w:rFonts w:ascii="Garamond" w:eastAsiaTheme="minorHAnsi" w:hAnsi="Garamond" w:cs="Times New Roman"/>
          <w:i/>
          <w:color w:val="auto"/>
          <w:sz w:val="24"/>
          <w:szCs w:val="24"/>
        </w:rPr>
        <w:t>ç)</w:t>
      </w:r>
      <w:r w:rsidRPr="00505107">
        <w:rPr>
          <w:rFonts w:ascii="Garamond" w:eastAsiaTheme="minorHAnsi" w:hAnsi="Garamond" w:cs="Times New Roman"/>
          <w:i/>
          <w:iCs/>
          <w:color w:val="auto"/>
          <w:sz w:val="24"/>
          <w:szCs w:val="24"/>
        </w:rPr>
        <w:t xml:space="preserve"> </w:t>
      </w:r>
      <w:r w:rsidRPr="00505107">
        <w:rPr>
          <w:rFonts w:ascii="Garamond" w:eastAsiaTheme="minorHAnsi" w:hAnsi="Garamond" w:cs="Times New Roman"/>
          <w:i/>
          <w:color w:val="auto"/>
          <w:sz w:val="24"/>
          <w:szCs w:val="24"/>
        </w:rPr>
        <w:t>vetëdeklarim për akomodim të përshtatshëm, i cili përmbush kushtet higjieno-sanitare;</w:t>
      </w:r>
      <w:r w:rsidR="006D05AD" w:rsidRPr="00505107">
        <w:rPr>
          <w:rFonts w:ascii="Garamond" w:eastAsiaTheme="minorHAnsi" w:hAnsi="Garamond" w:cs="Times New Roman"/>
          <w:i/>
          <w:color w:val="auto"/>
          <w:sz w:val="24"/>
          <w:szCs w:val="24"/>
        </w:rPr>
        <w:t xml:space="preserve"> Për studentët e huaj, vetëdeklarimi lëshohet nga vetë studentët e huaj. Gjithashtu, në mungesë të këtij vetëdeklarimi, vërtetimi i akomodimit mund të lëshohet nga institucioni i arsimit të lartë, nëse ky i fundit ofron shërbimin e akomodimit për studentët ose mund të lëshohet nga subjekte të tjera, që ofrojnë këtë shërbim;</w:t>
      </w:r>
    </w:p>
    <w:p w14:paraId="75990A2E" w14:textId="58672406" w:rsidR="00595D9B" w:rsidRPr="00505107" w:rsidRDefault="00595D9B" w:rsidP="00595D9B">
      <w:pPr>
        <w:autoSpaceDE w:val="0"/>
        <w:autoSpaceDN w:val="0"/>
        <w:adjustRightInd w:val="0"/>
        <w:spacing w:after="0" w:line="240" w:lineRule="auto"/>
        <w:ind w:firstLine="284"/>
        <w:jc w:val="both"/>
        <w:rPr>
          <w:rFonts w:ascii="Garamond" w:eastAsiaTheme="minorHAnsi" w:hAnsi="Garamond" w:cs="Times New Roman"/>
          <w:i/>
          <w:color w:val="auto"/>
          <w:sz w:val="24"/>
          <w:szCs w:val="24"/>
        </w:rPr>
      </w:pPr>
      <w:r w:rsidRPr="00505107">
        <w:rPr>
          <w:rFonts w:ascii="Garamond" w:eastAsiaTheme="minorHAnsi" w:hAnsi="Garamond" w:cs="Times New Roman"/>
          <w:i/>
          <w:color w:val="auto"/>
          <w:sz w:val="24"/>
          <w:szCs w:val="24"/>
        </w:rPr>
        <w:t>d)</w:t>
      </w:r>
      <w:r w:rsidRPr="00505107">
        <w:rPr>
          <w:rFonts w:ascii="Garamond" w:eastAsiaTheme="minorHAnsi" w:hAnsi="Garamond" w:cs="Times New Roman"/>
          <w:i/>
          <w:iCs/>
          <w:color w:val="auto"/>
          <w:sz w:val="24"/>
          <w:szCs w:val="24"/>
        </w:rPr>
        <w:t xml:space="preserve"> </w:t>
      </w:r>
      <w:r w:rsidRPr="00505107">
        <w:rPr>
          <w:rFonts w:ascii="Garamond" w:eastAsiaTheme="minorHAnsi" w:hAnsi="Garamond" w:cs="Times New Roman"/>
          <w:i/>
          <w:color w:val="auto"/>
          <w:sz w:val="24"/>
          <w:szCs w:val="24"/>
        </w:rPr>
        <w:t xml:space="preserve">miratim për punësim </w:t>
      </w:r>
      <w:r w:rsidRPr="00505107">
        <w:rPr>
          <w:rFonts w:ascii="Garamond" w:eastAsiaTheme="minorHAnsi" w:hAnsi="Garamond" w:cs="Times New Roman"/>
          <w:i/>
          <w:iCs/>
          <w:color w:val="auto"/>
          <w:sz w:val="24"/>
          <w:szCs w:val="24"/>
        </w:rPr>
        <w:t>online</w:t>
      </w:r>
      <w:r w:rsidRPr="00505107">
        <w:rPr>
          <w:rFonts w:ascii="Garamond" w:eastAsiaTheme="minorHAnsi" w:hAnsi="Garamond" w:cs="Times New Roman"/>
          <w:i/>
          <w:color w:val="auto"/>
          <w:sz w:val="24"/>
          <w:szCs w:val="24"/>
        </w:rPr>
        <w:t xml:space="preserve"> nga Agjencia Kombëtare e Punësimit dhe Aftësive për kategoritë që kanë detyrim për miratim para</w:t>
      </w:r>
      <w:r w:rsidR="00155CD2" w:rsidRPr="00505107">
        <w:rPr>
          <w:rFonts w:ascii="Garamond" w:eastAsiaTheme="minorHAnsi" w:hAnsi="Garamond" w:cs="Times New Roman"/>
          <w:i/>
          <w:color w:val="auto"/>
          <w:sz w:val="24"/>
          <w:szCs w:val="24"/>
        </w:rPr>
        <w:t>prak, sipas ligjit për të huajt;</w:t>
      </w:r>
    </w:p>
    <w:p w14:paraId="07DDF165" w14:textId="688262CA" w:rsidR="00155CD2" w:rsidRPr="00505107" w:rsidRDefault="00155CD2" w:rsidP="00595D9B">
      <w:pPr>
        <w:autoSpaceDE w:val="0"/>
        <w:autoSpaceDN w:val="0"/>
        <w:adjustRightInd w:val="0"/>
        <w:spacing w:after="0" w:line="240" w:lineRule="auto"/>
        <w:ind w:firstLine="284"/>
        <w:jc w:val="both"/>
        <w:rPr>
          <w:rFonts w:ascii="Garamond" w:eastAsiaTheme="minorHAnsi" w:hAnsi="Garamond" w:cs="Times New Roman"/>
          <w:i/>
          <w:color w:val="auto"/>
          <w:sz w:val="24"/>
          <w:szCs w:val="24"/>
        </w:rPr>
      </w:pPr>
      <w:r w:rsidRPr="00505107">
        <w:rPr>
          <w:rFonts w:ascii="Garamond" w:hAnsi="Garamond"/>
          <w:i/>
          <w:color w:val="auto"/>
          <w:sz w:val="24"/>
          <w:szCs w:val="24"/>
        </w:rPr>
        <w:t>dh) Vetëdeklarim i gjendjes gjyqësore.</w:t>
      </w:r>
    </w:p>
    <w:p w14:paraId="0B286EDD" w14:textId="77777777" w:rsidR="00595D9B" w:rsidRPr="00505107" w:rsidRDefault="00595D9B" w:rsidP="00595D9B">
      <w:pPr>
        <w:autoSpaceDE w:val="0"/>
        <w:autoSpaceDN w:val="0"/>
        <w:adjustRightInd w:val="0"/>
        <w:spacing w:after="0" w:line="240" w:lineRule="auto"/>
        <w:ind w:firstLine="284"/>
        <w:jc w:val="both"/>
        <w:rPr>
          <w:rFonts w:ascii="Garamond" w:eastAsiaTheme="minorHAnsi" w:hAnsi="Garamond"/>
          <w:b/>
          <w:bCs/>
          <w:i/>
          <w:color w:val="auto"/>
          <w:sz w:val="24"/>
          <w:szCs w:val="24"/>
        </w:rPr>
      </w:pPr>
      <w:r w:rsidRPr="00505107">
        <w:rPr>
          <w:rFonts w:ascii="Garamond" w:eastAsiaTheme="minorHAnsi" w:hAnsi="Garamond" w:cs="Times New Roman"/>
          <w:b/>
          <w:i/>
          <w:color w:val="auto"/>
          <w:sz w:val="24"/>
          <w:szCs w:val="24"/>
        </w:rPr>
        <w:t>3.2.</w:t>
      </w:r>
      <w:r w:rsidRPr="00505107">
        <w:rPr>
          <w:rFonts w:ascii="Garamond" w:eastAsiaTheme="minorHAnsi" w:hAnsi="Garamond"/>
          <w:b/>
          <w:i/>
          <w:color w:val="auto"/>
          <w:sz w:val="24"/>
          <w:szCs w:val="24"/>
        </w:rPr>
        <w:t xml:space="preserve"> </w:t>
      </w:r>
      <w:r w:rsidRPr="00505107">
        <w:rPr>
          <w:rFonts w:ascii="Garamond" w:eastAsiaTheme="minorHAnsi" w:hAnsi="Garamond" w:cs="Times New Roman"/>
          <w:b/>
          <w:i/>
          <w:color w:val="auto"/>
          <w:sz w:val="24"/>
          <w:szCs w:val="24"/>
        </w:rPr>
        <w:t>Dokumentacioni shtesë për vizë për</w:t>
      </w:r>
      <w:r w:rsidRPr="00505107">
        <w:rPr>
          <w:rFonts w:ascii="Garamond" w:eastAsiaTheme="minorHAnsi" w:hAnsi="Garamond" w:cs="Times New Roman"/>
          <w:b/>
          <w:bCs/>
          <w:i/>
          <w:color w:val="auto"/>
          <w:sz w:val="24"/>
          <w:szCs w:val="24"/>
        </w:rPr>
        <w:t xml:space="preserve"> </w:t>
      </w:r>
      <w:r w:rsidRPr="00505107">
        <w:rPr>
          <w:rFonts w:ascii="Garamond" w:eastAsiaTheme="minorHAnsi" w:hAnsi="Garamond" w:cs="Times New Roman"/>
          <w:b/>
          <w:i/>
          <w:color w:val="auto"/>
          <w:sz w:val="24"/>
          <w:szCs w:val="24"/>
        </w:rPr>
        <w:t>motive të bashkimit familjar (D/BF), si:</w:t>
      </w:r>
    </w:p>
    <w:p w14:paraId="2931DA58" w14:textId="77777777" w:rsidR="00595D9B" w:rsidRPr="00505107" w:rsidRDefault="00595D9B" w:rsidP="00595D9B">
      <w:pPr>
        <w:autoSpaceDE w:val="0"/>
        <w:autoSpaceDN w:val="0"/>
        <w:adjustRightInd w:val="0"/>
        <w:spacing w:after="0" w:line="240" w:lineRule="auto"/>
        <w:ind w:firstLine="284"/>
        <w:jc w:val="both"/>
        <w:rPr>
          <w:rFonts w:ascii="Garamond" w:eastAsiaTheme="minorHAnsi" w:hAnsi="Garamond" w:cs="Times New Roman"/>
          <w:i/>
          <w:color w:val="auto"/>
          <w:sz w:val="24"/>
          <w:szCs w:val="24"/>
        </w:rPr>
      </w:pPr>
      <w:r w:rsidRPr="00505107">
        <w:rPr>
          <w:rFonts w:ascii="Garamond" w:eastAsiaTheme="minorHAnsi" w:hAnsi="Garamond" w:cs="Times New Roman"/>
          <w:i/>
          <w:color w:val="auto"/>
          <w:sz w:val="24"/>
          <w:szCs w:val="24"/>
        </w:rPr>
        <w:t>a) certifikata e lëshuar jo më shumë se një muaj para aplikimit për vizë nga autoritetet përkatëse në vendin e origjinës, e cila vërteton lidhjen e personit, që kërkon bashkim familjar në Shqipëri, ose deklaratë noteriale/marrëveshje noteriale e personave bashkëjetues, ku shprehet për bashkëjetesë për më shumë se 12 muaj, shoqëruar me certifikatat personale që vërtetojnë statusin civil pa lidhje martesore të partnerëve;</w:t>
      </w:r>
    </w:p>
    <w:p w14:paraId="78923570" w14:textId="77777777" w:rsidR="00595D9B" w:rsidRPr="00505107" w:rsidRDefault="00595D9B" w:rsidP="00595D9B">
      <w:pPr>
        <w:autoSpaceDE w:val="0"/>
        <w:autoSpaceDN w:val="0"/>
        <w:adjustRightInd w:val="0"/>
        <w:spacing w:after="0" w:line="240" w:lineRule="auto"/>
        <w:ind w:firstLine="284"/>
        <w:jc w:val="both"/>
        <w:rPr>
          <w:rFonts w:ascii="Garamond" w:eastAsiaTheme="minorHAnsi" w:hAnsi="Garamond" w:cs="Times New Roman"/>
          <w:i/>
          <w:color w:val="auto"/>
          <w:sz w:val="24"/>
          <w:szCs w:val="24"/>
        </w:rPr>
      </w:pPr>
      <w:r w:rsidRPr="00505107">
        <w:rPr>
          <w:rFonts w:ascii="Garamond" w:eastAsiaTheme="minorHAnsi" w:hAnsi="Garamond" w:cs="Times New Roman"/>
          <w:i/>
          <w:color w:val="auto"/>
          <w:sz w:val="24"/>
          <w:szCs w:val="24"/>
        </w:rPr>
        <w:t>b) dokumente që vërtetojnë se pritësi ka banesë të përshtatshme në Shqipëri dhe plotëson kushtet për banim (fotokopje të noterizuar të kontratës së qirasë apo të një dokumenti që tregon se ka në pronësi një banesë etj.);</w:t>
      </w:r>
    </w:p>
    <w:p w14:paraId="1C18F0DE" w14:textId="77777777" w:rsidR="00595D9B" w:rsidRPr="00505107" w:rsidRDefault="00595D9B" w:rsidP="00595D9B">
      <w:pPr>
        <w:autoSpaceDE w:val="0"/>
        <w:autoSpaceDN w:val="0"/>
        <w:adjustRightInd w:val="0"/>
        <w:spacing w:after="0" w:line="240" w:lineRule="auto"/>
        <w:ind w:firstLine="284"/>
        <w:jc w:val="both"/>
        <w:rPr>
          <w:rFonts w:ascii="Garamond" w:eastAsiaTheme="minorHAnsi" w:hAnsi="Garamond" w:cs="Times New Roman"/>
          <w:i/>
          <w:color w:val="auto"/>
          <w:sz w:val="24"/>
          <w:szCs w:val="24"/>
        </w:rPr>
      </w:pPr>
      <w:r w:rsidRPr="00505107">
        <w:rPr>
          <w:rFonts w:ascii="Garamond" w:eastAsiaTheme="minorHAnsi" w:hAnsi="Garamond" w:cs="Times New Roman"/>
          <w:i/>
          <w:color w:val="auto"/>
          <w:sz w:val="24"/>
          <w:szCs w:val="24"/>
        </w:rPr>
        <w:t>c) fotokopje të noterizuar të dokumentit që vërteton se pritësi është i punësuar apo i vetëpunësuar, si dhe ka sasi të mjaftueshme të ardhurash për të siguruar jetën e personit/personave që do të vijnë në Republikën e Shqipërisë.</w:t>
      </w:r>
    </w:p>
    <w:p w14:paraId="03DD2CC6" w14:textId="77777777" w:rsidR="00595D9B" w:rsidRPr="00505107" w:rsidRDefault="00595D9B" w:rsidP="00595D9B">
      <w:pPr>
        <w:autoSpaceDE w:val="0"/>
        <w:autoSpaceDN w:val="0"/>
        <w:adjustRightInd w:val="0"/>
        <w:spacing w:after="0" w:line="240" w:lineRule="auto"/>
        <w:ind w:firstLine="284"/>
        <w:jc w:val="both"/>
        <w:rPr>
          <w:rFonts w:ascii="Garamond" w:eastAsiaTheme="minorHAnsi" w:hAnsi="Garamond" w:cs="Times New Roman"/>
          <w:b/>
          <w:i/>
          <w:color w:val="auto"/>
          <w:sz w:val="24"/>
          <w:szCs w:val="24"/>
        </w:rPr>
      </w:pPr>
      <w:r w:rsidRPr="00505107">
        <w:rPr>
          <w:rFonts w:ascii="Garamond" w:eastAsiaTheme="minorHAnsi" w:hAnsi="Garamond" w:cs="Times New Roman"/>
          <w:b/>
          <w:i/>
          <w:color w:val="auto"/>
          <w:sz w:val="24"/>
          <w:szCs w:val="24"/>
        </w:rPr>
        <w:t>3.3</w:t>
      </w:r>
      <w:r w:rsidRPr="00505107">
        <w:rPr>
          <w:rFonts w:ascii="Garamond" w:eastAsiaTheme="minorHAnsi" w:hAnsi="Garamond"/>
          <w:b/>
          <w:i/>
          <w:color w:val="auto"/>
          <w:sz w:val="24"/>
          <w:szCs w:val="24"/>
        </w:rPr>
        <w:t xml:space="preserve"> </w:t>
      </w:r>
      <w:r w:rsidRPr="00505107">
        <w:rPr>
          <w:rFonts w:ascii="Garamond" w:eastAsiaTheme="minorHAnsi" w:hAnsi="Garamond" w:cs="Times New Roman"/>
          <w:b/>
          <w:i/>
          <w:color w:val="auto"/>
          <w:sz w:val="24"/>
          <w:szCs w:val="24"/>
        </w:rPr>
        <w:t>Dokumentacioni shtesë për vizë për veprimtari humanitare (D/VHF), si:</w:t>
      </w:r>
    </w:p>
    <w:p w14:paraId="570B5D47" w14:textId="77777777" w:rsidR="00595D9B" w:rsidRPr="00505107" w:rsidRDefault="00595D9B" w:rsidP="00595D9B">
      <w:pPr>
        <w:autoSpaceDE w:val="0"/>
        <w:autoSpaceDN w:val="0"/>
        <w:adjustRightInd w:val="0"/>
        <w:spacing w:after="0" w:line="240" w:lineRule="auto"/>
        <w:ind w:firstLine="284"/>
        <w:jc w:val="both"/>
        <w:rPr>
          <w:rFonts w:ascii="Garamond" w:eastAsiaTheme="minorHAnsi" w:hAnsi="Garamond" w:cs="Times New Roman"/>
          <w:i/>
          <w:color w:val="auto"/>
          <w:sz w:val="24"/>
          <w:szCs w:val="24"/>
        </w:rPr>
      </w:pPr>
      <w:r w:rsidRPr="00505107">
        <w:rPr>
          <w:rFonts w:ascii="Garamond" w:eastAsiaTheme="minorHAnsi" w:hAnsi="Garamond" w:cs="Times New Roman"/>
          <w:i/>
          <w:color w:val="auto"/>
          <w:sz w:val="24"/>
          <w:szCs w:val="24"/>
        </w:rPr>
        <w:t>a) licencë e noterizuar e ushtrimit të veprimtarive humanitare;</w:t>
      </w:r>
    </w:p>
    <w:p w14:paraId="6A065338" w14:textId="529E0911" w:rsidR="00595D9B" w:rsidRPr="00505107" w:rsidRDefault="00595D9B" w:rsidP="00595D9B">
      <w:pPr>
        <w:autoSpaceDE w:val="0"/>
        <w:autoSpaceDN w:val="0"/>
        <w:adjustRightInd w:val="0"/>
        <w:spacing w:after="0" w:line="240" w:lineRule="auto"/>
        <w:ind w:firstLine="284"/>
        <w:jc w:val="both"/>
        <w:rPr>
          <w:rFonts w:ascii="Garamond" w:eastAsiaTheme="minorHAnsi" w:hAnsi="Garamond" w:cs="Times New Roman"/>
          <w:i/>
          <w:color w:val="auto"/>
          <w:sz w:val="24"/>
          <w:szCs w:val="24"/>
        </w:rPr>
      </w:pPr>
      <w:r w:rsidRPr="00505107">
        <w:rPr>
          <w:rFonts w:ascii="Garamond" w:eastAsiaTheme="minorHAnsi" w:hAnsi="Garamond" w:cs="Times New Roman"/>
          <w:i/>
          <w:color w:val="auto"/>
          <w:sz w:val="24"/>
          <w:szCs w:val="24"/>
        </w:rPr>
        <w:t>b) deklaratë për motivin e punës nga organizata humanitare.</w:t>
      </w:r>
    </w:p>
    <w:p w14:paraId="02789195" w14:textId="79331A6C"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3.4 Dokumentacioni shtesë për vizë diplomatike ose vizë shërbimi (D/DS):</w:t>
      </w:r>
    </w:p>
    <w:p w14:paraId="02789196" w14:textId="1AC0332F"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color w:val="auto"/>
          <w:sz w:val="24"/>
          <w:szCs w:val="24"/>
        </w:rPr>
        <w:t>a)</w:t>
      </w:r>
      <w:r w:rsidR="00595D9B" w:rsidRPr="00505107">
        <w:rPr>
          <w:rFonts w:ascii="Garamond" w:hAnsi="Garamond"/>
          <w:color w:val="auto"/>
          <w:sz w:val="24"/>
          <w:szCs w:val="24"/>
        </w:rPr>
        <w:t xml:space="preserve"> </w:t>
      </w:r>
      <w:r w:rsidR="00595D9B" w:rsidRPr="00505107">
        <w:rPr>
          <w:rFonts w:ascii="Garamond" w:eastAsiaTheme="minorEastAsia" w:hAnsi="Garamond" w:cs="Times New Roman"/>
          <w:i/>
          <w:color w:val="auto"/>
          <w:sz w:val="24"/>
          <w:szCs w:val="24"/>
        </w:rPr>
        <w:t>Nota verbale nga Misioni Diplomatik i akredituar në Republikën e Shqipërisë</w:t>
      </w:r>
      <w:r w:rsidRPr="00505107">
        <w:rPr>
          <w:rFonts w:ascii="Garamond" w:eastAsiaTheme="minorEastAsia" w:hAnsi="Garamond" w:cs="Times New Roman"/>
          <w:i/>
          <w:color w:val="auto"/>
          <w:sz w:val="24"/>
          <w:szCs w:val="24"/>
        </w:rPr>
        <w:t>;</w:t>
      </w:r>
    </w:p>
    <w:p w14:paraId="02789197" w14:textId="3F898BAD"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color w:val="auto"/>
          <w:sz w:val="24"/>
          <w:szCs w:val="24"/>
        </w:rPr>
        <w:t>b</w:t>
      </w:r>
      <w:r w:rsidRPr="00505107">
        <w:rPr>
          <w:rFonts w:ascii="Garamond" w:eastAsiaTheme="minorEastAsia" w:hAnsi="Garamond" w:cs="Times New Roman"/>
          <w:i/>
          <w:color w:val="auto"/>
          <w:sz w:val="24"/>
          <w:szCs w:val="24"/>
        </w:rPr>
        <w:t>)</w:t>
      </w:r>
      <w:r w:rsidR="00595D9B" w:rsidRPr="00505107">
        <w:rPr>
          <w:rFonts w:ascii="Garamond" w:eastAsiaTheme="minorEastAsia" w:hAnsi="Garamond" w:cs="Times New Roman"/>
          <w:i/>
          <w:color w:val="auto"/>
          <w:sz w:val="24"/>
          <w:szCs w:val="24"/>
        </w:rPr>
        <w:t xml:space="preserve"> Shfuqizuar</w:t>
      </w:r>
      <w:r w:rsidRPr="00505107">
        <w:rPr>
          <w:rFonts w:ascii="Garamond" w:eastAsiaTheme="minorEastAsia" w:hAnsi="Garamond" w:cs="Times New Roman"/>
          <w:i/>
          <w:color w:val="auto"/>
          <w:sz w:val="24"/>
          <w:szCs w:val="24"/>
        </w:rPr>
        <w:t>.</w:t>
      </w:r>
    </w:p>
    <w:p w14:paraId="02789198" w14:textId="3889A855"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3.5 Dokumentacioni shtesë për vizë për motive studimi (student dhe nxënës) D/ST:</w:t>
      </w:r>
    </w:p>
    <w:p w14:paraId="02789199" w14:textId="62EAAE83"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color w:val="auto"/>
          <w:sz w:val="24"/>
          <w:szCs w:val="24"/>
        </w:rPr>
        <w:t>a) Dokumenti, që vërteton pranimin në një institucion arsimor shqiptar</w:t>
      </w:r>
      <w:r w:rsidR="00EC596C" w:rsidRPr="00505107">
        <w:rPr>
          <w:rFonts w:ascii="Garamond" w:eastAsiaTheme="minorEastAsia" w:hAnsi="Garamond" w:cs="Times New Roman"/>
          <w:color w:val="auto"/>
          <w:sz w:val="24"/>
          <w:szCs w:val="24"/>
        </w:rPr>
        <w:t xml:space="preserve"> </w:t>
      </w:r>
      <w:r w:rsidR="00EC596C" w:rsidRPr="00505107">
        <w:rPr>
          <w:rFonts w:ascii="Garamond" w:eastAsiaTheme="minorEastAsia" w:hAnsi="Garamond" w:cs="Times New Roman"/>
          <w:i/>
          <w:color w:val="auto"/>
          <w:sz w:val="24"/>
          <w:szCs w:val="24"/>
        </w:rPr>
        <w:t>pas verifikimit të dokumentacionit shkollor të të huajit nga institucioni i arsimit të lartë;</w:t>
      </w:r>
      <w:r w:rsidRPr="00505107">
        <w:rPr>
          <w:rFonts w:ascii="Garamond" w:eastAsiaTheme="minorEastAsia" w:hAnsi="Garamond" w:cs="Times New Roman"/>
          <w:i/>
          <w:color w:val="auto"/>
          <w:sz w:val="24"/>
          <w:szCs w:val="24"/>
        </w:rPr>
        <w:t xml:space="preserve"> </w:t>
      </w:r>
    </w:p>
    <w:p w14:paraId="0278919A" w14:textId="0C934B70"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color w:val="auto"/>
          <w:sz w:val="24"/>
          <w:szCs w:val="24"/>
        </w:rPr>
        <w:t>b) Dëshmia financiare</w:t>
      </w:r>
      <w:r w:rsidR="00155CD2" w:rsidRPr="00505107">
        <w:rPr>
          <w:rFonts w:ascii="Garamond" w:eastAsiaTheme="minorEastAsia" w:hAnsi="Garamond" w:cs="Times New Roman"/>
          <w:color w:val="auto"/>
          <w:sz w:val="24"/>
          <w:szCs w:val="24"/>
        </w:rPr>
        <w:t xml:space="preserve">, </w:t>
      </w:r>
      <w:r w:rsidR="00155CD2" w:rsidRPr="00505107">
        <w:rPr>
          <w:rFonts w:ascii="Garamond" w:hAnsi="Garamond"/>
          <w:i/>
          <w:color w:val="auto"/>
          <w:sz w:val="24"/>
          <w:szCs w:val="24"/>
        </w:rPr>
        <w:t>në gjuhën shqipe dhe/ose gjuhën angleze</w:t>
      </w:r>
      <w:r w:rsidRPr="00505107">
        <w:rPr>
          <w:rFonts w:ascii="Garamond" w:eastAsiaTheme="minorEastAsia" w:hAnsi="Garamond" w:cs="Times New Roman"/>
          <w:color w:val="auto"/>
          <w:sz w:val="24"/>
          <w:szCs w:val="24"/>
        </w:rPr>
        <w:t>, që vërteton mbulimin e shpenzimeve të jetesës dhe të shkollimit</w:t>
      </w:r>
      <w:r w:rsidR="00EC596C" w:rsidRPr="00505107">
        <w:rPr>
          <w:rFonts w:ascii="Garamond" w:eastAsiaTheme="minorEastAsia" w:hAnsi="Garamond" w:cs="Times New Roman"/>
          <w:color w:val="auto"/>
          <w:sz w:val="24"/>
          <w:szCs w:val="24"/>
        </w:rPr>
        <w:t xml:space="preserve"> </w:t>
      </w:r>
      <w:r w:rsidR="00EC596C" w:rsidRPr="00505107">
        <w:rPr>
          <w:rFonts w:ascii="Garamond" w:eastAsiaTheme="minorEastAsia" w:hAnsi="Garamond" w:cs="Times New Roman"/>
          <w:i/>
          <w:color w:val="auto"/>
          <w:sz w:val="24"/>
          <w:szCs w:val="24"/>
        </w:rPr>
        <w:t xml:space="preserve">në vlerën 300 000 lekë </w:t>
      </w:r>
      <w:r w:rsidR="00155CD2" w:rsidRPr="00505107">
        <w:rPr>
          <w:rFonts w:ascii="Garamond" w:hAnsi="Garamond"/>
          <w:i/>
          <w:color w:val="auto"/>
          <w:sz w:val="24"/>
          <w:szCs w:val="24"/>
        </w:rPr>
        <w:t>ose në vlerën ekuivalente në euro,</w:t>
      </w:r>
      <w:r w:rsidR="00155CD2" w:rsidRPr="00505107">
        <w:rPr>
          <w:rFonts w:ascii="Garamond" w:hAnsi="Garamond"/>
          <w:color w:val="auto"/>
          <w:sz w:val="24"/>
          <w:szCs w:val="24"/>
        </w:rPr>
        <w:t xml:space="preserve"> </w:t>
      </w:r>
      <w:r w:rsidR="00EC596C" w:rsidRPr="00505107">
        <w:rPr>
          <w:rFonts w:ascii="Garamond" w:eastAsiaTheme="minorEastAsia" w:hAnsi="Garamond" w:cs="Times New Roman"/>
          <w:i/>
          <w:color w:val="auto"/>
          <w:sz w:val="24"/>
          <w:szCs w:val="24"/>
        </w:rPr>
        <w:t>në një bankë në vendin e origjinës;</w:t>
      </w:r>
    </w:p>
    <w:p w14:paraId="0278919B" w14:textId="050169C1"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 xml:space="preserve">c) </w:t>
      </w:r>
      <w:r w:rsidR="00EC596C" w:rsidRPr="00505107">
        <w:rPr>
          <w:rFonts w:ascii="Garamond" w:eastAsiaTheme="minorEastAsia" w:hAnsi="Garamond" w:cs="Times New Roman"/>
          <w:i/>
          <w:color w:val="auto"/>
          <w:sz w:val="24"/>
          <w:szCs w:val="24"/>
        </w:rPr>
        <w:t>Dëshmia e njohjes së gjuhës së programit të studimit/gjuhës së zhvillimit të procesit mësimor apo vërtetimi për pranimin në kursin përgatitor të gjuhës.</w:t>
      </w:r>
    </w:p>
    <w:p w14:paraId="0278919C" w14:textId="140B8B8A"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3.6 Dokumentacioni shtesë për vizë për të trajnuarin pa pagesë (D/TPP):</w:t>
      </w:r>
    </w:p>
    <w:p w14:paraId="0278919D"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a) Dokumenti i pranimit në një qendër publike ose private të licencuar për formim profesional;</w:t>
      </w:r>
    </w:p>
    <w:p w14:paraId="0278919E"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b) Certifikata që provon njohjen e gjuhës në nivelin fillestar, me të cilën kërkuesi i vizës do të kryejë trajnimet.</w:t>
      </w:r>
    </w:p>
    <w:p w14:paraId="0278919F" w14:textId="19F4EBA0"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 xml:space="preserve">3.7 Dokumentacioni shtesë për vizë për </w:t>
      </w:r>
      <w:r w:rsidRPr="00505107">
        <w:rPr>
          <w:rFonts w:ascii="Garamond" w:eastAsiaTheme="minorEastAsia" w:hAnsi="Garamond" w:cs="Times New Roman"/>
          <w:b/>
          <w:bCs/>
          <w:i/>
          <w:iCs/>
          <w:color w:val="auto"/>
          <w:sz w:val="24"/>
          <w:szCs w:val="24"/>
        </w:rPr>
        <w:t>au pairs (D/AuP)</w:t>
      </w:r>
      <w:r w:rsidRPr="00505107">
        <w:rPr>
          <w:rFonts w:ascii="Garamond" w:eastAsiaTheme="minorEastAsia" w:hAnsi="Garamond" w:cs="Times New Roman"/>
          <w:b/>
          <w:bCs/>
          <w:color w:val="auto"/>
          <w:sz w:val="24"/>
          <w:szCs w:val="24"/>
        </w:rPr>
        <w:t>:</w:t>
      </w:r>
    </w:p>
    <w:p w14:paraId="027891A0"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a) Marrëveshja me familjen pritëse ku të jenë detajuar orari i punës, pagesat periodike, pjesëmarrja në kurse;</w:t>
      </w:r>
    </w:p>
    <w:p w14:paraId="027891A1"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b) Dëshmia e garancisë financiare nga familja pritëse ose organizata </w:t>
      </w:r>
      <w:r w:rsidRPr="00505107">
        <w:rPr>
          <w:rFonts w:ascii="Garamond" w:eastAsiaTheme="minorEastAsia" w:hAnsi="Garamond" w:cs="Times New Roman"/>
          <w:i/>
          <w:iCs/>
          <w:color w:val="auto"/>
          <w:sz w:val="24"/>
          <w:szCs w:val="24"/>
        </w:rPr>
        <w:t>au pairs</w:t>
      </w:r>
      <w:r w:rsidRPr="00505107">
        <w:rPr>
          <w:rFonts w:ascii="Garamond" w:eastAsiaTheme="minorEastAsia" w:hAnsi="Garamond" w:cs="Times New Roman"/>
          <w:color w:val="auto"/>
          <w:sz w:val="24"/>
          <w:szCs w:val="24"/>
        </w:rPr>
        <w:t>;</w:t>
      </w:r>
    </w:p>
    <w:p w14:paraId="027891A2" w14:textId="12C5C09F"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lastRenderedPageBreak/>
        <w:t xml:space="preserve">c) Certifikata që provon njohjen e gjuhës, me të cilën kërkuesi i vizës do të kryejë aktivitetin. Prova e njohjes së gjuhës mund të verifikohet edhe me intervistë nga i ngarkuari me çështjet konsullore në ambasadë ose </w:t>
      </w:r>
      <w:r w:rsidR="007D54CC" w:rsidRPr="00505107">
        <w:rPr>
          <w:rFonts w:ascii="Garamond" w:eastAsiaTheme="minorEastAsia" w:hAnsi="Garamond" w:cs="Times New Roman"/>
          <w:color w:val="auto"/>
          <w:sz w:val="24"/>
          <w:szCs w:val="24"/>
        </w:rPr>
        <w:t>k</w:t>
      </w:r>
      <w:r w:rsidRPr="00505107">
        <w:rPr>
          <w:rFonts w:ascii="Garamond" w:eastAsiaTheme="minorEastAsia" w:hAnsi="Garamond" w:cs="Times New Roman"/>
          <w:color w:val="auto"/>
          <w:sz w:val="24"/>
          <w:szCs w:val="24"/>
        </w:rPr>
        <w:t>onsullatë.</w:t>
      </w:r>
    </w:p>
    <w:p w14:paraId="027891A3" w14:textId="64001F55"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3.8 Dokumentacioni shtesë për vizë për shkëmbime rinore (D/SHR):</w:t>
      </w:r>
    </w:p>
    <w:p w14:paraId="027891A4" w14:textId="7CD58C73"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a)</w:t>
      </w:r>
      <w:r w:rsidR="007D54CC"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 xml:space="preserve">Vërtetimi nga institucioni ose organizata që i huaji është përfitues i programeve të shkëmbimeve rinore. </w:t>
      </w:r>
    </w:p>
    <w:p w14:paraId="027891A5" w14:textId="277A1D60" w:rsidR="00685A3C" w:rsidRPr="00505107"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3.9</w:t>
      </w:r>
      <w:r w:rsidR="0097068D" w:rsidRPr="00505107">
        <w:rPr>
          <w:rFonts w:ascii="Garamond" w:eastAsiaTheme="minorEastAsia" w:hAnsi="Garamond" w:cs="Times New Roman"/>
          <w:b/>
          <w:bCs/>
          <w:color w:val="auto"/>
          <w:sz w:val="24"/>
          <w:szCs w:val="24"/>
        </w:rPr>
        <w:t xml:space="preserve"> </w:t>
      </w:r>
      <w:r w:rsidRPr="00505107">
        <w:rPr>
          <w:rFonts w:ascii="Garamond" w:eastAsiaTheme="minorEastAsia" w:hAnsi="Garamond" w:cs="Times New Roman"/>
          <w:b/>
          <w:bCs/>
          <w:color w:val="auto"/>
          <w:sz w:val="24"/>
          <w:szCs w:val="24"/>
        </w:rPr>
        <w:t>Dokumentacioni shtesë për vizë për kërkim shkencor (D/KSH):</w:t>
      </w:r>
    </w:p>
    <w:p w14:paraId="027891A6"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a) Marrëveshje/kontratë e lidhur me një institucion kërkimor shqiptar për qëllime të kërkimit shkencor.</w:t>
      </w:r>
    </w:p>
    <w:p w14:paraId="027891A7" w14:textId="7C27373D"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 xml:space="preserve">3.10 Dokumentacioni shtesë për vizë tipi “D”/për të transferuarit brenda ndërmarrjes (D/T): </w:t>
      </w:r>
    </w:p>
    <w:p w14:paraId="027891A8" w14:textId="077F2B0E"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a) Deklarata e transferimit brenda ndërmarrjes.</w:t>
      </w:r>
    </w:p>
    <w:p w14:paraId="3C3EC6D2" w14:textId="77777777" w:rsidR="00595D9B" w:rsidRPr="00505107" w:rsidRDefault="00595D9B" w:rsidP="00595D9B">
      <w:pPr>
        <w:tabs>
          <w:tab w:val="left" w:pos="720"/>
        </w:tabs>
        <w:autoSpaceDE w:val="0"/>
        <w:autoSpaceDN w:val="0"/>
        <w:adjustRightInd w:val="0"/>
        <w:spacing w:after="0" w:line="240" w:lineRule="auto"/>
        <w:ind w:firstLine="284"/>
        <w:jc w:val="both"/>
        <w:rPr>
          <w:rFonts w:ascii="Garamond" w:eastAsiaTheme="minorHAnsi" w:hAnsi="Garamond" w:cs="Times New Roman"/>
          <w:b/>
          <w:i/>
          <w:color w:val="auto"/>
          <w:sz w:val="24"/>
          <w:szCs w:val="24"/>
        </w:rPr>
      </w:pPr>
      <w:r w:rsidRPr="00505107">
        <w:rPr>
          <w:rFonts w:ascii="Garamond" w:eastAsiaTheme="minorHAnsi" w:hAnsi="Garamond" w:cs="Times New Roman"/>
          <w:b/>
          <w:i/>
          <w:color w:val="auto"/>
          <w:sz w:val="24"/>
          <w:szCs w:val="24"/>
        </w:rPr>
        <w:t>3.10/1. Dokumentacioni shtesë për vizë tipi “D” si punëmarrës (D/PM), si:</w:t>
      </w:r>
    </w:p>
    <w:p w14:paraId="34A3705C" w14:textId="4F5E4D17" w:rsidR="00595D9B" w:rsidRPr="00505107" w:rsidRDefault="00595D9B" w:rsidP="00595D9B">
      <w:pPr>
        <w:autoSpaceDE w:val="0"/>
        <w:autoSpaceDN w:val="0"/>
        <w:adjustRightInd w:val="0"/>
        <w:spacing w:after="0" w:line="240" w:lineRule="auto"/>
        <w:ind w:firstLine="284"/>
        <w:jc w:val="both"/>
        <w:rPr>
          <w:rFonts w:ascii="Garamond" w:eastAsiaTheme="minorHAnsi" w:hAnsi="Garamond" w:cs="Times New Roman"/>
          <w:i/>
          <w:color w:val="auto"/>
          <w:sz w:val="24"/>
          <w:szCs w:val="24"/>
        </w:rPr>
      </w:pPr>
      <w:r w:rsidRPr="00505107">
        <w:rPr>
          <w:rFonts w:ascii="Garamond" w:eastAsiaTheme="minorHAnsi" w:hAnsi="Garamond" w:cs="Times New Roman"/>
          <w:i/>
          <w:color w:val="auto"/>
          <w:sz w:val="24"/>
          <w:szCs w:val="24"/>
        </w:rPr>
        <w:t xml:space="preserve"> a) Kontratë ose marrëveshje mes subjektit dhe agjencisë së licencuar në rastet kur përzgjedhja e kandidateve është bërë nga një agjenci e licencuar, e cila duhet të përmbushë kushtin e pajisjes me licencë të kategorisë X.2.A., e cila depozitohet edhe në AKPA.</w:t>
      </w:r>
    </w:p>
    <w:p w14:paraId="174D6D0C" w14:textId="77777777" w:rsidR="00155CD2" w:rsidRPr="00505107" w:rsidRDefault="00155CD2" w:rsidP="00155CD2">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3.10/2. Dokumentacioni shtesë për vizë tipi “D” si punëtor shtëpie (D/PSH):</w:t>
      </w:r>
    </w:p>
    <w:p w14:paraId="105D30BE" w14:textId="77777777" w:rsidR="00155CD2" w:rsidRPr="00505107" w:rsidRDefault="00155CD2" w:rsidP="00155CD2">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 xml:space="preserve">a) Miratim për punësim </w:t>
      </w:r>
      <w:r w:rsidRPr="00505107">
        <w:rPr>
          <w:rFonts w:ascii="Garamond" w:hAnsi="Garamond"/>
          <w:i/>
          <w:iCs/>
          <w:color w:val="auto"/>
          <w:sz w:val="24"/>
          <w:szCs w:val="24"/>
        </w:rPr>
        <w:t xml:space="preserve">online </w:t>
      </w:r>
      <w:r w:rsidRPr="00505107">
        <w:rPr>
          <w:rFonts w:ascii="Garamond" w:hAnsi="Garamond"/>
          <w:i/>
          <w:color w:val="auto"/>
          <w:sz w:val="24"/>
          <w:szCs w:val="24"/>
        </w:rPr>
        <w:t>nga AKPA-ja.”.</w:t>
      </w:r>
    </w:p>
    <w:p w14:paraId="027891A9" w14:textId="64470CB8"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3.11 Dokumentacioni shtesë për vizë tipi “D” si punëtor stinor (D/PS):</w:t>
      </w:r>
    </w:p>
    <w:p w14:paraId="027891AA" w14:textId="601E10F2" w:rsidR="00685A3C" w:rsidRPr="00505107"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color w:val="auto"/>
          <w:sz w:val="24"/>
          <w:szCs w:val="24"/>
        </w:rPr>
        <w:t>a)</w:t>
      </w:r>
      <w:r w:rsidR="00595D9B" w:rsidRPr="00505107">
        <w:rPr>
          <w:rFonts w:ascii="Garamond" w:eastAsiaTheme="minorEastAsia" w:hAnsi="Garamond" w:cs="Times New Roman"/>
          <w:color w:val="auto"/>
          <w:sz w:val="24"/>
          <w:szCs w:val="24"/>
        </w:rPr>
        <w:t xml:space="preserve"> </w:t>
      </w:r>
      <w:r w:rsidR="00595D9B" w:rsidRPr="00505107">
        <w:rPr>
          <w:rFonts w:ascii="Garamond" w:eastAsiaTheme="minorEastAsia" w:hAnsi="Garamond" w:cs="Times New Roman"/>
          <w:i/>
          <w:color w:val="auto"/>
          <w:sz w:val="24"/>
          <w:szCs w:val="24"/>
        </w:rPr>
        <w:t>Shfuqizuar</w:t>
      </w:r>
      <w:r w:rsidRPr="00505107">
        <w:rPr>
          <w:rFonts w:ascii="Garamond" w:eastAsiaTheme="minorEastAsia" w:hAnsi="Garamond" w:cs="Times New Roman"/>
          <w:i/>
          <w:color w:val="auto"/>
          <w:sz w:val="24"/>
          <w:szCs w:val="24"/>
        </w:rPr>
        <w:t>;</w:t>
      </w:r>
    </w:p>
    <w:p w14:paraId="027891AB" w14:textId="245B391D" w:rsidR="00685A3C" w:rsidRPr="00505107"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color w:val="auto"/>
          <w:sz w:val="24"/>
          <w:szCs w:val="24"/>
        </w:rPr>
        <w:t>b)</w:t>
      </w:r>
      <w:r w:rsidR="009828B6" w:rsidRPr="00505107">
        <w:rPr>
          <w:rFonts w:ascii="Garamond" w:eastAsiaTheme="minorEastAsia" w:hAnsi="Garamond" w:cs="Times New Roman"/>
          <w:color w:val="auto"/>
          <w:sz w:val="24"/>
          <w:szCs w:val="24"/>
        </w:rPr>
        <w:t xml:space="preserve"> </w:t>
      </w:r>
      <w:r w:rsidR="009828B6" w:rsidRPr="00505107">
        <w:rPr>
          <w:rFonts w:ascii="Garamond" w:hAnsi="Garamond" w:cs="Times New Roman"/>
          <w:i/>
          <w:color w:val="auto"/>
          <w:sz w:val="24"/>
          <w:szCs w:val="24"/>
        </w:rPr>
        <w:t xml:space="preserve">Miratim për punësim </w:t>
      </w:r>
      <w:r w:rsidR="009828B6" w:rsidRPr="00505107">
        <w:rPr>
          <w:rFonts w:ascii="Garamond" w:hAnsi="Garamond" w:cs="Times New Roman"/>
          <w:i/>
          <w:iCs/>
          <w:color w:val="auto"/>
          <w:sz w:val="24"/>
          <w:szCs w:val="24"/>
        </w:rPr>
        <w:t>online</w:t>
      </w:r>
      <w:r w:rsidR="009828B6" w:rsidRPr="00505107">
        <w:rPr>
          <w:rFonts w:ascii="Garamond" w:hAnsi="Garamond" w:cs="Times New Roman"/>
          <w:i/>
          <w:color w:val="auto"/>
          <w:sz w:val="24"/>
          <w:szCs w:val="24"/>
        </w:rPr>
        <w:t xml:space="preserve"> nga AKPA-ja;</w:t>
      </w:r>
    </w:p>
    <w:p w14:paraId="027891AC" w14:textId="6ACBE984" w:rsidR="00685A3C" w:rsidRPr="00505107" w:rsidRDefault="00685A3C" w:rsidP="00685A3C">
      <w:pPr>
        <w:tabs>
          <w:tab w:val="left" w:pos="36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c)</w:t>
      </w:r>
      <w:r w:rsidR="00595D9B" w:rsidRPr="00505107">
        <w:rPr>
          <w:rFonts w:ascii="Garamond" w:eastAsiaTheme="minorEastAsia" w:hAnsi="Garamond" w:cs="Times New Roman"/>
          <w:color w:val="auto"/>
          <w:sz w:val="24"/>
          <w:szCs w:val="24"/>
        </w:rPr>
        <w:t xml:space="preserve"> </w:t>
      </w:r>
      <w:r w:rsidR="00595D9B" w:rsidRPr="00505107">
        <w:rPr>
          <w:rFonts w:ascii="Garamond" w:eastAsiaTheme="minorEastAsia" w:hAnsi="Garamond" w:cs="Times New Roman"/>
          <w:i/>
          <w:color w:val="auto"/>
          <w:sz w:val="24"/>
          <w:szCs w:val="24"/>
        </w:rPr>
        <w:t>Shfuqizuar</w:t>
      </w:r>
      <w:r w:rsidRPr="00505107">
        <w:rPr>
          <w:rFonts w:ascii="Garamond" w:eastAsiaTheme="minorEastAsia" w:hAnsi="Garamond" w:cs="Times New Roman"/>
          <w:i/>
          <w:color w:val="auto"/>
          <w:sz w:val="24"/>
          <w:szCs w:val="24"/>
        </w:rPr>
        <w:t>.</w:t>
      </w:r>
    </w:p>
    <w:p w14:paraId="027891AD" w14:textId="14BFCEAE"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3.12 Dokumentacioni shtesë për vizë tipi “D” për formim profesional (D/FP):</w:t>
      </w:r>
    </w:p>
    <w:p w14:paraId="027891AE"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a) Vërtetimi i aftësisë profesionale me të cilin lidhet miratimi i formimit profesional (diplomë, certifikatë, trajnime, kualifikime të ndryshme).</w:t>
      </w:r>
    </w:p>
    <w:p w14:paraId="027891AF" w14:textId="1D68A8E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3.13 Dokumentacioni shtesë për vizë tipi “D” për sportistë (D/SP):</w:t>
      </w:r>
    </w:p>
    <w:p w14:paraId="027891B0" w14:textId="73E736EA" w:rsidR="00685A3C" w:rsidRPr="00505107" w:rsidRDefault="00685A3C" w:rsidP="00685A3C">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505107">
        <w:rPr>
          <w:rFonts w:ascii="Garamond" w:eastAsiaTheme="minorEastAsia" w:hAnsi="Garamond" w:cs="Times New Roman"/>
          <w:color w:val="auto"/>
          <w:sz w:val="24"/>
          <w:szCs w:val="24"/>
        </w:rPr>
        <w:t xml:space="preserve">a) </w:t>
      </w:r>
      <w:r w:rsidR="009828B6" w:rsidRPr="00505107">
        <w:rPr>
          <w:rFonts w:ascii="Garamond" w:eastAsiaTheme="minorEastAsia" w:hAnsi="Garamond" w:cs="Times New Roman"/>
          <w:i/>
          <w:color w:val="auto"/>
          <w:sz w:val="24"/>
          <w:szCs w:val="24"/>
        </w:rPr>
        <w:t>Miratim për punësim online nga AKPA-ja;</w:t>
      </w:r>
    </w:p>
    <w:p w14:paraId="027891B1"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b) Vendimi i gjykatës për regjistrimin e personit juridik ose ekstrakti i regjistrimit në QKB për punëdhënësin/klubin sportiv, ku ai do të punësohet.</w:t>
      </w:r>
    </w:p>
    <w:p w14:paraId="027891B2"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3.14. Dokumentacioni shtesë për vizë tipi “D” për shërbim vullnetar (D/SHV):</w:t>
      </w:r>
    </w:p>
    <w:p w14:paraId="027891B3" w14:textId="50562C6A"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color w:val="auto"/>
          <w:sz w:val="24"/>
          <w:szCs w:val="24"/>
        </w:rPr>
        <w:t xml:space="preserve">a) </w:t>
      </w:r>
      <w:r w:rsidR="009828B6" w:rsidRPr="00505107">
        <w:rPr>
          <w:rFonts w:ascii="Garamond" w:eastAsiaTheme="minorEastAsia" w:hAnsi="Garamond" w:cs="Times New Roman"/>
          <w:i/>
          <w:color w:val="auto"/>
          <w:sz w:val="24"/>
          <w:szCs w:val="24"/>
        </w:rPr>
        <w:t>Miratim për punësim online nga AKPA-ja</w:t>
      </w:r>
      <w:r w:rsidRPr="00505107">
        <w:rPr>
          <w:rFonts w:ascii="Garamond" w:eastAsiaTheme="minorEastAsia" w:hAnsi="Garamond" w:cs="Times New Roman"/>
          <w:i/>
          <w:color w:val="auto"/>
          <w:sz w:val="24"/>
          <w:szCs w:val="24"/>
        </w:rPr>
        <w:t>.</w:t>
      </w:r>
    </w:p>
    <w:p w14:paraId="027891B4" w14:textId="5324688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b/>
          <w:bCs/>
          <w:color w:val="auto"/>
          <w:sz w:val="24"/>
          <w:szCs w:val="24"/>
        </w:rPr>
        <w:t>3.15 Dokumentacioni shtesë për vizë tipi “D” për punonjës me kualifikim të lartë (D/KL):</w:t>
      </w:r>
    </w:p>
    <w:p w14:paraId="027891B5"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a) Diploma e kualifikimit të arsimit të lartë;</w:t>
      </w:r>
    </w:p>
    <w:p w14:paraId="027891B6" w14:textId="7CFD05DA"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b)</w:t>
      </w:r>
      <w:r w:rsidR="009828B6" w:rsidRPr="00505107">
        <w:rPr>
          <w:rFonts w:ascii="Garamond" w:hAnsi="Garamond"/>
          <w:color w:val="auto"/>
          <w:sz w:val="24"/>
          <w:szCs w:val="24"/>
        </w:rPr>
        <w:t xml:space="preserve"> </w:t>
      </w:r>
      <w:r w:rsidR="009828B6" w:rsidRPr="00505107">
        <w:rPr>
          <w:rFonts w:ascii="Garamond" w:eastAsiaTheme="minorEastAsia" w:hAnsi="Garamond" w:cs="Times New Roman"/>
          <w:i/>
          <w:color w:val="auto"/>
          <w:sz w:val="24"/>
          <w:szCs w:val="24"/>
        </w:rPr>
        <w:t>Miratim për punësim online nga AKPA-ja.</w:t>
      </w:r>
    </w:p>
    <w:p w14:paraId="027891B7" w14:textId="36CAEF3E"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3.16 Dokumentacioni shtesë për vizë tipi “D” për persona të vetëpunësuar (D/VP):</w:t>
      </w:r>
    </w:p>
    <w:p w14:paraId="027891B8"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a) Vërtetimi i aftësisë profesionale me të cilin lidhet miratimi i vetëpunësimit (diplomë, certifikatë, trajnime, kualifikime të ndryshme);</w:t>
      </w:r>
    </w:p>
    <w:p w14:paraId="027891B9" w14:textId="3685274F"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b)</w:t>
      </w:r>
      <w:r w:rsidR="0097068D"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Dokumenti i statusit juridik të subjektit.</w:t>
      </w:r>
    </w:p>
    <w:p w14:paraId="2D41C9DB" w14:textId="740FAE74" w:rsidR="009828B6" w:rsidRPr="00505107" w:rsidRDefault="009828B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c) Procesverbali i Komisionit Vlerësues për plotësimin e kushteve të lejes unike si i vetëpunësuar</w:t>
      </w:r>
      <w:r w:rsidR="008278D0" w:rsidRPr="00505107">
        <w:rPr>
          <w:rFonts w:ascii="Garamond" w:eastAsiaTheme="minorEastAsia" w:hAnsi="Garamond" w:cs="Times New Roman"/>
          <w:i/>
          <w:color w:val="auto"/>
          <w:sz w:val="24"/>
          <w:szCs w:val="24"/>
        </w:rPr>
        <w:t xml:space="preserve"> </w:t>
      </w:r>
      <w:r w:rsidR="008278D0" w:rsidRPr="00505107">
        <w:rPr>
          <w:rFonts w:ascii="Garamond" w:hAnsi="Garamond"/>
          <w:i/>
          <w:color w:val="auto"/>
          <w:sz w:val="24"/>
          <w:szCs w:val="24"/>
        </w:rPr>
        <w:t>i cili lëshohet nga institucioni përkatës.</w:t>
      </w:r>
    </w:p>
    <w:p w14:paraId="027891BA" w14:textId="2248DC1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3.17 Dokumentacioni shtesë për vizë tipi “D” për punonjës lëvizës digjital (D/LD):</w:t>
      </w:r>
    </w:p>
    <w:p w14:paraId="027891BB" w14:textId="0CBA7515"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a) </w:t>
      </w:r>
      <w:r w:rsidR="00A158E8" w:rsidRPr="00505107">
        <w:rPr>
          <w:rFonts w:ascii="Garamond" w:eastAsiaTheme="minorEastAsia" w:hAnsi="Garamond" w:cs="Times New Roman"/>
          <w:i/>
          <w:color w:val="auto"/>
          <w:sz w:val="24"/>
          <w:szCs w:val="24"/>
        </w:rPr>
        <w:t>vetëdeklarim mbi një kontratë të vlefshme, sipas aneksit nr. 10, që i bashkëlidhet këtij vendimi</w:t>
      </w:r>
      <w:r w:rsidR="00A158E8"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punësimi me punëdhënësin jashtë shtetit apo kontratë shërbimi me kontraktuesin ose porositësin jashtë shtetit se do të punojë pa një seli konkrete për punë specifike, të cilat lejojnë punën me mjete t</w:t>
      </w:r>
      <w:r w:rsidR="00A158E8" w:rsidRPr="00505107">
        <w:rPr>
          <w:rFonts w:ascii="Garamond" w:eastAsiaTheme="minorEastAsia" w:hAnsi="Garamond" w:cs="Times New Roman"/>
          <w:color w:val="auto"/>
          <w:sz w:val="24"/>
          <w:szCs w:val="24"/>
        </w:rPr>
        <w:t>ë teknologjisë së informacionit;</w:t>
      </w:r>
    </w:p>
    <w:p w14:paraId="147CA45E" w14:textId="616F568B" w:rsidR="00A158E8" w:rsidRPr="00505107" w:rsidRDefault="00A158E8"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b) Vetëdeklarim mbi ekzistencën e dokumenteve që provojnë akomodim të përshtatshëm në Shqipëri, në përputhje me standardet e banimit në Shqipëri, sipas aneksit nr. 10, që i bashkëlidhet këtij vendimi.</w:t>
      </w:r>
    </w:p>
    <w:p w14:paraId="027891BC" w14:textId="60302B88"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3.18 Dokumentacioni shtesë për vizë tipi “D” për investitorë (D/I):</w:t>
      </w:r>
    </w:p>
    <w:p w14:paraId="027891BD" w14:textId="1EF1A4A3"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a)</w:t>
      </w:r>
      <w:r w:rsidR="009828B6" w:rsidRPr="00505107">
        <w:rPr>
          <w:rFonts w:ascii="Garamond" w:hAnsi="Garamond"/>
          <w:color w:val="auto"/>
          <w:sz w:val="24"/>
          <w:szCs w:val="24"/>
        </w:rPr>
        <w:t xml:space="preserve"> </w:t>
      </w:r>
      <w:r w:rsidR="009828B6" w:rsidRPr="00505107">
        <w:rPr>
          <w:rFonts w:ascii="Garamond" w:eastAsiaTheme="minorEastAsia" w:hAnsi="Garamond" w:cs="Times New Roman"/>
          <w:i/>
          <w:color w:val="auto"/>
          <w:sz w:val="24"/>
          <w:szCs w:val="24"/>
        </w:rPr>
        <w:t>Procesverbali i Komisionit Vlerësues për plotësimin e kushteve të lejes unike si investitor</w:t>
      </w:r>
      <w:r w:rsidR="009828B6" w:rsidRPr="00505107">
        <w:rPr>
          <w:rFonts w:ascii="Garamond" w:eastAsiaTheme="minorEastAsia" w:hAnsi="Garamond" w:cs="Times New Roman"/>
          <w:color w:val="auto"/>
          <w:sz w:val="24"/>
          <w:szCs w:val="24"/>
        </w:rPr>
        <w:t xml:space="preserve">. </w:t>
      </w:r>
    </w:p>
    <w:p w14:paraId="027891BE" w14:textId="3302DDB1"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3.19 Dokumentacioni shtesë për vizë tipi “D” për shërbime kontraktuese (D/SHK):</w:t>
      </w:r>
    </w:p>
    <w:p w14:paraId="027891BF"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a) Kontratë shërbimi me subjektin e regjistruar në Republikën e Shqipërisë;</w:t>
      </w:r>
    </w:p>
    <w:p w14:paraId="027891C0"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b) Vërtetim për kualifikimet përkatëse profesionale që lidhen me ofrimin e shërbimit sipas legjislacionit në fuqi.</w:t>
      </w:r>
    </w:p>
    <w:p w14:paraId="027891C1" w14:textId="0FFFAE9D"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3.20 Dokumentacioni për vizë tipi “D” për ekuipazhin e mjeteve të lundrimit:</w:t>
      </w:r>
    </w:p>
    <w:p w14:paraId="027891C2" w14:textId="77777777" w:rsidR="00685A3C" w:rsidRPr="00505107"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505107">
        <w:rPr>
          <w:rFonts w:ascii="Garamond" w:eastAsiaTheme="minorEastAsia" w:hAnsi="Garamond" w:cs="Times New Roman"/>
          <w:color w:val="auto"/>
          <w:sz w:val="24"/>
          <w:szCs w:val="24"/>
        </w:rPr>
        <w:t>a) Një kontratë e vlefshme pune në përputhje me legjislacionin në fuqi, që rregullon marrëdhëniet e punës në Republikën e Shqipërisë.</w:t>
      </w:r>
    </w:p>
    <w:p w14:paraId="027891C3" w14:textId="5EDA724F"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3.21 Dokumentacion për vizë tipi “D” për përdorim të pasurisë së paluajtshme në pronësi (D/PPP):</w:t>
      </w:r>
    </w:p>
    <w:p w14:paraId="027891C4"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a) Certifikata e pronësisë;</w:t>
      </w:r>
    </w:p>
    <w:p w14:paraId="027891C5"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lastRenderedPageBreak/>
        <w:t xml:space="preserve">b) Dëshmia e burimeve financiare të mjaftueshme për të mbuluar shpenzimet, për periudhën e kërkuar të qëndrimit; </w:t>
      </w:r>
    </w:p>
    <w:p w14:paraId="027891C6"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c) Deklarata individuale mbi motivin e qëndrimit në Shqipëri.</w:t>
      </w:r>
    </w:p>
    <w:p w14:paraId="027891C7" w14:textId="7D602028"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3.22 Dokumentacioni për vizë tipi “D” për pensionistët (D/P):</w:t>
      </w:r>
    </w:p>
    <w:p w14:paraId="027891C8"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a) Dokument pensioni nga vendi i origjinës ose i rezidencës;</w:t>
      </w:r>
    </w:p>
    <w:p w14:paraId="027891C9"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b) Vërtetim i të ardhurave vjetore, minimumi në vlerën 1 200 000 (një milion e dyqind mijë) lekë nga pensioni në shtetin e origjinës.</w:t>
      </w:r>
    </w:p>
    <w:p w14:paraId="027891CA"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Cs/>
          <w:color w:val="auto"/>
          <w:sz w:val="24"/>
          <w:szCs w:val="24"/>
        </w:rPr>
      </w:pPr>
      <w:r w:rsidRPr="00505107">
        <w:rPr>
          <w:rFonts w:ascii="Garamond" w:eastAsiaTheme="minorEastAsia" w:hAnsi="Garamond" w:cs="Times New Roman"/>
          <w:bCs/>
          <w:color w:val="auto"/>
          <w:sz w:val="24"/>
          <w:szCs w:val="24"/>
        </w:rPr>
        <w:t xml:space="preserve">III. KRITERET, PROCEDURAT DHE DOKUMENTACIONI PËR PAJISJEN ME LEJE QËNDRIMI </w:t>
      </w:r>
    </w:p>
    <w:p w14:paraId="027891CB"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 xml:space="preserve">A. Kritere të përgjithshme dhe procedurat për t’u pajisur me leje qëndrimi </w:t>
      </w:r>
    </w:p>
    <w:p w14:paraId="027891CC"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505107">
        <w:rPr>
          <w:rFonts w:ascii="Garamond" w:eastAsiaTheme="minorEastAsia" w:hAnsi="Garamond" w:cs="Times New Roman"/>
          <w:color w:val="auto"/>
          <w:sz w:val="24"/>
          <w:szCs w:val="24"/>
        </w:rPr>
        <w:t xml:space="preserve">1. Kërkesa për lëshimin e lejes së qëndrimit ose për ripërtëritjen e saj, si dhe miratimi i kërkesës bëhet përmes sistemit elektronik të sigurt </w:t>
      </w:r>
      <w:r w:rsidRPr="00505107">
        <w:rPr>
          <w:rFonts w:ascii="Garamond" w:eastAsiaTheme="minorEastAsia" w:hAnsi="Garamond" w:cs="Times New Roman"/>
          <w:i/>
          <w:iCs/>
          <w:color w:val="auto"/>
          <w:sz w:val="24"/>
          <w:szCs w:val="24"/>
        </w:rPr>
        <w:t>on-line.</w:t>
      </w:r>
    </w:p>
    <w:p w14:paraId="05C9AA4E" w14:textId="2EB9F919" w:rsidR="00F937C7" w:rsidRPr="00505107" w:rsidRDefault="00F937C7"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 xml:space="preserve">1/1. </w:t>
      </w:r>
      <w:r w:rsidR="00155CD2" w:rsidRPr="00505107">
        <w:rPr>
          <w:rFonts w:ascii="Garamond" w:hAnsi="Garamond"/>
          <w:i/>
          <w:color w:val="auto"/>
          <w:sz w:val="24"/>
          <w:szCs w:val="24"/>
        </w:rPr>
        <w:t>Pas pranimit të kërkesës, autoriteti i kufirit dhe migracionit pajis brenda 1 (një) ditë pune të huajin me leje provizore, me afat vlefshmërie 1 (një) muaj, e cila zgjatet për aq kohë sa është e nevojshme për marrjen e vendimit për miratimin apo refuzimin e kërkesës për pajisjen me leje qëndrimi apo leje unike</w:t>
      </w:r>
      <w:r w:rsidRPr="00505107">
        <w:rPr>
          <w:rFonts w:ascii="Garamond" w:eastAsiaTheme="minorEastAsia" w:hAnsi="Garamond" w:cs="Times New Roman"/>
          <w:i/>
          <w:color w:val="auto"/>
          <w:sz w:val="24"/>
          <w:szCs w:val="24"/>
        </w:rPr>
        <w:t>.</w:t>
      </w:r>
    </w:p>
    <w:p w14:paraId="4982639D" w14:textId="77777777" w:rsidR="00F937C7" w:rsidRPr="00505107" w:rsidRDefault="00F937C7"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2. I huaji pajiset me dokumentin biometrik, leje qëndrimi për të huaj, sipas përcaktimeve të ligjit nr.79/2021, “Për të huajt”, dhe paraqitet personalisht për aplikimin dhe tërheqjen e dokumentit biometrik. Përjashtimisht, lejet e qëndrimit të tipit “A”, leja provizore, leja e qëndrimit dhe leja unike që me marrëveshje ndërqeveritare është përcaktuar ndryshe, nuk janë biometrike.</w:t>
      </w:r>
    </w:p>
    <w:p w14:paraId="027891CE" w14:textId="3E2632D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3. Vlera e tarifës së shërbimit të lejes së qëndrimit për të huajt përcaktohet në aneksin nr.</w:t>
      </w:r>
      <w:r w:rsidR="00AF294C"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 xml:space="preserve">6, që i bashkëlidhet këtij vendimi. </w:t>
      </w:r>
    </w:p>
    <w:p w14:paraId="71B7E400" w14:textId="77777777" w:rsidR="00F937C7" w:rsidRPr="00505107" w:rsidRDefault="00F937C7"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4. Formati i lejes provizore të qëndrimit, si dhe formati i lejes për motive humanitare të tipit “A”, sipas parashikimeve të nenit 37, të ligjit nr.79/2021, “Për të huajt”, lëshohen vetëm në formë elektronike, duke iu përmbajtur kushteve të sigurisë. Formati i këtyre lejeve është përcaktuar në aneksin nr.7, që i bashkëlidhet këtij vendimi. Për të huajt, që me marrëveshje qeveritare është parashikuar një format standard i lejes provizore të qëndrimit dhe i lejes për motive humanitare, zbatohet ky format.</w:t>
      </w:r>
    </w:p>
    <w:p w14:paraId="027891D0" w14:textId="5EB23103"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5. Formulari standard i aplikimit të lejes unike është në aneksin nr.</w:t>
      </w:r>
      <w:r w:rsidR="00AF294C"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8, që i bashkëlidhet këtij vendimi.</w:t>
      </w:r>
      <w:r w:rsidR="00F937C7" w:rsidRPr="00505107">
        <w:rPr>
          <w:rFonts w:ascii="Garamond" w:hAnsi="Garamond"/>
          <w:color w:val="auto"/>
          <w:sz w:val="24"/>
          <w:szCs w:val="24"/>
        </w:rPr>
        <w:t xml:space="preserve"> </w:t>
      </w:r>
      <w:r w:rsidR="00F937C7" w:rsidRPr="00505107">
        <w:rPr>
          <w:rFonts w:ascii="Garamond" w:eastAsiaTheme="minorEastAsia" w:hAnsi="Garamond" w:cs="Times New Roman"/>
          <w:i/>
          <w:color w:val="auto"/>
          <w:sz w:val="24"/>
          <w:szCs w:val="24"/>
        </w:rPr>
        <w:t>Për të huajt, që me marrëveshje qeveritare është parashikuar një formular standard i aplikimit për leje unike qëndrimi, zbatohet ky formular.</w:t>
      </w:r>
    </w:p>
    <w:p w14:paraId="027891D1" w14:textId="1A91EB74"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color w:val="auto"/>
          <w:sz w:val="24"/>
          <w:szCs w:val="24"/>
        </w:rPr>
        <w:t>6. Formularët standardë të aplikimit për lëshimin e lejeve të qëndrimit të kategorive: për motive të bashkimit familjar, për motive arsimi, trajnimi, kërkimi shkencor,</w:t>
      </w:r>
      <w:r w:rsidRPr="00505107">
        <w:rPr>
          <w:rFonts w:ascii="Garamond" w:eastAsiaTheme="minorEastAsia" w:hAnsi="Garamond" w:cs="Times New Roman"/>
          <w:b/>
          <w:bCs/>
          <w:color w:val="auto"/>
          <w:sz w:val="24"/>
          <w:szCs w:val="24"/>
        </w:rPr>
        <w:t xml:space="preserve"> </w:t>
      </w:r>
      <w:r w:rsidR="00AF294C" w:rsidRPr="00505107">
        <w:rPr>
          <w:rFonts w:ascii="Garamond" w:eastAsiaTheme="minorEastAsia" w:hAnsi="Garamond" w:cs="Times New Roman"/>
          <w:color w:val="auto"/>
          <w:sz w:val="24"/>
          <w:szCs w:val="24"/>
        </w:rPr>
        <w:t>për</w:t>
      </w:r>
      <w:r w:rsidRPr="00505107">
        <w:rPr>
          <w:rFonts w:ascii="Garamond" w:eastAsiaTheme="minorEastAsia" w:hAnsi="Garamond" w:cs="Times New Roman"/>
          <w:color w:val="auto"/>
          <w:sz w:val="24"/>
          <w:szCs w:val="24"/>
        </w:rPr>
        <w:t xml:space="preserve"> raste humanitare, për qëndrim të përhershëm dhe për </w:t>
      </w:r>
      <w:r w:rsidR="00155CD2" w:rsidRPr="00505107">
        <w:rPr>
          <w:rFonts w:ascii="Garamond" w:eastAsiaTheme="minorEastAsia" w:hAnsi="Garamond" w:cs="Times New Roman"/>
          <w:i/>
          <w:color w:val="auto"/>
          <w:sz w:val="24"/>
          <w:szCs w:val="24"/>
        </w:rPr>
        <w:t>motive të tjera</w:t>
      </w:r>
      <w:r w:rsidRPr="00505107">
        <w:rPr>
          <w:rFonts w:ascii="Garamond" w:eastAsiaTheme="minorEastAsia" w:hAnsi="Garamond" w:cs="Times New Roman"/>
          <w:i/>
          <w:color w:val="auto"/>
          <w:sz w:val="24"/>
          <w:szCs w:val="24"/>
        </w:rPr>
        <w:t>,</w:t>
      </w:r>
      <w:r w:rsidRPr="00505107">
        <w:rPr>
          <w:rFonts w:ascii="Garamond" w:eastAsiaTheme="minorEastAsia" w:hAnsi="Garamond" w:cs="Times New Roman"/>
          <w:color w:val="auto"/>
          <w:sz w:val="24"/>
          <w:szCs w:val="24"/>
        </w:rPr>
        <w:t xml:space="preserve"> janë në aneksin nr.</w:t>
      </w:r>
      <w:r w:rsidR="00AF294C"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9, që i bashkëlidhet këtij vendimi.</w:t>
      </w:r>
      <w:r w:rsidR="00475CAC" w:rsidRPr="00505107">
        <w:rPr>
          <w:rFonts w:ascii="Garamond" w:hAnsi="Garamond"/>
          <w:color w:val="auto"/>
          <w:sz w:val="24"/>
          <w:szCs w:val="24"/>
        </w:rPr>
        <w:t xml:space="preserve"> </w:t>
      </w:r>
      <w:r w:rsidR="00475CAC" w:rsidRPr="00505107">
        <w:rPr>
          <w:rFonts w:ascii="Garamond" w:eastAsiaTheme="minorEastAsia" w:hAnsi="Garamond" w:cs="Times New Roman"/>
          <w:i/>
          <w:color w:val="auto"/>
          <w:sz w:val="24"/>
          <w:szCs w:val="24"/>
        </w:rPr>
        <w:t>Për të huajt, që me marrëveshje qeveritare është parashikuar një formular standard i aplikimit për leje qëndrimi për këto kategori, zbatohet ky formular.</w:t>
      </w:r>
    </w:p>
    <w:p w14:paraId="027891D2" w14:textId="5A0F6138"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7. Përjashtohen nga pagesa e tarifës së shërbimit për pajisjen me leje qëndrimi shtetasit e </w:t>
      </w:r>
      <w:r w:rsidR="00AF294C" w:rsidRPr="00505107">
        <w:rPr>
          <w:rFonts w:ascii="Garamond" w:eastAsiaTheme="minorEastAsia" w:hAnsi="Garamond" w:cs="Times New Roman"/>
          <w:color w:val="auto"/>
          <w:sz w:val="24"/>
          <w:szCs w:val="24"/>
        </w:rPr>
        <w:t>Republikës</w:t>
      </w:r>
      <w:r w:rsidRPr="00505107">
        <w:rPr>
          <w:rFonts w:ascii="Garamond" w:eastAsiaTheme="minorEastAsia" w:hAnsi="Garamond" w:cs="Times New Roman"/>
          <w:color w:val="auto"/>
          <w:sz w:val="24"/>
          <w:szCs w:val="24"/>
        </w:rPr>
        <w:t xml:space="preserve"> s</w:t>
      </w:r>
      <w:r w:rsidR="00AF294C" w:rsidRPr="00505107">
        <w:rPr>
          <w:rFonts w:ascii="Garamond" w:eastAsiaTheme="minorEastAsia" w:hAnsi="Garamond" w:cs="Times New Roman"/>
          <w:color w:val="auto"/>
          <w:sz w:val="24"/>
          <w:szCs w:val="24"/>
        </w:rPr>
        <w:t>ë</w:t>
      </w:r>
      <w:r w:rsidRPr="00505107">
        <w:rPr>
          <w:rFonts w:ascii="Garamond" w:eastAsiaTheme="minorEastAsia" w:hAnsi="Garamond" w:cs="Times New Roman"/>
          <w:color w:val="auto"/>
          <w:sz w:val="24"/>
          <w:szCs w:val="24"/>
        </w:rPr>
        <w:t xml:space="preserve"> Kosov</w:t>
      </w:r>
      <w:r w:rsidR="00AF294C" w:rsidRPr="00505107">
        <w:rPr>
          <w:rFonts w:ascii="Garamond" w:eastAsiaTheme="minorEastAsia" w:hAnsi="Garamond" w:cs="Times New Roman"/>
          <w:color w:val="auto"/>
          <w:sz w:val="24"/>
          <w:szCs w:val="24"/>
        </w:rPr>
        <w:t>ë</w:t>
      </w:r>
      <w:r w:rsidRPr="00505107">
        <w:rPr>
          <w:rFonts w:ascii="Garamond" w:eastAsiaTheme="minorEastAsia" w:hAnsi="Garamond" w:cs="Times New Roman"/>
          <w:color w:val="auto"/>
          <w:sz w:val="24"/>
          <w:szCs w:val="24"/>
        </w:rPr>
        <w:t>s</w:t>
      </w:r>
      <w:r w:rsidR="00F937C7" w:rsidRPr="00505107">
        <w:rPr>
          <w:rFonts w:ascii="Garamond" w:eastAsiaTheme="minorEastAsia" w:hAnsi="Garamond" w:cs="Times New Roman"/>
          <w:color w:val="auto"/>
          <w:sz w:val="24"/>
          <w:szCs w:val="24"/>
        </w:rPr>
        <w:t xml:space="preserve">, </w:t>
      </w:r>
      <w:r w:rsidR="00F937C7" w:rsidRPr="00505107">
        <w:rPr>
          <w:rFonts w:ascii="Garamond" w:eastAsiaTheme="minorEastAsia" w:hAnsi="Garamond" w:cs="Times New Roman"/>
          <w:i/>
          <w:color w:val="auto"/>
          <w:sz w:val="24"/>
          <w:szCs w:val="24"/>
        </w:rPr>
        <w:t>si</w:t>
      </w:r>
      <w:r w:rsidRPr="00505107">
        <w:rPr>
          <w:rFonts w:ascii="Garamond" w:eastAsiaTheme="minorEastAsia" w:hAnsi="Garamond" w:cs="Times New Roman"/>
          <w:i/>
          <w:color w:val="auto"/>
          <w:sz w:val="24"/>
          <w:szCs w:val="24"/>
        </w:rPr>
        <w:t xml:space="preserve"> </w:t>
      </w:r>
      <w:r w:rsidRPr="00505107">
        <w:rPr>
          <w:rFonts w:ascii="Garamond" w:eastAsiaTheme="minorEastAsia" w:hAnsi="Garamond" w:cs="Times New Roman"/>
          <w:color w:val="auto"/>
          <w:sz w:val="24"/>
          <w:szCs w:val="24"/>
        </w:rPr>
        <w:t>dhe shtetasit e p</w:t>
      </w:r>
      <w:r w:rsidR="00AF294C" w:rsidRPr="00505107">
        <w:rPr>
          <w:rFonts w:ascii="Garamond" w:eastAsiaTheme="minorEastAsia" w:hAnsi="Garamond" w:cs="Times New Roman"/>
          <w:color w:val="auto"/>
          <w:sz w:val="24"/>
          <w:szCs w:val="24"/>
        </w:rPr>
        <w:t>ë</w:t>
      </w:r>
      <w:r w:rsidRPr="00505107">
        <w:rPr>
          <w:rFonts w:ascii="Garamond" w:eastAsiaTheme="minorEastAsia" w:hAnsi="Garamond" w:cs="Times New Roman"/>
          <w:color w:val="auto"/>
          <w:sz w:val="24"/>
          <w:szCs w:val="24"/>
        </w:rPr>
        <w:t>rkat</w:t>
      </w:r>
      <w:r w:rsidR="00AF294C" w:rsidRPr="00505107">
        <w:rPr>
          <w:rFonts w:ascii="Garamond" w:eastAsiaTheme="minorEastAsia" w:hAnsi="Garamond" w:cs="Times New Roman"/>
          <w:color w:val="auto"/>
          <w:sz w:val="24"/>
          <w:szCs w:val="24"/>
        </w:rPr>
        <w:t>ë</w:t>
      </w:r>
      <w:r w:rsidRPr="00505107">
        <w:rPr>
          <w:rFonts w:ascii="Garamond" w:eastAsiaTheme="minorEastAsia" w:hAnsi="Garamond" w:cs="Times New Roman"/>
          <w:color w:val="auto"/>
          <w:sz w:val="24"/>
          <w:szCs w:val="24"/>
        </w:rPr>
        <w:t>sive etnike shqiptare t</w:t>
      </w:r>
      <w:r w:rsidR="00AF294C" w:rsidRPr="00505107">
        <w:rPr>
          <w:rFonts w:ascii="Garamond" w:eastAsiaTheme="minorEastAsia" w:hAnsi="Garamond" w:cs="Times New Roman"/>
          <w:color w:val="auto"/>
          <w:sz w:val="24"/>
          <w:szCs w:val="24"/>
        </w:rPr>
        <w:t>ë</w:t>
      </w:r>
      <w:r w:rsidRPr="00505107">
        <w:rPr>
          <w:rFonts w:ascii="Garamond" w:eastAsiaTheme="minorEastAsia" w:hAnsi="Garamond" w:cs="Times New Roman"/>
          <w:color w:val="auto"/>
          <w:sz w:val="24"/>
          <w:szCs w:val="24"/>
        </w:rPr>
        <w:t xml:space="preserve"> republikave </w:t>
      </w:r>
      <w:r w:rsidR="00AF294C" w:rsidRPr="00505107">
        <w:rPr>
          <w:rFonts w:ascii="Garamond" w:eastAsiaTheme="minorEastAsia" w:hAnsi="Garamond" w:cs="Times New Roman"/>
          <w:color w:val="auto"/>
          <w:sz w:val="24"/>
          <w:szCs w:val="24"/>
        </w:rPr>
        <w:t>të</w:t>
      </w:r>
      <w:r w:rsidRPr="00505107">
        <w:rPr>
          <w:rFonts w:ascii="Garamond" w:eastAsiaTheme="minorEastAsia" w:hAnsi="Garamond" w:cs="Times New Roman"/>
          <w:color w:val="auto"/>
          <w:sz w:val="24"/>
          <w:szCs w:val="24"/>
        </w:rPr>
        <w:t xml:space="preserve"> </w:t>
      </w:r>
      <w:r w:rsidR="00AF294C" w:rsidRPr="00505107">
        <w:rPr>
          <w:rFonts w:ascii="Garamond" w:eastAsiaTheme="minorEastAsia" w:hAnsi="Garamond" w:cs="Times New Roman"/>
          <w:color w:val="auto"/>
          <w:sz w:val="24"/>
          <w:szCs w:val="24"/>
        </w:rPr>
        <w:t>Serbisë</w:t>
      </w:r>
      <w:r w:rsidRPr="00505107">
        <w:rPr>
          <w:rFonts w:ascii="Garamond" w:eastAsiaTheme="minorEastAsia" w:hAnsi="Garamond" w:cs="Times New Roman"/>
          <w:color w:val="auto"/>
          <w:sz w:val="24"/>
          <w:szCs w:val="24"/>
        </w:rPr>
        <w:t>, Malit t</w:t>
      </w:r>
      <w:r w:rsidR="00AF294C" w:rsidRPr="00505107">
        <w:rPr>
          <w:rFonts w:ascii="Garamond" w:eastAsiaTheme="minorEastAsia" w:hAnsi="Garamond" w:cs="Times New Roman"/>
          <w:color w:val="auto"/>
          <w:sz w:val="24"/>
          <w:szCs w:val="24"/>
        </w:rPr>
        <w:t>ë</w:t>
      </w:r>
      <w:r w:rsidRPr="00505107">
        <w:rPr>
          <w:rFonts w:ascii="Garamond" w:eastAsiaTheme="minorEastAsia" w:hAnsi="Garamond" w:cs="Times New Roman"/>
          <w:color w:val="auto"/>
          <w:sz w:val="24"/>
          <w:szCs w:val="24"/>
        </w:rPr>
        <w:t xml:space="preserve"> Zi dhe Maqedonis</w:t>
      </w:r>
      <w:r w:rsidR="00AF294C" w:rsidRPr="00505107">
        <w:rPr>
          <w:rFonts w:ascii="Garamond" w:eastAsiaTheme="minorEastAsia" w:hAnsi="Garamond" w:cs="Times New Roman"/>
          <w:color w:val="auto"/>
          <w:sz w:val="24"/>
          <w:szCs w:val="24"/>
        </w:rPr>
        <w:t>ë</w:t>
      </w:r>
      <w:r w:rsidRPr="00505107">
        <w:rPr>
          <w:rFonts w:ascii="Garamond" w:eastAsiaTheme="minorEastAsia" w:hAnsi="Garamond" w:cs="Times New Roman"/>
          <w:color w:val="auto"/>
          <w:sz w:val="24"/>
          <w:szCs w:val="24"/>
        </w:rPr>
        <w:t>, q</w:t>
      </w:r>
      <w:r w:rsidR="00AF294C" w:rsidRPr="00505107">
        <w:rPr>
          <w:rFonts w:ascii="Garamond" w:eastAsiaTheme="minorEastAsia" w:hAnsi="Garamond" w:cs="Times New Roman"/>
          <w:color w:val="auto"/>
          <w:sz w:val="24"/>
          <w:szCs w:val="24"/>
        </w:rPr>
        <w:t>ë</w:t>
      </w:r>
      <w:r w:rsidRPr="00505107">
        <w:rPr>
          <w:rFonts w:ascii="Garamond" w:eastAsiaTheme="minorEastAsia" w:hAnsi="Garamond" w:cs="Times New Roman"/>
          <w:color w:val="auto"/>
          <w:sz w:val="24"/>
          <w:szCs w:val="24"/>
        </w:rPr>
        <w:t xml:space="preserve"> q</w:t>
      </w:r>
      <w:r w:rsidR="00AF294C" w:rsidRPr="00505107">
        <w:rPr>
          <w:rFonts w:ascii="Garamond" w:eastAsiaTheme="minorEastAsia" w:hAnsi="Garamond" w:cs="Times New Roman"/>
          <w:color w:val="auto"/>
          <w:sz w:val="24"/>
          <w:szCs w:val="24"/>
        </w:rPr>
        <w:t>ë</w:t>
      </w:r>
      <w:r w:rsidRPr="00505107">
        <w:rPr>
          <w:rFonts w:ascii="Garamond" w:eastAsiaTheme="minorEastAsia" w:hAnsi="Garamond" w:cs="Times New Roman"/>
          <w:color w:val="auto"/>
          <w:sz w:val="24"/>
          <w:szCs w:val="24"/>
        </w:rPr>
        <w:t>ndrojn</w:t>
      </w:r>
      <w:r w:rsidR="00AF294C" w:rsidRPr="00505107">
        <w:rPr>
          <w:rFonts w:ascii="Garamond" w:eastAsiaTheme="minorEastAsia" w:hAnsi="Garamond" w:cs="Times New Roman"/>
          <w:color w:val="auto"/>
          <w:sz w:val="24"/>
          <w:szCs w:val="24"/>
        </w:rPr>
        <w:t>ë</w:t>
      </w:r>
      <w:r w:rsidRPr="00505107">
        <w:rPr>
          <w:rFonts w:ascii="Garamond" w:eastAsiaTheme="minorEastAsia" w:hAnsi="Garamond" w:cs="Times New Roman"/>
          <w:color w:val="auto"/>
          <w:sz w:val="24"/>
          <w:szCs w:val="24"/>
        </w:rPr>
        <w:t xml:space="preserve"> n</w:t>
      </w:r>
      <w:r w:rsidR="00AF294C" w:rsidRPr="00505107">
        <w:rPr>
          <w:rFonts w:ascii="Garamond" w:eastAsiaTheme="minorEastAsia" w:hAnsi="Garamond" w:cs="Times New Roman"/>
          <w:color w:val="auto"/>
          <w:sz w:val="24"/>
          <w:szCs w:val="24"/>
        </w:rPr>
        <w:t>ë</w:t>
      </w:r>
      <w:r w:rsidRPr="00505107">
        <w:rPr>
          <w:rFonts w:ascii="Garamond" w:eastAsiaTheme="minorEastAsia" w:hAnsi="Garamond" w:cs="Times New Roman"/>
          <w:color w:val="auto"/>
          <w:sz w:val="24"/>
          <w:szCs w:val="24"/>
        </w:rPr>
        <w:t xml:space="preserve"> </w:t>
      </w:r>
      <w:r w:rsidR="00AF294C" w:rsidRPr="00505107">
        <w:rPr>
          <w:rFonts w:ascii="Garamond" w:eastAsiaTheme="minorEastAsia" w:hAnsi="Garamond" w:cs="Times New Roman"/>
          <w:color w:val="auto"/>
          <w:sz w:val="24"/>
          <w:szCs w:val="24"/>
        </w:rPr>
        <w:t>Republikën</w:t>
      </w:r>
      <w:r w:rsidRPr="00505107">
        <w:rPr>
          <w:rFonts w:ascii="Garamond" w:eastAsiaTheme="minorEastAsia" w:hAnsi="Garamond" w:cs="Times New Roman"/>
          <w:color w:val="auto"/>
          <w:sz w:val="24"/>
          <w:szCs w:val="24"/>
        </w:rPr>
        <w:t xml:space="preserve"> e </w:t>
      </w:r>
      <w:r w:rsidR="00AF294C" w:rsidRPr="00505107">
        <w:rPr>
          <w:rFonts w:ascii="Garamond" w:eastAsiaTheme="minorEastAsia" w:hAnsi="Garamond" w:cs="Times New Roman"/>
          <w:color w:val="auto"/>
          <w:sz w:val="24"/>
          <w:szCs w:val="24"/>
        </w:rPr>
        <w:t>Shqipërisë</w:t>
      </w:r>
      <w:r w:rsidRPr="00505107">
        <w:rPr>
          <w:rFonts w:ascii="Garamond" w:eastAsiaTheme="minorEastAsia" w:hAnsi="Garamond" w:cs="Times New Roman"/>
          <w:color w:val="auto"/>
          <w:sz w:val="24"/>
          <w:szCs w:val="24"/>
        </w:rPr>
        <w:t xml:space="preserve"> </w:t>
      </w:r>
      <w:r w:rsidR="00AF294C" w:rsidRPr="00505107">
        <w:rPr>
          <w:rFonts w:ascii="Garamond" w:eastAsiaTheme="minorEastAsia" w:hAnsi="Garamond" w:cs="Times New Roman"/>
          <w:color w:val="auto"/>
          <w:sz w:val="24"/>
          <w:szCs w:val="24"/>
        </w:rPr>
        <w:t>për</w:t>
      </w:r>
      <w:r w:rsidRPr="00505107">
        <w:rPr>
          <w:rFonts w:ascii="Garamond" w:eastAsiaTheme="minorEastAsia" w:hAnsi="Garamond" w:cs="Times New Roman"/>
          <w:color w:val="auto"/>
          <w:sz w:val="24"/>
          <w:szCs w:val="24"/>
        </w:rPr>
        <w:t xml:space="preserve"> </w:t>
      </w:r>
      <w:r w:rsidR="00AF294C" w:rsidRPr="00505107">
        <w:rPr>
          <w:rFonts w:ascii="Garamond" w:eastAsiaTheme="minorEastAsia" w:hAnsi="Garamond" w:cs="Times New Roman"/>
          <w:color w:val="auto"/>
          <w:sz w:val="24"/>
          <w:szCs w:val="24"/>
        </w:rPr>
        <w:t>qëllime</w:t>
      </w:r>
      <w:r w:rsidRPr="00505107">
        <w:rPr>
          <w:rFonts w:ascii="Garamond" w:eastAsiaTheme="minorEastAsia" w:hAnsi="Garamond" w:cs="Times New Roman"/>
          <w:color w:val="auto"/>
          <w:sz w:val="24"/>
          <w:szCs w:val="24"/>
        </w:rPr>
        <w:t xml:space="preserve"> studimi. Shtetasi aplikues ka detyrimin të paguajë vetëm vlerën e dokumentit biometrik, leje qëndrimi.</w:t>
      </w:r>
    </w:p>
    <w:p w14:paraId="027891D3"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8. Për disa kategori të të huajve, pagesat për pajisje me leje qëndrimi janë, si më poshtë vijon:</w:t>
      </w:r>
    </w:p>
    <w:p w14:paraId="027891D4"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a) Për të huajt, që punojnë në organizata dhe shoqata jofitimprurëse, bamirëse, humanitare, fondacione dhe shoqata fetare, në bazë të parashikimeve në marrëveshje ndërkombëtare dypalëshe të lidhura me shtetin shqiptar për përjashtimin nga taksat, është falas vetëm tarifa e shërbimit të pajisjes me leje qëndrimi, ndërsa vlera e dokumentit biometrik, leje qëndrimi, do të përballohet nga vetë personi; </w:t>
      </w:r>
    </w:p>
    <w:p w14:paraId="027891D5" w14:textId="3D1635EB"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b) Për kategoritë e përcaktuara në nenet 43, 52, 53 dhe 87, pika 1, shkronja “dh”, të ligjit nr.</w:t>
      </w:r>
      <w:r w:rsidR="00C33840"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79/2021, “Për të huajt”, tarifa e shërbimit të pajisjes me leje qëndrimi është falas, ndërsa vlera e dokumentit biometrik, leje qëndrimi, mbulohet nga buxheti i autoritetit shtetëror që trajton këto kategori;</w:t>
      </w:r>
    </w:p>
    <w:p w14:paraId="027891D6" w14:textId="05230D79"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c) Për kategoritë që, në bazë të ligjit nr.</w:t>
      </w:r>
      <w:r w:rsidR="00C33840"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79/2021, “Për të huajt”, përfitojnë leje qëndrimi tipi “A”, tarifa e shërbimit të pajisjes me leje qëndrimi është falas ndërsa formati i lejes së qëndrimit është sipas aneksit nr.</w:t>
      </w:r>
      <w:r w:rsidR="00C33840"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7, që i bashkëlidhet këtij vendimi;</w:t>
      </w:r>
    </w:p>
    <w:p w14:paraId="027891D7" w14:textId="72502AFB"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ç)</w:t>
      </w:r>
      <w:r w:rsidR="0097068D"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Për të huajt në moshë të mitur nën 16 vjeç, tarifa e shërbimit të pajisjes me leje qëndrimi është falas, ndërsa vlera e dokumentit biometrik, leje qëndrimi, do të përballohet nga vetë personi;</w:t>
      </w:r>
    </w:p>
    <w:p w14:paraId="027891D8"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lastRenderedPageBreak/>
        <w:t>d) Për të huajt që me marrëveshje qeveritare është parashikuar reciprocitet në heqjen e tarifave të shërbimit, tarifa e shërbimit të pajisjes me leje qëndrimi është falas, ndërsa vlera e dokumentit biometrik, leje qëndrimi, do të përballohet nga vetë personi.</w:t>
      </w:r>
    </w:p>
    <w:p w14:paraId="027891D9" w14:textId="66663C2E"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9. Dokumentacioni nga vendi i origjinës dhe/ose nga vendi ku i huaji ka pasur qëndrim të ligjshëm duhet të jetë i përkthyer në gjuhën shqipe, </w:t>
      </w:r>
      <w:r w:rsidR="00F937C7" w:rsidRPr="00505107">
        <w:rPr>
          <w:rFonts w:ascii="Garamond" w:eastAsiaTheme="minorEastAsia" w:hAnsi="Garamond" w:cs="Times New Roman"/>
          <w:i/>
          <w:color w:val="auto"/>
          <w:sz w:val="24"/>
          <w:szCs w:val="24"/>
        </w:rPr>
        <w:t>i lëshuar në 6-mujorin e fundit,</w:t>
      </w:r>
      <w:r w:rsidR="00F937C7"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i vërtetuar dhe i legalizuar në bazë të detyrimeve, që rrjedhin nga marrëveshjet ndërkombëtare.</w:t>
      </w:r>
      <w:r w:rsidR="00155CD2" w:rsidRPr="00505107">
        <w:rPr>
          <w:rFonts w:ascii="Garamond" w:eastAsiaTheme="minorEastAsia" w:hAnsi="Garamond" w:cs="Times New Roman"/>
          <w:color w:val="auto"/>
          <w:sz w:val="24"/>
          <w:szCs w:val="24"/>
        </w:rPr>
        <w:t xml:space="preserve"> </w:t>
      </w:r>
      <w:r w:rsidR="00155CD2" w:rsidRPr="00505107">
        <w:rPr>
          <w:rFonts w:ascii="Garamond" w:hAnsi="Garamond"/>
          <w:i/>
          <w:color w:val="auto"/>
          <w:sz w:val="24"/>
          <w:szCs w:val="24"/>
        </w:rPr>
        <w:t>Ky detyrim zbatohet vetëm kur shtetasi i huaj aplikon për herë të parë për leje qëndrimi apo unike.</w:t>
      </w:r>
    </w:p>
    <w:p w14:paraId="7A79E9D8" w14:textId="77777777" w:rsidR="00155CD2" w:rsidRPr="00505107" w:rsidRDefault="00D07436" w:rsidP="00155CD2">
      <w:pPr>
        <w:spacing w:after="0" w:line="240" w:lineRule="auto"/>
        <w:ind w:firstLine="284"/>
        <w:jc w:val="both"/>
        <w:rPr>
          <w:rFonts w:ascii="Garamond" w:hAnsi="Garamond"/>
          <w:i/>
          <w:color w:val="auto"/>
          <w:sz w:val="24"/>
          <w:szCs w:val="24"/>
        </w:rPr>
      </w:pPr>
      <w:r w:rsidRPr="00505107">
        <w:rPr>
          <w:rFonts w:ascii="Garamond" w:eastAsiaTheme="minorEastAsia" w:hAnsi="Garamond" w:cs="Times New Roman"/>
          <w:i/>
          <w:color w:val="auto"/>
          <w:sz w:val="24"/>
          <w:szCs w:val="24"/>
        </w:rPr>
        <w:t xml:space="preserve">10. </w:t>
      </w:r>
      <w:r w:rsidR="00155CD2" w:rsidRPr="00505107">
        <w:rPr>
          <w:rFonts w:ascii="Garamond" w:hAnsi="Garamond"/>
          <w:i/>
          <w:color w:val="auto"/>
          <w:sz w:val="24"/>
          <w:szCs w:val="24"/>
        </w:rPr>
        <w:t>Për kategoritë e lejeve, të cilat kërkojnë dëshmi të burimeve të mjaftueshme financiare për jetesën në Republikën e Shqipërisë, me përjashtim të rasteve kur parashikohet ndryshe në këtë vendim, ajo konsiston në:</w:t>
      </w:r>
    </w:p>
    <w:p w14:paraId="320CEF38" w14:textId="77777777" w:rsidR="00155CD2" w:rsidRPr="00505107" w:rsidRDefault="00155CD2" w:rsidP="00155CD2">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a) paraqitjen e një vërtetimi depozite bankare në bankat e nivelit të dytë, personale apo familjare, në Shqipëri, jo më pak se 300 000 lekë për person për 1 (një) vit kalendarik;</w:t>
      </w:r>
    </w:p>
    <w:p w14:paraId="3541F29D" w14:textId="77777777" w:rsidR="00155CD2" w:rsidRPr="00505107" w:rsidRDefault="00155CD2" w:rsidP="00155CD2">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b) për të huajt, që qëndrojnë për motive studimi, edhe dokumentin vërtetues për burime të tjera, që rrjedhin nga një grant, një bursë studimi, një kontratë e vlefshme pune ose një ofertë pune, jo më pak se 300 000 (treqind mijë) lekë për person, për 1 (një) vit kalendarik;</w:t>
      </w:r>
    </w:p>
    <w:p w14:paraId="6A3BFA62" w14:textId="45370085" w:rsidR="00155CD2" w:rsidRPr="00505107" w:rsidRDefault="00155CD2" w:rsidP="00155CD2">
      <w:pPr>
        <w:autoSpaceDE w:val="0"/>
        <w:autoSpaceDN w:val="0"/>
        <w:adjustRightInd w:val="0"/>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c) vërtetimin e të ardhurave mujore jo më pak se paga minimale në Republikën e Shqipërisë.</w:t>
      </w:r>
    </w:p>
    <w:p w14:paraId="027891DB" w14:textId="1A0176CB" w:rsidR="00685A3C" w:rsidRPr="00505107" w:rsidRDefault="00685A3C" w:rsidP="00155CD2">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11. I huaji, që ka përfituar leje qëndrimi në Republikën e Shqipërisë, mund të aplikojë për ripërtëritjen e saj për një motiv të ndryshëm nga motivi i lejes paraardhëse, me kusht që:</w:t>
      </w:r>
    </w:p>
    <w:p w14:paraId="027891DC" w14:textId="3F451F9E"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a) të plotësojë kushtet dhe kriteret e përcaktuara në këtë vendim për motivin e kërkuar; </w:t>
      </w:r>
    </w:p>
    <w:p w14:paraId="31E48202" w14:textId="77777777" w:rsidR="00D07436" w:rsidRPr="00505107"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b) afati i lejes së qëndrimit të jetë i njëjtë me afatin e aplikimit për herë të parë.</w:t>
      </w:r>
    </w:p>
    <w:p w14:paraId="6596617E" w14:textId="77777777" w:rsidR="00D07436" w:rsidRPr="00505107"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Nëse i huaji kërkon të ndryshojë motivin e lejes së qëndrimit, brenda afatit të vlefshmërisë së lejes (me përjashtim të lejes për herë të parë), ai mund të aplikojë për një leje të re qëndrimi pas dorëzimit të lejes së vlefshme të qëndrimit pranë autoritetit vendor për kufirin dhe migracionin dhe plotësimit të kushteve të përmendura në shkronjat “a” e “b” të kësaj pike.</w:t>
      </w:r>
    </w:p>
    <w:p w14:paraId="0B46038E" w14:textId="12D6028D" w:rsidR="00D07436" w:rsidRPr="00505107"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12. I huaji i pajisur me leje qëndrimi ka detyrimin të bëjë regjistrimin e adresës, duke u paraqitur personalisht pranë zyrës përgjegjëse të gjendjes civile ose on-line.</w:t>
      </w:r>
    </w:p>
    <w:p w14:paraId="7EAB14DD" w14:textId="31BD12C3" w:rsidR="00A158E8" w:rsidRPr="00505107" w:rsidRDefault="00A158E8" w:rsidP="00685A3C">
      <w:pPr>
        <w:autoSpaceDE w:val="0"/>
        <w:autoSpaceDN w:val="0"/>
        <w:adjustRightInd w:val="0"/>
        <w:spacing w:after="0" w:line="240" w:lineRule="auto"/>
        <w:ind w:firstLine="284"/>
        <w:jc w:val="both"/>
        <w:rPr>
          <w:rFonts w:ascii="Garamond" w:eastAsia="Arial Unicode MS" w:hAnsi="Garamond"/>
          <w:i/>
          <w:color w:val="auto"/>
          <w:sz w:val="24"/>
          <w:szCs w:val="24"/>
        </w:rPr>
      </w:pPr>
      <w:r w:rsidRPr="00505107">
        <w:rPr>
          <w:rFonts w:ascii="Garamond" w:eastAsia="Arial Unicode MS" w:hAnsi="Garamond"/>
          <w:i/>
          <w:color w:val="auto"/>
          <w:sz w:val="24"/>
          <w:szCs w:val="24"/>
        </w:rPr>
        <w:t>13. I huaji, që pajiset me leje unike për raste të veçanta në zbatim të nenit 81, të ligjit nr. 79/2021, “Për të huajt”, depoziton kërkesën dhe dokumentacionin shoqërues për lëshimin e lejes unike për raste të veçanta pranë autoritetit vendor për kufirin dhe migracionin.</w:t>
      </w:r>
    </w:p>
    <w:p w14:paraId="0388D23D" w14:textId="77777777" w:rsidR="00B75D9A" w:rsidRPr="00505107" w:rsidRDefault="00B75D9A" w:rsidP="00B75D9A">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14. Institucionet arsimore/institucionet e arsimit të lartë raportojnë, në formë shkresore ose elektronike, si vijon:</w:t>
      </w:r>
    </w:p>
    <w:p w14:paraId="32F62E4D" w14:textId="77777777" w:rsidR="00B75D9A" w:rsidRPr="00505107" w:rsidRDefault="00B75D9A" w:rsidP="00B75D9A">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a) Dërgojnë informacion periodik çdo 6 (gjashtë) muaj dhe në çdo kohë kur kërkohet nga autoritetet vendore për kufirin dhe migracionin, lidhur me frekuentimin e procesit mësimor të studentëve të huaj të pranuar për të ndjekur programet arsimore, si dhe menjëherë në rastet kur marrin dijeni mbi informacione që mund të sjellin si pasojë anulimin e vizës;</w:t>
      </w:r>
    </w:p>
    <w:p w14:paraId="295B0608" w14:textId="77777777" w:rsidR="00B75D9A" w:rsidRPr="00505107" w:rsidRDefault="00B75D9A" w:rsidP="00B75D9A">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b) Dërgojnë informacion, në çdo kohë pranë autoriteteve vendore për kufirin dhe migracionin, lidhur me problematikat e hasura me studentët e huaj;</w:t>
      </w:r>
    </w:p>
    <w:p w14:paraId="3D8592DD" w14:textId="17763304" w:rsidR="00B75D9A" w:rsidRPr="00505107" w:rsidRDefault="00B75D9A" w:rsidP="00B75D9A">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c) Njoftojnë menjëherë autoritetet vendore për kufirin dhe migracionin lidhur me rastet e studentëve të huaj, që kanë ndaluar së ndjekuri përkohësisht apo përfundimisht studimet.</w:t>
      </w:r>
    </w:p>
    <w:p w14:paraId="027891DF"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B. Dokumentacioni i përgjithshëm dhe i nevojshëm për të gjitha llojet e lejeve të qëndrimit</w:t>
      </w:r>
    </w:p>
    <w:p w14:paraId="647B967C" w14:textId="53D180BF" w:rsidR="009828B6" w:rsidRPr="00505107" w:rsidRDefault="009828B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Për t’u pajisur me leje qëndrimi, i huaji ose punëdhënësi i tij depoziton online, nëpërmjet platformës “e-Albania”, këto dokumente:</w:t>
      </w:r>
    </w:p>
    <w:p w14:paraId="027891E1" w14:textId="3556F82D"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1. Formularin e aplikimit për lëshimin e lejes së qëndrimit përkatësisht të plotësuar dhe të nënshkruar nga aplikuesi, sipas modeleve të përcaktuara në anekset nr.</w:t>
      </w:r>
      <w:r w:rsidR="00C33840"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8 dhe nr.</w:t>
      </w:r>
      <w:r w:rsidR="00C33840"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 xml:space="preserve">9, që i bashkëlidhen këtij vendimi, i cili gjendet </w:t>
      </w:r>
      <w:r w:rsidRPr="00505107">
        <w:rPr>
          <w:rFonts w:ascii="Garamond" w:eastAsiaTheme="minorEastAsia" w:hAnsi="Garamond" w:cs="Times New Roman"/>
          <w:i/>
          <w:iCs/>
          <w:color w:val="auto"/>
          <w:sz w:val="24"/>
          <w:szCs w:val="24"/>
        </w:rPr>
        <w:t>on-line</w:t>
      </w:r>
      <w:r w:rsidRPr="00505107">
        <w:rPr>
          <w:rFonts w:ascii="Garamond" w:eastAsiaTheme="minorEastAsia" w:hAnsi="Garamond" w:cs="Times New Roman"/>
          <w:color w:val="auto"/>
          <w:sz w:val="24"/>
          <w:szCs w:val="24"/>
        </w:rPr>
        <w:t xml:space="preserve"> pa pagesë, fotografi të aplikuesit, të bëra jo më përpara se 6 (gjashtë) muaj nga data e aplikimit, me përmasa 47 mm x 36 mm, të marra në plan me sfond të bardhë, të fokusuara dukshëm dhe qartë. Fotografia duhet të tregojë personin përballë, me qëndrim neutral e sytë të hapur e të dukshëm.</w:t>
      </w:r>
    </w:p>
    <w:p w14:paraId="027891E2"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 2. Fotokopjen e dokumentit të vlefshëm të udhëtimit me të cilin i huaji ka hyrë në Republikën e Shqipërisë, si dhe fotokopjen e faqeve me shënime me interes për udhëtimin, si dhe gjenealitetet e mbajtësit, viza e tipit “D”, vulat në hyrje-dalje.</w:t>
      </w:r>
    </w:p>
    <w:p w14:paraId="192D7EA3" w14:textId="015FFD79" w:rsidR="00155CD2" w:rsidRPr="00505107" w:rsidRDefault="00155CD2"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hAnsi="Garamond"/>
          <w:i/>
          <w:color w:val="auto"/>
          <w:sz w:val="24"/>
          <w:szCs w:val="24"/>
        </w:rPr>
        <w:t>2/1. Vetëdeklarim i gjendjes gjyqësore.</w:t>
      </w:r>
    </w:p>
    <w:p w14:paraId="230560F3" w14:textId="2F613FB3" w:rsidR="00D07436" w:rsidRPr="00505107" w:rsidRDefault="00685A3C"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 xml:space="preserve"> </w:t>
      </w:r>
      <w:r w:rsidR="00D07436" w:rsidRPr="00505107">
        <w:rPr>
          <w:rFonts w:ascii="Garamond" w:eastAsiaTheme="minorEastAsia" w:hAnsi="Garamond" w:cs="Times New Roman"/>
          <w:i/>
          <w:color w:val="auto"/>
          <w:sz w:val="24"/>
          <w:szCs w:val="24"/>
        </w:rPr>
        <w:t xml:space="preserve">3. </w:t>
      </w:r>
      <w:r w:rsidR="009828B6" w:rsidRPr="00505107">
        <w:rPr>
          <w:rFonts w:ascii="Garamond" w:eastAsiaTheme="minorEastAsia" w:hAnsi="Garamond" w:cs="Times New Roman"/>
          <w:i/>
          <w:color w:val="auto"/>
          <w:sz w:val="24"/>
          <w:szCs w:val="24"/>
        </w:rPr>
        <w:t>Vetëdeklarim për akomodim të përshtatshëm i cili përmbush kushtet higjieno-sanitare</w:t>
      </w:r>
      <w:r w:rsidR="00155CD2" w:rsidRPr="00505107">
        <w:rPr>
          <w:rFonts w:ascii="Garamond" w:eastAsiaTheme="minorEastAsia" w:hAnsi="Garamond" w:cs="Times New Roman"/>
          <w:i/>
          <w:color w:val="auto"/>
          <w:sz w:val="24"/>
          <w:szCs w:val="24"/>
        </w:rPr>
        <w:t xml:space="preserve"> </w:t>
      </w:r>
      <w:r w:rsidR="00155CD2" w:rsidRPr="00505107">
        <w:rPr>
          <w:rFonts w:ascii="Garamond" w:hAnsi="Garamond"/>
          <w:i/>
          <w:color w:val="auto"/>
          <w:sz w:val="24"/>
          <w:szCs w:val="24"/>
        </w:rPr>
        <w:t>në të cilin është përcaktuar qartë adresa e vendbanimit.</w:t>
      </w:r>
    </w:p>
    <w:p w14:paraId="751BA153" w14:textId="4B7C396F" w:rsidR="00A158E8" w:rsidRPr="00505107" w:rsidRDefault="00A158E8"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3/1. Vetëdeklarim mbi ekzistencën e dokumenteve që provojnë akomodim të përshtatshëm në Shqipëri, sipas aneksit nr. 10, që i bashkëlidhet këtij vendimi, në përputhje me standardet e banimit në Shqipëri, vetëm në rastet e parashikuara shprehimisht në këtë vendim.</w:t>
      </w:r>
    </w:p>
    <w:p w14:paraId="62C2C918" w14:textId="77777777" w:rsidR="00D07436" w:rsidRPr="00505107"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4. Për të huajt, që me marrëveshje qeveritare është parashikuar reciprocitet në thjeshtimin e dokumentacionit për përfitimin e lejes së qëndrimit, zbatohen përcaktimet në marrëveshje.</w:t>
      </w:r>
    </w:p>
    <w:p w14:paraId="4D055AF1" w14:textId="743B5ACF" w:rsidR="00A158E8" w:rsidRPr="00505107" w:rsidRDefault="00A158E8"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lastRenderedPageBreak/>
        <w:t>5. Pas miratimit të lejes unike, i huaji, që ka aplikuar me vetëdeklarim, sipas parashikimeve të kreut III, nënndarja “D”, shkronja “gj”, ka detyrimin, që, brenda 30 (tridhjetë) ditëve të depozitojë pranë strukturës përgjegjëse vendore për kufirin dokumentacionin origjinal provues.</w:t>
      </w:r>
    </w:p>
    <w:p w14:paraId="027891E5" w14:textId="77777777" w:rsidR="00685A3C" w:rsidRPr="00505107" w:rsidRDefault="00685A3C" w:rsidP="00D07436">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C. Dokumentacioni shtesë sipas llojit të lejes së qëndrimit të përkohshme:</w:t>
      </w:r>
    </w:p>
    <w:p w14:paraId="027891E6"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 xml:space="preserve">1. Dokumentacioni shtesë për motive të bashkimit familjar: </w:t>
      </w:r>
    </w:p>
    <w:p w14:paraId="027891E7"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a. Dokumentacioni shtesë për motive bashkim familjar me shtetas shqiptar:</w:t>
      </w:r>
    </w:p>
    <w:p w14:paraId="027891E8"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i. Fotokopja e dokumentit të identifikimit të shtetasit shqiptar; </w:t>
      </w:r>
    </w:p>
    <w:p w14:paraId="027891E9"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ii. Certifikata familjare dhe/ose e martesës, ku të tregohet sipas rastit lidhja me ftuesin; </w:t>
      </w:r>
    </w:p>
    <w:p w14:paraId="027891EA" w14:textId="03687BCA"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iii. Dëshmia e burimeve financiare të mjaftueshme vetëm për ftuesit e huaj për përballimin e jetesës brenda standardeve në Shqipëri, pa iu drejtuar skemës së ndihmës ekonomike (vetëm </w:t>
      </w:r>
      <w:r w:rsidR="00C33840" w:rsidRPr="00505107">
        <w:rPr>
          <w:rFonts w:ascii="Garamond" w:eastAsiaTheme="minorEastAsia" w:hAnsi="Garamond" w:cs="Times New Roman"/>
          <w:color w:val="auto"/>
          <w:sz w:val="24"/>
          <w:szCs w:val="24"/>
        </w:rPr>
        <w:t>për</w:t>
      </w:r>
      <w:r w:rsidRPr="00505107">
        <w:rPr>
          <w:rFonts w:ascii="Garamond" w:eastAsiaTheme="minorEastAsia" w:hAnsi="Garamond" w:cs="Times New Roman"/>
          <w:color w:val="auto"/>
          <w:sz w:val="24"/>
          <w:szCs w:val="24"/>
        </w:rPr>
        <w:t xml:space="preserve"> bashkim familjar për partnerë civilë); </w:t>
      </w:r>
    </w:p>
    <w:p w14:paraId="027891EB"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iv. Deklarata noteriale për bashkëjetesë për bashkim familjar për partnerë civilë;</w:t>
      </w:r>
    </w:p>
    <w:p w14:paraId="027891EC"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v. Dokumenti ku vërtetohet dhënia e pëlqimit të prindit tjetër kur kërkohet bashkimi familjar vetëm i të miturit/miturve;</w:t>
      </w:r>
    </w:p>
    <w:p w14:paraId="027891ED"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vi. Dokumenti që vërteton se ka sigurim shëndetësor për vete dhe familjen e tij për të cilën kërkon bashkim familjar.</w:t>
      </w:r>
    </w:p>
    <w:p w14:paraId="027891EE"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b. Dokumentacioni shtesë për motive bashkim familjar me shtetas të huaj:</w:t>
      </w:r>
    </w:p>
    <w:p w14:paraId="027891EF"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 Fotokopja e lejes së qëndrimit të familjarit ftues (në rastin kur ftuesi është shtetas i huaj);</w:t>
      </w:r>
    </w:p>
    <w:p w14:paraId="027891F0"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ii. Certifikata familjare dhe/ose e martesës, ku të tregohet sipas rastit lidhja me ftuesin; </w:t>
      </w:r>
    </w:p>
    <w:p w14:paraId="027891F1"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iii. Dëshmia e burimeve financiare të mjaftueshme vetëm për ftuesit e huaj për përballimin e jetesës brenda standardeve në Shqipëri, pa iu drejtuar skemës së ndihmës ekonomike; </w:t>
      </w:r>
    </w:p>
    <w:p w14:paraId="027891F2"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iv. Deklarata noteriale për bashkëjetesë;</w:t>
      </w:r>
    </w:p>
    <w:p w14:paraId="027891F3"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v. Dokumenti ku vërtetohet dhënia e pëlqimit të prindit tjetër kur kërkohet bashkimi familjar vetëm i të miturit/miturve;</w:t>
      </w:r>
    </w:p>
    <w:p w14:paraId="027891F4"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vi. Dokument që vërteton se ka sigurim shëndetësor për vete dhe familjen e tij për të cilën kërkon bashkim familjar.</w:t>
      </w:r>
    </w:p>
    <w:p w14:paraId="027891F5"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 xml:space="preserve">2. Dokumentacioni shtesë për pajisjen me leje për motive arsimi, trajnimi, kërkimi shkencor </w:t>
      </w:r>
    </w:p>
    <w:p w14:paraId="027891F6"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a. Dokumentacioni shtesë për motive studimi (student dhe nxënës):</w:t>
      </w:r>
    </w:p>
    <w:p w14:paraId="027891F7"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i. Dokumenti i pranimit nga një institucion arsimor në Shqipëri; </w:t>
      </w:r>
    </w:p>
    <w:p w14:paraId="027891F8" w14:textId="24811F23"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ii.</w:t>
      </w:r>
      <w:r w:rsidR="00D03A0C" w:rsidRPr="00505107">
        <w:rPr>
          <w:rFonts w:ascii="Garamond" w:eastAsiaTheme="minorEastAsia" w:hAnsi="Garamond" w:cs="Times New Roman"/>
          <w:i/>
          <w:color w:val="auto"/>
          <w:sz w:val="24"/>
          <w:szCs w:val="24"/>
        </w:rPr>
        <w:t xml:space="preserve"> Paraqitjen e një vërtetimi depozite bankare personale në bankat e nivelit të dytë në Shqipëri, jo më pak se 300 000 lekë për person, për 1 (një) vit kalendarik, ose të një dokumenti vërtetues për burime të tjera, që rrjedhin nga një grant, një bursë studimi, një kontratë e vlefshme pune ose një ofertë pune, jo më pak se 300 000 lekë për person, për 1 (një) vit kalendarik;</w:t>
      </w:r>
    </w:p>
    <w:p w14:paraId="027891F9"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iii. Dëshmia e njohjes së gjuhës të programit të studimit/gjuhës së zhvillimit të procesit mësimor apo vërtetim për pranimin në kursin përgatitor të gjuhës;</w:t>
      </w:r>
    </w:p>
    <w:p w14:paraId="027891FA" w14:textId="3B8DDA3F" w:rsidR="00685A3C" w:rsidRPr="00505107"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iv. Dokument se janë paguar tarifat e vendosura nga institucioni i arsimit të lartë.</w:t>
      </w:r>
    </w:p>
    <w:p w14:paraId="4BFA7455" w14:textId="394C0F61" w:rsidR="004722B9" w:rsidRPr="00505107" w:rsidRDefault="004722B9" w:rsidP="00685A3C">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v. Vërtetim nga institucioni i arsimit të lartë, ku ndjek studimet i huaji për pajisjen me numër matrikullimi.</w:t>
      </w:r>
    </w:p>
    <w:p w14:paraId="027891FB"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b. Dokumente shtesë për nxënës:</w:t>
      </w:r>
    </w:p>
    <w:p w14:paraId="027891FC" w14:textId="77777777" w:rsidR="00685A3C" w:rsidRPr="00505107" w:rsidRDefault="00685A3C" w:rsidP="00685A3C">
      <w:pPr>
        <w:tabs>
          <w:tab w:val="left" w:pos="108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 Dëshmi se nuk është nën moshën ose nën klasën minimale dhe as mbi moshën ose klasën maksimale të përcaktuar nga legjislacioni kombëtar;</w:t>
      </w:r>
    </w:p>
    <w:p w14:paraId="027891FD" w14:textId="77777777" w:rsidR="00685A3C" w:rsidRPr="00505107" w:rsidRDefault="00685A3C" w:rsidP="00685A3C">
      <w:pPr>
        <w:tabs>
          <w:tab w:val="left" w:pos="1080"/>
        </w:tabs>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ii. Dëshmi se nxënësi i huaj do të akomodohet nga një familje gjatë gjithë qëndrimit të tij në një ambient të veçantë akomodimi brenda institucionit arsimor ose në ndonjë ambient tjetër që përmbush kushtet e duhura.</w:t>
      </w:r>
    </w:p>
    <w:p w14:paraId="027891FE" w14:textId="31D3D779"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 xml:space="preserve">c. Dokumentacioni shtesë </w:t>
      </w:r>
      <w:r w:rsidR="00C33840" w:rsidRPr="00505107">
        <w:rPr>
          <w:rFonts w:ascii="Garamond" w:eastAsiaTheme="minorEastAsia" w:hAnsi="Garamond" w:cs="Times New Roman"/>
          <w:b/>
          <w:bCs/>
          <w:color w:val="auto"/>
          <w:sz w:val="24"/>
          <w:szCs w:val="24"/>
        </w:rPr>
        <w:t>për</w:t>
      </w:r>
      <w:r w:rsidRPr="00505107">
        <w:rPr>
          <w:rFonts w:ascii="Garamond" w:eastAsiaTheme="minorEastAsia" w:hAnsi="Garamond" w:cs="Times New Roman"/>
          <w:b/>
          <w:bCs/>
          <w:color w:val="auto"/>
          <w:sz w:val="24"/>
          <w:szCs w:val="24"/>
        </w:rPr>
        <w:t xml:space="preserve"> </w:t>
      </w:r>
      <w:r w:rsidR="00C33840" w:rsidRPr="00505107">
        <w:rPr>
          <w:rFonts w:ascii="Garamond" w:eastAsiaTheme="minorEastAsia" w:hAnsi="Garamond" w:cs="Times New Roman"/>
          <w:b/>
          <w:bCs/>
          <w:color w:val="auto"/>
          <w:sz w:val="24"/>
          <w:szCs w:val="24"/>
        </w:rPr>
        <w:t>të</w:t>
      </w:r>
      <w:r w:rsidRPr="00505107">
        <w:rPr>
          <w:rFonts w:ascii="Garamond" w:eastAsiaTheme="minorEastAsia" w:hAnsi="Garamond" w:cs="Times New Roman"/>
          <w:b/>
          <w:bCs/>
          <w:color w:val="auto"/>
          <w:sz w:val="24"/>
          <w:szCs w:val="24"/>
        </w:rPr>
        <w:t xml:space="preserve"> trajnuarin pa pages</w:t>
      </w:r>
      <w:r w:rsidR="00F74260" w:rsidRPr="00505107">
        <w:rPr>
          <w:rFonts w:ascii="Garamond" w:eastAsiaTheme="minorEastAsia" w:hAnsi="Garamond" w:cs="Times New Roman"/>
          <w:b/>
          <w:bCs/>
          <w:color w:val="auto"/>
          <w:sz w:val="24"/>
          <w:szCs w:val="24"/>
        </w:rPr>
        <w:t>ë</w:t>
      </w:r>
      <w:r w:rsidRPr="00505107">
        <w:rPr>
          <w:rFonts w:ascii="Garamond" w:eastAsiaTheme="minorEastAsia" w:hAnsi="Garamond" w:cs="Times New Roman"/>
          <w:b/>
          <w:bCs/>
          <w:color w:val="auto"/>
          <w:sz w:val="24"/>
          <w:szCs w:val="24"/>
        </w:rPr>
        <w:t>:</w:t>
      </w:r>
    </w:p>
    <w:p w14:paraId="027891FF"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i. Dokumenti i pranimit nga një institucion që do të zhvillojë trajnimin, ku të përfshihet kualifikimi që do të përftohet dhe kohëzgjatja; </w:t>
      </w:r>
    </w:p>
    <w:p w14:paraId="02789200"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ii. Dëshmia e burimeve të mjaftueshme financiare për jetesë gjatë qëndrimit në Shqipëri për periudhën e kërkuar. </w:t>
      </w:r>
    </w:p>
    <w:p w14:paraId="02789201"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 xml:space="preserve">ç. Dokumentacioni shtesë për </w:t>
      </w:r>
      <w:r w:rsidRPr="00505107">
        <w:rPr>
          <w:rFonts w:ascii="Garamond" w:eastAsiaTheme="minorEastAsia" w:hAnsi="Garamond" w:cs="Times New Roman"/>
          <w:b/>
          <w:bCs/>
          <w:i/>
          <w:iCs/>
          <w:color w:val="auto"/>
          <w:sz w:val="24"/>
          <w:szCs w:val="24"/>
        </w:rPr>
        <w:t>au pairs</w:t>
      </w:r>
      <w:r w:rsidRPr="00505107">
        <w:rPr>
          <w:rFonts w:ascii="Garamond" w:eastAsiaTheme="minorEastAsia" w:hAnsi="Garamond" w:cs="Times New Roman"/>
          <w:b/>
          <w:bCs/>
          <w:color w:val="auto"/>
          <w:sz w:val="24"/>
          <w:szCs w:val="24"/>
        </w:rPr>
        <w:t>:</w:t>
      </w:r>
    </w:p>
    <w:p w14:paraId="02789202"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 Marrëveshje me familjen pritëse ku të parashikohet në veçanti mbulimi i shpenzimeve të jetesës, akomodimit dhe rreziqet nga aksidentet;</w:t>
      </w:r>
    </w:p>
    <w:p w14:paraId="02789203"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ii. Dëshmi e nivelit të arsimimit të mesëm dhe/ose të lartë ose kualifikimit profesional;</w:t>
      </w:r>
    </w:p>
    <w:p w14:paraId="02789204"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iii. Certifikata që provon njohjen e gjuhës. Prova e njohjes së gjuhës mund të verifikohet edhe me intervistë nga i ngarkuari me çështjet konsullore në ambasadë ose konsullatë.</w:t>
      </w:r>
    </w:p>
    <w:p w14:paraId="54D6C2A5" w14:textId="77777777" w:rsidR="00D07436" w:rsidRPr="00505107"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lastRenderedPageBreak/>
        <w:t>iv. Dëshmi penale e legalizuar nga vendi i origjinës;</w:t>
      </w:r>
    </w:p>
    <w:p w14:paraId="4DF604DD" w14:textId="77777777" w:rsidR="00D07436" w:rsidRPr="00505107"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 xml:space="preserve"> v. Vërtetim mjekësor se nuk ka qenë në trajtime psikoterapie dhe psikologjike në vendin e origjinës;</w:t>
      </w:r>
    </w:p>
    <w:p w14:paraId="523CC18F" w14:textId="722572B7" w:rsidR="00D07436" w:rsidRPr="00505107"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 xml:space="preserve"> vi.  Para marrjes së dokumentit biometrik, i huaji, që ka aplikuar për këtë leje unike, dorëzon pranë autoriteti rajonal për kufirin dhe migracionin, ku ka kryer aplikimin, një policë të sigurimit shëndetësor nga sëmundjet dhe aksidentet, të vlefshme për periudhën e qëndrimit në Shqipëri.</w:t>
      </w:r>
    </w:p>
    <w:p w14:paraId="02789205"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d. Dokumentacioni shtesë për shkëmbime rinore:</w:t>
      </w:r>
    </w:p>
    <w:p w14:paraId="02789206" w14:textId="2B576F53"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i. Dokumenti i pranimit nga një organizatë që ka </w:t>
      </w:r>
      <w:r w:rsidR="0033593C" w:rsidRPr="00505107">
        <w:rPr>
          <w:rFonts w:ascii="Garamond" w:eastAsiaTheme="minorEastAsia" w:hAnsi="Garamond" w:cs="Times New Roman"/>
          <w:color w:val="auto"/>
          <w:sz w:val="24"/>
          <w:szCs w:val="24"/>
        </w:rPr>
        <w:t>veprimtari</w:t>
      </w:r>
      <w:r w:rsidRPr="00505107">
        <w:rPr>
          <w:rFonts w:ascii="Garamond" w:eastAsiaTheme="minorEastAsia" w:hAnsi="Garamond" w:cs="Times New Roman"/>
          <w:color w:val="auto"/>
          <w:sz w:val="24"/>
          <w:szCs w:val="24"/>
        </w:rPr>
        <w:t xml:space="preserve"> shkëmbime rinore në Shqipëri; </w:t>
      </w:r>
    </w:p>
    <w:p w14:paraId="02789207"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ii. Dëshmia e burimeve të mjaftueshme financiare për jetesë gjatë qëndrimit në Shqipëri për periudhën e kërkuar.</w:t>
      </w:r>
    </w:p>
    <w:p w14:paraId="02789208"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dh. Dokumentacioni shtesë për kërkim shkencor:</w:t>
      </w:r>
    </w:p>
    <w:p w14:paraId="02789209" w14:textId="1197A868"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 Fotokopja e marrëveshjes së nënshkruar me organizatën kërkimore-shkencore apo institucionin e arsimit të lartë në Shqipëri;</w:t>
      </w:r>
      <w:r w:rsidR="0097068D" w:rsidRPr="00505107">
        <w:rPr>
          <w:rFonts w:ascii="Garamond" w:eastAsiaTheme="minorEastAsia" w:hAnsi="Garamond" w:cs="Times New Roman"/>
          <w:color w:val="auto"/>
          <w:sz w:val="24"/>
          <w:szCs w:val="24"/>
        </w:rPr>
        <w:t xml:space="preserve"> </w:t>
      </w:r>
    </w:p>
    <w:p w14:paraId="0278920A"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ii. Dëshmia e burimeve financiare të mjaftueshme për jetesë gjatë qëndrimit në Shqipëri për periudhën e kërkuar.</w:t>
      </w:r>
    </w:p>
    <w:p w14:paraId="0278920B"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e. Dokumentacioni shtesë për kërkimin e punës ose sipërmarrjen për kërkuesit shkencorë dhe studentët:</w:t>
      </w:r>
    </w:p>
    <w:p w14:paraId="0278920C"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 Dëshmia e burimeve financiare të mjaftueshme për jetesë gjatë qëndrimit në Shqipëri për periudhën e kërkuar;</w:t>
      </w:r>
    </w:p>
    <w:p w14:paraId="0278920D"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ii. Dëshmia se kanë një nivel arsimimi që nuk duhet të jetë më i lartë se niveli 7 i Kornizës Evropiane të Kualifikimeve; </w:t>
      </w:r>
    </w:p>
    <w:p w14:paraId="0278920E"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iii. Dëshmia nga organizata kërkimore për përfundimin e veprimtarisë kërkimore (për kërkues shkencorë) ose dëshmia se zotërojnë një diplomë të arsimit të lartë (për studentë), certifikatë ose prova të tjera të kualifikimeve zyrtare.</w:t>
      </w:r>
    </w:p>
    <w:p w14:paraId="0278920F" w14:textId="2A3EDA01"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ë. Dokumentacioni shtesë</w:t>
      </w:r>
      <w:r w:rsidR="0097068D" w:rsidRPr="00505107">
        <w:rPr>
          <w:rFonts w:ascii="Garamond" w:eastAsiaTheme="minorEastAsia" w:hAnsi="Garamond" w:cs="Times New Roman"/>
          <w:b/>
          <w:bCs/>
          <w:color w:val="auto"/>
          <w:sz w:val="24"/>
          <w:szCs w:val="24"/>
        </w:rPr>
        <w:t xml:space="preserve"> </w:t>
      </w:r>
      <w:r w:rsidR="00B12BB2" w:rsidRPr="00505107">
        <w:rPr>
          <w:rFonts w:ascii="Garamond" w:eastAsiaTheme="minorEastAsia" w:hAnsi="Garamond" w:cs="Times New Roman"/>
          <w:b/>
          <w:bCs/>
          <w:color w:val="auto"/>
          <w:sz w:val="24"/>
          <w:szCs w:val="24"/>
        </w:rPr>
        <w:t>për</w:t>
      </w:r>
      <w:r w:rsidRPr="00505107">
        <w:rPr>
          <w:rFonts w:ascii="Garamond" w:eastAsiaTheme="minorEastAsia" w:hAnsi="Garamond" w:cs="Times New Roman"/>
          <w:b/>
          <w:bCs/>
          <w:color w:val="auto"/>
          <w:sz w:val="24"/>
          <w:szCs w:val="24"/>
        </w:rPr>
        <w:t xml:space="preserve"> raste humanitare tipi “A”:</w:t>
      </w:r>
    </w:p>
    <w:p w14:paraId="02789210" w14:textId="77777777" w:rsidR="00685A3C" w:rsidRPr="00505107"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Përveç fotokopjes së një dokumenti identifikues nëse e posedon, shtetasi i huaj duhet të dorëzojë sipas motivit një nga dokumentet e mëposhtme:</w:t>
      </w:r>
    </w:p>
    <w:p w14:paraId="02789211"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 Kërkesën nga autoritetet përgjegjëse që trajtojnë të huajin për pajisje me leje qëndrimi, ku përcaktohet statusi ose parashtrohet arsyeja për çdo rast; ose</w:t>
      </w:r>
    </w:p>
    <w:p w14:paraId="02789212"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ii. Dëshminë se ka qenë subjekt i kushteve të punës shfrytëzuese në Republikën e Shqipërisë se bashkëpunon në një proces penal kundër punëdhënësit, deri në përfundimin e procesit, dhe të ketë marrë shumën e dëmshpërblimit të tij që përcaktohet nga procesi; ose</w:t>
      </w:r>
    </w:p>
    <w:p w14:paraId="02789213"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iii. Dëshminë se ka bashkëpunuar ose pranon të bashkëpunojë me organet e drejtësisë, me propozim të organeve shtetërore ose të atyre të sigurisë kombëtare; ose</w:t>
      </w:r>
    </w:p>
    <w:p w14:paraId="02789214"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iv. Vërtetimin nga autoritetet përgjegjëse se është person pa shtetësi; ose</w:t>
      </w:r>
    </w:p>
    <w:p w14:paraId="02789215" w14:textId="1FBE17F8"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 xml:space="preserve">v. </w:t>
      </w:r>
      <w:r w:rsidR="00155CD2" w:rsidRPr="00505107">
        <w:rPr>
          <w:rFonts w:ascii="Garamond" w:eastAsiaTheme="minorEastAsia" w:hAnsi="Garamond" w:cs="Times New Roman"/>
          <w:i/>
          <w:color w:val="auto"/>
          <w:sz w:val="24"/>
          <w:szCs w:val="24"/>
        </w:rPr>
        <w:t>Dokumentin se është i kategorizuar si i mitur i braktisur ose ka mbetur pa mbrojtje prindërore, kujdestari apo shoqërues për arsye të tjera dhe një kërkesë formale për leje qëndrimi nga i mituri ose kujdestari ligjor;</w:t>
      </w:r>
    </w:p>
    <w:p w14:paraId="02789216" w14:textId="0FC26D4B"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vi. Vërtetimin e </w:t>
      </w:r>
      <w:r w:rsidR="00B12BB2" w:rsidRPr="00505107">
        <w:rPr>
          <w:rFonts w:ascii="Garamond" w:eastAsiaTheme="minorEastAsia" w:hAnsi="Garamond" w:cs="Times New Roman"/>
          <w:color w:val="auto"/>
          <w:sz w:val="24"/>
          <w:szCs w:val="24"/>
        </w:rPr>
        <w:t>shtatzënisë</w:t>
      </w:r>
      <w:r w:rsidRPr="00505107">
        <w:rPr>
          <w:rFonts w:ascii="Garamond" w:eastAsiaTheme="minorEastAsia" w:hAnsi="Garamond" w:cs="Times New Roman"/>
          <w:color w:val="auto"/>
          <w:sz w:val="24"/>
          <w:szCs w:val="24"/>
        </w:rPr>
        <w:t xml:space="preserve"> deri në muajin e 6; ose</w:t>
      </w:r>
    </w:p>
    <w:p w14:paraId="02789217"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vii. Dëshminë për personat e sëmurë rëndë që nuk mund të trajtohen në vendin e kthimit; ose</w:t>
      </w:r>
    </w:p>
    <w:p w14:paraId="02789218"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viii. Një kërkesë për të qëndruar sepse është larguar nga vendi i tij për shkak të katastrofave/ngjarjeve natyrore; ose</w:t>
      </w:r>
    </w:p>
    <w:p w14:paraId="02789219" w14:textId="77777777" w:rsidR="00685A3C" w:rsidRPr="00505107"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ix. Kopje të marrëveshjes ndërkombëtare referuese ku përcaktohet motivi i qëndrimit.</w:t>
      </w:r>
    </w:p>
    <w:p w14:paraId="0278921A" w14:textId="5408FA32"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 xml:space="preserve">f. Dokumentacioni shtesë </w:t>
      </w:r>
      <w:r w:rsidR="00B12BB2" w:rsidRPr="00505107">
        <w:rPr>
          <w:rFonts w:ascii="Garamond" w:eastAsiaTheme="minorEastAsia" w:hAnsi="Garamond" w:cs="Times New Roman"/>
          <w:b/>
          <w:bCs/>
          <w:color w:val="auto"/>
          <w:sz w:val="24"/>
          <w:szCs w:val="24"/>
        </w:rPr>
        <w:t>për</w:t>
      </w:r>
      <w:r w:rsidRPr="00505107">
        <w:rPr>
          <w:rFonts w:ascii="Garamond" w:eastAsiaTheme="minorEastAsia" w:hAnsi="Garamond" w:cs="Times New Roman"/>
          <w:b/>
          <w:bCs/>
          <w:color w:val="auto"/>
          <w:sz w:val="24"/>
          <w:szCs w:val="24"/>
        </w:rPr>
        <w:t xml:space="preserve"> viktimat e trafikimit t</w:t>
      </w:r>
      <w:r w:rsidR="00B12BB2" w:rsidRPr="00505107">
        <w:rPr>
          <w:rFonts w:ascii="Garamond" w:eastAsiaTheme="minorEastAsia" w:hAnsi="Garamond" w:cs="Times New Roman"/>
          <w:b/>
          <w:bCs/>
          <w:color w:val="auto"/>
          <w:sz w:val="24"/>
          <w:szCs w:val="24"/>
        </w:rPr>
        <w:t>ë</w:t>
      </w:r>
      <w:r w:rsidRPr="00505107">
        <w:rPr>
          <w:rFonts w:ascii="Garamond" w:eastAsiaTheme="minorEastAsia" w:hAnsi="Garamond" w:cs="Times New Roman"/>
          <w:b/>
          <w:bCs/>
          <w:color w:val="auto"/>
          <w:sz w:val="24"/>
          <w:szCs w:val="24"/>
        </w:rPr>
        <w:t xml:space="preserve"> qenieve </w:t>
      </w:r>
      <w:r w:rsidR="00B12BB2" w:rsidRPr="00505107">
        <w:rPr>
          <w:rFonts w:ascii="Garamond" w:eastAsiaTheme="minorEastAsia" w:hAnsi="Garamond" w:cs="Times New Roman"/>
          <w:b/>
          <w:bCs/>
          <w:color w:val="auto"/>
          <w:sz w:val="24"/>
          <w:szCs w:val="24"/>
        </w:rPr>
        <w:t>njerëzore</w:t>
      </w:r>
      <w:r w:rsidRPr="00505107">
        <w:rPr>
          <w:rFonts w:ascii="Garamond" w:eastAsiaTheme="minorEastAsia" w:hAnsi="Garamond" w:cs="Times New Roman"/>
          <w:b/>
          <w:bCs/>
          <w:color w:val="auto"/>
          <w:sz w:val="24"/>
          <w:szCs w:val="24"/>
        </w:rPr>
        <w:t>:</w:t>
      </w:r>
    </w:p>
    <w:p w14:paraId="0278921B"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 Fotokopja e dokumentit të udhëtimit (nëse i huaji e ka);</w:t>
      </w:r>
    </w:p>
    <w:p w14:paraId="0278921C"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ii. Kërkesa nga autoritetet përgjegjëse që trajtojnë të huajin për pajisje me leje qëndrimi, ku përcaktohet statusi ose parashtrohet arsyeja për çdo rast.</w:t>
      </w:r>
    </w:p>
    <w:p w14:paraId="0278921E"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g. Dokumentacioni shtesë për personat pa shtetësi:</w:t>
      </w:r>
    </w:p>
    <w:p w14:paraId="0278921F" w14:textId="77777777" w:rsidR="00685A3C" w:rsidRPr="00505107"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 Fotokopja e dokumentit të udhëtimit (nëse i huaji e ka);</w:t>
      </w:r>
    </w:p>
    <w:p w14:paraId="02789220" w14:textId="6626E9C2" w:rsidR="00685A3C" w:rsidRPr="00505107"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ii.</w:t>
      </w:r>
      <w:r w:rsidR="0097068D"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 xml:space="preserve">Dëshmia nga autoritetet kompetente mbi </w:t>
      </w:r>
      <w:r w:rsidR="00A158E8" w:rsidRPr="00505107">
        <w:rPr>
          <w:rFonts w:ascii="Garamond" w:eastAsiaTheme="minorEastAsia" w:hAnsi="Garamond" w:cs="Times New Roman"/>
          <w:color w:val="auto"/>
          <w:sz w:val="24"/>
          <w:szCs w:val="24"/>
        </w:rPr>
        <w:t>statusin e personit pa shtetësi;</w:t>
      </w:r>
    </w:p>
    <w:p w14:paraId="02789221"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 xml:space="preserve">Ç. Procedura e përgjithshme për t’u pajisur me leje unike, sipas skemës, pjesë përbërëse të vendimit </w:t>
      </w:r>
    </w:p>
    <w:p w14:paraId="58A52356" w14:textId="7DF3F44B" w:rsidR="009828B6" w:rsidRPr="00505107" w:rsidRDefault="00685A3C" w:rsidP="00685A3C">
      <w:pPr>
        <w:autoSpaceDE w:val="0"/>
        <w:autoSpaceDN w:val="0"/>
        <w:adjustRightInd w:val="0"/>
        <w:spacing w:after="0" w:line="240" w:lineRule="auto"/>
        <w:ind w:firstLine="284"/>
        <w:jc w:val="both"/>
        <w:rPr>
          <w:rFonts w:ascii="Garamond" w:hAnsi="Garamond" w:cs="Times New Roman"/>
          <w:i/>
          <w:color w:val="auto"/>
          <w:sz w:val="24"/>
          <w:szCs w:val="24"/>
        </w:rPr>
      </w:pPr>
      <w:r w:rsidRPr="00505107">
        <w:rPr>
          <w:rFonts w:ascii="Garamond" w:eastAsiaTheme="minorEastAsia" w:hAnsi="Garamond" w:cs="Times New Roman"/>
          <w:color w:val="auto"/>
          <w:sz w:val="24"/>
          <w:szCs w:val="24"/>
        </w:rPr>
        <w:t>1.</w:t>
      </w:r>
      <w:r w:rsidR="009828B6" w:rsidRPr="00505107">
        <w:rPr>
          <w:rFonts w:ascii="Garamond" w:hAnsi="Garamond" w:cs="Times New Roman"/>
          <w:color w:val="auto"/>
          <w:sz w:val="24"/>
          <w:szCs w:val="24"/>
        </w:rPr>
        <w:t xml:space="preserve"> </w:t>
      </w:r>
      <w:r w:rsidR="009828B6" w:rsidRPr="00505107">
        <w:rPr>
          <w:rFonts w:ascii="Garamond" w:hAnsi="Garamond" w:cs="Times New Roman"/>
          <w:i/>
          <w:color w:val="auto"/>
          <w:sz w:val="24"/>
          <w:szCs w:val="24"/>
        </w:rPr>
        <w:t xml:space="preserve">Aplikimi për leje unike bëhet nga vetë i huaji ose nga punëdhënësi i tij përmes portalit “e-Albania”, </w:t>
      </w:r>
      <w:r w:rsidR="009828B6" w:rsidRPr="00505107">
        <w:rPr>
          <w:rFonts w:ascii="Garamond" w:hAnsi="Garamond" w:cs="Times New Roman"/>
          <w:i/>
          <w:iCs/>
          <w:color w:val="auto"/>
          <w:sz w:val="24"/>
          <w:szCs w:val="24"/>
        </w:rPr>
        <w:t>online</w:t>
      </w:r>
      <w:r w:rsidR="009828B6" w:rsidRPr="00505107">
        <w:rPr>
          <w:rFonts w:ascii="Garamond" w:hAnsi="Garamond" w:cs="Times New Roman"/>
          <w:i/>
          <w:color w:val="auto"/>
          <w:sz w:val="24"/>
          <w:szCs w:val="24"/>
        </w:rPr>
        <w:t>, pas kryerjes së pagesës, e cila është e pakthyeshme</w:t>
      </w:r>
      <w:r w:rsidR="00155CD2" w:rsidRPr="00505107">
        <w:rPr>
          <w:rFonts w:ascii="Garamond" w:hAnsi="Garamond" w:cs="Times New Roman"/>
          <w:i/>
          <w:color w:val="auto"/>
          <w:sz w:val="24"/>
          <w:szCs w:val="24"/>
        </w:rPr>
        <w:t xml:space="preserve"> </w:t>
      </w:r>
      <w:r w:rsidR="00155CD2" w:rsidRPr="00505107">
        <w:rPr>
          <w:rFonts w:ascii="Garamond" w:hAnsi="Garamond"/>
          <w:i/>
          <w:color w:val="auto"/>
          <w:sz w:val="24"/>
          <w:szCs w:val="24"/>
        </w:rPr>
        <w:t>dhe është e vlefshme për një periudhë 30-ditore për riaplikim në rast refuzimi</w:t>
      </w:r>
      <w:r w:rsidR="009828B6" w:rsidRPr="00505107">
        <w:rPr>
          <w:rFonts w:ascii="Garamond" w:hAnsi="Garamond" w:cs="Times New Roman"/>
          <w:i/>
          <w:color w:val="auto"/>
          <w:sz w:val="24"/>
          <w:szCs w:val="24"/>
        </w:rPr>
        <w:t>. Në momentin e përfundimit të aplikimit, të huajit ose punëdhënësit të tij i dërgohet një njoftim në adresën elektronike që është deklaruar gjatë aplikimit, për kryerjen me sukses të aplikimit, duke gjeneruar dhe një numër gjurmimi.</w:t>
      </w:r>
    </w:p>
    <w:p w14:paraId="72435094" w14:textId="77777777" w:rsidR="00155CD2" w:rsidRPr="00505107" w:rsidRDefault="00155CD2" w:rsidP="00155CD2">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1/1. Aplikimi mund të kryhet nga agjenci private të punësimit, të licencuara sipas legjislacionit shqiptar ose person i autorizuar, me kusht që ky i fundit të mos ketë marrë pjesë në procedurën e rekrutimit, por operon vetëm si përfaqësues ligjor për efekt aplikimi për llogari të punëdhënësit apo të huajit.”.</w:t>
      </w:r>
    </w:p>
    <w:p w14:paraId="6A08E4ED" w14:textId="1B7740F8" w:rsidR="00155CD2" w:rsidRPr="00505107" w:rsidRDefault="00155CD2" w:rsidP="00155CD2">
      <w:pPr>
        <w:autoSpaceDE w:val="0"/>
        <w:autoSpaceDN w:val="0"/>
        <w:adjustRightInd w:val="0"/>
        <w:spacing w:after="0" w:line="240" w:lineRule="auto"/>
        <w:ind w:firstLine="284"/>
        <w:jc w:val="both"/>
        <w:rPr>
          <w:rFonts w:ascii="Garamond" w:hAnsi="Garamond" w:cs="Times New Roman"/>
          <w:i/>
          <w:color w:val="auto"/>
          <w:sz w:val="24"/>
          <w:szCs w:val="24"/>
        </w:rPr>
      </w:pPr>
      <w:r w:rsidRPr="00505107">
        <w:rPr>
          <w:rFonts w:ascii="Garamond" w:hAnsi="Garamond"/>
          <w:i/>
          <w:color w:val="auto"/>
          <w:sz w:val="24"/>
          <w:szCs w:val="24"/>
        </w:rPr>
        <w:lastRenderedPageBreak/>
        <w:t>1/2. Pas pranimit të kërkesës, autoriteti i kufirit dhe migracionit pajis brenda 1 (një) ditë pune të huajin me leje provizore, me afat vlefshmërie 1 (një) muaj.</w:t>
      </w:r>
    </w:p>
    <w:p w14:paraId="02789223" w14:textId="51F6EF49"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505107">
        <w:rPr>
          <w:rFonts w:ascii="Garamond" w:eastAsiaTheme="minorEastAsia" w:hAnsi="Garamond" w:cs="Times New Roman"/>
          <w:color w:val="auto"/>
          <w:sz w:val="24"/>
          <w:szCs w:val="24"/>
        </w:rPr>
        <w:t xml:space="preserve"> 2. </w:t>
      </w:r>
      <w:r w:rsidR="002943D5" w:rsidRPr="00505107">
        <w:rPr>
          <w:rFonts w:ascii="Garamond" w:eastAsiaTheme="minorEastAsia" w:hAnsi="Garamond" w:cs="Times New Roman"/>
          <w:i/>
          <w:color w:val="auto"/>
          <w:sz w:val="24"/>
          <w:szCs w:val="24"/>
        </w:rPr>
        <w:t>Shfuqizuar.</w:t>
      </w:r>
    </w:p>
    <w:p w14:paraId="02789224"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505107">
        <w:rPr>
          <w:rFonts w:ascii="Garamond" w:eastAsiaTheme="minorEastAsia" w:hAnsi="Garamond" w:cs="Times New Roman"/>
          <w:color w:val="auto"/>
          <w:sz w:val="24"/>
          <w:szCs w:val="24"/>
        </w:rPr>
        <w:t>3. I huaji mund të aplikojë nga shteti, në të cilin ka rezidencën, ose nga territori i Republikës së Shqipërisë kur i huaji ka qëndrim të rregullt.</w:t>
      </w:r>
    </w:p>
    <w:p w14:paraId="02789225"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505107">
        <w:rPr>
          <w:rFonts w:ascii="Garamond" w:eastAsiaTheme="minorEastAsia" w:hAnsi="Garamond" w:cs="Times New Roman"/>
          <w:color w:val="auto"/>
          <w:sz w:val="24"/>
          <w:szCs w:val="24"/>
        </w:rPr>
        <w:t>4. Autoriteti për marrjen e aplikimit dhe lëshimin e lejes unike është autoriteti i kufirit dhe migracionit.</w:t>
      </w:r>
    </w:p>
    <w:p w14:paraId="02789226" w14:textId="0E0AA522"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505107">
        <w:rPr>
          <w:rFonts w:ascii="Garamond" w:eastAsiaTheme="minorEastAsia" w:hAnsi="Garamond" w:cs="Times New Roman"/>
          <w:color w:val="auto"/>
          <w:sz w:val="24"/>
          <w:szCs w:val="24"/>
        </w:rPr>
        <w:t xml:space="preserve">5. Për kategoritë e të huajve, të cilat në bazë të ligjit duhet të marrin miratimin e punësimit, aplikimi shqyrtohet dhe aprovohet </w:t>
      </w:r>
      <w:r w:rsidRPr="00505107">
        <w:rPr>
          <w:rFonts w:ascii="Garamond" w:eastAsiaTheme="minorEastAsia" w:hAnsi="Garamond" w:cs="Times New Roman"/>
          <w:i/>
          <w:iCs/>
          <w:color w:val="auto"/>
          <w:sz w:val="24"/>
          <w:szCs w:val="24"/>
        </w:rPr>
        <w:t>on-line</w:t>
      </w:r>
      <w:r w:rsidRPr="00505107">
        <w:rPr>
          <w:rFonts w:ascii="Garamond" w:eastAsiaTheme="minorEastAsia" w:hAnsi="Garamond" w:cs="Times New Roman"/>
          <w:color w:val="auto"/>
          <w:sz w:val="24"/>
          <w:szCs w:val="24"/>
        </w:rPr>
        <w:t xml:space="preserve"> fillimisht nga AKPA</w:t>
      </w:r>
      <w:r w:rsidR="000F35C8" w:rsidRPr="00505107">
        <w:rPr>
          <w:rFonts w:ascii="Garamond" w:eastAsiaTheme="minorEastAsia" w:hAnsi="Garamond" w:cs="Times New Roman"/>
          <w:color w:val="auto"/>
          <w:sz w:val="24"/>
          <w:szCs w:val="24"/>
        </w:rPr>
        <w:t>-ja</w:t>
      </w:r>
      <w:r w:rsidRPr="00505107">
        <w:rPr>
          <w:rFonts w:ascii="Garamond" w:eastAsiaTheme="minorEastAsia" w:hAnsi="Garamond" w:cs="Times New Roman"/>
          <w:color w:val="auto"/>
          <w:sz w:val="24"/>
          <w:szCs w:val="24"/>
        </w:rPr>
        <w:t>.</w:t>
      </w:r>
      <w:r w:rsidR="00155CD2" w:rsidRPr="00505107">
        <w:rPr>
          <w:rFonts w:ascii="Garamond" w:eastAsiaTheme="minorEastAsia" w:hAnsi="Garamond" w:cs="Times New Roman"/>
          <w:color w:val="auto"/>
          <w:sz w:val="24"/>
          <w:szCs w:val="24"/>
        </w:rPr>
        <w:t xml:space="preserve"> </w:t>
      </w:r>
      <w:r w:rsidR="00155CD2" w:rsidRPr="00505107">
        <w:rPr>
          <w:rFonts w:ascii="Garamond" w:hAnsi="Garamond"/>
          <w:i/>
          <w:color w:val="auto"/>
          <w:sz w:val="24"/>
          <w:szCs w:val="24"/>
        </w:rPr>
        <w:t>I huaji që ka marrë miratim punësimi nga AKPA-ja duhet të regjistrohet në sistemin e shërbimeve të punësimit, jo më vonë se 10 (dhjetë) ditë kalendarike nga data e lëshimit të kartës biometrike.</w:t>
      </w:r>
    </w:p>
    <w:p w14:paraId="02789227"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505107">
        <w:rPr>
          <w:rFonts w:ascii="Garamond" w:eastAsiaTheme="minorEastAsia" w:hAnsi="Garamond" w:cs="Times New Roman"/>
          <w:color w:val="auto"/>
          <w:sz w:val="24"/>
          <w:szCs w:val="24"/>
        </w:rPr>
        <w:t>6. Për kategorinë e të huajve të vetëpunësuar dhe investitorë, vlerësimi i plotësimit të kushteve për pajisjen me leje unike bëhet nga komisioni vlerësues i ministrisë përgjegjëse për financat dhe ekonominë.</w:t>
      </w:r>
    </w:p>
    <w:p w14:paraId="02789228" w14:textId="625369C4"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505107">
        <w:rPr>
          <w:rFonts w:ascii="Garamond" w:eastAsiaTheme="minorEastAsia" w:hAnsi="Garamond" w:cs="Times New Roman"/>
          <w:color w:val="auto"/>
          <w:sz w:val="24"/>
          <w:szCs w:val="24"/>
        </w:rPr>
        <w:t>7. Për kategoritë e të huajve, të cilët, në bazë të ligjit kanë nevojë të pajisen me vizë, viza miratohet nga Ministria për Evropën dhe Punët e Jashtme pasi të jetë aprovuar miratimi i punësimit nga AKPA</w:t>
      </w:r>
      <w:r w:rsidR="00DA6B51" w:rsidRPr="00505107">
        <w:rPr>
          <w:rFonts w:ascii="Garamond" w:eastAsiaTheme="minorEastAsia" w:hAnsi="Garamond" w:cs="Times New Roman"/>
          <w:color w:val="auto"/>
          <w:sz w:val="24"/>
          <w:szCs w:val="24"/>
        </w:rPr>
        <w:t>-ja</w:t>
      </w:r>
      <w:r w:rsidRPr="00505107">
        <w:rPr>
          <w:rFonts w:ascii="Garamond" w:eastAsiaTheme="minorEastAsia" w:hAnsi="Garamond" w:cs="Times New Roman"/>
          <w:color w:val="auto"/>
          <w:sz w:val="24"/>
          <w:szCs w:val="24"/>
        </w:rPr>
        <w:t>.</w:t>
      </w:r>
    </w:p>
    <w:p w14:paraId="02789229" w14:textId="350D7B91"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i/>
          <w:iCs/>
          <w:color w:val="auto"/>
          <w:sz w:val="24"/>
          <w:szCs w:val="24"/>
        </w:rPr>
      </w:pPr>
      <w:r w:rsidRPr="00505107">
        <w:rPr>
          <w:rFonts w:ascii="Garamond" w:eastAsiaTheme="minorEastAsia" w:hAnsi="Garamond" w:cs="Times New Roman"/>
          <w:color w:val="auto"/>
          <w:sz w:val="24"/>
          <w:szCs w:val="24"/>
        </w:rPr>
        <w:t>8. Pas miratimit të punësimit nga AKPA</w:t>
      </w:r>
      <w:r w:rsidR="00DA6B51" w:rsidRPr="00505107">
        <w:rPr>
          <w:rFonts w:ascii="Garamond" w:eastAsiaTheme="minorEastAsia" w:hAnsi="Garamond" w:cs="Times New Roman"/>
          <w:color w:val="auto"/>
          <w:sz w:val="24"/>
          <w:szCs w:val="24"/>
        </w:rPr>
        <w:t>-ja</w:t>
      </w:r>
      <w:r w:rsidRPr="00505107">
        <w:rPr>
          <w:rFonts w:ascii="Garamond" w:eastAsiaTheme="minorEastAsia" w:hAnsi="Garamond" w:cs="Times New Roman"/>
          <w:color w:val="auto"/>
          <w:sz w:val="24"/>
          <w:szCs w:val="24"/>
        </w:rPr>
        <w:t xml:space="preserve"> dhe miratimit të vizës nga Ministria për Evropën dhe Punët e Jashtme, autoriteti për kufirin dhe migracionin merr vendimin për lëshimin, ndryshimin ose ripërtëritjen e lejes unike, nëse aplikuesi përmbush kushtet e specifikuara në ligj. Për kategoritë që nuk kanë nevojë për miratim punësimi dhe miratim vize, aplikimi bëhet direkt te struktura përgjegjëse për çështjet e kufirit dhe migracionit.</w:t>
      </w:r>
    </w:p>
    <w:p w14:paraId="0278922A" w14:textId="6DB59DD6"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color w:val="auto"/>
          <w:sz w:val="24"/>
          <w:szCs w:val="24"/>
        </w:rPr>
        <w:t xml:space="preserve">9. Shqyrtimi i kërkesës dhe lëshimi i lejes unike të qëndrimit, kur plotësohen kriteret e kërkuara nga legjislacioni në fuqi, bëhen </w:t>
      </w:r>
      <w:r w:rsidR="00155CD2" w:rsidRPr="00505107">
        <w:rPr>
          <w:rFonts w:ascii="Garamond" w:eastAsiaTheme="minorEastAsia" w:hAnsi="Garamond" w:cs="Times New Roman"/>
          <w:i/>
          <w:color w:val="auto"/>
          <w:sz w:val="24"/>
          <w:szCs w:val="24"/>
        </w:rPr>
        <w:t>brenda afatit maksimal të përcaktuar në legjislacionin në fuqi</w:t>
      </w:r>
      <w:r w:rsidRPr="00505107">
        <w:rPr>
          <w:rFonts w:ascii="Garamond" w:eastAsiaTheme="minorEastAsia" w:hAnsi="Garamond" w:cs="Times New Roman"/>
          <w:color w:val="auto"/>
          <w:sz w:val="24"/>
          <w:szCs w:val="24"/>
        </w:rPr>
        <w:t xml:space="preserve"> nga dita e aplikimit</w:t>
      </w:r>
      <w:r w:rsidRPr="00505107">
        <w:rPr>
          <w:rFonts w:ascii="Garamond" w:eastAsiaTheme="minorEastAsia" w:hAnsi="Garamond" w:cs="Times New Roman"/>
          <w:i/>
          <w:color w:val="auto"/>
          <w:sz w:val="24"/>
          <w:szCs w:val="24"/>
        </w:rPr>
        <w:t xml:space="preserve">. </w:t>
      </w:r>
      <w:r w:rsidR="002943D5" w:rsidRPr="00505107">
        <w:rPr>
          <w:rFonts w:ascii="Garamond" w:eastAsiaTheme="minorEastAsia" w:hAnsi="Garamond" w:cs="Times New Roman"/>
          <w:i/>
          <w:color w:val="auto"/>
          <w:sz w:val="24"/>
          <w:szCs w:val="24"/>
        </w:rPr>
        <w:t>Miratimi apo refuzimi i kërkesës i njoftohet në adresën e email-it të deklaruar gjatë aplikimit</w:t>
      </w:r>
      <w:r w:rsidRPr="00505107">
        <w:rPr>
          <w:rFonts w:ascii="Garamond" w:eastAsiaTheme="minorEastAsia" w:hAnsi="Garamond" w:cs="Times New Roman"/>
          <w:i/>
          <w:color w:val="auto"/>
          <w:sz w:val="24"/>
          <w:szCs w:val="24"/>
        </w:rPr>
        <w:t>.</w:t>
      </w:r>
    </w:p>
    <w:p w14:paraId="0278922B"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10. Procedurat e bashkëpunimit për sistemin elektronik </w:t>
      </w:r>
      <w:r w:rsidRPr="00505107">
        <w:rPr>
          <w:rFonts w:ascii="Garamond" w:eastAsiaTheme="minorEastAsia" w:hAnsi="Garamond" w:cs="Times New Roman"/>
          <w:i/>
          <w:iCs/>
          <w:color w:val="auto"/>
          <w:sz w:val="24"/>
          <w:szCs w:val="24"/>
        </w:rPr>
        <w:t>on-line</w:t>
      </w:r>
      <w:r w:rsidRPr="00505107">
        <w:rPr>
          <w:rFonts w:ascii="Garamond" w:eastAsiaTheme="minorEastAsia" w:hAnsi="Garamond" w:cs="Times New Roman"/>
          <w:color w:val="auto"/>
          <w:sz w:val="24"/>
          <w:szCs w:val="24"/>
        </w:rPr>
        <w:t xml:space="preserve"> miratohen me udhëzim të ministrave përgjegjës respektiv.</w:t>
      </w:r>
    </w:p>
    <w:p w14:paraId="0278922C"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D. Dokumentacioni shtesë për t’u pajisur me leje unike:</w:t>
      </w:r>
    </w:p>
    <w:p w14:paraId="3CCC89B7" w14:textId="77777777" w:rsidR="00F75150" w:rsidRPr="00505107" w:rsidRDefault="00F75150" w:rsidP="00F75150">
      <w:pPr>
        <w:tabs>
          <w:tab w:val="left" w:pos="720"/>
        </w:tabs>
        <w:autoSpaceDE w:val="0"/>
        <w:autoSpaceDN w:val="0"/>
        <w:adjustRightInd w:val="0"/>
        <w:spacing w:after="0" w:line="240" w:lineRule="auto"/>
        <w:ind w:firstLine="284"/>
        <w:jc w:val="both"/>
        <w:rPr>
          <w:rFonts w:ascii="Garamond" w:eastAsiaTheme="minorHAnsi" w:hAnsi="Garamond" w:cs="Times New Roman"/>
          <w:b/>
          <w:i/>
          <w:color w:val="auto"/>
          <w:sz w:val="24"/>
          <w:szCs w:val="24"/>
        </w:rPr>
      </w:pPr>
      <w:r w:rsidRPr="00505107">
        <w:rPr>
          <w:rFonts w:ascii="Garamond" w:eastAsiaTheme="minorHAnsi" w:hAnsi="Garamond" w:cs="Times New Roman"/>
          <w:b/>
          <w:i/>
          <w:color w:val="auto"/>
          <w:sz w:val="24"/>
          <w:szCs w:val="24"/>
        </w:rPr>
        <w:t>a) Dokumentacioni shtesë për leje unike si punëmarrës:</w:t>
      </w:r>
    </w:p>
    <w:p w14:paraId="0DCBF8AA" w14:textId="595FD332" w:rsidR="00F75150" w:rsidRPr="00505107" w:rsidRDefault="00F75150" w:rsidP="00F75150">
      <w:pPr>
        <w:tabs>
          <w:tab w:val="left" w:pos="720"/>
        </w:tabs>
        <w:autoSpaceDE w:val="0"/>
        <w:autoSpaceDN w:val="0"/>
        <w:adjustRightInd w:val="0"/>
        <w:spacing w:after="0" w:line="240" w:lineRule="auto"/>
        <w:ind w:firstLine="284"/>
        <w:jc w:val="both"/>
        <w:rPr>
          <w:rFonts w:ascii="Garamond" w:eastAsiaTheme="minorHAnsi" w:hAnsi="Garamond" w:cs="Times New Roman"/>
          <w:i/>
          <w:color w:val="auto"/>
          <w:sz w:val="24"/>
          <w:szCs w:val="24"/>
        </w:rPr>
      </w:pPr>
      <w:r w:rsidRPr="00505107">
        <w:rPr>
          <w:rFonts w:ascii="Garamond" w:eastAsiaTheme="minorHAnsi" w:hAnsi="Garamond" w:cs="Times New Roman"/>
          <w:i/>
          <w:color w:val="auto"/>
          <w:sz w:val="24"/>
          <w:szCs w:val="24"/>
        </w:rPr>
        <w:t>i. Kontrata e punës si punëmarrës me një punëdhënës në përputhje me dispozitat e Kodit të Punës së Republikës së Shqipërisë, në gjuhën shqipe</w:t>
      </w:r>
      <w:r w:rsidR="00155CD2" w:rsidRPr="00505107">
        <w:rPr>
          <w:rFonts w:ascii="Garamond" w:eastAsiaTheme="minorHAnsi" w:hAnsi="Garamond" w:cs="Times New Roman"/>
          <w:i/>
          <w:color w:val="auto"/>
          <w:sz w:val="24"/>
          <w:szCs w:val="24"/>
        </w:rPr>
        <w:t xml:space="preserve"> </w:t>
      </w:r>
      <w:r w:rsidR="00155CD2" w:rsidRPr="00505107">
        <w:rPr>
          <w:rFonts w:ascii="Garamond" w:hAnsi="Garamond"/>
          <w:i/>
          <w:color w:val="auto"/>
          <w:sz w:val="24"/>
          <w:szCs w:val="24"/>
        </w:rPr>
        <w:t>ose ofertë punësimi sipas formularit standard, në gjuhën shqipe. Në rast se aplikimi kryhet nga agjenci private punësimi e licencuar sipas legjislacionit shqiptar, ose person i autorizuar, bashkëngjitet autorizimi përkatës</w:t>
      </w:r>
      <w:r w:rsidRPr="00505107">
        <w:rPr>
          <w:rFonts w:ascii="Garamond" w:eastAsiaTheme="minorHAnsi" w:hAnsi="Garamond" w:cs="Times New Roman"/>
          <w:i/>
          <w:color w:val="auto"/>
          <w:sz w:val="24"/>
          <w:szCs w:val="24"/>
        </w:rPr>
        <w:t>;</w:t>
      </w:r>
    </w:p>
    <w:p w14:paraId="650F5AA9" w14:textId="77777777" w:rsidR="00F75150" w:rsidRPr="00505107" w:rsidRDefault="00F75150" w:rsidP="00F75150">
      <w:pPr>
        <w:autoSpaceDE w:val="0"/>
        <w:autoSpaceDN w:val="0"/>
        <w:adjustRightInd w:val="0"/>
        <w:spacing w:after="0" w:line="240" w:lineRule="auto"/>
        <w:ind w:firstLine="284"/>
        <w:jc w:val="both"/>
        <w:rPr>
          <w:rFonts w:ascii="Garamond" w:eastAsiaTheme="minorHAnsi" w:hAnsi="Garamond" w:cs="Times New Roman"/>
          <w:i/>
          <w:color w:val="auto"/>
          <w:sz w:val="24"/>
          <w:szCs w:val="24"/>
        </w:rPr>
      </w:pPr>
      <w:r w:rsidRPr="00505107">
        <w:rPr>
          <w:rFonts w:ascii="Garamond" w:eastAsiaTheme="minorHAnsi" w:hAnsi="Garamond" w:cs="Times New Roman"/>
          <w:i/>
          <w:color w:val="auto"/>
          <w:sz w:val="24"/>
          <w:szCs w:val="24"/>
        </w:rPr>
        <w:t xml:space="preserve"> ii. Dëshmi aftësimi profesional (diploma/certifikatë profesionale /referenca) ose vetëdeklarim nga subjekti, ose vetëdeklarim nga i huaji në format jetëshkrimi (CV), që vërteton aftësitë/eksperiencën e mëparshme profesionale të të huajit, në lidhje me profesionin e përcaktuar në kontratën e punës, në gjuhën shqipe.</w:t>
      </w:r>
    </w:p>
    <w:p w14:paraId="1915FB7C" w14:textId="77777777" w:rsidR="00F75150" w:rsidRPr="00505107" w:rsidRDefault="00F75150" w:rsidP="00F75150">
      <w:pPr>
        <w:tabs>
          <w:tab w:val="left" w:pos="720"/>
          <w:tab w:val="left" w:pos="2340"/>
        </w:tabs>
        <w:autoSpaceDE w:val="0"/>
        <w:autoSpaceDN w:val="0"/>
        <w:adjustRightInd w:val="0"/>
        <w:spacing w:after="0" w:line="240" w:lineRule="auto"/>
        <w:ind w:firstLine="284"/>
        <w:jc w:val="both"/>
        <w:rPr>
          <w:rFonts w:ascii="Garamond" w:eastAsiaTheme="minorHAnsi" w:hAnsi="Garamond" w:cs="Times New Roman"/>
          <w:b/>
          <w:i/>
          <w:color w:val="auto"/>
          <w:sz w:val="24"/>
          <w:szCs w:val="24"/>
        </w:rPr>
      </w:pPr>
      <w:r w:rsidRPr="00505107">
        <w:rPr>
          <w:rFonts w:ascii="Garamond" w:eastAsiaTheme="minorHAnsi" w:hAnsi="Garamond" w:cs="Times New Roman"/>
          <w:b/>
          <w:i/>
          <w:color w:val="auto"/>
          <w:sz w:val="24"/>
          <w:szCs w:val="24"/>
        </w:rPr>
        <w:t>b) Dokumentacioni shtesë për leje unike si punëtor stinor:</w:t>
      </w:r>
    </w:p>
    <w:p w14:paraId="4037EEAF" w14:textId="4A529AC1" w:rsidR="00F75150" w:rsidRPr="00505107" w:rsidRDefault="00F75150" w:rsidP="00155CD2">
      <w:pPr>
        <w:tabs>
          <w:tab w:val="left" w:pos="720"/>
          <w:tab w:val="left" w:pos="2340"/>
        </w:tabs>
        <w:autoSpaceDE w:val="0"/>
        <w:autoSpaceDN w:val="0"/>
        <w:adjustRightInd w:val="0"/>
        <w:spacing w:after="0" w:line="240" w:lineRule="auto"/>
        <w:ind w:firstLine="284"/>
        <w:jc w:val="both"/>
        <w:rPr>
          <w:rFonts w:ascii="Garamond" w:hAnsi="Garamond"/>
          <w:i/>
          <w:color w:val="auto"/>
          <w:sz w:val="24"/>
          <w:szCs w:val="24"/>
        </w:rPr>
      </w:pPr>
      <w:r w:rsidRPr="00505107">
        <w:rPr>
          <w:rFonts w:ascii="Garamond" w:eastAsiaTheme="minorHAnsi" w:hAnsi="Garamond" w:cs="Times New Roman"/>
          <w:i/>
          <w:color w:val="auto"/>
          <w:sz w:val="24"/>
          <w:szCs w:val="24"/>
        </w:rPr>
        <w:t>i. Kontrata e punës si punëmarrës me një punëdhënës në përputhje me dispozitat e Kodit të Punës së Republikës së Shqipërisë, në gjuhën shqipe</w:t>
      </w:r>
      <w:r w:rsidR="00155CD2" w:rsidRPr="00505107">
        <w:rPr>
          <w:rFonts w:ascii="Garamond" w:eastAsiaTheme="minorHAnsi" w:hAnsi="Garamond" w:cs="Times New Roman"/>
          <w:i/>
          <w:color w:val="auto"/>
          <w:sz w:val="24"/>
          <w:szCs w:val="24"/>
        </w:rPr>
        <w:t xml:space="preserve"> </w:t>
      </w:r>
      <w:r w:rsidR="00155CD2" w:rsidRPr="00505107">
        <w:rPr>
          <w:rFonts w:ascii="Garamond" w:hAnsi="Garamond"/>
          <w:i/>
          <w:color w:val="auto"/>
          <w:sz w:val="24"/>
          <w:szCs w:val="24"/>
        </w:rPr>
        <w:t>ose ofertë punësimi sipas formularit standard, në gjuhën shqipe. Në rast se aplikimi kryhet nga agjenci private punësimi e licencuar sipas legjislacionit shqiptar, ose person i autorizuar, bashkëngjitet autorizimi përkatës;</w:t>
      </w:r>
    </w:p>
    <w:p w14:paraId="5E07BD58" w14:textId="69F7D400" w:rsidR="00155CD2" w:rsidRPr="00505107" w:rsidRDefault="00155CD2" w:rsidP="00155CD2">
      <w:pPr>
        <w:tabs>
          <w:tab w:val="left" w:pos="720"/>
          <w:tab w:val="left" w:pos="2340"/>
        </w:tabs>
        <w:autoSpaceDE w:val="0"/>
        <w:autoSpaceDN w:val="0"/>
        <w:adjustRightInd w:val="0"/>
        <w:spacing w:after="0" w:line="240" w:lineRule="auto"/>
        <w:ind w:firstLine="284"/>
        <w:jc w:val="both"/>
        <w:rPr>
          <w:rFonts w:ascii="Garamond" w:eastAsiaTheme="minorHAnsi" w:hAnsi="Garamond" w:cs="Times New Roman"/>
          <w:i/>
          <w:color w:val="auto"/>
          <w:sz w:val="24"/>
          <w:szCs w:val="24"/>
        </w:rPr>
      </w:pPr>
      <w:r w:rsidRPr="00505107">
        <w:rPr>
          <w:rFonts w:ascii="Garamond" w:hAnsi="Garamond"/>
          <w:i/>
          <w:color w:val="auto"/>
          <w:sz w:val="24"/>
          <w:szCs w:val="24"/>
        </w:rPr>
        <w:t>ii. Dokument që vërteton se i huaji plotëson kushtet e përcaktuara në ligj, në rastet kur aktiviteti që do të ushtrojë bën pjesë në profesionet e rregulluara (diplomë, certifikatë profesionale ose referenca).</w:t>
      </w:r>
    </w:p>
    <w:p w14:paraId="02789233" w14:textId="7F6AD345"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b/>
          <w:bCs/>
          <w:color w:val="auto"/>
          <w:sz w:val="24"/>
          <w:szCs w:val="24"/>
        </w:rPr>
        <w:t>c. Dokumentacioni shtesë për leje unike si i transferuar brenda ndërmarrjes (TBN):</w:t>
      </w:r>
    </w:p>
    <w:p w14:paraId="02789234"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 Deklaratë e transferimit brenda ndërmarrjes;</w:t>
      </w:r>
    </w:p>
    <w:p w14:paraId="02789235"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ii. Dokument (kontratë pune) ndërmjet punonjësit dhe ndërmarrjes dërguese, në të cilën specifikohen pozicioni i punës, aktivitetet që do të kryhen dhe elementet e tjera të kontratës së punës, sipas legjislacionit shqiptar.</w:t>
      </w:r>
    </w:p>
    <w:p w14:paraId="02789236"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ç. Dokumentacioni shtesë për leje unike si punëtor ndërkufitar:</w:t>
      </w:r>
    </w:p>
    <w:p w14:paraId="02789237"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iii. Kontrata e punës e lidhur me punëdhënësin nëse është me statusin e punëmarrësit ose dokumentacion për statusin e tij si punëdhënës/i vetëpunësuar;</w:t>
      </w:r>
    </w:p>
    <w:p w14:paraId="02789238" w14:textId="7D0E7C4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iv. Dokumentacioni që vërteton se punëdhënësi e ka punësuar në kuadër të një </w:t>
      </w:r>
      <w:r w:rsidR="00CC0A02" w:rsidRPr="00505107">
        <w:rPr>
          <w:rFonts w:ascii="Garamond" w:eastAsiaTheme="minorEastAsia" w:hAnsi="Garamond" w:cs="Times New Roman"/>
          <w:color w:val="auto"/>
          <w:sz w:val="24"/>
          <w:szCs w:val="24"/>
        </w:rPr>
        <w:t>marrëveshjeje</w:t>
      </w:r>
      <w:r w:rsidRPr="00505107">
        <w:rPr>
          <w:rFonts w:ascii="Garamond" w:eastAsiaTheme="minorEastAsia" w:hAnsi="Garamond" w:cs="Times New Roman"/>
          <w:color w:val="auto"/>
          <w:sz w:val="24"/>
          <w:szCs w:val="24"/>
        </w:rPr>
        <w:t xml:space="preserve"> (nëse ka); </w:t>
      </w:r>
    </w:p>
    <w:p w14:paraId="02789239"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v. Dokumentacioni që i huaji provon se ka vendbanim në një zonë gjeografike kufitare të territorit të Republikës së Shqipërisë.</w:t>
      </w:r>
    </w:p>
    <w:p w14:paraId="0278923A"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lastRenderedPageBreak/>
        <w:t>d. Dokumentacioni shtesë për leje unike për formim profesional:</w:t>
      </w:r>
    </w:p>
    <w:p w14:paraId="0278923B"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 Vërtetimi i regjistrimit në kursin e formimit profesional, lëshuar nga subjekti, ofrues i formimit;</w:t>
      </w:r>
    </w:p>
    <w:p w14:paraId="0278923C" w14:textId="59CD36E1"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ii. Dokumenti për llogarinë bankare, në vlerën e pagës minimale mujore, për kohën e</w:t>
      </w:r>
      <w:r w:rsidR="0097068D"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kryerjes së kursit (për të vërtetuar mundësinë e përballimit të jetesës).</w:t>
      </w:r>
    </w:p>
    <w:p w14:paraId="0278923D"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dh. Dokumentacioni shtesë për leje unike për sportistë:</w:t>
      </w:r>
    </w:p>
    <w:p w14:paraId="0278923E"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vi. Vendimi i gjykatës për regjistrimin e personit juridik ose ekstrakti i regjistrimit në QKB për punëdhënësin/klubin sportiv, ku ai do të punësohet;</w:t>
      </w:r>
    </w:p>
    <w:p w14:paraId="0278923F"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vii. Kontrata e punës e lidhur me punëdhënësin në përputhje me profesionin e tij si sportist.</w:t>
      </w:r>
    </w:p>
    <w:p w14:paraId="02789240" w14:textId="77777777" w:rsidR="00685A3C" w:rsidRPr="00505107"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e. Dokumentacioni shtesë për leje unike për shërbime vullnetare:</w:t>
      </w:r>
    </w:p>
    <w:p w14:paraId="02789241"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viii. Marrëveshja me organizatën jofitimprurëse, që ofron shërbime bamirësie në territorin e Republikës së Shqipërisë për të huajt, që do të shërbejnë vullnetarisht;</w:t>
      </w:r>
    </w:p>
    <w:p w14:paraId="02789242"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ix. Burimet e disponueshme për të mbuluar kostot e jetesës, strehimit dhe një shumë minimale/”para xhepi” përgjatë qëndrimit, sipas standardit të minimumit jetik;</w:t>
      </w:r>
    </w:p>
    <w:p w14:paraId="02789243"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x. Kontrata e vullnetarizmit.</w:t>
      </w:r>
    </w:p>
    <w:p w14:paraId="02789244"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ë. Dokumentacioni shtesë për leje unike për punonjës me kualifikim të lartë:</w:t>
      </w:r>
    </w:p>
    <w:p w14:paraId="02789245"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xi. Dokumentacioni i përcaktuar për qëndrimin e përkohshëm;</w:t>
      </w:r>
    </w:p>
    <w:p w14:paraId="02789246" w14:textId="6E12D630"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xii. Kontrata e vlefshme pune me një punëdhënës, për punësim me kualifikim të lartë, në përputhje me formimin e tij profesional, me kohëzgjatje së paku 1-vjeçare në Republikën e Shqipërisë, ku disponon dëshminë e kualifikimit të lartë profesional mbi nivelin e 4 (katërt) të Kornizës Shqiptare të Kualifikimeve</w:t>
      </w:r>
      <w:r w:rsidR="00155CD2" w:rsidRPr="00505107">
        <w:rPr>
          <w:rFonts w:ascii="Garamond" w:eastAsiaTheme="minorEastAsia" w:hAnsi="Garamond" w:cs="Times New Roman"/>
          <w:color w:val="auto"/>
          <w:sz w:val="24"/>
          <w:szCs w:val="24"/>
        </w:rPr>
        <w:t xml:space="preserve">. </w:t>
      </w:r>
      <w:r w:rsidR="00155CD2" w:rsidRPr="00505107">
        <w:rPr>
          <w:rFonts w:ascii="Garamond" w:hAnsi="Garamond"/>
          <w:i/>
          <w:color w:val="auto"/>
          <w:sz w:val="24"/>
          <w:szCs w:val="24"/>
        </w:rPr>
        <w:t>Në rast se aplikimi kryhet nga agjenci private punësimi e licencuar sipas legjislacionit shqiptar, ose person i autorizuar, bashkëngjitet autorizimi përkatës</w:t>
      </w:r>
      <w:r w:rsidRPr="00505107">
        <w:rPr>
          <w:rFonts w:ascii="Garamond" w:eastAsiaTheme="minorEastAsia" w:hAnsi="Garamond" w:cs="Times New Roman"/>
          <w:i/>
          <w:color w:val="auto"/>
          <w:sz w:val="24"/>
          <w:szCs w:val="24"/>
        </w:rPr>
        <w:t>;</w:t>
      </w:r>
    </w:p>
    <w:p w14:paraId="02789247"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xiii. Dokumenti që vërteton kualifikimet e larta profesionale përkatëse në profesionin/pozicionin e punës apo sektorin e specifikuar në kontratën e punës për profesionet e parregulluara. </w:t>
      </w:r>
    </w:p>
    <w:p w14:paraId="02789248"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f. Dokumentacioni i veçantë për leje unike për shërbime kontraktuese:</w:t>
      </w:r>
    </w:p>
    <w:p w14:paraId="02789249" w14:textId="77777777" w:rsidR="00685A3C" w:rsidRPr="00505107"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i. Dokumentacioni i përcaktuar për qëndrimin e përkohshëm; </w:t>
      </w:r>
    </w:p>
    <w:p w14:paraId="0278924A" w14:textId="77777777" w:rsidR="00685A3C" w:rsidRPr="00505107"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ii. Miratimi për punësim për shërbime kontraktuese.</w:t>
      </w:r>
    </w:p>
    <w:p w14:paraId="0278924B" w14:textId="77777777" w:rsidR="00685A3C" w:rsidRPr="00505107"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g. Dokumentacioni shtesë për leje unike për të vetëpunësuar:</w:t>
      </w:r>
    </w:p>
    <w:p w14:paraId="0278924C" w14:textId="77777777" w:rsidR="00685A3C" w:rsidRPr="00505107" w:rsidRDefault="00685A3C" w:rsidP="00685A3C">
      <w:pPr>
        <w:autoSpaceDE w:val="0"/>
        <w:autoSpaceDN w:val="0"/>
        <w:adjustRightInd w:val="0"/>
        <w:spacing w:after="0" w:line="240" w:lineRule="auto"/>
        <w:ind w:firstLine="284"/>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 Dokumentacioni përkatës për qëndrimin si i vetëpunësuar;</w:t>
      </w:r>
    </w:p>
    <w:p w14:paraId="6248B131" w14:textId="77777777" w:rsidR="007367C2"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ii. Vlerësimi nga komisioni</w:t>
      </w:r>
      <w:r w:rsidR="007367C2" w:rsidRPr="00505107">
        <w:rPr>
          <w:rFonts w:ascii="Garamond" w:eastAsiaTheme="minorEastAsia" w:hAnsi="Garamond" w:cs="Times New Roman"/>
          <w:color w:val="auto"/>
          <w:sz w:val="24"/>
          <w:szCs w:val="24"/>
        </w:rPr>
        <w:t xml:space="preserve"> përkatës për të vetëpunësuarit;</w:t>
      </w:r>
    </w:p>
    <w:p w14:paraId="580ACE05" w14:textId="77777777" w:rsidR="007367C2" w:rsidRPr="00505107"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iii. Komisioni vlerësues për plotësimin e kushteve të lejes unike si të vetëpunësuar shqyrton dokumentacionin e mëposhtëm:</w:t>
      </w:r>
    </w:p>
    <w:p w14:paraId="318E8AEE" w14:textId="77777777" w:rsidR="007367C2" w:rsidRPr="00505107"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 Projektide për biznesin/aktivitetin (që pasqyron minimalisht elementet e rekomanduara nga Agjencia Kombëtare e Punësimit dhe Aftësive);</w:t>
      </w:r>
    </w:p>
    <w:p w14:paraId="4474A2A1" w14:textId="77777777" w:rsidR="007367C2" w:rsidRPr="00505107"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 xml:space="preserve"> - Dokument që provon se ka mjete të mjaftueshme financiare, jo më pak se 500 000 (pesëqind mijë) lekë ose vlera ekuivalente me të në dollarë ose euro (vërtetim nga banka në Republikën e Shqipërisë ose në vendin e origjinës);</w:t>
      </w:r>
    </w:p>
    <w:p w14:paraId="498FCFFB" w14:textId="77777777" w:rsidR="007367C2" w:rsidRPr="00505107"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 Dokument që provon aftësitë e nevojshme (certifikatë/diplomë ose dokument të barasvlefshëm me të), ose licencë për ushtrimin e profesionit (sipas legjislacionit për profesionet e rregulluara);</w:t>
      </w:r>
    </w:p>
    <w:p w14:paraId="0278924D" w14:textId="5A3C492B" w:rsidR="00685A3C" w:rsidRPr="00505107" w:rsidRDefault="007367C2" w:rsidP="007367C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 Certifikatën e regjistrimit në Qendrën Kombëtare të Biznesit.</w:t>
      </w:r>
      <w:r w:rsidR="00685A3C" w:rsidRPr="00505107">
        <w:rPr>
          <w:rFonts w:ascii="Garamond" w:eastAsiaTheme="minorEastAsia" w:hAnsi="Garamond" w:cs="Times New Roman"/>
          <w:color w:val="auto"/>
          <w:sz w:val="24"/>
          <w:szCs w:val="24"/>
        </w:rPr>
        <w:t xml:space="preserve"> </w:t>
      </w:r>
    </w:p>
    <w:p w14:paraId="0278924E" w14:textId="77777777" w:rsidR="00685A3C" w:rsidRPr="00505107" w:rsidRDefault="00685A3C" w:rsidP="00685A3C">
      <w:pPr>
        <w:autoSpaceDE w:val="0"/>
        <w:autoSpaceDN w:val="0"/>
        <w:adjustRightInd w:val="0"/>
        <w:spacing w:after="0" w:line="240" w:lineRule="auto"/>
        <w:ind w:firstLine="284"/>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gj) Dokumentacioni shtesë për leje unike për punonjës lëvizës digjital:</w:t>
      </w:r>
    </w:p>
    <w:p w14:paraId="0278924F" w14:textId="30C4FB9F"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w:t>
      </w:r>
      <w:r w:rsidR="0097068D"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Dokumentacioni i përcaktuar për qëndrimin e përkohshëm;</w:t>
      </w:r>
    </w:p>
    <w:p w14:paraId="02789250" w14:textId="36E05B5D"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ii. </w:t>
      </w:r>
      <w:r w:rsidR="007367C2" w:rsidRPr="00505107">
        <w:rPr>
          <w:rFonts w:ascii="Garamond" w:eastAsiaTheme="minorEastAsia" w:hAnsi="Garamond" w:cs="Times New Roman"/>
          <w:i/>
          <w:color w:val="auto"/>
          <w:sz w:val="24"/>
          <w:szCs w:val="24"/>
        </w:rPr>
        <w:t>vetëdeklarim mbi një kontratë të vlefshme</w:t>
      </w:r>
      <w:r w:rsidR="007367C2"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punësimi me punëdhënësin jashtë shtetit apo kontratë shërbimi me kontraktuesin ose porositësin jashtë shtetit, që provon se do të punojë pa një seli konkrete për punë specifike, të cilat lejojnë punën me mjete të teknologjisë së informacionit;</w:t>
      </w:r>
    </w:p>
    <w:p w14:paraId="02789251" w14:textId="3D94692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 xml:space="preserve">iii. </w:t>
      </w:r>
      <w:r w:rsidR="007367C2" w:rsidRPr="00505107">
        <w:rPr>
          <w:rFonts w:ascii="Garamond" w:eastAsiaTheme="minorEastAsia" w:hAnsi="Garamond" w:cs="Times New Roman"/>
          <w:i/>
          <w:color w:val="auto"/>
          <w:sz w:val="24"/>
          <w:szCs w:val="24"/>
        </w:rPr>
        <w:t>vetëdeklarim mbi disponimin e burimeve financiare të mjaftueshme për të mbajtur veten dhe personat në ngarkim gjatë qëndrimit në Republikën e Shqipërisë, në vlerë jo më pak se 408 000 (katërqind e tetë mijë) lekë, sipas aneksit nr. 10, që i bashkëlidhet këtij vendimi;</w:t>
      </w:r>
    </w:p>
    <w:p w14:paraId="3E6736F7" w14:textId="33E96A1F" w:rsidR="00D07436" w:rsidRPr="00505107"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iv. Policë të sigurimit shëndetësor, të vlefshme</w:t>
      </w:r>
      <w:r w:rsidR="007367C2" w:rsidRPr="00505107">
        <w:rPr>
          <w:rFonts w:ascii="Garamond" w:eastAsiaTheme="minorEastAsia" w:hAnsi="Garamond" w:cs="Times New Roman"/>
          <w:i/>
          <w:color w:val="auto"/>
          <w:sz w:val="24"/>
          <w:szCs w:val="24"/>
        </w:rPr>
        <w:t xml:space="preserve"> për të paktën 1 (një) vit;</w:t>
      </w:r>
    </w:p>
    <w:p w14:paraId="367EA76A" w14:textId="1C98EE39" w:rsidR="007367C2" w:rsidRPr="00505107" w:rsidRDefault="007367C2"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hAnsi="Garamond"/>
          <w:i/>
          <w:color w:val="auto"/>
          <w:sz w:val="24"/>
          <w:szCs w:val="24"/>
        </w:rPr>
        <w:t>v. vetëdeklarim mbi ekzistencën e dokumenteve që provojnë akomodim të përshtatshëm në Shqipëri, në përputhje me standardet e banimit në Shqipëri, sipas aneksit nr. 10</w:t>
      </w:r>
      <w:r w:rsidRPr="00505107">
        <w:rPr>
          <w:rFonts w:ascii="Garamond" w:eastAsia="Arial Unicode MS" w:hAnsi="Garamond"/>
          <w:i/>
          <w:color w:val="auto"/>
          <w:sz w:val="24"/>
          <w:szCs w:val="24"/>
        </w:rPr>
        <w:t>,</w:t>
      </w:r>
      <w:r w:rsidRPr="00505107">
        <w:rPr>
          <w:rFonts w:ascii="Garamond" w:hAnsi="Garamond"/>
          <w:i/>
          <w:color w:val="auto"/>
          <w:sz w:val="24"/>
          <w:szCs w:val="24"/>
        </w:rPr>
        <w:t xml:space="preserve"> që i bashkëlidhet këtij vendimi.</w:t>
      </w:r>
    </w:p>
    <w:p w14:paraId="02789254" w14:textId="6E3520A5" w:rsidR="00685A3C" w:rsidRPr="00505107" w:rsidRDefault="00685A3C" w:rsidP="00155CD2">
      <w:pPr>
        <w:autoSpaceDE w:val="0"/>
        <w:autoSpaceDN w:val="0"/>
        <w:adjustRightInd w:val="0"/>
        <w:spacing w:after="0" w:line="240" w:lineRule="auto"/>
        <w:ind w:firstLine="284"/>
        <w:rPr>
          <w:rFonts w:ascii="Garamond" w:eastAsiaTheme="minorEastAsia" w:hAnsi="Garamond" w:cs="Times New Roman"/>
          <w:i/>
          <w:color w:val="auto"/>
          <w:sz w:val="24"/>
          <w:szCs w:val="24"/>
        </w:rPr>
      </w:pPr>
      <w:r w:rsidRPr="00505107">
        <w:rPr>
          <w:rFonts w:ascii="Garamond" w:eastAsiaTheme="minorEastAsia" w:hAnsi="Garamond" w:cs="Times New Roman"/>
          <w:b/>
          <w:bCs/>
          <w:i/>
          <w:color w:val="auto"/>
          <w:sz w:val="24"/>
          <w:szCs w:val="24"/>
        </w:rPr>
        <w:t xml:space="preserve">h) </w:t>
      </w:r>
      <w:r w:rsidR="00155CD2" w:rsidRPr="00505107">
        <w:rPr>
          <w:rFonts w:ascii="Garamond" w:eastAsiaTheme="minorEastAsia" w:hAnsi="Garamond" w:cs="Times New Roman"/>
          <w:b/>
          <w:bCs/>
          <w:i/>
          <w:color w:val="auto"/>
          <w:sz w:val="24"/>
          <w:szCs w:val="24"/>
        </w:rPr>
        <w:t>Shfuqizuar</w:t>
      </w:r>
      <w:r w:rsidRPr="00505107">
        <w:rPr>
          <w:rFonts w:ascii="Garamond" w:eastAsiaTheme="minorEastAsia" w:hAnsi="Garamond" w:cs="Times New Roman"/>
          <w:i/>
          <w:color w:val="auto"/>
          <w:sz w:val="24"/>
          <w:szCs w:val="24"/>
        </w:rPr>
        <w:t>.</w:t>
      </w:r>
    </w:p>
    <w:p w14:paraId="02789255" w14:textId="430187FA" w:rsidR="00685A3C" w:rsidRPr="00505107" w:rsidRDefault="0071158A"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i)</w:t>
      </w:r>
      <w:r w:rsidR="00685A3C" w:rsidRPr="00505107">
        <w:rPr>
          <w:rFonts w:ascii="Garamond" w:eastAsiaTheme="minorEastAsia" w:hAnsi="Garamond" w:cs="Times New Roman"/>
          <w:b/>
          <w:bCs/>
          <w:color w:val="auto"/>
          <w:sz w:val="24"/>
          <w:szCs w:val="24"/>
        </w:rPr>
        <w:t xml:space="preserve"> Dokumentacioni shtesë për leje unike për kategori të veçanta:</w:t>
      </w:r>
    </w:p>
    <w:p w14:paraId="02789256"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 Dokumentacioni përkatës për lejen e qëndrimit;</w:t>
      </w:r>
    </w:p>
    <w:p w14:paraId="02789257"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ii. Kontrata e vlefshme e punës/kontratë shërbimi/marrëveshje.</w:t>
      </w:r>
    </w:p>
    <w:p w14:paraId="02789258" w14:textId="6B26DF0B" w:rsidR="00685A3C" w:rsidRPr="00505107" w:rsidRDefault="0071158A"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j)</w:t>
      </w:r>
      <w:r w:rsidR="00685A3C" w:rsidRPr="00505107">
        <w:rPr>
          <w:rFonts w:ascii="Garamond" w:eastAsiaTheme="minorEastAsia" w:hAnsi="Garamond" w:cs="Times New Roman"/>
          <w:b/>
          <w:bCs/>
          <w:color w:val="auto"/>
          <w:sz w:val="24"/>
          <w:szCs w:val="24"/>
        </w:rPr>
        <w:t xml:space="preserve"> Dokumentacioni i lejeve të qëndrimit për motive të tjera:</w:t>
      </w:r>
    </w:p>
    <w:p w14:paraId="02789259" w14:textId="33DCC512"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 xml:space="preserve">a) </w:t>
      </w:r>
      <w:r w:rsidR="00964F19" w:rsidRPr="00505107">
        <w:rPr>
          <w:rFonts w:ascii="Garamond" w:eastAsiaTheme="minorEastAsia" w:hAnsi="Garamond" w:cs="Times New Roman"/>
          <w:b/>
          <w:bCs/>
          <w:color w:val="auto"/>
          <w:sz w:val="24"/>
          <w:szCs w:val="24"/>
        </w:rPr>
        <w:t>për</w:t>
      </w:r>
      <w:r w:rsidRPr="00505107">
        <w:rPr>
          <w:rFonts w:ascii="Garamond" w:eastAsiaTheme="minorEastAsia" w:hAnsi="Garamond" w:cs="Times New Roman"/>
          <w:b/>
          <w:bCs/>
          <w:color w:val="auto"/>
          <w:sz w:val="24"/>
          <w:szCs w:val="24"/>
        </w:rPr>
        <w:t xml:space="preserve"> ekuipazhin e mjeteve të lundrimit:</w:t>
      </w:r>
    </w:p>
    <w:p w14:paraId="0278925A"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 Dokumentacioni përkatës për lejen e qëndrimit;</w:t>
      </w:r>
    </w:p>
    <w:p w14:paraId="0278925B"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ii. Kontrata e vlefshme e punës/kontratë shërbimi/marrëveshje.</w:t>
      </w:r>
    </w:p>
    <w:p w14:paraId="0278925C"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b) për leje qëndrimi për përdorim të pasurisë së paluajtshme:</w:t>
      </w:r>
    </w:p>
    <w:p w14:paraId="0278925D"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i. Certifikata e pronësisë së banesës (fotokopje e noterizuar e kontratës së shitblerjes); </w:t>
      </w:r>
    </w:p>
    <w:p w14:paraId="0278925E"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lastRenderedPageBreak/>
        <w:t xml:space="preserve">ii. Dëshmia e burimeve financiare të mjaftueshme për të mbuluar shpenzimet, sipas motivit të qëndrimit, për periudhën e kërkuar të qëndrimit; </w:t>
      </w:r>
    </w:p>
    <w:p w14:paraId="0278925F"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iii. Deklarata individuale mbi motivin e qëndrimit në Shqipëri.</w:t>
      </w:r>
    </w:p>
    <w:p w14:paraId="02789260"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c) për leje qëndrimit për pensionistët:</w:t>
      </w:r>
    </w:p>
    <w:p w14:paraId="02789261"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 Vërtetim pensioni;</w:t>
      </w:r>
    </w:p>
    <w:p w14:paraId="02789262" w14:textId="749626DD"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 xml:space="preserve">ii. </w:t>
      </w:r>
      <w:r w:rsidR="0071158A" w:rsidRPr="00505107">
        <w:rPr>
          <w:rFonts w:ascii="Garamond" w:eastAsiaTheme="minorEastAsia" w:hAnsi="Garamond" w:cs="Times New Roman"/>
          <w:i/>
          <w:color w:val="auto"/>
          <w:sz w:val="24"/>
          <w:szCs w:val="24"/>
        </w:rPr>
        <w:t>Shuqizuar</w:t>
      </w:r>
      <w:r w:rsidRPr="00505107">
        <w:rPr>
          <w:rFonts w:ascii="Garamond" w:eastAsiaTheme="minorEastAsia" w:hAnsi="Garamond" w:cs="Times New Roman"/>
          <w:i/>
          <w:color w:val="auto"/>
          <w:sz w:val="24"/>
          <w:szCs w:val="24"/>
        </w:rPr>
        <w:t>.</w:t>
      </w:r>
    </w:p>
    <w:p w14:paraId="4FE56A46" w14:textId="77777777" w:rsidR="0071158A" w:rsidRPr="00505107" w:rsidRDefault="0071158A" w:rsidP="0071158A">
      <w:pPr>
        <w:spacing w:after="0" w:line="240" w:lineRule="auto"/>
        <w:ind w:firstLine="284"/>
        <w:jc w:val="both"/>
        <w:rPr>
          <w:rFonts w:ascii="Garamond" w:hAnsi="Garamond"/>
          <w:b/>
          <w:i/>
          <w:color w:val="auto"/>
          <w:sz w:val="24"/>
          <w:szCs w:val="24"/>
        </w:rPr>
      </w:pPr>
      <w:r w:rsidRPr="00505107">
        <w:rPr>
          <w:rFonts w:ascii="Garamond" w:hAnsi="Garamond"/>
          <w:b/>
          <w:i/>
          <w:color w:val="auto"/>
          <w:sz w:val="24"/>
          <w:szCs w:val="24"/>
        </w:rPr>
        <w:t>k) Dokumentacioni shtesë për leje unike për punëtor shtëpie:</w:t>
      </w:r>
    </w:p>
    <w:p w14:paraId="2F2AF179"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i. kontrata e punës si punëmarrës me një punëdhënës, në përputhje me dispozitat e Kodit të Punës së Republikës së Shqipërisë ose ofertë punësimi, sipas formatit standard, në gjuhën shqipe. Në rast se aplikimi është kryer nga agjenci private e punësimit e licencuar, sipas legjislacionit shqiptar ose person i autorizuar, bashkëngjisni autorizimin përkatës.</w:t>
      </w:r>
    </w:p>
    <w:p w14:paraId="1D7E73F8" w14:textId="666893A5" w:rsidR="0071158A" w:rsidRPr="00505107" w:rsidRDefault="0071158A" w:rsidP="0071158A">
      <w:pPr>
        <w:spacing w:after="0" w:line="240" w:lineRule="auto"/>
        <w:ind w:firstLine="284"/>
        <w:jc w:val="both"/>
        <w:rPr>
          <w:rFonts w:ascii="Garamond" w:hAnsi="Garamond"/>
          <w:b/>
          <w:i/>
          <w:color w:val="auto"/>
          <w:sz w:val="24"/>
          <w:szCs w:val="24"/>
        </w:rPr>
      </w:pPr>
      <w:r w:rsidRPr="00505107">
        <w:rPr>
          <w:rFonts w:ascii="Garamond" w:hAnsi="Garamond"/>
          <w:b/>
          <w:i/>
          <w:color w:val="auto"/>
          <w:sz w:val="24"/>
          <w:szCs w:val="24"/>
        </w:rPr>
        <w:t>l)  Dokumentacioni i nevojshëm për rinovimin e lejes unike:</w:t>
      </w:r>
    </w:p>
    <w:p w14:paraId="1733AFBD"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i. I huaji duhet të plotësojë kushtet e parashikuara në legjislacionin për të huajt dhe të paraqesë dokumentacionin përkatës për rinovimin e lejes unike;</w:t>
      </w:r>
    </w:p>
    <w:p w14:paraId="4D47A082" w14:textId="34E99371" w:rsidR="0071158A" w:rsidRPr="00505107" w:rsidRDefault="0071158A" w:rsidP="0071158A">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hAnsi="Garamond"/>
          <w:i/>
          <w:color w:val="auto"/>
          <w:sz w:val="24"/>
          <w:szCs w:val="24"/>
        </w:rPr>
        <w:t>ii. Në rastet kur leja unike kërkon miratim punësimi nga AKPA-ja, i huaji duhet të jetë i regjistruar në sistemin e shërbimeve të punësimit.</w:t>
      </w:r>
    </w:p>
    <w:p w14:paraId="02789263"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DH. Dokumentacioni për ripërtëritjen e lejes së përkohshme të qëndrimit e tipit “B”</w:t>
      </w:r>
    </w:p>
    <w:p w14:paraId="02789264" w14:textId="7854A6A0"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 I huaji për përtëritjen e lejes së përkohshme të qëndrimit duhet të plotësojë kërkesat e legjislacionit për të huajt dhe dokumentacionin e nevojshëm për pajisjen me l</w:t>
      </w:r>
      <w:r w:rsidR="0071158A" w:rsidRPr="00505107">
        <w:rPr>
          <w:rFonts w:ascii="Garamond" w:eastAsiaTheme="minorEastAsia" w:hAnsi="Garamond" w:cs="Times New Roman"/>
          <w:color w:val="auto"/>
          <w:sz w:val="24"/>
          <w:szCs w:val="24"/>
        </w:rPr>
        <w:t>eje të përkohshme qëndrimi;</w:t>
      </w:r>
      <w:r w:rsidRPr="00505107">
        <w:rPr>
          <w:rFonts w:ascii="Garamond" w:eastAsiaTheme="minorEastAsia" w:hAnsi="Garamond" w:cs="Times New Roman"/>
          <w:color w:val="auto"/>
          <w:sz w:val="24"/>
          <w:szCs w:val="24"/>
        </w:rPr>
        <w:t xml:space="preserve"> </w:t>
      </w:r>
    </w:p>
    <w:p w14:paraId="54CB0D11" w14:textId="77777777" w:rsidR="0071158A"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ii. I huaji duhet të paraqesë, gjithashtu, dëshminë e shlyerjes së detyrimeve tatimore, si dhe ato të taksave lokale për vitin e fundit kalendarik, sipas specifikave t</w:t>
      </w:r>
      <w:r w:rsidR="0071158A" w:rsidRPr="00505107">
        <w:rPr>
          <w:rFonts w:ascii="Garamond" w:eastAsiaTheme="minorEastAsia" w:hAnsi="Garamond" w:cs="Times New Roman"/>
          <w:color w:val="auto"/>
          <w:sz w:val="24"/>
          <w:szCs w:val="24"/>
        </w:rPr>
        <w:t>ë motivit të lejes së qëndrimit;</w:t>
      </w:r>
    </w:p>
    <w:p w14:paraId="682E89DB"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iii. Për ripërtëritjen e lejes së qëndrimit, dokumentacioni nga vendi i origjinës i të huajit, i dorëzuar gjatë aplikimit të parë për lëshimin e lejes përkatëse, nuk është më i nevojshëm të jetë lëshuar sipas detyrimeve të pikës 9, të kreut III, të këtij vendimi.</w:t>
      </w:r>
    </w:p>
    <w:p w14:paraId="5C6B8168"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 xml:space="preserve">Në rastet e bashkimit familjar, kur martesa është lidhur jashtë territorit të Republikës së Shqipërisë dhe i huaji nuk mund të dorëzojë certifikatën e martesës, të lëshuar në 6 (gjashtë) muajt e fundit, apo certifikatën familjare/personale nga vendi i origjinës, i huaji/të huajt/shqiptari duhet të dorëzojë para autoriteteve vendore të kufirit dhe migracionit një deklaratë të përbashkët noteriale të 6 (gjashtë) muajve të fundit, të kryer para një noteri publik shqiptar, se regjimi martesor midis tyre nuk ka ndryshuar, së bashku me një kopje të certifikatave të përkthyera në shqip nga një përkthyes i licencuar. I njëjti dokumentacion kërkohet edhe për partnerët civilë. </w:t>
      </w:r>
    </w:p>
    <w:p w14:paraId="02789265" w14:textId="23504D5F" w:rsidR="00685A3C" w:rsidRPr="00505107" w:rsidRDefault="0071158A" w:rsidP="0071158A">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hAnsi="Garamond"/>
          <w:i/>
          <w:color w:val="auto"/>
          <w:sz w:val="24"/>
          <w:szCs w:val="24"/>
        </w:rPr>
        <w:t>Për minorenët, ripërtëritja e lejes së qëndrimit kërkon miratimin noterial të të dy prindërve, i vlefshëm për 6 (gjashtë) muaj. Kjo procedurë zbatohet për të gjitha rastet e bashkimit familjar gjatë ripërtëritjeve të lejeve të qëndrimit.</w:t>
      </w:r>
      <w:r w:rsidR="00685A3C" w:rsidRPr="00505107">
        <w:rPr>
          <w:rFonts w:ascii="Garamond" w:eastAsiaTheme="minorEastAsia" w:hAnsi="Garamond" w:cs="Times New Roman"/>
          <w:i/>
          <w:color w:val="auto"/>
          <w:sz w:val="24"/>
          <w:szCs w:val="24"/>
        </w:rPr>
        <w:t xml:space="preserve"> </w:t>
      </w:r>
    </w:p>
    <w:p w14:paraId="02789266"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 xml:space="preserve">E. Dokumentacioni për lëshimin e lejes së përhershme të qëndrimit të tipit “C” </w:t>
      </w:r>
    </w:p>
    <w:p w14:paraId="02789267" w14:textId="37810CD2" w:rsidR="00D07436"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Për lëshimin e lejes së përhershme të qëndrimit, i huaji duhet të plotësojë kërkesat e nenit 87, të ligjit nr.</w:t>
      </w:r>
      <w:r w:rsidR="00964F19"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79/2021, “Për të huajt”, dhe përveç plotësimit të dokumentacionit të nevojshëm për pajisjen me leje të përkohshme qëndrimi, në varësi të motivit, duhet të dorëzojë</w:t>
      </w:r>
      <w:r w:rsidR="0097068D"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 xml:space="preserve">edhe vërtetim të gjendjes gjyqësore të marrë në Shqipëri, të lëshuar në 6-mujorin e fundit, si dhe të vërtetojë siguracionin shëndetësor. </w:t>
      </w:r>
    </w:p>
    <w:p w14:paraId="490065B1" w14:textId="3C6261C9" w:rsidR="00D07436" w:rsidRPr="00505107"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Për personat, që kanë përfituar statusin e refugjatit ose të mbrojtjes plotësuese në Republikën e Shqipërisë, në përputhje me legjislacionin në fuqi për azilin, duhet të dorëzojnë vendimin e autoritetit përgjegjës për azilin dhe refugjatët, për dhënien e këtij statusi.</w:t>
      </w:r>
    </w:p>
    <w:p w14:paraId="02789268"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Ë. Dokumentacioni për lëshimin e lejes së qëndrimit për raste të veçanta të tipit “C”</w:t>
      </w:r>
    </w:p>
    <w:p w14:paraId="02789269"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1. Kriteret dhe procedura për lëshimin e lejes së përhershme të qëndrimit të tipit “C” janë ato të parashikuara në kreun III, të këtij vendimi. </w:t>
      </w:r>
    </w:p>
    <w:p w14:paraId="0278926A"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2. I huaji pajiset me leje të përhershme qëndrimi në raste të veçanta, në përmbushje të kushteve të parashikuara në ligjin për të huajt, nëse:</w:t>
      </w:r>
    </w:p>
    <w:p w14:paraId="0278926B"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a) ai paraqet dokumentacionin bazë dhe certifikatën që vërteton lidhjet familjare me shtetasin shqiptar apo certifikatën që vërteton vendin e lindjes, si dhe kopje të lejes së përhershme të qëndrimit të prindërve; </w:t>
      </w:r>
    </w:p>
    <w:p w14:paraId="0278926C"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b) i huaji investues paraqet vendimin e Komitetit të Investimeve Strategjike se ka marrë statusin investitor strategjik. Për familjarët duhet dorëzuar certifikata familjare, ndërsa për personelin kyç duhet dorëzuar kopje e kontratës së punës pa afat, që lidhet me këtë investim.</w:t>
      </w:r>
    </w:p>
    <w:p w14:paraId="0278926F" w14:textId="1C63DB66" w:rsidR="00685A3C" w:rsidRPr="00505107" w:rsidRDefault="00D07436" w:rsidP="00685A3C">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Shfuqizuar pika 3</w:t>
      </w:r>
      <w:r w:rsidR="00570F64" w:rsidRPr="00505107">
        <w:rPr>
          <w:rFonts w:ascii="Garamond" w:eastAsiaTheme="minorEastAsia" w:hAnsi="Garamond" w:cs="Times New Roman"/>
          <w:i/>
          <w:color w:val="auto"/>
          <w:sz w:val="24"/>
          <w:szCs w:val="24"/>
        </w:rPr>
        <w:t>.</w:t>
      </w:r>
    </w:p>
    <w:p w14:paraId="741964AE"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III/1. PROCEDURA, KRITERET DHE DOKUMENTACIONI PËR LËSHIMIN E “CERTIFIKATËS SË REGJISTRIMIT” PËR SHTETASIT E VENDEVE TË BASHKIMIT EVROPIAN</w:t>
      </w:r>
    </w:p>
    <w:p w14:paraId="0D387009"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lastRenderedPageBreak/>
        <w:t>A. Qëllimi dhe fusha e veprimit.</w:t>
      </w:r>
    </w:p>
    <w:p w14:paraId="492EB075"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1. Ky seksion përcakton procedurën e aplikimit, dokumentacionin dhe kriteret për pajisjen me “Certifikatë regjistrimi” të shtetasve të vendeve të Bashkimit Evropian, të cilët qëndrojnë në Republikën e Shqipërisë për periudha më të gjata se 3 (tre) muaj, në përputhje me nenin 33/1, të ligjit nr. 79/2021, “Për të huajt”, të ndryshuar.</w:t>
      </w:r>
    </w:p>
    <w:p w14:paraId="1F345245"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2. Dispozitat e këtij seksioni zbatohen vetëm për shtetasit e BE-së dhe nuk zbatohen për anëtarët e familjes që nuk janë shtetas të BE-së.</w:t>
      </w:r>
    </w:p>
    <w:p w14:paraId="3544EBC5"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B. Procedura e aplikimit:</w:t>
      </w:r>
    </w:p>
    <w:p w14:paraId="3015C214"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 xml:space="preserve">1. Aplikimi kryhet elektronikisht nëpërmjet portalit unik qeveritar </w:t>
      </w:r>
      <w:r w:rsidRPr="00505107">
        <w:rPr>
          <w:rFonts w:ascii="Garamond" w:hAnsi="Garamond"/>
          <w:i/>
          <w:iCs/>
          <w:color w:val="auto"/>
          <w:sz w:val="24"/>
          <w:szCs w:val="24"/>
        </w:rPr>
        <w:t>“e-Albania”</w:t>
      </w:r>
      <w:r w:rsidRPr="00505107">
        <w:rPr>
          <w:rFonts w:ascii="Garamond" w:hAnsi="Garamond"/>
          <w:i/>
          <w:color w:val="auto"/>
          <w:sz w:val="24"/>
          <w:szCs w:val="24"/>
        </w:rPr>
        <w:t xml:space="preserve"> dhe i drejtohet autoritetit përgjegjës për kufirin dhe migracionin. Aplikanti ngarkon dokumentacionin dhe plotëson formularin elektronik sipas aneksit nr. 12, që i bashkëlidhet këtij vendimi dhe është pjesë përbërëse e tij.</w:t>
      </w:r>
    </w:p>
    <w:p w14:paraId="4DC3471E"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2. Pas dorëzimit të aplikimit dhe dokumentacionit, autoriteti përgjegjës për kufirin dhe migracionin kryen verifikimin e dokumentacionit dhe të dhënave, brenda 2 (dy) ditëve punë.</w:t>
      </w:r>
    </w:p>
    <w:p w14:paraId="578C192C"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 xml:space="preserve">3. Në rast të mangësive, aplikanti njoftohet </w:t>
      </w:r>
      <w:r w:rsidRPr="00505107">
        <w:rPr>
          <w:rFonts w:ascii="Garamond" w:hAnsi="Garamond"/>
          <w:i/>
          <w:iCs/>
          <w:color w:val="auto"/>
          <w:sz w:val="24"/>
          <w:szCs w:val="24"/>
        </w:rPr>
        <w:t>online</w:t>
      </w:r>
      <w:r w:rsidRPr="00505107">
        <w:rPr>
          <w:rFonts w:ascii="Garamond" w:hAnsi="Garamond"/>
          <w:i/>
          <w:color w:val="auto"/>
          <w:sz w:val="24"/>
          <w:szCs w:val="24"/>
        </w:rPr>
        <w:t xml:space="preserve"> për të plotësuar dokumentacionin, brenda afatit 5-ditor.</w:t>
      </w:r>
    </w:p>
    <w:p w14:paraId="34AE8D91"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4. Pas përfundimit të verifikimit, autoriteti për kufirin dhe migracionin i lëshon të huajit certifikatën e regjistrimit në format elektronik.</w:t>
      </w:r>
    </w:p>
    <w:p w14:paraId="2779D2B0"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C. Kriteret dhe dokumentacioni për pajisje me certifikatë regjistrimi.</w:t>
      </w:r>
    </w:p>
    <w:p w14:paraId="079469B5"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 xml:space="preserve">1. Shtetasi i BE-së paraqet </w:t>
      </w:r>
      <w:r w:rsidRPr="00505107">
        <w:rPr>
          <w:rFonts w:ascii="Garamond" w:hAnsi="Garamond"/>
          <w:i/>
          <w:iCs/>
          <w:color w:val="auto"/>
          <w:sz w:val="24"/>
          <w:szCs w:val="24"/>
        </w:rPr>
        <w:t>online</w:t>
      </w:r>
      <w:r w:rsidRPr="00505107">
        <w:rPr>
          <w:rFonts w:ascii="Garamond" w:hAnsi="Garamond"/>
          <w:i/>
          <w:color w:val="auto"/>
          <w:sz w:val="24"/>
          <w:szCs w:val="24"/>
        </w:rPr>
        <w:t xml:space="preserve"> dokumentet e mëposhtme, sipas kategorisë përkatëse:</w:t>
      </w:r>
    </w:p>
    <w:p w14:paraId="63A7E7F8"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a) Pasaportë ose letërnjoftim i vlefshëm i vendit anëtar të BE-së;</w:t>
      </w:r>
    </w:p>
    <w:p w14:paraId="3B7AFD2B"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b) Dokument që vërteton hyrjen në territorin e Republikës së Shqipërisë;</w:t>
      </w:r>
    </w:p>
    <w:p w14:paraId="784F3FEC"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c) Deklaratë mbi adresën e vendqëndrimit në Shqipëri;</w:t>
      </w:r>
    </w:p>
    <w:p w14:paraId="135430C1"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ç) Fotografi;</w:t>
      </w:r>
    </w:p>
    <w:p w14:paraId="1FDF24DF"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d) Deklaratë përgjegjësie për saktësinë e të dhënave.</w:t>
      </w:r>
    </w:p>
    <w:p w14:paraId="4E9640CC"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2. Shtetasi i BE-së pajiset me certifikatë regjistrimi nëse plotëson kushtet e një prej kategorive, si më poshtë vijon:</w:t>
      </w:r>
    </w:p>
    <w:p w14:paraId="7540BE61"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a) Punëmarrës ose i vetëpunësuar:</w:t>
      </w:r>
    </w:p>
    <w:p w14:paraId="4FD47B22"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i. kontratë pune ose deklarim i punësimit nga punëdhënësi;</w:t>
      </w:r>
    </w:p>
    <w:p w14:paraId="2584B6C6"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ii. dokumentacion që vërteton veprimtarinë e vetëpunësimit në Republikën e Shqipërisë;</w:t>
      </w:r>
    </w:p>
    <w:p w14:paraId="6F648139"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iii. NIPT (në rastet kur është i vetëpunësuar).</w:t>
      </w:r>
    </w:p>
    <w:p w14:paraId="7DBE69DB"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b) Person me burime të mjaftueshme:</w:t>
      </w:r>
    </w:p>
    <w:p w14:paraId="0CEFE408"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i. deklaron dhe vërteton zotërimin e burimeve të mjaftueshme financiare për vete dhe anëtarët e familjes, që të mos bëhen barrë për sistemin e ndihmës sociale;</w:t>
      </w:r>
    </w:p>
    <w:p w14:paraId="6A0BC8EA"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ii. zotëron policë të vlefshme të sigurimit shëndetësor në Republikën e Shqipërisë.</w:t>
      </w:r>
    </w:p>
    <w:p w14:paraId="6127BA2F"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c) Student:</w:t>
      </w:r>
    </w:p>
    <w:p w14:paraId="4C1E7C9B"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i. vërtetim regjistrimi nga institucioni arsimor;</w:t>
      </w:r>
    </w:p>
    <w:p w14:paraId="489F36DA"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ii. policë sigurimi shëndetësor;</w:t>
      </w:r>
    </w:p>
    <w:p w14:paraId="1F081C4B"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iii. deklaratë ose dokument provues për burime të mjaftueshme financiare.</w:t>
      </w:r>
    </w:p>
    <w:p w14:paraId="15322D95"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ç) Anëtar familjeje i shtetasit të BE-së:</w:t>
      </w:r>
    </w:p>
    <w:p w14:paraId="410B79C8"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i. i cili shoqëron ose bashkohet me shtetasin e BE-së që plotëson kriteret e përcaktuara në shkronjat “a”, “b” ose “c”, të kësaj pike; për qëllimet e këtij seksioni, kjo shkronjë zbatohet vetëm për anëtarët e familjes që kanë shtetësi të BE-së.</w:t>
      </w:r>
    </w:p>
    <w:p w14:paraId="704BC086"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III/2. PROCEDURA, KRITERET DHE DOKUMENTACIONI PËR LËSHIMIN E “KARTËQËNDRIMIT TË NJË ANËTARI TË FAMILJES SË NJË SHTETASI TË BE-së</w:t>
      </w:r>
    </w:p>
    <w:p w14:paraId="2525D0D6"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A. Kriteret për pajisjen me kartëqëndrimi të një anëtari të familjes të një shtetasi të BE-së, që nuk është shtetas i BE-së:</w:t>
      </w:r>
    </w:p>
    <w:p w14:paraId="36C97AD5"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 xml:space="preserve">1. Dokumentacioni i kërkuar për t’u dorëzuar </w:t>
      </w:r>
      <w:r w:rsidRPr="00505107">
        <w:rPr>
          <w:rFonts w:ascii="Garamond" w:hAnsi="Garamond"/>
          <w:i/>
          <w:iCs/>
          <w:color w:val="auto"/>
          <w:sz w:val="24"/>
          <w:szCs w:val="24"/>
        </w:rPr>
        <w:t>online.</w:t>
      </w:r>
    </w:p>
    <w:p w14:paraId="6A7A1617"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a) Dokumentacioni bazë:</w:t>
      </w:r>
    </w:p>
    <w:p w14:paraId="68AE72F4"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i. dokument udhëtimi i vlefshëm (pasaportë);</w:t>
      </w:r>
    </w:p>
    <w:p w14:paraId="077CEB7D"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ii. fotografi;</w:t>
      </w:r>
    </w:p>
    <w:p w14:paraId="5E62BCA7"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iii. deklaratë e adresës së përbashkët të qëndrimit në Shqipëri;</w:t>
      </w:r>
    </w:p>
    <w:p w14:paraId="0CEC2CE3"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iv. deklaratë përgjegjësie për saktësinë e të dhënave.</w:t>
      </w:r>
    </w:p>
    <w:p w14:paraId="5B82A840"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b) Dokumentacioni për lidhjen familjare, i legalizuar/apostiluar dhe i përkthyer në shqip:</w:t>
      </w:r>
    </w:p>
    <w:p w14:paraId="3E7D8A66"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i. certifikatë martese;</w:t>
      </w:r>
    </w:p>
    <w:p w14:paraId="71333B26"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ii. certifikatë bashkëjetese;</w:t>
      </w:r>
    </w:p>
    <w:p w14:paraId="557127AD"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iii. certifikatë lindjeje për fëmijët e bashkëshortit ose bashkëjetuesit nën 21 vjeç;</w:t>
      </w:r>
    </w:p>
    <w:p w14:paraId="710BEFE3"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Dokumentet e huaja duhet të jenë të legalizuara/apostiluara dhe të përkthyera në shqip.</w:t>
      </w:r>
    </w:p>
    <w:p w14:paraId="71FEC1B6"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c) Dokumentacioni i shtetasit të BE-së:</w:t>
      </w:r>
    </w:p>
    <w:p w14:paraId="555A52D6"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i. kopje e certifikatës së regjistrimit;</w:t>
      </w:r>
    </w:p>
    <w:p w14:paraId="0528AEFE"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ii. dokument identifikimi i vlefshëm;</w:t>
      </w:r>
    </w:p>
    <w:p w14:paraId="04CDF22F"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iii. dëshmi të plotësimit të kritereve sipas kategorisë së qëndrimit (punë, studime apo burime të mjaftueshme), në rast se kërkohen nga autoriteti për verifikim.</w:t>
      </w:r>
    </w:p>
    <w:p w14:paraId="6BD0B97B"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lastRenderedPageBreak/>
        <w:t>B. Procedura e aplikimit:</w:t>
      </w:r>
    </w:p>
    <w:p w14:paraId="41689DAB"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 xml:space="preserve">1. Aplikimi kryhet </w:t>
      </w:r>
      <w:r w:rsidRPr="00505107">
        <w:rPr>
          <w:rFonts w:ascii="Garamond" w:hAnsi="Garamond"/>
          <w:i/>
          <w:iCs/>
          <w:color w:val="auto"/>
          <w:sz w:val="24"/>
          <w:szCs w:val="24"/>
        </w:rPr>
        <w:t>online</w:t>
      </w:r>
      <w:r w:rsidRPr="00505107">
        <w:rPr>
          <w:rFonts w:ascii="Garamond" w:hAnsi="Garamond"/>
          <w:i/>
          <w:color w:val="auto"/>
          <w:sz w:val="24"/>
          <w:szCs w:val="24"/>
        </w:rPr>
        <w:t xml:space="preserve"> në portalin unik qeveritar </w:t>
      </w:r>
      <w:r w:rsidRPr="00505107">
        <w:rPr>
          <w:rFonts w:ascii="Garamond" w:hAnsi="Garamond"/>
          <w:i/>
          <w:iCs/>
          <w:color w:val="auto"/>
          <w:sz w:val="24"/>
          <w:szCs w:val="24"/>
        </w:rPr>
        <w:t>“e-Albania”</w:t>
      </w:r>
      <w:r w:rsidRPr="00505107">
        <w:rPr>
          <w:rFonts w:ascii="Garamond" w:hAnsi="Garamond"/>
          <w:i/>
          <w:color w:val="auto"/>
          <w:sz w:val="24"/>
          <w:szCs w:val="24"/>
        </w:rPr>
        <w:t xml:space="preserve"> dhe i drejtohet autoritetit përgjegjës për kufirin dhe migracionin.</w:t>
      </w:r>
    </w:p>
    <w:p w14:paraId="657577DE"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2. Aplikanti ngarkon dokumentacionin dhe plotëson formularin elektronik sipas aneksit nr. 11, që i bashkëlidhet këtij vendimi dhe është pjesë përbërëse e tij.</w:t>
      </w:r>
    </w:p>
    <w:p w14:paraId="66847C2D"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3. Autoriteti përgjegjës për kufirin dhe migracionin kryen verifikimin brenda 2 (dy) ditëve punë nga dorëzimi i dokumentacionit të plotë.</w:t>
      </w:r>
    </w:p>
    <w:p w14:paraId="039CC635"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4. Në rast mangësish, aplikanti njoftohet elektronikisht për t’i plotësuar brenda 5 (pesë) ditëve punë.</w:t>
      </w:r>
    </w:p>
    <w:p w14:paraId="306C9C66"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5. Pas miratimit, autoriteti përgjegjës për kufirin dhe migracionin lëshon “Kartëqëndrimin e një anëtari të familjes së një shtetasi të BE-së”.</w:t>
      </w:r>
    </w:p>
    <w:p w14:paraId="51B8B0EC"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C. Revokimi:</w:t>
      </w:r>
    </w:p>
    <w:p w14:paraId="35682C98"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Karta e qëndrimit revokohet nëse:</w:t>
      </w:r>
    </w:p>
    <w:p w14:paraId="78839B68"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a) shtetasi i BE-së nuk plotëson më kriteret e qëndrimit;</w:t>
      </w:r>
    </w:p>
    <w:p w14:paraId="6BEDDCF7"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b) lidhja familjare ka pushuar së ekzistuari;</w:t>
      </w:r>
    </w:p>
    <w:p w14:paraId="1F42D70F" w14:textId="77777777" w:rsidR="0071158A" w:rsidRPr="00505107" w:rsidRDefault="0071158A" w:rsidP="0071158A">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c) janë paraqitur dokumente të falsifikuara;</w:t>
      </w:r>
    </w:p>
    <w:p w14:paraId="616829D3" w14:textId="7788EEB2" w:rsidR="0071158A" w:rsidRPr="00505107" w:rsidRDefault="0071158A" w:rsidP="0071158A">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hAnsi="Garamond"/>
          <w:i/>
          <w:color w:val="auto"/>
          <w:sz w:val="24"/>
          <w:szCs w:val="24"/>
        </w:rPr>
        <w:t>ç) ekzistojnë rrethana që cenojnë rendin dhe sigurinë publike sipas ligjit.</w:t>
      </w:r>
    </w:p>
    <w:p w14:paraId="02789270"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bCs/>
          <w:color w:val="auto"/>
          <w:sz w:val="24"/>
          <w:szCs w:val="24"/>
        </w:rPr>
      </w:pPr>
      <w:r w:rsidRPr="00505107">
        <w:rPr>
          <w:rFonts w:ascii="Garamond" w:eastAsiaTheme="minorEastAsia" w:hAnsi="Garamond" w:cs="Times New Roman"/>
          <w:bCs/>
          <w:color w:val="auto"/>
          <w:sz w:val="24"/>
          <w:szCs w:val="24"/>
        </w:rPr>
        <w:t xml:space="preserve">IV. DISPOZITA TË FUNDIT DHE KALIMTARE </w:t>
      </w:r>
    </w:p>
    <w:p w14:paraId="02789271" w14:textId="6CD5A07D"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1. Procedura e aplikimit për lejet e qëndrimit të të huajve në Republikën e Shqipërisë do të vijojë të kryhet në bazë të parashikimeve të vendimit nr.</w:t>
      </w:r>
      <w:r w:rsidR="00964F19"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513, datë 13.6.2013, të Këshillit të Ministrave, “Për përcaktimin e kritereve, të procedurave e të dokumentacionit për hyrjen, qëndrimin dhe trajtimin e të huajve në Republikën e Shqipërisë”, i ndryshuar, deri në ngritjen dhe funksionimin e sistemit elektronik për të huajt nga Agjencia Kombëtare e Shoqërisë së Informacionit, parashikuar në kreun III, seksioni D sipas</w:t>
      </w:r>
      <w:r w:rsidR="0097068D" w:rsidRPr="00505107">
        <w:rPr>
          <w:rFonts w:ascii="Garamond" w:eastAsiaTheme="minorEastAsia" w:hAnsi="Garamond" w:cs="Times New Roman"/>
          <w:color w:val="auto"/>
          <w:sz w:val="24"/>
          <w:szCs w:val="24"/>
        </w:rPr>
        <w:t xml:space="preserve"> </w:t>
      </w:r>
      <w:r w:rsidRPr="00505107">
        <w:rPr>
          <w:rFonts w:ascii="Garamond" w:eastAsiaTheme="minorEastAsia" w:hAnsi="Garamond" w:cs="Times New Roman"/>
          <w:color w:val="auto"/>
          <w:sz w:val="24"/>
          <w:szCs w:val="24"/>
        </w:rPr>
        <w:t>këtij vendimi. Dispozitat e tjera të vendimit të sipërpërmendur shfuqizohen me hyrjen në fuqi të këtij vendimi.</w:t>
      </w:r>
    </w:p>
    <w:p w14:paraId="02789272" w14:textId="19B1CD3B"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2. Ngarkohet Agjencia Kombëtare e Shoqërisë së Informacionit për ngritjen dhe funksionimin e sistemit elektronik për të huajt, sipas këtij vendimi, </w:t>
      </w:r>
      <w:r w:rsidR="00D07436" w:rsidRPr="00505107">
        <w:rPr>
          <w:rFonts w:ascii="Garamond" w:eastAsiaTheme="minorEastAsia" w:hAnsi="Garamond" w:cs="Times New Roman"/>
          <w:i/>
          <w:color w:val="auto"/>
          <w:sz w:val="24"/>
          <w:szCs w:val="24"/>
        </w:rPr>
        <w:t>brenda datës 1 shtator 2022</w:t>
      </w:r>
      <w:r w:rsidRPr="00505107">
        <w:rPr>
          <w:rFonts w:ascii="Garamond" w:eastAsiaTheme="minorEastAsia" w:hAnsi="Garamond" w:cs="Times New Roman"/>
          <w:color w:val="auto"/>
          <w:sz w:val="24"/>
          <w:szCs w:val="24"/>
        </w:rPr>
        <w:t xml:space="preserve">. </w:t>
      </w:r>
    </w:p>
    <w:p w14:paraId="5FEB7F94" w14:textId="77777777" w:rsidR="00D07436" w:rsidRPr="00505107"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2/1. Parashikimet e shënjuara me (*) në formularin e aplikimit për leje unike do të hyjnë në fuqi pas datës 1 shtator 2022.</w:t>
      </w:r>
    </w:p>
    <w:p w14:paraId="54AC6F85" w14:textId="688A3E9C" w:rsidR="00D07436" w:rsidRPr="00505107" w:rsidRDefault="00D07436" w:rsidP="00D07436">
      <w:pPr>
        <w:autoSpaceDE w:val="0"/>
        <w:autoSpaceDN w:val="0"/>
        <w:adjustRightInd w:val="0"/>
        <w:spacing w:after="0" w:line="240" w:lineRule="auto"/>
        <w:ind w:firstLine="284"/>
        <w:jc w:val="both"/>
        <w:rPr>
          <w:rFonts w:ascii="Garamond" w:eastAsiaTheme="minorEastAsia" w:hAnsi="Garamond" w:cs="Times New Roman"/>
          <w:i/>
          <w:color w:val="auto"/>
          <w:sz w:val="24"/>
          <w:szCs w:val="24"/>
        </w:rPr>
      </w:pPr>
      <w:r w:rsidRPr="00505107">
        <w:rPr>
          <w:rFonts w:ascii="Garamond" w:eastAsiaTheme="minorEastAsia" w:hAnsi="Garamond" w:cs="Times New Roman"/>
          <w:i/>
          <w:color w:val="auto"/>
          <w:sz w:val="24"/>
          <w:szCs w:val="24"/>
        </w:rPr>
        <w:t>2/2. Aplikimi për regjistrimin e adresës do të mundësohet edhe on-line pas datës 1 shtator 2022.</w:t>
      </w:r>
    </w:p>
    <w:p w14:paraId="02789273" w14:textId="3E7E902D"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 xml:space="preserve">3. Ngarkohen </w:t>
      </w:r>
      <w:r w:rsidRPr="00505107">
        <w:rPr>
          <w:rFonts w:ascii="Garamond" w:eastAsiaTheme="minorEastAsia" w:hAnsi="Garamond" w:cs="Times New Roman"/>
          <w:i/>
          <w:color w:val="auto"/>
          <w:sz w:val="24"/>
          <w:szCs w:val="24"/>
        </w:rPr>
        <w:t xml:space="preserve">Ministria e </w:t>
      </w:r>
      <w:r w:rsidR="00502454" w:rsidRPr="00505107">
        <w:rPr>
          <w:rFonts w:ascii="Garamond" w:eastAsiaTheme="minorEastAsia" w:hAnsi="Garamond" w:cs="Times New Roman"/>
          <w:i/>
          <w:color w:val="auto"/>
          <w:sz w:val="24"/>
          <w:szCs w:val="24"/>
        </w:rPr>
        <w:t xml:space="preserve">Punëve të </w:t>
      </w:r>
      <w:r w:rsidRPr="00505107">
        <w:rPr>
          <w:rFonts w:ascii="Garamond" w:eastAsiaTheme="minorEastAsia" w:hAnsi="Garamond" w:cs="Times New Roman"/>
          <w:i/>
          <w:color w:val="auto"/>
          <w:sz w:val="24"/>
          <w:szCs w:val="24"/>
        </w:rPr>
        <w:t>Brendshme</w:t>
      </w:r>
      <w:r w:rsidRPr="00505107">
        <w:rPr>
          <w:rFonts w:ascii="Garamond" w:eastAsiaTheme="minorEastAsia" w:hAnsi="Garamond" w:cs="Times New Roman"/>
          <w:color w:val="auto"/>
          <w:sz w:val="24"/>
          <w:szCs w:val="24"/>
        </w:rPr>
        <w:t xml:space="preserve">, Ministria për Evropën dhe Punët e Jashtme, </w:t>
      </w:r>
      <w:r w:rsidRPr="00505107">
        <w:rPr>
          <w:rFonts w:ascii="Garamond" w:eastAsiaTheme="minorEastAsia" w:hAnsi="Garamond" w:cs="Times New Roman"/>
          <w:i/>
          <w:color w:val="auto"/>
          <w:sz w:val="24"/>
          <w:szCs w:val="24"/>
        </w:rPr>
        <w:t xml:space="preserve">Ministria e Ekonomisë </w:t>
      </w:r>
      <w:r w:rsidR="00502454" w:rsidRPr="00505107">
        <w:rPr>
          <w:rFonts w:ascii="Garamond" w:eastAsiaTheme="minorEastAsia" w:hAnsi="Garamond" w:cs="Times New Roman"/>
          <w:i/>
          <w:color w:val="auto"/>
          <w:sz w:val="24"/>
          <w:szCs w:val="24"/>
        </w:rPr>
        <w:t xml:space="preserve">dhe Inovacionit </w:t>
      </w:r>
      <w:r w:rsidRPr="00505107">
        <w:rPr>
          <w:rFonts w:ascii="Garamond" w:eastAsiaTheme="minorEastAsia" w:hAnsi="Garamond" w:cs="Times New Roman"/>
          <w:color w:val="auto"/>
          <w:sz w:val="24"/>
          <w:szCs w:val="24"/>
        </w:rPr>
        <w:t>dhe Agjencia Kombëtare e Shoqërisë së Informacionit për zbatimin e këtij vendimi.</w:t>
      </w:r>
    </w:p>
    <w:p w14:paraId="02789274" w14:textId="77777777" w:rsidR="00685A3C" w:rsidRPr="00505107" w:rsidRDefault="00685A3C" w:rsidP="00685A3C">
      <w:pPr>
        <w:autoSpaceDE w:val="0"/>
        <w:autoSpaceDN w:val="0"/>
        <w:adjustRightInd w:val="0"/>
        <w:spacing w:after="0" w:line="240" w:lineRule="auto"/>
        <w:ind w:firstLine="284"/>
        <w:jc w:val="both"/>
        <w:rPr>
          <w:rFonts w:ascii="Garamond" w:eastAsiaTheme="minorEastAsia" w:hAnsi="Garamond" w:cs="Times New Roman"/>
          <w:color w:val="auto"/>
          <w:sz w:val="24"/>
          <w:szCs w:val="24"/>
        </w:rPr>
      </w:pPr>
      <w:r w:rsidRPr="00505107">
        <w:rPr>
          <w:rFonts w:ascii="Garamond" w:eastAsiaTheme="minorEastAsia" w:hAnsi="Garamond" w:cs="Times New Roman"/>
          <w:color w:val="auto"/>
          <w:sz w:val="24"/>
          <w:szCs w:val="24"/>
        </w:rPr>
        <w:t>Ky ven</w:t>
      </w:r>
      <w:r w:rsidR="00DF2B6A" w:rsidRPr="00505107">
        <w:rPr>
          <w:rFonts w:ascii="Garamond" w:eastAsiaTheme="minorEastAsia" w:hAnsi="Garamond" w:cs="Times New Roman"/>
          <w:color w:val="auto"/>
          <w:sz w:val="24"/>
          <w:szCs w:val="24"/>
        </w:rPr>
        <w:t>dim hyn në fuqi pas botimit në Fletoren Zyrtare</w:t>
      </w:r>
      <w:r w:rsidRPr="00505107">
        <w:rPr>
          <w:rFonts w:ascii="Garamond" w:eastAsiaTheme="minorEastAsia" w:hAnsi="Garamond" w:cs="Times New Roman"/>
          <w:color w:val="auto"/>
          <w:sz w:val="24"/>
          <w:szCs w:val="24"/>
        </w:rPr>
        <w:t>.</w:t>
      </w:r>
    </w:p>
    <w:p w14:paraId="02789275" w14:textId="77777777" w:rsidR="00685A3C" w:rsidRPr="00505107" w:rsidRDefault="00DF2B6A" w:rsidP="00685A3C">
      <w:pPr>
        <w:autoSpaceDE w:val="0"/>
        <w:autoSpaceDN w:val="0"/>
        <w:adjustRightInd w:val="0"/>
        <w:spacing w:after="0" w:line="240" w:lineRule="auto"/>
        <w:ind w:firstLine="284"/>
        <w:jc w:val="right"/>
        <w:rPr>
          <w:rFonts w:ascii="Garamond" w:eastAsiaTheme="minorEastAsia" w:hAnsi="Garamond" w:cs="Times New Roman"/>
          <w:bCs/>
          <w:color w:val="auto"/>
          <w:sz w:val="24"/>
          <w:szCs w:val="24"/>
        </w:rPr>
      </w:pPr>
      <w:r w:rsidRPr="00505107">
        <w:rPr>
          <w:rFonts w:ascii="Garamond" w:eastAsiaTheme="minorEastAsia" w:hAnsi="Garamond" w:cs="Times New Roman"/>
          <w:bCs/>
          <w:color w:val="auto"/>
          <w:sz w:val="24"/>
          <w:szCs w:val="24"/>
        </w:rPr>
        <w:t>KRYEMINISTËR</w:t>
      </w:r>
    </w:p>
    <w:p w14:paraId="02789276" w14:textId="77777777" w:rsidR="001168CA" w:rsidRPr="00505107" w:rsidRDefault="00DF2B6A" w:rsidP="00685A3C">
      <w:pPr>
        <w:autoSpaceDE w:val="0"/>
        <w:autoSpaceDN w:val="0"/>
        <w:adjustRightInd w:val="0"/>
        <w:spacing w:after="0" w:line="240" w:lineRule="auto"/>
        <w:ind w:firstLine="284"/>
        <w:jc w:val="right"/>
        <w:rPr>
          <w:rFonts w:ascii="Garamond" w:eastAsiaTheme="minorEastAsia" w:hAnsi="Garamond" w:cs="Times New Roman"/>
          <w:b/>
          <w:bCs/>
          <w:color w:val="auto"/>
          <w:sz w:val="24"/>
          <w:szCs w:val="24"/>
        </w:rPr>
      </w:pPr>
      <w:r w:rsidRPr="00505107">
        <w:rPr>
          <w:rFonts w:ascii="Garamond" w:eastAsiaTheme="minorEastAsia" w:hAnsi="Garamond" w:cs="Times New Roman"/>
          <w:b/>
          <w:bCs/>
          <w:color w:val="auto"/>
          <w:sz w:val="24"/>
          <w:szCs w:val="24"/>
        </w:rPr>
        <w:t>Edi Rama</w:t>
      </w:r>
    </w:p>
    <w:p w14:paraId="02789277" w14:textId="77777777" w:rsidR="00AD51F1" w:rsidRPr="00505107" w:rsidRDefault="00AD51F1" w:rsidP="00685A3C">
      <w:pPr>
        <w:autoSpaceDE w:val="0"/>
        <w:autoSpaceDN w:val="0"/>
        <w:adjustRightInd w:val="0"/>
        <w:spacing w:after="0" w:line="240" w:lineRule="auto"/>
        <w:ind w:firstLine="284"/>
        <w:jc w:val="right"/>
        <w:rPr>
          <w:rFonts w:ascii="Garamond" w:eastAsiaTheme="minorEastAsia" w:hAnsi="Garamond" w:cs="Times New Roman"/>
          <w:b/>
          <w:bCs/>
          <w:color w:val="auto"/>
          <w:sz w:val="24"/>
          <w:szCs w:val="24"/>
        </w:rPr>
      </w:pPr>
    </w:p>
    <w:p w14:paraId="02789278" w14:textId="1322EA47" w:rsidR="00AD51F1" w:rsidRPr="00505107" w:rsidRDefault="00AD51F1" w:rsidP="0097068D">
      <w:pPr>
        <w:spacing w:after="0" w:line="240" w:lineRule="auto"/>
        <w:ind w:firstLine="284"/>
        <w:jc w:val="center"/>
        <w:rPr>
          <w:rFonts w:ascii="Garamond" w:hAnsi="Garamond" w:cs="Times New Roman"/>
          <w:color w:val="auto"/>
          <w:sz w:val="24"/>
          <w:szCs w:val="24"/>
        </w:rPr>
      </w:pPr>
      <w:r w:rsidRPr="00505107">
        <w:rPr>
          <w:rFonts w:ascii="Garamond" w:hAnsi="Garamond" w:cs="Times New Roman"/>
          <w:color w:val="auto"/>
          <w:sz w:val="24"/>
          <w:szCs w:val="24"/>
        </w:rPr>
        <w:t>ANEKS NR. 1</w:t>
      </w:r>
    </w:p>
    <w:p w14:paraId="3D82602A" w14:textId="77777777" w:rsidR="0097068D" w:rsidRPr="00505107" w:rsidRDefault="0097068D" w:rsidP="00AD51F1">
      <w:pPr>
        <w:spacing w:after="0" w:line="240" w:lineRule="auto"/>
        <w:ind w:firstLine="284"/>
        <w:jc w:val="both"/>
        <w:rPr>
          <w:rFonts w:ascii="Garamond" w:hAnsi="Garamond" w:cs="Times New Roman"/>
          <w:color w:val="auto"/>
          <w:sz w:val="24"/>
          <w:szCs w:val="24"/>
        </w:rPr>
      </w:pPr>
    </w:p>
    <w:p w14:paraId="0278927A" w14:textId="4DAFF1D7" w:rsidR="00AD51F1" w:rsidRPr="00505107" w:rsidRDefault="00AD51F1" w:rsidP="00AD51F1">
      <w:pPr>
        <w:spacing w:after="0" w:line="240" w:lineRule="auto"/>
        <w:ind w:firstLine="284"/>
        <w:jc w:val="both"/>
        <w:rPr>
          <w:rFonts w:ascii="Garamond" w:hAnsi="Garamond" w:cs="Times New Roman"/>
          <w:color w:val="auto"/>
          <w:sz w:val="24"/>
          <w:szCs w:val="24"/>
        </w:rPr>
      </w:pPr>
      <w:r w:rsidRPr="00505107">
        <w:rPr>
          <w:rFonts w:ascii="Garamond" w:hAnsi="Garamond" w:cs="Times New Roman"/>
          <w:color w:val="auto"/>
          <w:sz w:val="24"/>
          <w:szCs w:val="24"/>
        </w:rPr>
        <w:t>Shtetet, shtetasit e të cilave bëjnë përjashtim nga detyrimi i regjistrimit pranë autoritetit përgjegjës vendor për kufirin dhe migracionin ku kanë vendosur vendbanimin.</w:t>
      </w:r>
    </w:p>
    <w:p w14:paraId="027892A5" w14:textId="77777777" w:rsidR="00AD51F1" w:rsidRPr="00505107" w:rsidRDefault="00AD51F1" w:rsidP="00AD51F1">
      <w:pPr>
        <w:spacing w:after="0" w:line="240" w:lineRule="auto"/>
        <w:ind w:firstLine="284"/>
        <w:jc w:val="both"/>
        <w:rPr>
          <w:rFonts w:ascii="Garamond" w:hAnsi="Garamond" w:cs="Times New Roman"/>
          <w:color w:val="auto"/>
          <w:sz w:val="24"/>
          <w:szCs w:val="24"/>
        </w:rPr>
      </w:pPr>
    </w:p>
    <w:p w14:paraId="020CD971" w14:textId="06D73ABB" w:rsidR="00C12F53" w:rsidRPr="00505107" w:rsidRDefault="00F95ADE" w:rsidP="0097068D">
      <w:pPr>
        <w:spacing w:after="0" w:line="240" w:lineRule="auto"/>
        <w:ind w:firstLine="284"/>
        <w:jc w:val="center"/>
        <w:rPr>
          <w:rFonts w:ascii="Garamond" w:hAnsi="Garamond" w:cs="Times New Roman"/>
          <w:color w:val="auto"/>
          <w:sz w:val="24"/>
          <w:szCs w:val="24"/>
        </w:rPr>
      </w:pPr>
      <w:r w:rsidRPr="00505107">
        <w:rPr>
          <w:rFonts w:ascii="Garamond" w:hAnsi="Garamond" w:cs="Times New Roman"/>
          <w:noProof/>
          <w:color w:val="auto"/>
          <w:sz w:val="24"/>
          <w:szCs w:val="24"/>
          <w:lang w:eastAsia="sq-AL"/>
        </w:rPr>
        <w:lastRenderedPageBreak/>
        <w:drawing>
          <wp:inline distT="0" distB="0" distL="0" distR="0" wp14:anchorId="09F4BF20" wp14:editId="4024DCFA">
            <wp:extent cx="3355950" cy="3923414"/>
            <wp:effectExtent l="0" t="0" r="0" b="127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qe125.jpg"/>
                    <pic:cNvPicPr/>
                  </pic:nvPicPr>
                  <pic:blipFill rotWithShape="1">
                    <a:blip r:embed="rId12" cstate="print">
                      <a:extLst>
                        <a:ext uri="{28A0092B-C50C-407E-A947-70E740481C1C}">
                          <a14:useLocalDpi xmlns:a14="http://schemas.microsoft.com/office/drawing/2010/main" val="0"/>
                        </a:ext>
                      </a:extLst>
                    </a:blip>
                    <a:srcRect t="3629" b="3840"/>
                    <a:stretch/>
                  </pic:blipFill>
                  <pic:spPr bwMode="auto">
                    <a:xfrm>
                      <a:off x="0" y="0"/>
                      <a:ext cx="3363373" cy="3932093"/>
                    </a:xfrm>
                    <a:prstGeom prst="rect">
                      <a:avLst/>
                    </a:prstGeom>
                    <a:ln>
                      <a:noFill/>
                    </a:ln>
                    <a:extLst>
                      <a:ext uri="{53640926-AAD7-44D8-BBD7-CCE9431645EC}">
                        <a14:shadowObscured xmlns:a14="http://schemas.microsoft.com/office/drawing/2010/main"/>
                      </a:ext>
                    </a:extLst>
                  </pic:spPr>
                </pic:pic>
              </a:graphicData>
            </a:graphic>
          </wp:inline>
        </w:drawing>
      </w:r>
    </w:p>
    <w:p w14:paraId="32A17015" w14:textId="77777777" w:rsidR="00F95ADE" w:rsidRPr="00505107" w:rsidRDefault="00F95ADE" w:rsidP="0097068D">
      <w:pPr>
        <w:spacing w:after="0" w:line="240" w:lineRule="auto"/>
        <w:ind w:firstLine="284"/>
        <w:jc w:val="center"/>
        <w:rPr>
          <w:rFonts w:ascii="Garamond" w:hAnsi="Garamond" w:cs="Times New Roman"/>
          <w:color w:val="auto"/>
          <w:sz w:val="24"/>
          <w:szCs w:val="24"/>
        </w:rPr>
      </w:pPr>
    </w:p>
    <w:p w14:paraId="7655AD38" w14:textId="77777777" w:rsidR="00F95ADE" w:rsidRPr="00505107" w:rsidRDefault="00F95ADE" w:rsidP="0097068D">
      <w:pPr>
        <w:spacing w:after="0" w:line="240" w:lineRule="auto"/>
        <w:ind w:firstLine="284"/>
        <w:jc w:val="center"/>
        <w:rPr>
          <w:rFonts w:ascii="Garamond" w:hAnsi="Garamond" w:cs="Times New Roman"/>
          <w:color w:val="auto"/>
          <w:sz w:val="24"/>
          <w:szCs w:val="24"/>
        </w:rPr>
      </w:pPr>
    </w:p>
    <w:p w14:paraId="027892A6" w14:textId="6E9758FA" w:rsidR="00AD51F1" w:rsidRPr="00505107" w:rsidRDefault="0097068D" w:rsidP="0097068D">
      <w:pPr>
        <w:spacing w:after="0" w:line="240" w:lineRule="auto"/>
        <w:ind w:firstLine="284"/>
        <w:jc w:val="center"/>
        <w:rPr>
          <w:rFonts w:ascii="Garamond" w:hAnsi="Garamond" w:cs="Times New Roman"/>
          <w:color w:val="auto"/>
          <w:sz w:val="24"/>
          <w:szCs w:val="24"/>
        </w:rPr>
      </w:pPr>
      <w:r w:rsidRPr="00505107">
        <w:rPr>
          <w:rFonts w:ascii="Garamond" w:hAnsi="Garamond" w:cs="Times New Roman"/>
          <w:color w:val="auto"/>
          <w:sz w:val="24"/>
          <w:szCs w:val="24"/>
        </w:rPr>
        <w:t>ANEKS</w:t>
      </w:r>
      <w:r w:rsidR="00AD51F1" w:rsidRPr="00505107">
        <w:rPr>
          <w:rFonts w:ascii="Garamond" w:hAnsi="Garamond" w:cs="Times New Roman"/>
          <w:color w:val="auto"/>
          <w:sz w:val="24"/>
          <w:szCs w:val="24"/>
        </w:rPr>
        <w:t xml:space="preserve"> NR. 2</w:t>
      </w:r>
    </w:p>
    <w:p w14:paraId="71DDA2FD" w14:textId="77777777" w:rsidR="0097068D" w:rsidRPr="00505107" w:rsidRDefault="0097068D" w:rsidP="00AD51F1">
      <w:pPr>
        <w:spacing w:after="0" w:line="240" w:lineRule="auto"/>
        <w:ind w:firstLine="284"/>
        <w:jc w:val="both"/>
        <w:rPr>
          <w:rFonts w:ascii="Garamond" w:eastAsia="Times New Roman" w:hAnsi="Garamond" w:cs="Times New Roman"/>
          <w:bCs/>
          <w:color w:val="auto"/>
          <w:sz w:val="24"/>
          <w:szCs w:val="24"/>
        </w:rPr>
      </w:pPr>
    </w:p>
    <w:p w14:paraId="027892A7" w14:textId="77777777" w:rsidR="00AD51F1" w:rsidRPr="00505107" w:rsidRDefault="00AD51F1" w:rsidP="00AD51F1">
      <w:pPr>
        <w:spacing w:after="0" w:line="240" w:lineRule="auto"/>
        <w:ind w:firstLine="284"/>
        <w:jc w:val="both"/>
        <w:rPr>
          <w:rFonts w:ascii="Garamond" w:eastAsia="Times New Roman" w:hAnsi="Garamond" w:cs="Times New Roman"/>
          <w:color w:val="auto"/>
          <w:sz w:val="24"/>
          <w:szCs w:val="24"/>
        </w:rPr>
      </w:pPr>
      <w:r w:rsidRPr="00505107">
        <w:rPr>
          <w:rFonts w:ascii="Garamond" w:eastAsia="Times New Roman" w:hAnsi="Garamond" w:cs="Times New Roman"/>
          <w:bCs/>
          <w:color w:val="auto"/>
          <w:sz w:val="24"/>
          <w:szCs w:val="24"/>
        </w:rPr>
        <w:t>Listave e shteteve, shtetasit e huaj mbajtës të pasaportave diplomatike dhe të shërbimit që hyjnë pa vizë në Shqipëri</w:t>
      </w:r>
    </w:p>
    <w:tbl>
      <w:tblPr>
        <w:tblW w:w="0" w:type="auto"/>
        <w:tblCellMar>
          <w:top w:w="15" w:type="dxa"/>
          <w:left w:w="15" w:type="dxa"/>
          <w:bottom w:w="15" w:type="dxa"/>
          <w:right w:w="15" w:type="dxa"/>
        </w:tblCellMar>
        <w:tblLook w:val="04A0" w:firstRow="1" w:lastRow="0" w:firstColumn="1" w:lastColumn="0" w:noHBand="0" w:noVBand="1"/>
      </w:tblPr>
      <w:tblGrid>
        <w:gridCol w:w="333"/>
        <w:gridCol w:w="5653"/>
        <w:gridCol w:w="1383"/>
        <w:gridCol w:w="1029"/>
        <w:gridCol w:w="946"/>
      </w:tblGrid>
      <w:tr w:rsidR="00AD51F1" w:rsidRPr="00505107" w14:paraId="027892B1" w14:textId="77777777" w:rsidTr="00AD51F1">
        <w:trPr>
          <w:trHeight w:val="837"/>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9" w14:textId="77777777" w:rsidR="00AD51F1" w:rsidRPr="00505107"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A"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b/>
                <w:bCs/>
                <w:color w:val="auto"/>
                <w:sz w:val="24"/>
                <w:szCs w:val="24"/>
              </w:rPr>
              <w:t>Lista e shteteve që hyjnë në Shqipëri pa vizë, duke përdorur pasaportë diplomatike ose shërbimi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B" w14:textId="77777777" w:rsidR="00AD51F1" w:rsidRPr="00505107" w:rsidRDefault="00AD51F1" w:rsidP="00AD51F1">
            <w:pPr>
              <w:spacing w:after="0" w:line="240" w:lineRule="auto"/>
              <w:rPr>
                <w:rFonts w:ascii="Garamond" w:eastAsia="Times New Roman" w:hAnsi="Garamond" w:cs="Times New Roman"/>
                <w:color w:val="auto"/>
                <w:sz w:val="24"/>
                <w:szCs w:val="24"/>
              </w:rPr>
            </w:pPr>
          </w:p>
          <w:p w14:paraId="027892AC"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b/>
                <w:bCs/>
                <w:color w:val="auto"/>
                <w:sz w:val="24"/>
                <w:szCs w:val="24"/>
              </w:rPr>
              <w:t>Diplomatike</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D" w14:textId="77777777" w:rsidR="00AD51F1" w:rsidRPr="00505107" w:rsidRDefault="00AD51F1" w:rsidP="00AD51F1">
            <w:pPr>
              <w:spacing w:after="0" w:line="240" w:lineRule="auto"/>
              <w:rPr>
                <w:rFonts w:ascii="Garamond" w:eastAsia="Times New Roman" w:hAnsi="Garamond" w:cs="Times New Roman"/>
                <w:color w:val="auto"/>
                <w:sz w:val="24"/>
                <w:szCs w:val="24"/>
              </w:rPr>
            </w:pPr>
          </w:p>
          <w:p w14:paraId="027892AE"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b/>
                <w:bCs/>
                <w:color w:val="auto"/>
                <w:sz w:val="24"/>
                <w:szCs w:val="24"/>
              </w:rPr>
              <w:t>Shërbimi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AF" w14:textId="77777777" w:rsidR="00AD51F1" w:rsidRPr="00505107" w:rsidRDefault="00AD51F1" w:rsidP="00AD51F1">
            <w:pPr>
              <w:spacing w:after="0" w:line="240" w:lineRule="auto"/>
              <w:rPr>
                <w:rFonts w:ascii="Garamond" w:eastAsia="Times New Roman" w:hAnsi="Garamond" w:cs="Times New Roman"/>
                <w:color w:val="auto"/>
                <w:sz w:val="24"/>
                <w:szCs w:val="24"/>
              </w:rPr>
            </w:pPr>
          </w:p>
          <w:p w14:paraId="027892B0"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b/>
                <w:bCs/>
                <w:color w:val="auto"/>
                <w:sz w:val="24"/>
                <w:szCs w:val="24"/>
              </w:rPr>
              <w:t>Speciale</w:t>
            </w:r>
          </w:p>
        </w:tc>
      </w:tr>
      <w:tr w:rsidR="00AD51F1" w:rsidRPr="00505107" w14:paraId="027892B7"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2"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B3"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Afrika e Jugut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4"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5"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6" w14:textId="77777777" w:rsidR="00AD51F1" w:rsidRPr="00505107" w:rsidRDefault="00AD51F1" w:rsidP="00AD51F1">
            <w:pPr>
              <w:spacing w:after="0" w:line="240" w:lineRule="auto"/>
              <w:rPr>
                <w:rFonts w:ascii="Garamond" w:eastAsia="Times New Roman" w:hAnsi="Garamond" w:cs="Times New Roman"/>
                <w:color w:val="auto"/>
                <w:sz w:val="24"/>
                <w:szCs w:val="24"/>
              </w:rPr>
            </w:pPr>
          </w:p>
        </w:tc>
      </w:tr>
      <w:tr w:rsidR="00AD51F1" w:rsidRPr="00505107" w14:paraId="027892BD"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8"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B9"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Algjeri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A"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B"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C" w14:textId="77777777" w:rsidR="00AD51F1" w:rsidRPr="00505107" w:rsidRDefault="00AD51F1" w:rsidP="00AD51F1">
            <w:pPr>
              <w:spacing w:after="0" w:line="240" w:lineRule="auto"/>
              <w:rPr>
                <w:rFonts w:ascii="Garamond" w:eastAsia="Times New Roman" w:hAnsi="Garamond" w:cs="Times New Roman"/>
                <w:color w:val="auto"/>
                <w:sz w:val="24"/>
                <w:szCs w:val="24"/>
              </w:rPr>
            </w:pPr>
          </w:p>
        </w:tc>
      </w:tr>
      <w:tr w:rsidR="00AD51F1" w:rsidRPr="00505107" w14:paraId="027892C3"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BE"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BF"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Arabia Saudite</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0"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1" w14:textId="77777777" w:rsidR="00AD51F1" w:rsidRPr="00505107"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2"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2C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4"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C5"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Egjipt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6"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7"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8" w14:textId="77777777" w:rsidR="00AD51F1" w:rsidRPr="00505107" w:rsidRDefault="00AD51F1" w:rsidP="00AD51F1">
            <w:pPr>
              <w:spacing w:after="0" w:line="240" w:lineRule="auto"/>
              <w:rPr>
                <w:rFonts w:ascii="Garamond" w:eastAsia="Times New Roman" w:hAnsi="Garamond" w:cs="Times New Roman"/>
                <w:color w:val="auto"/>
                <w:sz w:val="24"/>
                <w:szCs w:val="24"/>
              </w:rPr>
            </w:pPr>
          </w:p>
        </w:tc>
      </w:tr>
      <w:tr w:rsidR="00AD51F1" w:rsidRPr="00505107" w14:paraId="027892CF"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A"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CB"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Ekuador</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C"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D"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CE" w14:textId="77777777" w:rsidR="00AD51F1" w:rsidRPr="00505107" w:rsidRDefault="00AD51F1" w:rsidP="00AD51F1">
            <w:pPr>
              <w:spacing w:after="0" w:line="240" w:lineRule="auto"/>
              <w:rPr>
                <w:rFonts w:ascii="Garamond" w:eastAsia="Times New Roman" w:hAnsi="Garamond" w:cs="Times New Roman"/>
                <w:color w:val="auto"/>
                <w:sz w:val="24"/>
                <w:szCs w:val="24"/>
              </w:rPr>
            </w:pPr>
          </w:p>
        </w:tc>
      </w:tr>
      <w:tr w:rsidR="00AD51F1" w:rsidRPr="00505107" w14:paraId="027892D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0"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D1"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Indi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2"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3"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4" w14:textId="77777777" w:rsidR="00AD51F1" w:rsidRPr="00505107" w:rsidRDefault="00AD51F1" w:rsidP="00AD51F1">
            <w:pPr>
              <w:spacing w:after="0" w:line="240" w:lineRule="auto"/>
              <w:rPr>
                <w:rFonts w:ascii="Garamond" w:eastAsia="Times New Roman" w:hAnsi="Garamond" w:cs="Times New Roman"/>
                <w:color w:val="auto"/>
                <w:sz w:val="24"/>
                <w:szCs w:val="24"/>
              </w:rPr>
            </w:pPr>
          </w:p>
        </w:tc>
      </w:tr>
      <w:tr w:rsidR="00AD51F1" w:rsidRPr="00505107" w14:paraId="027892D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6"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D7"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Indonezi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8"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9"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A" w14:textId="77777777" w:rsidR="00AD51F1" w:rsidRPr="00505107" w:rsidRDefault="00AD51F1" w:rsidP="00AD51F1">
            <w:pPr>
              <w:spacing w:after="0" w:line="240" w:lineRule="auto"/>
              <w:rPr>
                <w:rFonts w:ascii="Garamond" w:eastAsia="Times New Roman" w:hAnsi="Garamond" w:cs="Times New Roman"/>
                <w:color w:val="auto"/>
                <w:sz w:val="24"/>
                <w:szCs w:val="24"/>
              </w:rPr>
            </w:pPr>
          </w:p>
        </w:tc>
      </w:tr>
      <w:tr w:rsidR="00AD51F1" w:rsidRPr="00505107" w14:paraId="027892E1"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C"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DD"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Jordani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E"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DF"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0" w14:textId="77777777" w:rsidR="00AD51F1" w:rsidRPr="00505107" w:rsidRDefault="00AD51F1" w:rsidP="00AD51F1">
            <w:pPr>
              <w:spacing w:after="0" w:line="240" w:lineRule="auto"/>
              <w:rPr>
                <w:rFonts w:ascii="Garamond" w:eastAsia="Times New Roman" w:hAnsi="Garamond" w:cs="Times New Roman"/>
                <w:color w:val="auto"/>
                <w:sz w:val="24"/>
                <w:szCs w:val="24"/>
              </w:rPr>
            </w:pPr>
          </w:p>
        </w:tc>
      </w:tr>
      <w:tr w:rsidR="00AD51F1" w:rsidRPr="00505107" w14:paraId="027892E7"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2"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E3"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Katar</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4"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5" w14:textId="77777777" w:rsidR="00AD51F1" w:rsidRPr="00505107"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6"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2ED"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8"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E9"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Kuba</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A"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B"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C" w14:textId="77777777" w:rsidR="00AD51F1" w:rsidRPr="00505107" w:rsidRDefault="00AD51F1" w:rsidP="00AD51F1">
            <w:pPr>
              <w:spacing w:after="0" w:line="240" w:lineRule="auto"/>
              <w:rPr>
                <w:rFonts w:ascii="Garamond" w:eastAsia="Times New Roman" w:hAnsi="Garamond" w:cs="Times New Roman"/>
                <w:color w:val="auto"/>
                <w:sz w:val="24"/>
                <w:szCs w:val="24"/>
              </w:rPr>
            </w:pPr>
          </w:p>
        </w:tc>
      </w:tr>
      <w:tr w:rsidR="00AD51F1" w:rsidRPr="00505107" w14:paraId="027892F3"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EE"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11</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EF"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Marok</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0"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1"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2" w14:textId="77777777" w:rsidR="00AD51F1" w:rsidRPr="00505107" w:rsidRDefault="00AD51F1" w:rsidP="00AD51F1">
            <w:pPr>
              <w:spacing w:after="0" w:line="240" w:lineRule="auto"/>
              <w:rPr>
                <w:rFonts w:ascii="Garamond" w:eastAsia="Times New Roman" w:hAnsi="Garamond" w:cs="Times New Roman"/>
                <w:color w:val="auto"/>
                <w:sz w:val="24"/>
                <w:szCs w:val="24"/>
              </w:rPr>
            </w:pPr>
          </w:p>
        </w:tc>
      </w:tr>
      <w:tr w:rsidR="00AD51F1" w:rsidRPr="00505107" w14:paraId="027892F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4"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F5"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Mongoli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6"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7"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8" w14:textId="77777777" w:rsidR="00AD51F1" w:rsidRPr="00505107" w:rsidRDefault="00AD51F1" w:rsidP="00AD51F1">
            <w:pPr>
              <w:spacing w:after="0" w:line="240" w:lineRule="auto"/>
              <w:rPr>
                <w:rFonts w:ascii="Garamond" w:eastAsia="Times New Roman" w:hAnsi="Garamond" w:cs="Times New Roman"/>
                <w:color w:val="auto"/>
                <w:sz w:val="24"/>
                <w:szCs w:val="24"/>
              </w:rPr>
            </w:pPr>
          </w:p>
        </w:tc>
      </w:tr>
      <w:tr w:rsidR="00AD51F1" w:rsidRPr="00505107" w14:paraId="027892FF"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A"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2FB"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Oman</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C"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D"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2FE"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30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0"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01"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Rusi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2"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3"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4" w14:textId="77777777" w:rsidR="00AD51F1" w:rsidRPr="00505107" w:rsidRDefault="00AD51F1" w:rsidP="00AD51F1">
            <w:pPr>
              <w:spacing w:after="0" w:line="240" w:lineRule="auto"/>
              <w:rPr>
                <w:rFonts w:ascii="Garamond" w:eastAsia="Times New Roman" w:hAnsi="Garamond" w:cs="Times New Roman"/>
                <w:color w:val="auto"/>
                <w:sz w:val="24"/>
                <w:szCs w:val="24"/>
              </w:rPr>
            </w:pPr>
          </w:p>
        </w:tc>
      </w:tr>
      <w:tr w:rsidR="00AD51F1" w:rsidRPr="00505107" w14:paraId="0278930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6"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07"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Tajlandë</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8"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9"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A" w14:textId="77777777" w:rsidR="00AD51F1" w:rsidRPr="00505107" w:rsidRDefault="00AD51F1" w:rsidP="00AD51F1">
            <w:pPr>
              <w:spacing w:after="0" w:line="240" w:lineRule="auto"/>
              <w:rPr>
                <w:rFonts w:ascii="Garamond" w:eastAsia="Times New Roman" w:hAnsi="Garamond" w:cs="Times New Roman"/>
                <w:color w:val="auto"/>
                <w:sz w:val="24"/>
                <w:szCs w:val="24"/>
              </w:rPr>
            </w:pPr>
          </w:p>
        </w:tc>
      </w:tr>
      <w:tr w:rsidR="00AD51F1" w:rsidRPr="00505107" w14:paraId="02789311"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C"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0D"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Tunizi</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E"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0F" w14:textId="77777777" w:rsidR="00AD51F1" w:rsidRPr="00505107" w:rsidRDefault="00AD51F1" w:rsidP="00AD51F1">
            <w:pPr>
              <w:spacing w:after="0" w:line="240" w:lineRule="auto"/>
              <w:rPr>
                <w:rFonts w:ascii="Garamond" w:eastAsia="Times New Roman" w:hAnsi="Garamond" w:cs="Times New Roman"/>
                <w:color w:val="auto"/>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0" w14:textId="77777777" w:rsidR="00AD51F1" w:rsidRPr="00505107" w:rsidRDefault="00AD51F1" w:rsidP="00AD51F1">
            <w:pPr>
              <w:spacing w:after="0" w:line="240" w:lineRule="auto"/>
              <w:rPr>
                <w:rFonts w:ascii="Garamond" w:eastAsia="Times New Roman" w:hAnsi="Garamond" w:cs="Times New Roman"/>
                <w:color w:val="auto"/>
                <w:sz w:val="24"/>
                <w:szCs w:val="24"/>
              </w:rPr>
            </w:pPr>
          </w:p>
        </w:tc>
      </w:tr>
      <w:tr w:rsidR="00AD51F1" w:rsidRPr="00505107" w14:paraId="02789317"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2"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hideMark/>
          </w:tcPr>
          <w:p w14:paraId="02789313"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Vietnam </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4"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5"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8" w:type="dxa"/>
              <w:bottom w:w="0" w:type="dxa"/>
              <w:right w:w="0" w:type="dxa"/>
            </w:tcMar>
            <w:vAlign w:val="center"/>
            <w:hideMark/>
          </w:tcPr>
          <w:p w14:paraId="02789316" w14:textId="77777777" w:rsidR="00AD51F1" w:rsidRPr="00505107" w:rsidRDefault="00AD51F1" w:rsidP="00AD51F1">
            <w:pPr>
              <w:spacing w:after="0" w:line="240" w:lineRule="auto"/>
              <w:rPr>
                <w:rFonts w:ascii="Garamond" w:eastAsia="Times New Roman" w:hAnsi="Garamond" w:cs="Times New Roman"/>
                <w:color w:val="auto"/>
                <w:sz w:val="24"/>
                <w:szCs w:val="24"/>
              </w:rPr>
            </w:pPr>
          </w:p>
        </w:tc>
      </w:tr>
    </w:tbl>
    <w:p w14:paraId="02789318" w14:textId="77777777" w:rsidR="00AD51F1" w:rsidRPr="00505107" w:rsidRDefault="00AD51F1" w:rsidP="00AD51F1">
      <w:pPr>
        <w:spacing w:after="0" w:line="240" w:lineRule="auto"/>
        <w:ind w:firstLine="284"/>
        <w:jc w:val="both"/>
        <w:rPr>
          <w:rFonts w:ascii="Garamond" w:hAnsi="Garamond" w:cs="Times New Roman"/>
          <w:color w:val="auto"/>
          <w:sz w:val="24"/>
          <w:szCs w:val="24"/>
        </w:rPr>
      </w:pPr>
    </w:p>
    <w:p w14:paraId="02789319" w14:textId="3C2C2510" w:rsidR="00AD51F1" w:rsidRPr="00505107" w:rsidRDefault="00AD51F1" w:rsidP="0097068D">
      <w:pPr>
        <w:spacing w:after="0" w:line="240" w:lineRule="auto"/>
        <w:ind w:firstLine="284"/>
        <w:jc w:val="center"/>
        <w:rPr>
          <w:rFonts w:ascii="Garamond" w:hAnsi="Garamond" w:cs="Times New Roman"/>
          <w:color w:val="auto"/>
          <w:sz w:val="24"/>
          <w:szCs w:val="24"/>
        </w:rPr>
      </w:pPr>
      <w:r w:rsidRPr="00505107">
        <w:rPr>
          <w:rFonts w:ascii="Garamond" w:hAnsi="Garamond" w:cs="Times New Roman"/>
          <w:color w:val="auto"/>
          <w:sz w:val="24"/>
          <w:szCs w:val="24"/>
        </w:rPr>
        <w:t>ANEKS NR. 3</w:t>
      </w:r>
    </w:p>
    <w:p w14:paraId="5BE25FC5" w14:textId="072FA1C1" w:rsidR="00B5561D" w:rsidRPr="00505107" w:rsidRDefault="00AF2774" w:rsidP="0097068D">
      <w:pPr>
        <w:spacing w:after="0" w:line="240" w:lineRule="auto"/>
        <w:ind w:firstLine="284"/>
        <w:jc w:val="center"/>
        <w:rPr>
          <w:rFonts w:ascii="Garamond" w:hAnsi="Garamond" w:cs="Times New Roman"/>
          <w:i/>
          <w:color w:val="auto"/>
          <w:sz w:val="24"/>
          <w:szCs w:val="24"/>
        </w:rPr>
      </w:pPr>
      <w:r w:rsidRPr="00505107">
        <w:rPr>
          <w:rFonts w:ascii="Garamond" w:hAnsi="Garamond" w:cs="Times New Roman"/>
          <w:i/>
          <w:color w:val="auto"/>
          <w:sz w:val="24"/>
          <w:szCs w:val="24"/>
        </w:rPr>
        <w:t>(N</w:t>
      </w:r>
      <w:r w:rsidR="00B5561D" w:rsidRPr="00505107">
        <w:rPr>
          <w:rFonts w:ascii="Garamond" w:hAnsi="Garamond" w:cs="Times New Roman"/>
          <w:i/>
          <w:color w:val="auto"/>
          <w:sz w:val="24"/>
          <w:szCs w:val="24"/>
        </w:rPr>
        <w:t>dryshuar pika 3 me vendimin e Këshillit të Ministrave nr. 858, datë 29.12.2021</w:t>
      </w:r>
      <w:r w:rsidR="00655D8F" w:rsidRPr="00505107">
        <w:rPr>
          <w:rFonts w:ascii="Garamond" w:hAnsi="Garamond" w:cs="Times New Roman"/>
          <w:i/>
          <w:color w:val="auto"/>
          <w:sz w:val="24"/>
          <w:szCs w:val="24"/>
        </w:rPr>
        <w:t>; ndryshuar pika 3 me VKM nr. 251, datë 20.4.2023</w:t>
      </w:r>
      <w:r w:rsidR="00273D3C" w:rsidRPr="00505107">
        <w:rPr>
          <w:rFonts w:ascii="Garamond" w:hAnsi="Garamond" w:cs="Times New Roman"/>
          <w:i/>
          <w:color w:val="auto"/>
          <w:sz w:val="24"/>
          <w:szCs w:val="24"/>
        </w:rPr>
        <w:t>;</w:t>
      </w:r>
      <w:r w:rsidR="00273D3C" w:rsidRPr="00505107">
        <w:rPr>
          <w:rFonts w:ascii="Garamond" w:hAnsi="Garamond"/>
          <w:color w:val="auto"/>
          <w:sz w:val="24"/>
          <w:szCs w:val="24"/>
        </w:rPr>
        <w:t xml:space="preserve"> </w:t>
      </w:r>
      <w:r w:rsidR="00273D3C" w:rsidRPr="00505107">
        <w:rPr>
          <w:rFonts w:ascii="Garamond" w:hAnsi="Garamond" w:cs="Times New Roman"/>
          <w:i/>
          <w:color w:val="auto"/>
          <w:sz w:val="24"/>
          <w:szCs w:val="24"/>
        </w:rPr>
        <w:t>VKM nr. 134, dat</w:t>
      </w:r>
      <w:r w:rsidR="007B55C5" w:rsidRPr="00505107">
        <w:rPr>
          <w:rFonts w:ascii="Garamond" w:hAnsi="Garamond" w:cs="Times New Roman"/>
          <w:i/>
          <w:color w:val="auto"/>
          <w:sz w:val="24"/>
          <w:szCs w:val="24"/>
        </w:rPr>
        <w:t>ë</w:t>
      </w:r>
      <w:r w:rsidR="00273D3C" w:rsidRPr="00505107">
        <w:rPr>
          <w:rFonts w:ascii="Garamond" w:hAnsi="Garamond" w:cs="Times New Roman"/>
          <w:i/>
          <w:color w:val="auto"/>
          <w:sz w:val="24"/>
          <w:szCs w:val="24"/>
        </w:rPr>
        <w:t xml:space="preserve"> 06.03.2024</w:t>
      </w:r>
      <w:r w:rsidR="001B30CF" w:rsidRPr="00505107">
        <w:rPr>
          <w:rFonts w:ascii="Garamond" w:hAnsi="Garamond" w:cs="Times New Roman"/>
          <w:i/>
          <w:color w:val="auto"/>
          <w:sz w:val="24"/>
          <w:szCs w:val="24"/>
        </w:rPr>
        <w:t>;</w:t>
      </w:r>
      <w:r w:rsidR="004722B9" w:rsidRPr="00505107">
        <w:rPr>
          <w:rFonts w:ascii="Garamond" w:hAnsi="Garamond" w:cs="Times New Roman"/>
          <w:i/>
          <w:color w:val="auto"/>
          <w:sz w:val="24"/>
          <w:szCs w:val="24"/>
        </w:rPr>
        <w:t xml:space="preserve"> ndryshuar pika 3 me VKM nr. 168, datë</w:t>
      </w:r>
      <w:r w:rsidR="001B30CF" w:rsidRPr="00505107">
        <w:rPr>
          <w:rFonts w:ascii="Garamond" w:hAnsi="Garamond" w:cs="Times New Roman"/>
          <w:i/>
          <w:color w:val="auto"/>
          <w:sz w:val="24"/>
          <w:szCs w:val="24"/>
        </w:rPr>
        <w:t xml:space="preserve"> </w:t>
      </w:r>
      <w:r w:rsidR="004722B9" w:rsidRPr="00505107">
        <w:rPr>
          <w:rFonts w:ascii="Garamond" w:hAnsi="Garamond" w:cs="Times New Roman"/>
          <w:i/>
          <w:color w:val="auto"/>
          <w:sz w:val="24"/>
          <w:szCs w:val="24"/>
        </w:rPr>
        <w:lastRenderedPageBreak/>
        <w:t xml:space="preserve">20.3.2024; </w:t>
      </w:r>
      <w:r w:rsidR="001B30CF" w:rsidRPr="00505107">
        <w:rPr>
          <w:rFonts w:ascii="Garamond" w:hAnsi="Garamond" w:cs="Times New Roman"/>
          <w:i/>
          <w:color w:val="auto"/>
          <w:sz w:val="24"/>
          <w:szCs w:val="24"/>
        </w:rPr>
        <w:t>ndryshuar pika 3 me VKM nr. 209, datë 9.4.2025</w:t>
      </w:r>
      <w:r w:rsidRPr="00505107">
        <w:rPr>
          <w:rFonts w:ascii="Garamond" w:hAnsi="Garamond" w:cs="Times New Roman"/>
          <w:i/>
          <w:color w:val="auto"/>
          <w:sz w:val="24"/>
          <w:szCs w:val="24"/>
        </w:rPr>
        <w:t>; ndryshuar pika 3 me VKM nr. 160, datë 19.3.2026)</w:t>
      </w:r>
    </w:p>
    <w:p w14:paraId="0496AE7C" w14:textId="77777777" w:rsidR="0097068D" w:rsidRPr="00505107" w:rsidRDefault="0097068D" w:rsidP="00AD51F1">
      <w:pPr>
        <w:pStyle w:val="ListParagraph"/>
        <w:spacing w:after="0" w:line="240" w:lineRule="auto"/>
        <w:ind w:left="284" w:firstLine="284"/>
        <w:jc w:val="both"/>
        <w:rPr>
          <w:rFonts w:ascii="Garamond" w:eastAsia="Times New Roman" w:hAnsi="Garamond" w:cs="Times New Roman"/>
          <w:bCs/>
          <w:color w:val="auto"/>
          <w:sz w:val="24"/>
          <w:szCs w:val="24"/>
        </w:rPr>
      </w:pPr>
    </w:p>
    <w:p w14:paraId="0278931B" w14:textId="23B06C18" w:rsidR="00AD51F1" w:rsidRPr="00505107" w:rsidRDefault="00AD51F1" w:rsidP="0097068D">
      <w:pPr>
        <w:pStyle w:val="ListParagraph"/>
        <w:spacing w:after="0" w:line="240" w:lineRule="auto"/>
        <w:ind w:left="284" w:firstLine="284"/>
        <w:jc w:val="both"/>
        <w:rPr>
          <w:rFonts w:ascii="Garamond" w:eastAsia="Times New Roman" w:hAnsi="Garamond" w:cs="Times New Roman"/>
          <w:color w:val="auto"/>
          <w:sz w:val="24"/>
          <w:szCs w:val="24"/>
        </w:rPr>
      </w:pPr>
      <w:r w:rsidRPr="00505107">
        <w:rPr>
          <w:rFonts w:ascii="Garamond" w:eastAsia="Times New Roman" w:hAnsi="Garamond" w:cs="Times New Roman"/>
          <w:bCs/>
          <w:color w:val="auto"/>
          <w:sz w:val="24"/>
          <w:szCs w:val="24"/>
        </w:rPr>
        <w:t>1. Lista e shteteve, shtetasit e të cilëve hyjnë pa vizë në Republikën e Shqipërisë dhe dokumenti që duhet të paraqesin</w:t>
      </w:r>
    </w:p>
    <w:tbl>
      <w:tblPr>
        <w:tblW w:w="0" w:type="auto"/>
        <w:tblCellMar>
          <w:top w:w="15" w:type="dxa"/>
          <w:left w:w="15" w:type="dxa"/>
          <w:bottom w:w="15" w:type="dxa"/>
          <w:right w:w="15" w:type="dxa"/>
        </w:tblCellMar>
        <w:tblLook w:val="04A0" w:firstRow="1" w:lastRow="0" w:firstColumn="1" w:lastColumn="0" w:noHBand="0" w:noVBand="1"/>
      </w:tblPr>
      <w:tblGrid>
        <w:gridCol w:w="454"/>
        <w:gridCol w:w="5582"/>
        <w:gridCol w:w="1440"/>
        <w:gridCol w:w="1868"/>
      </w:tblGrid>
      <w:tr w:rsidR="00AD51F1" w:rsidRPr="00505107" w14:paraId="02789320" w14:textId="77777777" w:rsidTr="00273D3C">
        <w:trPr>
          <w:trHeight w:val="395"/>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C"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b/>
                <w:bCs/>
                <w:color w:val="auto"/>
                <w:sz w:val="24"/>
                <w:szCs w:val="24"/>
              </w:rPr>
              <w:t>Nr.</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D"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b/>
                <w:bCs/>
                <w:color w:val="auto"/>
                <w:sz w:val="24"/>
                <w:szCs w:val="24"/>
              </w:rPr>
              <w:t>Shteti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E"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b/>
                <w:bCs/>
                <w:color w:val="auto"/>
                <w:sz w:val="24"/>
                <w:szCs w:val="24"/>
              </w:rPr>
              <w:t>Me pasaportë</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1F"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b/>
                <w:bCs/>
                <w:color w:val="auto"/>
                <w:sz w:val="24"/>
                <w:szCs w:val="24"/>
              </w:rPr>
              <w:t>Me kartë identiteti</w:t>
            </w:r>
          </w:p>
        </w:tc>
      </w:tr>
      <w:tr w:rsidR="00AD51F1" w:rsidRPr="00505107" w14:paraId="0278932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1"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22"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Andorra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3"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4" w14:textId="77777777" w:rsidR="00AD51F1" w:rsidRPr="00505107" w:rsidRDefault="00AD51F1" w:rsidP="00AD51F1">
            <w:pPr>
              <w:spacing w:after="0" w:line="240" w:lineRule="auto"/>
              <w:rPr>
                <w:rFonts w:ascii="Garamond" w:eastAsia="Times New Roman" w:hAnsi="Garamond" w:cs="Times New Roman"/>
                <w:color w:val="auto"/>
                <w:sz w:val="24"/>
                <w:szCs w:val="24"/>
              </w:rPr>
            </w:pPr>
          </w:p>
        </w:tc>
      </w:tr>
      <w:tr w:rsidR="00AD51F1" w:rsidRPr="00505107" w14:paraId="0278932A"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6"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27"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Argjentinë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8"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9" w14:textId="77777777" w:rsidR="00AD51F1" w:rsidRPr="00505107" w:rsidRDefault="00AD51F1" w:rsidP="00AD51F1">
            <w:pPr>
              <w:spacing w:after="0" w:line="240" w:lineRule="auto"/>
              <w:rPr>
                <w:rFonts w:ascii="Garamond" w:eastAsia="Times New Roman" w:hAnsi="Garamond" w:cs="Times New Roman"/>
                <w:color w:val="auto"/>
                <w:sz w:val="24"/>
                <w:szCs w:val="24"/>
              </w:rPr>
            </w:pPr>
          </w:p>
        </w:tc>
      </w:tr>
      <w:tr w:rsidR="00AD51F1" w:rsidRPr="00505107" w14:paraId="0278932F" w14:textId="77777777" w:rsidTr="00AD51F1">
        <w:trPr>
          <w:trHeight w:val="290"/>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B"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2C"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Armeni*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D"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2E" w14:textId="77777777" w:rsidR="00AD51F1" w:rsidRPr="00505107" w:rsidRDefault="00AD51F1" w:rsidP="00AD51F1">
            <w:pPr>
              <w:spacing w:after="0" w:line="240" w:lineRule="auto"/>
              <w:rPr>
                <w:rFonts w:ascii="Garamond" w:eastAsia="Times New Roman" w:hAnsi="Garamond" w:cs="Times New Roman"/>
                <w:color w:val="auto"/>
                <w:sz w:val="24"/>
                <w:szCs w:val="24"/>
              </w:rPr>
            </w:pPr>
          </w:p>
        </w:tc>
      </w:tr>
      <w:tr w:rsidR="00AD51F1" w:rsidRPr="00505107" w14:paraId="02789334"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0"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31"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Australi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2"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3"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33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5"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36"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Austri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7"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8"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33E"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A"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3B"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Azerbajxhan*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C"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D" w14:textId="77777777" w:rsidR="00AD51F1" w:rsidRPr="00505107" w:rsidRDefault="00AD51F1" w:rsidP="00AD51F1">
            <w:pPr>
              <w:spacing w:after="0" w:line="240" w:lineRule="auto"/>
              <w:rPr>
                <w:rFonts w:ascii="Garamond" w:eastAsia="Times New Roman" w:hAnsi="Garamond" w:cs="Times New Roman"/>
                <w:color w:val="auto"/>
                <w:sz w:val="24"/>
                <w:szCs w:val="24"/>
              </w:rPr>
            </w:pPr>
          </w:p>
        </w:tc>
      </w:tr>
      <w:tr w:rsidR="00AD51F1" w:rsidRPr="00505107" w14:paraId="02789343" w14:textId="77777777" w:rsidTr="00AD51F1">
        <w:trPr>
          <w:trHeight w:val="307"/>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3F"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0"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Belgjikë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1"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2"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348" w14:textId="77777777" w:rsidTr="00AD51F1">
        <w:trPr>
          <w:trHeight w:val="307"/>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4"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5"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Bjellorusi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6"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7" w14:textId="77777777" w:rsidR="00AD51F1" w:rsidRPr="00505107" w:rsidRDefault="00AD51F1" w:rsidP="00AD51F1">
            <w:pPr>
              <w:spacing w:after="0" w:line="240" w:lineRule="auto"/>
              <w:rPr>
                <w:rFonts w:ascii="Garamond" w:eastAsia="Times New Roman" w:hAnsi="Garamond" w:cs="Times New Roman"/>
                <w:color w:val="auto"/>
                <w:sz w:val="24"/>
                <w:szCs w:val="24"/>
              </w:rPr>
            </w:pPr>
          </w:p>
        </w:tc>
      </w:tr>
      <w:tr w:rsidR="00AD51F1" w:rsidRPr="00505107" w14:paraId="0278934D"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9"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A"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Bosnjë dhe Hercegovinë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B"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C"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352"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4E"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4F"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Brazil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0"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1" w14:textId="77777777" w:rsidR="00AD51F1" w:rsidRPr="00505107" w:rsidRDefault="00AD51F1" w:rsidP="00AD51F1">
            <w:pPr>
              <w:spacing w:after="0" w:line="240" w:lineRule="auto"/>
              <w:rPr>
                <w:rFonts w:ascii="Garamond" w:eastAsia="Times New Roman" w:hAnsi="Garamond" w:cs="Times New Roman"/>
                <w:color w:val="auto"/>
                <w:sz w:val="24"/>
                <w:szCs w:val="24"/>
              </w:rPr>
            </w:pPr>
          </w:p>
        </w:tc>
      </w:tr>
      <w:tr w:rsidR="00AD51F1" w:rsidRPr="00505107" w14:paraId="02789357"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3"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11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54"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Mbretëria e Bashkuar e Britanisë së Madhe dhe Irlandës së Veriut</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5"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6"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35C"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8"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59"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Bullgari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A"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B"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361"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D"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5E"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Danimarkë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5F"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0"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366"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2"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63"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Estoni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4"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5"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36B"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7"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68"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Finlandë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9"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A"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370"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C"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6D"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Francë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E"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6F"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375"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1"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17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72"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Gjermani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3"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4"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37A" w14:textId="77777777" w:rsidTr="00AD51F1">
        <w:trPr>
          <w:trHeight w:val="27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6"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18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77"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Greqi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8"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9"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37F"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B"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19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7C" w14:textId="5607BE83"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Holandë</w:t>
            </w:r>
            <w:r w:rsidR="0097068D" w:rsidRPr="00505107">
              <w:rPr>
                <w:rFonts w:ascii="Garamond" w:eastAsia="Times New Roman" w:hAnsi="Garamond" w:cs="Times New Roman"/>
                <w:color w:val="auto"/>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D"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7E"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384"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0"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81"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Hong Kong, Kinë*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2"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3"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389"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5"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21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86"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Hungari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7"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8"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38E"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A"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22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8B"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Irlandë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C"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D"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393"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8F"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23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0"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Islandë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1"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2"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398"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4"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24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5"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Itali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6"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7"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39D"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9"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25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A"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Izraeli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B"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C" w14:textId="77777777" w:rsidR="00AD51F1" w:rsidRPr="00505107" w:rsidRDefault="00AD51F1" w:rsidP="00AD51F1">
            <w:pPr>
              <w:spacing w:after="0" w:line="240" w:lineRule="auto"/>
              <w:rPr>
                <w:rFonts w:ascii="Garamond" w:eastAsia="Times New Roman" w:hAnsi="Garamond" w:cs="Times New Roman"/>
                <w:color w:val="auto"/>
                <w:sz w:val="24"/>
                <w:szCs w:val="24"/>
              </w:rPr>
            </w:pPr>
          </w:p>
        </w:tc>
      </w:tr>
      <w:tr w:rsidR="00AD51F1" w:rsidRPr="00505107" w14:paraId="027893A2"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9E"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26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9F"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Japoni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0"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1" w14:textId="77777777" w:rsidR="00AD51F1" w:rsidRPr="00505107" w:rsidRDefault="00AD51F1" w:rsidP="00AD51F1">
            <w:pPr>
              <w:spacing w:after="0" w:line="240" w:lineRule="auto"/>
              <w:rPr>
                <w:rFonts w:ascii="Garamond" w:eastAsia="Times New Roman" w:hAnsi="Garamond" w:cs="Times New Roman"/>
                <w:color w:val="auto"/>
                <w:sz w:val="24"/>
                <w:szCs w:val="24"/>
              </w:rPr>
            </w:pPr>
          </w:p>
        </w:tc>
      </w:tr>
      <w:tr w:rsidR="00AD51F1" w:rsidRPr="00505107" w14:paraId="027893A7"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3"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27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A4"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Kanada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5"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6"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3AC" w14:textId="77777777" w:rsidTr="00AD51F1">
        <w:trPr>
          <w:trHeight w:val="302"/>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8"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28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A9"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Kazakistan*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A"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B"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3B1"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D"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29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AE"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Kili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AF"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0" w14:textId="77777777" w:rsidR="00AD51F1" w:rsidRPr="00505107" w:rsidRDefault="00AD51F1" w:rsidP="00AD51F1">
            <w:pPr>
              <w:spacing w:after="0" w:line="240" w:lineRule="auto"/>
              <w:rPr>
                <w:rFonts w:ascii="Garamond" w:eastAsia="Times New Roman" w:hAnsi="Garamond" w:cs="Times New Roman"/>
                <w:color w:val="auto"/>
                <w:sz w:val="24"/>
                <w:szCs w:val="24"/>
              </w:rPr>
            </w:pPr>
          </w:p>
        </w:tc>
      </w:tr>
      <w:tr w:rsidR="00AD51F1" w:rsidRPr="00505107" w14:paraId="027893B6"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2"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30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B3"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Kosovë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4"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5"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3BB"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7"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31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B8"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Kroaci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9"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A"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3C0"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C"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32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BD"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Kuvajt*</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E"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BF" w14:textId="77777777" w:rsidR="00AD51F1" w:rsidRPr="00505107" w:rsidRDefault="00AD51F1" w:rsidP="00AD51F1">
            <w:pPr>
              <w:spacing w:after="0" w:line="240" w:lineRule="auto"/>
              <w:rPr>
                <w:rFonts w:ascii="Garamond" w:eastAsia="Times New Roman" w:hAnsi="Garamond" w:cs="Times New Roman"/>
                <w:color w:val="auto"/>
                <w:sz w:val="24"/>
                <w:szCs w:val="24"/>
              </w:rPr>
            </w:pPr>
          </w:p>
        </w:tc>
      </w:tr>
      <w:tr w:rsidR="00AD51F1" w:rsidRPr="00505107" w14:paraId="027893C5"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1"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33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C2"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Letoni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3"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4"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3CA"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6"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34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C7"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Lihtenshtejn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8"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9"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3CF"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B"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35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CC"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Lituani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D"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CE"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3D4"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0"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36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D1"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Luksemburg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2"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3"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3D9"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5"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lastRenderedPageBreak/>
              <w:t>37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D6"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Malajzi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7"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8" w14:textId="77777777" w:rsidR="00AD51F1" w:rsidRPr="00505107" w:rsidRDefault="00AD51F1" w:rsidP="00AD51F1">
            <w:pPr>
              <w:spacing w:after="0" w:line="240" w:lineRule="auto"/>
              <w:rPr>
                <w:rFonts w:ascii="Garamond" w:eastAsia="Times New Roman" w:hAnsi="Garamond" w:cs="Times New Roman"/>
                <w:color w:val="auto"/>
                <w:sz w:val="24"/>
                <w:szCs w:val="24"/>
              </w:rPr>
            </w:pPr>
          </w:p>
        </w:tc>
      </w:tr>
      <w:tr w:rsidR="00AD51F1" w:rsidRPr="00505107" w14:paraId="027893DE"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A"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38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DB"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Mali i Zi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C"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D"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3E3"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DF"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39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0"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Maltë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1"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2"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3E8"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4"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40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5"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Maqedoni e Veriut</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6"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7"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3ED"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9"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41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A"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Monako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B"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C"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3F2"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EE"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42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EF"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Norvegji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0"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1"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3F7"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3"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43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F4"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Poloni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5"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6"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3FC" w14:textId="77777777" w:rsidTr="00AD51F1">
        <w:trPr>
          <w:trHeight w:val="27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8"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44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F9"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Portugali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A"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B"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401" w14:textId="77777777" w:rsidTr="00AD51F1">
        <w:trPr>
          <w:trHeight w:val="295"/>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D"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45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3FE"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Qipro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3FF"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0"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406"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2"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46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03" w14:textId="2C903D5C"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Rep. e Koresë (</w:t>
            </w:r>
            <w:r w:rsidR="00964F19" w:rsidRPr="00505107">
              <w:rPr>
                <w:rFonts w:ascii="Garamond" w:eastAsia="Times New Roman" w:hAnsi="Garamond" w:cs="Times New Roman"/>
                <w:color w:val="auto"/>
                <w:sz w:val="24"/>
                <w:szCs w:val="24"/>
              </w:rPr>
              <w:t xml:space="preserve">së </w:t>
            </w:r>
            <w:r w:rsidRPr="00505107">
              <w:rPr>
                <w:rFonts w:ascii="Garamond" w:eastAsia="Times New Roman" w:hAnsi="Garamond" w:cs="Times New Roman"/>
                <w:color w:val="auto"/>
                <w:sz w:val="24"/>
                <w:szCs w:val="24"/>
              </w:rPr>
              <w:t>Jugu</w:t>
            </w:r>
            <w:r w:rsidR="00964F19" w:rsidRPr="00505107">
              <w:rPr>
                <w:rFonts w:ascii="Garamond" w:eastAsia="Times New Roman" w:hAnsi="Garamond" w:cs="Times New Roman"/>
                <w:color w:val="auto"/>
                <w:sz w:val="24"/>
                <w:szCs w:val="24"/>
              </w:rPr>
              <w:t>t</w:t>
            </w:r>
            <w:r w:rsidRPr="00505107">
              <w:rPr>
                <w:rFonts w:ascii="Garamond" w:eastAsia="Times New Roman" w:hAnsi="Garamond" w:cs="Times New Roman"/>
                <w:color w:val="auto"/>
                <w:sz w:val="24"/>
                <w:szCs w:val="24"/>
              </w:rPr>
              <w:t>)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4"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5"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40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7"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47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08"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Republika Çeke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9"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A"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410"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C"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48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0D"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Republika Popullore e Kinës*</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E"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0F" w14:textId="77777777" w:rsidR="00AD51F1" w:rsidRPr="00505107" w:rsidRDefault="00AD51F1" w:rsidP="00AD51F1">
            <w:pPr>
              <w:spacing w:after="0" w:line="240" w:lineRule="auto"/>
              <w:rPr>
                <w:rFonts w:ascii="Garamond" w:eastAsia="Times New Roman" w:hAnsi="Garamond" w:cs="Times New Roman"/>
                <w:color w:val="auto"/>
                <w:sz w:val="24"/>
                <w:szCs w:val="24"/>
              </w:rPr>
            </w:pPr>
          </w:p>
        </w:tc>
      </w:tr>
      <w:tr w:rsidR="00AD51F1" w:rsidRPr="00505107" w14:paraId="02789415" w14:textId="77777777" w:rsidTr="00AD51F1">
        <w:trPr>
          <w:trHeight w:val="295"/>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1"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49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12"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Rumani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3"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4"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41A" w14:textId="77777777" w:rsidTr="00AD51F1">
        <w:trPr>
          <w:trHeight w:val="281"/>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6"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50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17"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San Marino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8"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9"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41F"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B"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51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1C"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Selia e Shenjtë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D"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1E"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424" w14:textId="77777777" w:rsidTr="00AD51F1">
        <w:trPr>
          <w:trHeight w:val="27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0"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52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21"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Serbia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2"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3"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429"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5"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53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26"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Shtetet e Bashkuara të Amerikës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7"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8"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42E"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A"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54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2B"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Singapor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C"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D"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433" w14:textId="77777777" w:rsidTr="00AD51F1">
        <w:trPr>
          <w:trHeight w:val="290"/>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2F"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55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0"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Sllovaki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1"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2"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438" w14:textId="77777777" w:rsidTr="00AD51F1">
        <w:trPr>
          <w:trHeight w:val="27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4"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56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5"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Slloveni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6"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7"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43D" w14:textId="77777777" w:rsidTr="00AD51F1">
        <w:trPr>
          <w:trHeight w:val="28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9"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57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A"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Spanjë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B"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C"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442"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3E"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58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3F"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Suedi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0"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1"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447" w14:textId="77777777" w:rsidTr="00AD51F1">
        <w:trPr>
          <w:trHeight w:val="293"/>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3"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59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44"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Tajvan, Kinë*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5"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6" w14:textId="77777777" w:rsidR="00AD51F1" w:rsidRPr="00505107" w:rsidRDefault="00AD51F1" w:rsidP="00AD51F1">
            <w:pPr>
              <w:spacing w:after="0" w:line="240" w:lineRule="auto"/>
              <w:rPr>
                <w:rFonts w:ascii="Garamond" w:eastAsia="Times New Roman" w:hAnsi="Garamond" w:cs="Times New Roman"/>
                <w:color w:val="auto"/>
                <w:sz w:val="24"/>
                <w:szCs w:val="24"/>
              </w:rPr>
            </w:pPr>
          </w:p>
        </w:tc>
      </w:tr>
      <w:tr w:rsidR="00AD51F1" w:rsidRPr="00505107" w14:paraId="0278944C"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8"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60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49"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Turqi*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A"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B" w14:textId="77777777" w:rsidR="00AD51F1" w:rsidRPr="00505107" w:rsidRDefault="00AD51F1" w:rsidP="00AD51F1">
            <w:pPr>
              <w:spacing w:after="0" w:line="240" w:lineRule="auto"/>
              <w:rPr>
                <w:rFonts w:ascii="Garamond" w:eastAsia="Times New Roman" w:hAnsi="Garamond" w:cs="Times New Roman"/>
                <w:color w:val="auto"/>
                <w:sz w:val="24"/>
                <w:szCs w:val="24"/>
              </w:rPr>
            </w:pPr>
          </w:p>
        </w:tc>
      </w:tr>
      <w:tr w:rsidR="00AD51F1" w:rsidRPr="00505107" w14:paraId="02789451" w14:textId="77777777" w:rsidTr="00AD51F1">
        <w:trPr>
          <w:trHeight w:val="286"/>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D"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61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4E"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Ukrainë*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4F"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0" w14:textId="77777777" w:rsidR="00AD51F1" w:rsidRPr="00505107" w:rsidRDefault="00AD51F1" w:rsidP="00AD51F1">
            <w:pPr>
              <w:spacing w:after="0" w:line="240" w:lineRule="auto"/>
              <w:rPr>
                <w:rFonts w:ascii="Garamond" w:eastAsia="Times New Roman" w:hAnsi="Garamond" w:cs="Times New Roman"/>
                <w:color w:val="auto"/>
                <w:sz w:val="24"/>
                <w:szCs w:val="24"/>
              </w:rPr>
            </w:pPr>
          </w:p>
        </w:tc>
      </w:tr>
      <w:tr w:rsidR="00AD51F1" w:rsidRPr="00505107" w14:paraId="02789456" w14:textId="77777777" w:rsidTr="00AD51F1">
        <w:trPr>
          <w:trHeight w:val="288"/>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2"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62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53"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Zelandë e Re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4"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5"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r w:rsidR="00AD51F1" w:rsidRPr="00505107" w14:paraId="0278945B" w14:textId="77777777" w:rsidTr="00AD51F1">
        <w:trPr>
          <w:trHeight w:val="274"/>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7"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63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hideMark/>
          </w:tcPr>
          <w:p w14:paraId="02789458" w14:textId="77777777" w:rsidR="00AD51F1" w:rsidRPr="00505107" w:rsidRDefault="00AD51F1" w:rsidP="00AD51F1">
            <w:pPr>
              <w:spacing w:after="0" w:line="240" w:lineRule="auto"/>
              <w:jc w:val="both"/>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Zvicër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9"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14:paraId="0278945A" w14:textId="77777777" w:rsidR="00AD51F1" w:rsidRPr="00505107" w:rsidRDefault="00AD51F1" w:rsidP="00AD51F1">
            <w:pPr>
              <w:spacing w:after="0" w:line="240" w:lineRule="auto"/>
              <w:jc w:val="center"/>
              <w:rPr>
                <w:rFonts w:ascii="Garamond" w:eastAsia="Times New Roman" w:hAnsi="Garamond" w:cs="Times New Roman"/>
                <w:color w:val="auto"/>
                <w:sz w:val="24"/>
                <w:szCs w:val="24"/>
              </w:rPr>
            </w:pPr>
            <w:r w:rsidRPr="00505107">
              <w:rPr>
                <w:rFonts w:ascii="Garamond" w:eastAsia="Times New Roman" w:hAnsi="Garamond" w:cs="Times New Roman"/>
                <w:color w:val="auto"/>
                <w:sz w:val="24"/>
                <w:szCs w:val="24"/>
              </w:rPr>
              <w:t>x</w:t>
            </w:r>
          </w:p>
        </w:tc>
      </w:tr>
    </w:tbl>
    <w:p w14:paraId="0278945C" w14:textId="77777777" w:rsidR="00AD51F1" w:rsidRPr="00505107" w:rsidRDefault="00AD51F1" w:rsidP="00AD51F1">
      <w:pPr>
        <w:spacing w:after="0" w:line="240" w:lineRule="auto"/>
        <w:ind w:firstLine="284"/>
        <w:jc w:val="both"/>
        <w:rPr>
          <w:rFonts w:ascii="Garamond" w:hAnsi="Garamond" w:cs="Times New Roman"/>
          <w:color w:val="auto"/>
          <w:sz w:val="24"/>
          <w:szCs w:val="24"/>
        </w:rPr>
      </w:pPr>
    </w:p>
    <w:p w14:paraId="0278945E" w14:textId="422F8C2A" w:rsidR="00AD51F1" w:rsidRPr="00505107" w:rsidRDefault="00AD51F1" w:rsidP="0097068D">
      <w:pPr>
        <w:pStyle w:val="ListParagraph"/>
        <w:spacing w:after="0" w:line="240" w:lineRule="auto"/>
        <w:ind w:left="0" w:firstLine="284"/>
        <w:jc w:val="both"/>
        <w:rPr>
          <w:rFonts w:ascii="Garamond" w:hAnsi="Garamond" w:cs="Times New Roman"/>
          <w:color w:val="auto"/>
          <w:sz w:val="24"/>
          <w:szCs w:val="24"/>
        </w:rPr>
      </w:pPr>
      <w:r w:rsidRPr="00505107">
        <w:rPr>
          <w:rFonts w:ascii="Garamond" w:hAnsi="Garamond" w:cs="Times New Roman"/>
          <w:bCs/>
          <w:color w:val="auto"/>
          <w:sz w:val="24"/>
          <w:szCs w:val="24"/>
        </w:rPr>
        <w:t>2. Lista e vendeve, shtetasit e të cilëve hyjnë pa vizë, si rrjedhojë e hyrjes pa vizë në zonën Shengen</w:t>
      </w:r>
    </w:p>
    <w:tbl>
      <w:tblPr>
        <w:tblW w:w="0" w:type="auto"/>
        <w:jc w:val="center"/>
        <w:tblCellMar>
          <w:top w:w="15" w:type="dxa"/>
          <w:left w:w="15" w:type="dxa"/>
          <w:bottom w:w="15" w:type="dxa"/>
          <w:right w:w="15" w:type="dxa"/>
        </w:tblCellMar>
        <w:tblLook w:val="04A0" w:firstRow="1" w:lastRow="0" w:firstColumn="1" w:lastColumn="0" w:noHBand="0" w:noVBand="1"/>
      </w:tblPr>
      <w:tblGrid>
        <w:gridCol w:w="376"/>
        <w:gridCol w:w="2291"/>
        <w:gridCol w:w="262"/>
      </w:tblGrid>
      <w:tr w:rsidR="00AD51F1" w:rsidRPr="00505107" w14:paraId="02789462" w14:textId="77777777" w:rsidTr="0097068D">
        <w:trPr>
          <w:trHeight w:val="232"/>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5F"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0"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Antigua dhe Barbuda*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1"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x</w:t>
            </w:r>
          </w:p>
        </w:tc>
      </w:tr>
      <w:tr w:rsidR="00AD51F1" w:rsidRPr="00505107" w14:paraId="02789466" w14:textId="77777777" w:rsidTr="0097068D">
        <w:trPr>
          <w:trHeight w:val="18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3"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4"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Bahamas*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5"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x</w:t>
            </w:r>
          </w:p>
        </w:tc>
      </w:tr>
      <w:tr w:rsidR="00AD51F1" w:rsidRPr="00505107" w14:paraId="0278946A" w14:textId="77777777" w:rsidTr="0097068D">
        <w:trPr>
          <w:trHeight w:val="256"/>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7"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8"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Barbado*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9"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x</w:t>
            </w:r>
          </w:p>
        </w:tc>
      </w:tr>
      <w:tr w:rsidR="00AD51F1" w:rsidRPr="00505107" w14:paraId="0278946E" w14:textId="77777777" w:rsidTr="0097068D">
        <w:trPr>
          <w:trHeight w:val="176"/>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B"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6C"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Brunei*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D"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x</w:t>
            </w:r>
          </w:p>
        </w:tc>
      </w:tr>
      <w:tr w:rsidR="00AD51F1" w:rsidRPr="00505107" w14:paraId="02789472" w14:textId="77777777" w:rsidTr="0097068D">
        <w:trPr>
          <w:trHeight w:val="12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6F"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0"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Guatemalë*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1"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x</w:t>
            </w:r>
          </w:p>
        </w:tc>
      </w:tr>
      <w:tr w:rsidR="00AD51F1" w:rsidRPr="00505107" w14:paraId="02789476" w14:textId="77777777" w:rsidTr="0097068D">
        <w:trPr>
          <w:trHeight w:val="20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3"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4"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Gjeorgji*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5"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x</w:t>
            </w:r>
          </w:p>
        </w:tc>
      </w:tr>
      <w:tr w:rsidR="00AD51F1" w:rsidRPr="00505107" w14:paraId="0278947A" w14:textId="77777777" w:rsidTr="0097068D">
        <w:trPr>
          <w:trHeight w:val="13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7"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8"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Honduras*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9"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x</w:t>
            </w:r>
          </w:p>
        </w:tc>
      </w:tr>
      <w:tr w:rsidR="00AD51F1" w:rsidRPr="00505107" w14:paraId="0278947E" w14:textId="77777777" w:rsidTr="0097068D">
        <w:trPr>
          <w:trHeight w:val="22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B"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7C"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Kolumbi*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D"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x</w:t>
            </w:r>
          </w:p>
        </w:tc>
      </w:tr>
      <w:tr w:rsidR="00AD51F1" w:rsidRPr="00505107" w14:paraId="02789482" w14:textId="77777777" w:rsidTr="0097068D">
        <w:trPr>
          <w:trHeight w:val="14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7F"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0"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Kosta Rika*</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1"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x</w:t>
            </w:r>
          </w:p>
        </w:tc>
      </w:tr>
      <w:tr w:rsidR="00AD51F1" w:rsidRPr="00505107" w14:paraId="02789486" w14:textId="77777777" w:rsidTr="0097068D">
        <w:trPr>
          <w:trHeight w:val="220"/>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3"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4"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Macao, Kinë*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5"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x</w:t>
            </w:r>
          </w:p>
        </w:tc>
      </w:tr>
      <w:tr w:rsidR="00AD51F1" w:rsidRPr="00505107" w14:paraId="0278948A" w14:textId="77777777" w:rsidTr="0097068D">
        <w:trPr>
          <w:trHeight w:val="15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7"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10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8"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Mauritius*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9"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x</w:t>
            </w:r>
          </w:p>
        </w:tc>
      </w:tr>
      <w:tr w:rsidR="00AD51F1" w:rsidRPr="00505107" w14:paraId="0278948E" w14:textId="77777777" w:rsidTr="0097068D">
        <w:trPr>
          <w:trHeight w:val="244"/>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B"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12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8C"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Meksikë*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D"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x</w:t>
            </w:r>
          </w:p>
        </w:tc>
      </w:tr>
      <w:tr w:rsidR="00AD51F1" w:rsidRPr="00505107" w14:paraId="02789492" w14:textId="77777777" w:rsidTr="0097068D">
        <w:trPr>
          <w:trHeight w:val="179"/>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8F"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13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0"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Moldavi*</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1"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x</w:t>
            </w:r>
          </w:p>
        </w:tc>
      </w:tr>
      <w:tr w:rsidR="00AD51F1" w:rsidRPr="00505107" w14:paraId="02789496" w14:textId="77777777" w:rsidTr="0097068D">
        <w:trPr>
          <w:trHeight w:val="9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3"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14</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4"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Nikaragua*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5"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x</w:t>
            </w:r>
          </w:p>
        </w:tc>
      </w:tr>
      <w:tr w:rsidR="00AD51F1" w:rsidRPr="00505107" w14:paraId="0278949A" w14:textId="77777777" w:rsidTr="0097068D">
        <w:trPr>
          <w:trHeight w:val="18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7"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15</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8"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Panama*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9"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x</w:t>
            </w:r>
          </w:p>
        </w:tc>
      </w:tr>
      <w:tr w:rsidR="00AD51F1" w:rsidRPr="00505107" w14:paraId="0278949E" w14:textId="77777777" w:rsidTr="0097068D">
        <w:trPr>
          <w:trHeight w:val="122"/>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B"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16</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9C"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Paraguai*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D"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x</w:t>
            </w:r>
          </w:p>
        </w:tc>
      </w:tr>
      <w:tr w:rsidR="00AD51F1" w:rsidRPr="00505107" w14:paraId="027894A2" w14:textId="77777777" w:rsidTr="0097068D">
        <w:trPr>
          <w:trHeight w:val="198"/>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9F"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lastRenderedPageBreak/>
              <w:t>17</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0"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Peru*</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1"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x</w:t>
            </w:r>
          </w:p>
        </w:tc>
      </w:tr>
      <w:tr w:rsidR="00AD51F1" w:rsidRPr="00505107" w14:paraId="027894A6" w14:textId="77777777" w:rsidTr="0097068D">
        <w:trPr>
          <w:trHeight w:val="211"/>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3"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18</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4"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Salvador*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5"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x</w:t>
            </w:r>
          </w:p>
        </w:tc>
      </w:tr>
      <w:tr w:rsidR="00AD51F1" w:rsidRPr="00505107" w14:paraId="027894AA" w14:textId="77777777" w:rsidTr="0097068D">
        <w:trPr>
          <w:trHeight w:val="211"/>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7"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19</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8"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Seychelles*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9"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x</w:t>
            </w:r>
          </w:p>
        </w:tc>
      </w:tr>
      <w:tr w:rsidR="00AD51F1" w:rsidRPr="00505107" w14:paraId="027894AE" w14:textId="77777777" w:rsidTr="0097068D">
        <w:trPr>
          <w:trHeight w:val="145"/>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B"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20</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AC"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St. Kitts and Nevis*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D"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x</w:t>
            </w:r>
          </w:p>
        </w:tc>
      </w:tr>
      <w:tr w:rsidR="00AD51F1" w:rsidRPr="00505107" w14:paraId="027894B2" w14:textId="77777777" w:rsidTr="0097068D">
        <w:trPr>
          <w:trHeight w:val="235"/>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AF"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21</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B0"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Trinidad dhe Tabako*</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1"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x</w:t>
            </w:r>
          </w:p>
        </w:tc>
      </w:tr>
      <w:tr w:rsidR="00AD51F1" w:rsidRPr="00505107" w14:paraId="027894B6" w14:textId="77777777" w:rsidTr="0097068D">
        <w:trPr>
          <w:trHeight w:val="155"/>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3"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22</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B4"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Uruguai*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5"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x</w:t>
            </w:r>
          </w:p>
        </w:tc>
      </w:tr>
      <w:tr w:rsidR="00AD51F1" w:rsidRPr="00505107" w14:paraId="027894BA" w14:textId="77777777" w:rsidTr="0097068D">
        <w:trPr>
          <w:trHeight w:val="89"/>
          <w:jc w:val="center"/>
        </w:trPr>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7"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23</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bottom"/>
            <w:hideMark/>
          </w:tcPr>
          <w:p w14:paraId="027894B8" w14:textId="4FAE11CD"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Venezuelë*</w:t>
            </w:r>
            <w:r w:rsidR="0097068D" w:rsidRPr="00505107">
              <w:rPr>
                <w:rFonts w:ascii="Garamond" w:hAnsi="Garamond" w:cs="Times New Roman"/>
                <w:color w:val="auto"/>
                <w:sz w:val="24"/>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Mar>
              <w:top w:w="63" w:type="dxa"/>
              <w:left w:w="106" w:type="dxa"/>
              <w:bottom w:w="5" w:type="dxa"/>
              <w:right w:w="45" w:type="dxa"/>
            </w:tcMar>
            <w:vAlign w:val="center"/>
            <w:hideMark/>
          </w:tcPr>
          <w:p w14:paraId="027894B9" w14:textId="77777777" w:rsidR="00AD51F1" w:rsidRPr="00505107" w:rsidRDefault="00AD51F1" w:rsidP="00AD51F1">
            <w:pPr>
              <w:spacing w:after="0" w:line="240" w:lineRule="auto"/>
              <w:jc w:val="both"/>
              <w:rPr>
                <w:rFonts w:ascii="Garamond" w:hAnsi="Garamond" w:cs="Times New Roman"/>
                <w:color w:val="auto"/>
                <w:sz w:val="24"/>
                <w:szCs w:val="24"/>
              </w:rPr>
            </w:pPr>
            <w:r w:rsidRPr="00505107">
              <w:rPr>
                <w:rFonts w:ascii="Garamond" w:hAnsi="Garamond" w:cs="Times New Roman"/>
                <w:color w:val="auto"/>
                <w:sz w:val="24"/>
                <w:szCs w:val="24"/>
              </w:rPr>
              <w:t>x</w:t>
            </w:r>
          </w:p>
        </w:tc>
      </w:tr>
    </w:tbl>
    <w:p w14:paraId="027894BB" w14:textId="77777777" w:rsidR="00AD51F1" w:rsidRPr="00505107" w:rsidRDefault="00AD51F1" w:rsidP="00AD51F1">
      <w:pPr>
        <w:spacing w:after="0" w:line="240" w:lineRule="auto"/>
        <w:ind w:firstLine="284"/>
        <w:jc w:val="both"/>
        <w:rPr>
          <w:rFonts w:ascii="Garamond" w:hAnsi="Garamond" w:cs="Times New Roman"/>
          <w:color w:val="auto"/>
          <w:sz w:val="24"/>
          <w:szCs w:val="24"/>
        </w:rPr>
      </w:pPr>
    </w:p>
    <w:p w14:paraId="027894BC" w14:textId="4C43647B" w:rsidR="00AD51F1" w:rsidRPr="00505107" w:rsidRDefault="00AD51F1" w:rsidP="00AD51F1">
      <w:pPr>
        <w:spacing w:after="0" w:line="240" w:lineRule="auto"/>
        <w:ind w:firstLine="284"/>
        <w:jc w:val="both"/>
        <w:rPr>
          <w:rFonts w:ascii="Garamond" w:hAnsi="Garamond" w:cs="Times New Roman"/>
          <w:color w:val="auto"/>
          <w:sz w:val="24"/>
          <w:szCs w:val="24"/>
        </w:rPr>
      </w:pPr>
      <w:r w:rsidRPr="00505107">
        <w:rPr>
          <w:rFonts w:ascii="Garamond" w:hAnsi="Garamond" w:cs="Times New Roman"/>
          <w:color w:val="auto"/>
          <w:sz w:val="24"/>
          <w:szCs w:val="24"/>
        </w:rPr>
        <w:t>* Shtetasit e shteteve të shënuara me simbolin (*), për të qëndruar më shumë se 90 ditë në 180 ditë duhet të pajisen me vizë të tipit “D”, me qëllim aplikimin për leje qëndrimi. </w:t>
      </w:r>
    </w:p>
    <w:p w14:paraId="50728F56" w14:textId="77777777" w:rsidR="00BA010C" w:rsidRPr="00505107" w:rsidRDefault="00BA010C" w:rsidP="00AD51F1">
      <w:pPr>
        <w:spacing w:after="0" w:line="240" w:lineRule="auto"/>
        <w:ind w:firstLine="284"/>
        <w:jc w:val="both"/>
        <w:rPr>
          <w:rFonts w:ascii="Garamond" w:hAnsi="Garamond" w:cs="Times New Roman"/>
          <w:color w:val="auto"/>
          <w:sz w:val="24"/>
          <w:szCs w:val="24"/>
        </w:rPr>
      </w:pPr>
    </w:p>
    <w:p w14:paraId="06BD8F11" w14:textId="3399554A" w:rsidR="00AF2774" w:rsidRPr="00505107" w:rsidRDefault="00AF2774" w:rsidP="00AF2774">
      <w:pPr>
        <w:pStyle w:val="NoSpacing"/>
        <w:rPr>
          <w:rFonts w:ascii="Garamond" w:hAnsi="Garamond"/>
          <w:i/>
          <w:sz w:val="24"/>
          <w:szCs w:val="24"/>
        </w:rPr>
      </w:pPr>
      <w:r w:rsidRPr="00505107">
        <w:rPr>
          <w:rFonts w:ascii="Garamond" w:hAnsi="Garamond"/>
          <w:sz w:val="24"/>
          <w:szCs w:val="24"/>
        </w:rPr>
        <w:t>3</w:t>
      </w:r>
      <w:r w:rsidRPr="00505107">
        <w:rPr>
          <w:rFonts w:ascii="Garamond" w:hAnsi="Garamond"/>
          <w:i/>
          <w:sz w:val="24"/>
          <w:szCs w:val="24"/>
        </w:rPr>
        <w:t>. Lista e shteteve, shtetasit e të cilave hyjnë pa vizë për motive turistike në Republikën e Shqipërisë dhe me dokumentin “pasaportë” për një periudhë të kufizuar, nga data 15 prill deri më 31 dhjetor 2026.</w:t>
      </w:r>
    </w:p>
    <w:p w14:paraId="31262996" w14:textId="77777777" w:rsidR="00AF2774" w:rsidRPr="00505107" w:rsidRDefault="00AF2774" w:rsidP="00AF2774">
      <w:pPr>
        <w:pStyle w:val="NoSpacing"/>
        <w:rPr>
          <w:rFonts w:ascii="Garamond" w:hAnsi="Garamond"/>
          <w:i/>
          <w:sz w:val="24"/>
          <w:szCs w:val="24"/>
        </w:rPr>
      </w:pPr>
    </w:p>
    <w:tbl>
      <w:tblPr>
        <w:tblStyle w:val="TableGrid0"/>
        <w:tblW w:w="0" w:type="auto"/>
        <w:jc w:val="center"/>
        <w:tblLook w:val="04A0" w:firstRow="1" w:lastRow="0" w:firstColumn="1" w:lastColumn="0" w:noHBand="0" w:noVBand="1"/>
      </w:tblPr>
      <w:tblGrid>
        <w:gridCol w:w="715"/>
        <w:gridCol w:w="1890"/>
      </w:tblGrid>
      <w:tr w:rsidR="00AF2774" w:rsidRPr="00505107" w14:paraId="2811C854" w14:textId="77777777" w:rsidTr="00155CD2">
        <w:trPr>
          <w:trHeight w:val="20"/>
          <w:jc w:val="center"/>
        </w:trPr>
        <w:tc>
          <w:tcPr>
            <w:tcW w:w="715" w:type="dxa"/>
          </w:tcPr>
          <w:p w14:paraId="201631FE" w14:textId="77777777" w:rsidR="00AF2774" w:rsidRPr="00505107" w:rsidRDefault="00AF2774" w:rsidP="00AF2774">
            <w:pPr>
              <w:pStyle w:val="BodyText2"/>
              <w:spacing w:after="0"/>
              <w:rPr>
                <w:rFonts w:ascii="Garamond" w:hAnsi="Garamond"/>
                <w:b/>
                <w:i/>
                <w:color w:val="auto"/>
                <w:sz w:val="24"/>
                <w:szCs w:val="24"/>
              </w:rPr>
            </w:pPr>
            <w:r w:rsidRPr="00505107">
              <w:rPr>
                <w:rFonts w:ascii="Garamond" w:hAnsi="Garamond"/>
                <w:b/>
                <w:i/>
                <w:color w:val="auto"/>
                <w:sz w:val="24"/>
                <w:szCs w:val="24"/>
              </w:rPr>
              <w:t>Nr.</w:t>
            </w:r>
          </w:p>
        </w:tc>
        <w:tc>
          <w:tcPr>
            <w:tcW w:w="1890" w:type="dxa"/>
          </w:tcPr>
          <w:p w14:paraId="0E88903A" w14:textId="77777777" w:rsidR="00AF2774" w:rsidRPr="00505107" w:rsidRDefault="00AF2774" w:rsidP="00AF2774">
            <w:pPr>
              <w:pStyle w:val="BodyText2"/>
              <w:spacing w:after="0"/>
              <w:rPr>
                <w:rFonts w:ascii="Garamond" w:hAnsi="Garamond"/>
                <w:b/>
                <w:i/>
                <w:color w:val="auto"/>
                <w:sz w:val="24"/>
                <w:szCs w:val="24"/>
              </w:rPr>
            </w:pPr>
            <w:r w:rsidRPr="00505107">
              <w:rPr>
                <w:rFonts w:ascii="Garamond" w:hAnsi="Garamond"/>
                <w:b/>
                <w:i/>
                <w:color w:val="auto"/>
                <w:sz w:val="24"/>
                <w:szCs w:val="24"/>
              </w:rPr>
              <w:t>Shteti</w:t>
            </w:r>
          </w:p>
        </w:tc>
      </w:tr>
      <w:tr w:rsidR="00AF2774" w:rsidRPr="00505107" w14:paraId="39A9D7DE" w14:textId="77777777" w:rsidTr="00155CD2">
        <w:trPr>
          <w:trHeight w:val="20"/>
          <w:jc w:val="center"/>
        </w:trPr>
        <w:tc>
          <w:tcPr>
            <w:tcW w:w="715" w:type="dxa"/>
          </w:tcPr>
          <w:p w14:paraId="4D3F0E64" w14:textId="77777777" w:rsidR="00AF2774" w:rsidRPr="00505107" w:rsidRDefault="00AF2774" w:rsidP="00AF2774">
            <w:pPr>
              <w:pStyle w:val="BodyText2"/>
              <w:spacing w:after="0"/>
              <w:rPr>
                <w:rFonts w:ascii="Garamond" w:hAnsi="Garamond"/>
                <w:bCs/>
                <w:i/>
                <w:color w:val="auto"/>
                <w:sz w:val="24"/>
                <w:szCs w:val="24"/>
              </w:rPr>
            </w:pPr>
            <w:r w:rsidRPr="00505107">
              <w:rPr>
                <w:rFonts w:ascii="Garamond" w:hAnsi="Garamond"/>
                <w:bCs/>
                <w:i/>
                <w:color w:val="auto"/>
                <w:sz w:val="24"/>
                <w:szCs w:val="24"/>
              </w:rPr>
              <w:t>1.</w:t>
            </w:r>
          </w:p>
        </w:tc>
        <w:tc>
          <w:tcPr>
            <w:tcW w:w="1890" w:type="dxa"/>
          </w:tcPr>
          <w:p w14:paraId="0717DDEF" w14:textId="77777777" w:rsidR="00AF2774" w:rsidRPr="00505107" w:rsidRDefault="00AF2774" w:rsidP="00AF2774">
            <w:pPr>
              <w:pStyle w:val="BodyText2"/>
              <w:spacing w:after="0"/>
              <w:rPr>
                <w:rFonts w:ascii="Garamond" w:hAnsi="Garamond"/>
                <w:bCs/>
                <w:i/>
                <w:color w:val="auto"/>
                <w:sz w:val="24"/>
                <w:szCs w:val="24"/>
              </w:rPr>
            </w:pPr>
            <w:r w:rsidRPr="00505107">
              <w:rPr>
                <w:rFonts w:ascii="Garamond" w:hAnsi="Garamond"/>
                <w:bCs/>
                <w:i/>
                <w:color w:val="auto"/>
                <w:sz w:val="24"/>
                <w:szCs w:val="24"/>
              </w:rPr>
              <w:t>Arabia Saudite</w:t>
            </w:r>
          </w:p>
        </w:tc>
      </w:tr>
      <w:tr w:rsidR="00AF2774" w:rsidRPr="00505107" w14:paraId="426192B2" w14:textId="77777777" w:rsidTr="00155CD2">
        <w:trPr>
          <w:trHeight w:val="20"/>
          <w:jc w:val="center"/>
        </w:trPr>
        <w:tc>
          <w:tcPr>
            <w:tcW w:w="715" w:type="dxa"/>
          </w:tcPr>
          <w:p w14:paraId="43CB2269" w14:textId="77777777" w:rsidR="00AF2774" w:rsidRPr="00505107" w:rsidRDefault="00AF2774" w:rsidP="00AF2774">
            <w:pPr>
              <w:pStyle w:val="BodyText2"/>
              <w:spacing w:after="0"/>
              <w:rPr>
                <w:rFonts w:ascii="Garamond" w:hAnsi="Garamond"/>
                <w:bCs/>
                <w:i/>
                <w:color w:val="auto"/>
                <w:sz w:val="24"/>
                <w:szCs w:val="24"/>
              </w:rPr>
            </w:pPr>
            <w:r w:rsidRPr="00505107">
              <w:rPr>
                <w:rFonts w:ascii="Garamond" w:hAnsi="Garamond"/>
                <w:bCs/>
                <w:i/>
                <w:color w:val="auto"/>
                <w:sz w:val="24"/>
                <w:szCs w:val="24"/>
              </w:rPr>
              <w:t>2.</w:t>
            </w:r>
          </w:p>
        </w:tc>
        <w:tc>
          <w:tcPr>
            <w:tcW w:w="1890" w:type="dxa"/>
          </w:tcPr>
          <w:p w14:paraId="62F3E9EA" w14:textId="77777777" w:rsidR="00AF2774" w:rsidRPr="00505107" w:rsidRDefault="00AF2774" w:rsidP="00AF2774">
            <w:pPr>
              <w:pStyle w:val="BodyText2"/>
              <w:spacing w:after="0"/>
              <w:rPr>
                <w:rFonts w:ascii="Garamond" w:hAnsi="Garamond"/>
                <w:bCs/>
                <w:i/>
                <w:color w:val="auto"/>
                <w:sz w:val="24"/>
                <w:szCs w:val="24"/>
              </w:rPr>
            </w:pPr>
            <w:r w:rsidRPr="00505107">
              <w:rPr>
                <w:rFonts w:ascii="Garamond" w:hAnsi="Garamond"/>
                <w:bCs/>
                <w:i/>
                <w:color w:val="auto"/>
                <w:sz w:val="24"/>
                <w:szCs w:val="24"/>
              </w:rPr>
              <w:t>Katar</w:t>
            </w:r>
          </w:p>
        </w:tc>
      </w:tr>
    </w:tbl>
    <w:p w14:paraId="58F3F96C" w14:textId="67B0DEF1" w:rsidR="00273D3C" w:rsidRPr="00505107" w:rsidRDefault="00273D3C" w:rsidP="00B5561D">
      <w:pPr>
        <w:autoSpaceDE w:val="0"/>
        <w:autoSpaceDN w:val="0"/>
        <w:adjustRightInd w:val="0"/>
        <w:spacing w:after="0" w:line="240" w:lineRule="auto"/>
        <w:ind w:firstLine="284"/>
        <w:jc w:val="both"/>
        <w:rPr>
          <w:rFonts w:ascii="Garamond" w:hAnsi="Garamond"/>
          <w:i/>
          <w:iCs/>
          <w:color w:val="auto"/>
          <w:sz w:val="24"/>
          <w:szCs w:val="24"/>
          <w:lang w:eastAsia="it-IT"/>
        </w:rPr>
      </w:pPr>
    </w:p>
    <w:p w14:paraId="4A545397" w14:textId="77777777" w:rsidR="002943D5" w:rsidRPr="00505107" w:rsidRDefault="002943D5" w:rsidP="002943D5">
      <w:pPr>
        <w:autoSpaceDE w:val="0"/>
        <w:autoSpaceDN w:val="0"/>
        <w:adjustRightInd w:val="0"/>
        <w:spacing w:after="0" w:line="240" w:lineRule="auto"/>
        <w:ind w:firstLine="284"/>
        <w:jc w:val="both"/>
        <w:rPr>
          <w:rFonts w:ascii="Garamond" w:eastAsiaTheme="minorHAnsi" w:hAnsi="Garamond"/>
          <w:bCs/>
          <w:color w:val="auto"/>
          <w:sz w:val="24"/>
          <w:szCs w:val="24"/>
        </w:rPr>
      </w:pPr>
      <w:r w:rsidRPr="00505107">
        <w:rPr>
          <w:rFonts w:ascii="Garamond" w:eastAsiaTheme="minorHAnsi" w:hAnsi="Garamond"/>
          <w:bCs/>
          <w:color w:val="auto"/>
          <w:sz w:val="24"/>
          <w:szCs w:val="24"/>
        </w:rPr>
        <w:t>ANEKS NR. 4</w:t>
      </w:r>
    </w:p>
    <w:p w14:paraId="20179AA7" w14:textId="691066CF" w:rsidR="002943D5" w:rsidRPr="00505107" w:rsidRDefault="002943D5" w:rsidP="002943D5">
      <w:pPr>
        <w:autoSpaceDE w:val="0"/>
        <w:autoSpaceDN w:val="0"/>
        <w:adjustRightInd w:val="0"/>
        <w:spacing w:after="0" w:line="240" w:lineRule="auto"/>
        <w:ind w:firstLine="284"/>
        <w:jc w:val="center"/>
        <w:rPr>
          <w:rFonts w:ascii="Garamond" w:eastAsiaTheme="minorHAnsi" w:hAnsi="Garamond"/>
          <w:b/>
          <w:bCs/>
          <w:color w:val="auto"/>
          <w:sz w:val="24"/>
          <w:szCs w:val="24"/>
        </w:rPr>
      </w:pPr>
      <w:r w:rsidRPr="00505107">
        <w:rPr>
          <w:rFonts w:ascii="Garamond" w:eastAsiaTheme="minorHAnsi" w:hAnsi="Garamond"/>
          <w:b/>
          <w:bCs/>
          <w:color w:val="auto"/>
          <w:sz w:val="24"/>
          <w:szCs w:val="24"/>
        </w:rPr>
        <w:t>Lista e vendeve, shtetasit e të cilëve hyjnë me vizë në Republikën e Shqipërisë dhe përfaqësitë ku mund të bëhet aplikimi, si dhe tarifa përkatëse e shërbimit me vizë</w:t>
      </w:r>
    </w:p>
    <w:p w14:paraId="35450158" w14:textId="235F150D" w:rsidR="002943D5" w:rsidRPr="00505107" w:rsidRDefault="002943D5" w:rsidP="002943D5">
      <w:pPr>
        <w:autoSpaceDE w:val="0"/>
        <w:autoSpaceDN w:val="0"/>
        <w:adjustRightInd w:val="0"/>
        <w:spacing w:after="0" w:line="240" w:lineRule="auto"/>
        <w:ind w:firstLine="284"/>
        <w:jc w:val="center"/>
        <w:rPr>
          <w:rFonts w:ascii="Garamond" w:eastAsiaTheme="minorHAnsi" w:hAnsi="Garamond"/>
          <w:bCs/>
          <w:i/>
          <w:color w:val="auto"/>
          <w:sz w:val="24"/>
          <w:szCs w:val="24"/>
        </w:rPr>
      </w:pPr>
      <w:r w:rsidRPr="00505107">
        <w:rPr>
          <w:rFonts w:ascii="Garamond" w:eastAsiaTheme="minorHAnsi" w:hAnsi="Garamond"/>
          <w:bCs/>
          <w:i/>
          <w:color w:val="auto"/>
          <w:sz w:val="24"/>
          <w:szCs w:val="24"/>
        </w:rPr>
        <w:t>(Ndryshuar me Vendimin nr. 329, datë 2.5.2024)</w:t>
      </w:r>
    </w:p>
    <w:p w14:paraId="4494C77E" w14:textId="77777777" w:rsidR="002943D5" w:rsidRPr="00505107" w:rsidRDefault="002943D5" w:rsidP="002943D5">
      <w:pPr>
        <w:autoSpaceDE w:val="0"/>
        <w:autoSpaceDN w:val="0"/>
        <w:adjustRightInd w:val="0"/>
        <w:spacing w:after="0" w:line="240" w:lineRule="auto"/>
        <w:ind w:firstLine="284"/>
        <w:jc w:val="both"/>
        <w:rPr>
          <w:rFonts w:ascii="Garamond" w:eastAsiaTheme="minorHAnsi" w:hAnsi="Garamond"/>
          <w:b/>
          <w:bCs/>
          <w:color w:val="auto"/>
          <w:sz w:val="24"/>
          <w:szCs w:val="24"/>
        </w:rPr>
      </w:pPr>
    </w:p>
    <w:tbl>
      <w:tblPr>
        <w:tblStyle w:val="TableGrid0"/>
        <w:tblW w:w="5000" w:type="pct"/>
        <w:tblLook w:val="04A0" w:firstRow="1" w:lastRow="0" w:firstColumn="1" w:lastColumn="0" w:noHBand="0" w:noVBand="1"/>
      </w:tblPr>
      <w:tblGrid>
        <w:gridCol w:w="564"/>
        <w:gridCol w:w="1514"/>
        <w:gridCol w:w="1682"/>
        <w:gridCol w:w="1396"/>
        <w:gridCol w:w="1396"/>
        <w:gridCol w:w="1396"/>
        <w:gridCol w:w="1396"/>
      </w:tblGrid>
      <w:tr w:rsidR="00505107" w:rsidRPr="00505107" w14:paraId="295DE41C" w14:textId="77777777" w:rsidTr="002943D5">
        <w:trPr>
          <w:trHeight w:val="20"/>
        </w:trPr>
        <w:tc>
          <w:tcPr>
            <w:tcW w:w="287" w:type="pct"/>
            <w:hideMark/>
          </w:tcPr>
          <w:p w14:paraId="1AB609E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1811" w:type="pct"/>
            <w:gridSpan w:val="2"/>
            <w:vAlign w:val="center"/>
            <w:hideMark/>
          </w:tcPr>
          <w:p w14:paraId="54A70104" w14:textId="77777777" w:rsidR="002943D5" w:rsidRPr="00505107" w:rsidRDefault="002943D5" w:rsidP="002943D5">
            <w:pPr>
              <w:autoSpaceDE w:val="0"/>
              <w:autoSpaceDN w:val="0"/>
              <w:adjustRightInd w:val="0"/>
              <w:jc w:val="center"/>
              <w:rPr>
                <w:rFonts w:ascii="Garamond" w:eastAsiaTheme="minorHAnsi" w:hAnsi="Garamond"/>
                <w:b/>
                <w:bCs/>
                <w:color w:val="auto"/>
                <w:sz w:val="24"/>
                <w:szCs w:val="24"/>
              </w:rPr>
            </w:pPr>
            <w:r w:rsidRPr="00505107">
              <w:rPr>
                <w:rFonts w:ascii="Garamond" w:eastAsiaTheme="minorHAnsi" w:hAnsi="Garamond"/>
                <w:b/>
                <w:bCs/>
                <w:color w:val="auto"/>
                <w:sz w:val="24"/>
                <w:szCs w:val="24"/>
              </w:rPr>
              <w:t>SHTETET QË HYJNË ME VIZË</w:t>
            </w:r>
          </w:p>
        </w:tc>
        <w:tc>
          <w:tcPr>
            <w:tcW w:w="2167" w:type="pct"/>
            <w:gridSpan w:val="3"/>
            <w:vAlign w:val="center"/>
            <w:hideMark/>
          </w:tcPr>
          <w:p w14:paraId="25DEDA56" w14:textId="77777777" w:rsidR="002943D5" w:rsidRPr="00505107" w:rsidRDefault="002943D5" w:rsidP="002943D5">
            <w:pPr>
              <w:autoSpaceDE w:val="0"/>
              <w:autoSpaceDN w:val="0"/>
              <w:adjustRightInd w:val="0"/>
              <w:jc w:val="center"/>
              <w:rPr>
                <w:rFonts w:ascii="Garamond" w:eastAsiaTheme="minorHAnsi" w:hAnsi="Garamond"/>
                <w:b/>
                <w:bCs/>
                <w:color w:val="auto"/>
                <w:sz w:val="24"/>
                <w:szCs w:val="24"/>
              </w:rPr>
            </w:pPr>
            <w:r w:rsidRPr="00505107">
              <w:rPr>
                <w:rFonts w:ascii="Garamond" w:eastAsiaTheme="minorHAnsi" w:hAnsi="Garamond"/>
                <w:b/>
                <w:bCs/>
                <w:color w:val="auto"/>
                <w:sz w:val="24"/>
                <w:szCs w:val="24"/>
              </w:rPr>
              <w:t>VIZA “C”/ “A”</w:t>
            </w:r>
          </w:p>
        </w:tc>
        <w:tc>
          <w:tcPr>
            <w:tcW w:w="736" w:type="pct"/>
            <w:vAlign w:val="center"/>
            <w:hideMark/>
          </w:tcPr>
          <w:p w14:paraId="716ACD96" w14:textId="77777777" w:rsidR="002943D5" w:rsidRPr="00505107" w:rsidRDefault="002943D5" w:rsidP="002943D5">
            <w:pPr>
              <w:autoSpaceDE w:val="0"/>
              <w:autoSpaceDN w:val="0"/>
              <w:adjustRightInd w:val="0"/>
              <w:jc w:val="center"/>
              <w:rPr>
                <w:rFonts w:ascii="Garamond" w:eastAsiaTheme="minorHAnsi" w:hAnsi="Garamond"/>
                <w:b/>
                <w:bCs/>
                <w:color w:val="auto"/>
                <w:sz w:val="24"/>
                <w:szCs w:val="24"/>
              </w:rPr>
            </w:pPr>
            <w:r w:rsidRPr="00505107">
              <w:rPr>
                <w:rFonts w:ascii="Garamond" w:eastAsiaTheme="minorHAnsi" w:hAnsi="Garamond"/>
                <w:b/>
                <w:bCs/>
                <w:color w:val="auto"/>
                <w:sz w:val="24"/>
                <w:szCs w:val="24"/>
              </w:rPr>
              <w:t>VIZA “D”</w:t>
            </w:r>
          </w:p>
        </w:tc>
      </w:tr>
      <w:tr w:rsidR="00505107" w:rsidRPr="00505107" w14:paraId="7E362E57" w14:textId="77777777" w:rsidTr="002943D5">
        <w:trPr>
          <w:trHeight w:val="20"/>
        </w:trPr>
        <w:tc>
          <w:tcPr>
            <w:tcW w:w="287" w:type="pct"/>
            <w:vMerge w:val="restart"/>
            <w:vAlign w:val="center"/>
            <w:hideMark/>
          </w:tcPr>
          <w:p w14:paraId="1204E050" w14:textId="77777777" w:rsidR="002943D5" w:rsidRPr="00505107" w:rsidRDefault="002943D5" w:rsidP="002943D5">
            <w:pPr>
              <w:autoSpaceDE w:val="0"/>
              <w:autoSpaceDN w:val="0"/>
              <w:adjustRightInd w:val="0"/>
              <w:jc w:val="center"/>
              <w:rPr>
                <w:rFonts w:ascii="Garamond" w:eastAsiaTheme="minorHAnsi" w:hAnsi="Garamond"/>
                <w:b/>
                <w:bCs/>
                <w:color w:val="auto"/>
                <w:sz w:val="24"/>
                <w:szCs w:val="24"/>
              </w:rPr>
            </w:pPr>
            <w:r w:rsidRPr="00505107">
              <w:rPr>
                <w:rFonts w:ascii="Garamond" w:eastAsiaTheme="minorHAnsi" w:hAnsi="Garamond"/>
                <w:b/>
                <w:bCs/>
                <w:color w:val="auto"/>
                <w:sz w:val="24"/>
                <w:szCs w:val="24"/>
              </w:rPr>
              <w:t>Nr.</w:t>
            </w:r>
          </w:p>
        </w:tc>
        <w:tc>
          <w:tcPr>
            <w:tcW w:w="797" w:type="pct"/>
            <w:vMerge w:val="restart"/>
            <w:vAlign w:val="center"/>
            <w:hideMark/>
          </w:tcPr>
          <w:p w14:paraId="601E243E" w14:textId="77777777" w:rsidR="002943D5" w:rsidRPr="00505107" w:rsidRDefault="002943D5" w:rsidP="002943D5">
            <w:pPr>
              <w:autoSpaceDE w:val="0"/>
              <w:autoSpaceDN w:val="0"/>
              <w:adjustRightInd w:val="0"/>
              <w:jc w:val="center"/>
              <w:rPr>
                <w:rFonts w:ascii="Garamond" w:eastAsiaTheme="minorHAnsi" w:hAnsi="Garamond"/>
                <w:b/>
                <w:bCs/>
                <w:color w:val="auto"/>
                <w:sz w:val="24"/>
                <w:szCs w:val="24"/>
              </w:rPr>
            </w:pPr>
            <w:r w:rsidRPr="00505107">
              <w:rPr>
                <w:rFonts w:ascii="Garamond" w:eastAsiaTheme="minorHAnsi" w:hAnsi="Garamond"/>
                <w:b/>
                <w:bCs/>
                <w:color w:val="auto"/>
                <w:sz w:val="24"/>
                <w:szCs w:val="24"/>
              </w:rPr>
              <w:t>Shteti</w:t>
            </w:r>
          </w:p>
        </w:tc>
        <w:tc>
          <w:tcPr>
            <w:tcW w:w="1014" w:type="pct"/>
            <w:vMerge w:val="restart"/>
            <w:vAlign w:val="center"/>
            <w:hideMark/>
          </w:tcPr>
          <w:p w14:paraId="7F614DCA" w14:textId="77777777" w:rsidR="002943D5" w:rsidRPr="00505107" w:rsidRDefault="002943D5" w:rsidP="002943D5">
            <w:pPr>
              <w:autoSpaceDE w:val="0"/>
              <w:autoSpaceDN w:val="0"/>
              <w:adjustRightInd w:val="0"/>
              <w:jc w:val="center"/>
              <w:rPr>
                <w:rFonts w:ascii="Garamond" w:eastAsiaTheme="minorHAnsi" w:hAnsi="Garamond"/>
                <w:b/>
                <w:bCs/>
                <w:color w:val="auto"/>
                <w:sz w:val="24"/>
                <w:szCs w:val="24"/>
              </w:rPr>
            </w:pPr>
            <w:r w:rsidRPr="00505107">
              <w:rPr>
                <w:rFonts w:ascii="Garamond" w:eastAsiaTheme="minorHAnsi" w:hAnsi="Garamond"/>
                <w:b/>
                <w:bCs/>
                <w:color w:val="auto"/>
                <w:sz w:val="24"/>
                <w:szCs w:val="24"/>
              </w:rPr>
              <w:t>Përfaqësia ku mund të aplikohet</w:t>
            </w:r>
          </w:p>
        </w:tc>
        <w:tc>
          <w:tcPr>
            <w:tcW w:w="695" w:type="pct"/>
            <w:vAlign w:val="center"/>
            <w:hideMark/>
          </w:tcPr>
          <w:p w14:paraId="52F23478" w14:textId="77777777" w:rsidR="002943D5" w:rsidRPr="00505107" w:rsidRDefault="002943D5" w:rsidP="002943D5">
            <w:pPr>
              <w:autoSpaceDE w:val="0"/>
              <w:autoSpaceDN w:val="0"/>
              <w:adjustRightInd w:val="0"/>
              <w:jc w:val="center"/>
              <w:rPr>
                <w:rFonts w:ascii="Garamond" w:eastAsiaTheme="minorHAnsi" w:hAnsi="Garamond"/>
                <w:b/>
                <w:bCs/>
                <w:color w:val="auto"/>
                <w:sz w:val="24"/>
                <w:szCs w:val="24"/>
              </w:rPr>
            </w:pPr>
            <w:r w:rsidRPr="00505107">
              <w:rPr>
                <w:rFonts w:ascii="Garamond" w:eastAsiaTheme="minorHAnsi" w:hAnsi="Garamond"/>
                <w:b/>
                <w:bCs/>
                <w:color w:val="auto"/>
                <w:sz w:val="24"/>
                <w:szCs w:val="24"/>
              </w:rPr>
              <w:t>Kosto</w:t>
            </w:r>
          </w:p>
        </w:tc>
        <w:tc>
          <w:tcPr>
            <w:tcW w:w="736" w:type="pct"/>
            <w:vAlign w:val="center"/>
            <w:hideMark/>
          </w:tcPr>
          <w:p w14:paraId="30D3C3A0" w14:textId="77777777" w:rsidR="002943D5" w:rsidRPr="00505107" w:rsidRDefault="002943D5" w:rsidP="002943D5">
            <w:pPr>
              <w:autoSpaceDE w:val="0"/>
              <w:autoSpaceDN w:val="0"/>
              <w:adjustRightInd w:val="0"/>
              <w:jc w:val="center"/>
              <w:rPr>
                <w:rFonts w:ascii="Garamond" w:eastAsiaTheme="minorHAnsi" w:hAnsi="Garamond"/>
                <w:b/>
                <w:bCs/>
                <w:color w:val="auto"/>
                <w:sz w:val="24"/>
                <w:szCs w:val="24"/>
              </w:rPr>
            </w:pPr>
            <w:r w:rsidRPr="00505107">
              <w:rPr>
                <w:rFonts w:ascii="Garamond" w:eastAsiaTheme="minorHAnsi" w:hAnsi="Garamond"/>
                <w:b/>
                <w:bCs/>
                <w:color w:val="auto"/>
                <w:sz w:val="24"/>
                <w:szCs w:val="24"/>
              </w:rPr>
              <w:t>Kosto</w:t>
            </w:r>
          </w:p>
        </w:tc>
        <w:tc>
          <w:tcPr>
            <w:tcW w:w="736" w:type="pct"/>
            <w:vMerge w:val="restart"/>
            <w:vAlign w:val="center"/>
            <w:hideMark/>
          </w:tcPr>
          <w:p w14:paraId="47049768" w14:textId="77777777" w:rsidR="002943D5" w:rsidRPr="00505107" w:rsidRDefault="002943D5" w:rsidP="002943D5">
            <w:pPr>
              <w:autoSpaceDE w:val="0"/>
              <w:autoSpaceDN w:val="0"/>
              <w:adjustRightInd w:val="0"/>
              <w:jc w:val="center"/>
              <w:rPr>
                <w:rFonts w:ascii="Garamond" w:eastAsiaTheme="minorHAnsi" w:hAnsi="Garamond"/>
                <w:b/>
                <w:bCs/>
                <w:color w:val="auto"/>
                <w:sz w:val="24"/>
                <w:szCs w:val="24"/>
              </w:rPr>
            </w:pPr>
            <w:r w:rsidRPr="00505107">
              <w:rPr>
                <w:rFonts w:ascii="Garamond" w:eastAsiaTheme="minorHAnsi" w:hAnsi="Garamond"/>
                <w:b/>
                <w:bCs/>
                <w:color w:val="auto"/>
                <w:sz w:val="24"/>
                <w:szCs w:val="24"/>
              </w:rPr>
              <w:t>Kosto shumë hyrje</w:t>
            </w:r>
          </w:p>
        </w:tc>
        <w:tc>
          <w:tcPr>
            <w:tcW w:w="736" w:type="pct"/>
            <w:vMerge w:val="restart"/>
            <w:vAlign w:val="center"/>
            <w:hideMark/>
          </w:tcPr>
          <w:p w14:paraId="16315929" w14:textId="77777777" w:rsidR="002943D5" w:rsidRPr="00505107" w:rsidRDefault="002943D5" w:rsidP="002943D5">
            <w:pPr>
              <w:autoSpaceDE w:val="0"/>
              <w:autoSpaceDN w:val="0"/>
              <w:adjustRightInd w:val="0"/>
              <w:jc w:val="center"/>
              <w:rPr>
                <w:rFonts w:ascii="Garamond" w:eastAsiaTheme="minorHAnsi" w:hAnsi="Garamond"/>
                <w:b/>
                <w:bCs/>
                <w:color w:val="auto"/>
                <w:sz w:val="24"/>
                <w:szCs w:val="24"/>
              </w:rPr>
            </w:pPr>
            <w:r w:rsidRPr="00505107">
              <w:rPr>
                <w:rFonts w:ascii="Garamond" w:eastAsiaTheme="minorHAnsi" w:hAnsi="Garamond"/>
                <w:b/>
                <w:bCs/>
                <w:color w:val="auto"/>
                <w:sz w:val="24"/>
                <w:szCs w:val="24"/>
              </w:rPr>
              <w:t>Kosto</w:t>
            </w:r>
          </w:p>
        </w:tc>
      </w:tr>
      <w:tr w:rsidR="00505107" w:rsidRPr="00505107" w14:paraId="39E58D7F" w14:textId="77777777" w:rsidTr="002943D5">
        <w:trPr>
          <w:trHeight w:val="20"/>
        </w:trPr>
        <w:tc>
          <w:tcPr>
            <w:tcW w:w="287" w:type="pct"/>
            <w:vMerge/>
            <w:hideMark/>
          </w:tcPr>
          <w:p w14:paraId="7F9CC58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p>
        </w:tc>
        <w:tc>
          <w:tcPr>
            <w:tcW w:w="797" w:type="pct"/>
            <w:vMerge/>
            <w:hideMark/>
          </w:tcPr>
          <w:p w14:paraId="3C51B01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p>
        </w:tc>
        <w:tc>
          <w:tcPr>
            <w:tcW w:w="1014" w:type="pct"/>
            <w:vMerge/>
            <w:hideMark/>
          </w:tcPr>
          <w:p w14:paraId="24DE490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p>
        </w:tc>
        <w:tc>
          <w:tcPr>
            <w:tcW w:w="695" w:type="pct"/>
            <w:vAlign w:val="center"/>
            <w:hideMark/>
          </w:tcPr>
          <w:p w14:paraId="7EA4CBD0" w14:textId="77777777" w:rsidR="002943D5" w:rsidRPr="00505107" w:rsidRDefault="002943D5" w:rsidP="002943D5">
            <w:pPr>
              <w:autoSpaceDE w:val="0"/>
              <w:autoSpaceDN w:val="0"/>
              <w:adjustRightInd w:val="0"/>
              <w:jc w:val="center"/>
              <w:rPr>
                <w:rFonts w:ascii="Garamond" w:eastAsiaTheme="minorHAnsi" w:hAnsi="Garamond"/>
                <w:b/>
                <w:bCs/>
                <w:color w:val="auto"/>
                <w:sz w:val="24"/>
                <w:szCs w:val="24"/>
              </w:rPr>
            </w:pPr>
            <w:r w:rsidRPr="00505107">
              <w:rPr>
                <w:rFonts w:ascii="Garamond" w:eastAsiaTheme="minorHAnsi" w:hAnsi="Garamond"/>
                <w:b/>
                <w:bCs/>
                <w:color w:val="auto"/>
                <w:sz w:val="24"/>
                <w:szCs w:val="24"/>
              </w:rPr>
              <w:t>1-hyrje</w:t>
            </w:r>
          </w:p>
        </w:tc>
        <w:tc>
          <w:tcPr>
            <w:tcW w:w="736" w:type="pct"/>
            <w:vAlign w:val="center"/>
            <w:hideMark/>
          </w:tcPr>
          <w:p w14:paraId="132BD9D6" w14:textId="77777777" w:rsidR="002943D5" w:rsidRPr="00505107" w:rsidRDefault="002943D5" w:rsidP="002943D5">
            <w:pPr>
              <w:autoSpaceDE w:val="0"/>
              <w:autoSpaceDN w:val="0"/>
              <w:adjustRightInd w:val="0"/>
              <w:jc w:val="center"/>
              <w:rPr>
                <w:rFonts w:ascii="Garamond" w:eastAsiaTheme="minorHAnsi" w:hAnsi="Garamond"/>
                <w:b/>
                <w:bCs/>
                <w:color w:val="auto"/>
                <w:sz w:val="24"/>
                <w:szCs w:val="24"/>
              </w:rPr>
            </w:pPr>
            <w:r w:rsidRPr="00505107">
              <w:rPr>
                <w:rFonts w:ascii="Garamond" w:eastAsiaTheme="minorHAnsi" w:hAnsi="Garamond"/>
                <w:b/>
                <w:bCs/>
                <w:color w:val="auto"/>
                <w:sz w:val="24"/>
                <w:szCs w:val="24"/>
              </w:rPr>
              <w:t>2-hyrje</w:t>
            </w:r>
          </w:p>
        </w:tc>
        <w:tc>
          <w:tcPr>
            <w:tcW w:w="736" w:type="pct"/>
            <w:vMerge/>
            <w:hideMark/>
          </w:tcPr>
          <w:p w14:paraId="1450902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p>
        </w:tc>
        <w:tc>
          <w:tcPr>
            <w:tcW w:w="736" w:type="pct"/>
            <w:vMerge/>
            <w:hideMark/>
          </w:tcPr>
          <w:p w14:paraId="71B7F95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p>
        </w:tc>
      </w:tr>
      <w:tr w:rsidR="00505107" w:rsidRPr="00505107" w14:paraId="01CB33CD" w14:textId="77777777" w:rsidTr="002943D5">
        <w:trPr>
          <w:trHeight w:val="20"/>
        </w:trPr>
        <w:tc>
          <w:tcPr>
            <w:tcW w:w="287" w:type="pct"/>
            <w:hideMark/>
          </w:tcPr>
          <w:p w14:paraId="3672039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w:t>
            </w:r>
          </w:p>
        </w:tc>
        <w:tc>
          <w:tcPr>
            <w:tcW w:w="797" w:type="pct"/>
            <w:hideMark/>
          </w:tcPr>
          <w:p w14:paraId="4F00E2D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Afganistan</w:t>
            </w:r>
          </w:p>
        </w:tc>
        <w:tc>
          <w:tcPr>
            <w:tcW w:w="1014" w:type="pct"/>
            <w:hideMark/>
          </w:tcPr>
          <w:p w14:paraId="700B3F4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Ankara, Stamboll</w:t>
            </w:r>
          </w:p>
        </w:tc>
        <w:tc>
          <w:tcPr>
            <w:tcW w:w="695" w:type="pct"/>
            <w:noWrap/>
            <w:hideMark/>
          </w:tcPr>
          <w:p w14:paraId="7A87533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4566.60</w:t>
            </w:r>
          </w:p>
        </w:tc>
        <w:tc>
          <w:tcPr>
            <w:tcW w:w="736" w:type="pct"/>
            <w:noWrap/>
            <w:hideMark/>
          </w:tcPr>
          <w:p w14:paraId="34906FA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4566.60</w:t>
            </w:r>
          </w:p>
        </w:tc>
        <w:tc>
          <w:tcPr>
            <w:tcW w:w="736" w:type="pct"/>
            <w:noWrap/>
            <w:hideMark/>
          </w:tcPr>
          <w:p w14:paraId="2418FBB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4566.60</w:t>
            </w:r>
          </w:p>
        </w:tc>
        <w:tc>
          <w:tcPr>
            <w:tcW w:w="736" w:type="pct"/>
            <w:noWrap/>
            <w:hideMark/>
          </w:tcPr>
          <w:p w14:paraId="6D7D7A5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4566.60</w:t>
            </w:r>
          </w:p>
        </w:tc>
      </w:tr>
      <w:tr w:rsidR="00505107" w:rsidRPr="00505107" w14:paraId="34AE14AE" w14:textId="77777777" w:rsidTr="002943D5">
        <w:trPr>
          <w:trHeight w:val="20"/>
        </w:trPr>
        <w:tc>
          <w:tcPr>
            <w:tcW w:w="287" w:type="pct"/>
            <w:hideMark/>
          </w:tcPr>
          <w:p w14:paraId="6B8EEB0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w:t>
            </w:r>
          </w:p>
        </w:tc>
        <w:tc>
          <w:tcPr>
            <w:tcW w:w="797" w:type="pct"/>
            <w:hideMark/>
          </w:tcPr>
          <w:p w14:paraId="64DA73A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Afrika e Jugut</w:t>
            </w:r>
          </w:p>
        </w:tc>
        <w:tc>
          <w:tcPr>
            <w:tcW w:w="1014" w:type="pct"/>
            <w:hideMark/>
          </w:tcPr>
          <w:p w14:paraId="2B93F35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Romë, Londër</w:t>
            </w:r>
          </w:p>
        </w:tc>
        <w:tc>
          <w:tcPr>
            <w:tcW w:w="695" w:type="pct"/>
            <w:noWrap/>
            <w:hideMark/>
          </w:tcPr>
          <w:p w14:paraId="65EAF50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01C6A54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3CC01E5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3158BF4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r>
      <w:tr w:rsidR="00505107" w:rsidRPr="00505107" w14:paraId="481D549E" w14:textId="77777777" w:rsidTr="002943D5">
        <w:trPr>
          <w:trHeight w:val="20"/>
        </w:trPr>
        <w:tc>
          <w:tcPr>
            <w:tcW w:w="287" w:type="pct"/>
            <w:hideMark/>
          </w:tcPr>
          <w:p w14:paraId="155C188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w:t>
            </w:r>
          </w:p>
        </w:tc>
        <w:tc>
          <w:tcPr>
            <w:tcW w:w="797" w:type="pct"/>
            <w:hideMark/>
          </w:tcPr>
          <w:p w14:paraId="09269BB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Algjeria</w:t>
            </w:r>
          </w:p>
        </w:tc>
        <w:tc>
          <w:tcPr>
            <w:tcW w:w="1014" w:type="pct"/>
            <w:hideMark/>
          </w:tcPr>
          <w:p w14:paraId="292F66D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Paris</w:t>
            </w:r>
          </w:p>
        </w:tc>
        <w:tc>
          <w:tcPr>
            <w:tcW w:w="695" w:type="pct"/>
            <w:hideMark/>
          </w:tcPr>
          <w:p w14:paraId="1A88E68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gratis</w:t>
            </w:r>
          </w:p>
        </w:tc>
        <w:tc>
          <w:tcPr>
            <w:tcW w:w="736" w:type="pct"/>
            <w:hideMark/>
          </w:tcPr>
          <w:p w14:paraId="11017BA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gratis</w:t>
            </w:r>
          </w:p>
        </w:tc>
        <w:tc>
          <w:tcPr>
            <w:tcW w:w="736" w:type="pct"/>
            <w:hideMark/>
          </w:tcPr>
          <w:p w14:paraId="00F173A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gratis</w:t>
            </w:r>
          </w:p>
        </w:tc>
        <w:tc>
          <w:tcPr>
            <w:tcW w:w="736" w:type="pct"/>
            <w:hideMark/>
          </w:tcPr>
          <w:p w14:paraId="49EDF00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gratis</w:t>
            </w:r>
          </w:p>
        </w:tc>
      </w:tr>
      <w:tr w:rsidR="00505107" w:rsidRPr="00505107" w14:paraId="13E0901C" w14:textId="77777777" w:rsidTr="002943D5">
        <w:trPr>
          <w:trHeight w:val="20"/>
        </w:trPr>
        <w:tc>
          <w:tcPr>
            <w:tcW w:w="287" w:type="pct"/>
            <w:hideMark/>
          </w:tcPr>
          <w:p w14:paraId="2844192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w:t>
            </w:r>
          </w:p>
        </w:tc>
        <w:tc>
          <w:tcPr>
            <w:tcW w:w="797" w:type="pct"/>
            <w:hideMark/>
          </w:tcPr>
          <w:p w14:paraId="57869CC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Angola</w:t>
            </w:r>
          </w:p>
        </w:tc>
        <w:tc>
          <w:tcPr>
            <w:tcW w:w="1014" w:type="pct"/>
            <w:hideMark/>
          </w:tcPr>
          <w:p w14:paraId="6239586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Romë</w:t>
            </w:r>
          </w:p>
        </w:tc>
        <w:tc>
          <w:tcPr>
            <w:tcW w:w="695" w:type="pct"/>
            <w:noWrap/>
            <w:hideMark/>
          </w:tcPr>
          <w:p w14:paraId="4D02618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5074.00</w:t>
            </w:r>
          </w:p>
        </w:tc>
        <w:tc>
          <w:tcPr>
            <w:tcW w:w="736" w:type="pct"/>
            <w:noWrap/>
            <w:hideMark/>
          </w:tcPr>
          <w:p w14:paraId="6F63812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7611.00</w:t>
            </w:r>
          </w:p>
        </w:tc>
        <w:tc>
          <w:tcPr>
            <w:tcW w:w="736" w:type="pct"/>
            <w:noWrap/>
            <w:hideMark/>
          </w:tcPr>
          <w:p w14:paraId="575DC51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10148.00</w:t>
            </w:r>
          </w:p>
        </w:tc>
        <w:tc>
          <w:tcPr>
            <w:tcW w:w="736" w:type="pct"/>
            <w:noWrap/>
            <w:hideMark/>
          </w:tcPr>
          <w:p w14:paraId="435E4DE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10148.00</w:t>
            </w:r>
          </w:p>
        </w:tc>
      </w:tr>
      <w:tr w:rsidR="00505107" w:rsidRPr="00505107" w14:paraId="1DCCD91C" w14:textId="77777777" w:rsidTr="002943D5">
        <w:trPr>
          <w:trHeight w:val="20"/>
        </w:trPr>
        <w:tc>
          <w:tcPr>
            <w:tcW w:w="287" w:type="pct"/>
            <w:hideMark/>
          </w:tcPr>
          <w:p w14:paraId="2905442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5</w:t>
            </w:r>
          </w:p>
        </w:tc>
        <w:tc>
          <w:tcPr>
            <w:tcW w:w="797" w:type="pct"/>
            <w:hideMark/>
          </w:tcPr>
          <w:p w14:paraId="4A1599E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Antigua dhe Barbuda</w:t>
            </w:r>
          </w:p>
        </w:tc>
        <w:tc>
          <w:tcPr>
            <w:tcW w:w="1014" w:type="pct"/>
            <w:hideMark/>
          </w:tcPr>
          <w:p w14:paraId="39BD790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Londër</w:t>
            </w:r>
          </w:p>
        </w:tc>
        <w:tc>
          <w:tcPr>
            <w:tcW w:w="695" w:type="pct"/>
            <w:noWrap/>
            <w:hideMark/>
          </w:tcPr>
          <w:p w14:paraId="34D7BF2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53CE1AC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24E73B8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55E3C36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3551.80</w:t>
            </w:r>
          </w:p>
        </w:tc>
      </w:tr>
      <w:tr w:rsidR="00505107" w:rsidRPr="00505107" w14:paraId="6970148B" w14:textId="77777777" w:rsidTr="002943D5">
        <w:trPr>
          <w:trHeight w:val="20"/>
        </w:trPr>
        <w:tc>
          <w:tcPr>
            <w:tcW w:w="287" w:type="pct"/>
            <w:hideMark/>
          </w:tcPr>
          <w:p w14:paraId="56B1B69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6</w:t>
            </w:r>
          </w:p>
        </w:tc>
        <w:tc>
          <w:tcPr>
            <w:tcW w:w="797" w:type="pct"/>
            <w:hideMark/>
          </w:tcPr>
          <w:p w14:paraId="7AB70AF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Arabi Saudite</w:t>
            </w:r>
          </w:p>
        </w:tc>
        <w:tc>
          <w:tcPr>
            <w:tcW w:w="1014" w:type="pct"/>
            <w:hideMark/>
          </w:tcPr>
          <w:p w14:paraId="5B2C511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Riad</w:t>
            </w:r>
          </w:p>
        </w:tc>
        <w:tc>
          <w:tcPr>
            <w:tcW w:w="695" w:type="pct"/>
            <w:noWrap/>
            <w:hideMark/>
          </w:tcPr>
          <w:p w14:paraId="4E30A5F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5479.92</w:t>
            </w:r>
          </w:p>
        </w:tc>
        <w:tc>
          <w:tcPr>
            <w:tcW w:w="736" w:type="pct"/>
            <w:noWrap/>
            <w:hideMark/>
          </w:tcPr>
          <w:p w14:paraId="3B5BEC2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5479.92</w:t>
            </w:r>
          </w:p>
        </w:tc>
        <w:tc>
          <w:tcPr>
            <w:tcW w:w="736" w:type="pct"/>
            <w:noWrap/>
            <w:hideMark/>
          </w:tcPr>
          <w:p w14:paraId="507FF5A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5479.92</w:t>
            </w:r>
          </w:p>
        </w:tc>
        <w:tc>
          <w:tcPr>
            <w:tcW w:w="736" w:type="pct"/>
            <w:noWrap/>
            <w:hideMark/>
          </w:tcPr>
          <w:p w14:paraId="57FEEA5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5479.92</w:t>
            </w:r>
          </w:p>
        </w:tc>
      </w:tr>
      <w:tr w:rsidR="00505107" w:rsidRPr="00505107" w14:paraId="3E8E9CC6" w14:textId="77777777" w:rsidTr="002943D5">
        <w:trPr>
          <w:trHeight w:val="20"/>
        </w:trPr>
        <w:tc>
          <w:tcPr>
            <w:tcW w:w="287" w:type="pct"/>
            <w:hideMark/>
          </w:tcPr>
          <w:p w14:paraId="0BD100A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7</w:t>
            </w:r>
          </w:p>
        </w:tc>
        <w:tc>
          <w:tcPr>
            <w:tcW w:w="797" w:type="pct"/>
            <w:hideMark/>
          </w:tcPr>
          <w:p w14:paraId="6C12A63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Armenia</w:t>
            </w:r>
          </w:p>
        </w:tc>
        <w:tc>
          <w:tcPr>
            <w:tcW w:w="1014" w:type="pct"/>
            <w:hideMark/>
          </w:tcPr>
          <w:p w14:paraId="227F518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Ankara, Moskë</w:t>
            </w:r>
          </w:p>
        </w:tc>
        <w:tc>
          <w:tcPr>
            <w:tcW w:w="695" w:type="pct"/>
            <w:noWrap/>
            <w:hideMark/>
          </w:tcPr>
          <w:p w14:paraId="0966FE0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4F2B706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508361C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5B49F02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r>
      <w:tr w:rsidR="00505107" w:rsidRPr="00505107" w14:paraId="0DC98F8C" w14:textId="77777777" w:rsidTr="002943D5">
        <w:trPr>
          <w:trHeight w:val="20"/>
        </w:trPr>
        <w:tc>
          <w:tcPr>
            <w:tcW w:w="287" w:type="pct"/>
            <w:hideMark/>
          </w:tcPr>
          <w:p w14:paraId="00212FE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w:t>
            </w:r>
          </w:p>
        </w:tc>
        <w:tc>
          <w:tcPr>
            <w:tcW w:w="797" w:type="pct"/>
            <w:hideMark/>
          </w:tcPr>
          <w:p w14:paraId="1437477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Azerbajxhan</w:t>
            </w:r>
          </w:p>
        </w:tc>
        <w:tc>
          <w:tcPr>
            <w:tcW w:w="1014" w:type="pct"/>
            <w:hideMark/>
          </w:tcPr>
          <w:p w14:paraId="27BDBA4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Ankara, Moskë</w:t>
            </w:r>
          </w:p>
        </w:tc>
        <w:tc>
          <w:tcPr>
            <w:tcW w:w="695" w:type="pct"/>
            <w:noWrap/>
            <w:hideMark/>
          </w:tcPr>
          <w:p w14:paraId="34A055B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06065A8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3CCBB43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6DCDDDF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r>
      <w:tr w:rsidR="00505107" w:rsidRPr="00505107" w14:paraId="3D3ED101" w14:textId="77777777" w:rsidTr="002943D5">
        <w:trPr>
          <w:trHeight w:val="20"/>
        </w:trPr>
        <w:tc>
          <w:tcPr>
            <w:tcW w:w="287" w:type="pct"/>
            <w:hideMark/>
          </w:tcPr>
          <w:p w14:paraId="0894AB8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9</w:t>
            </w:r>
          </w:p>
        </w:tc>
        <w:tc>
          <w:tcPr>
            <w:tcW w:w="797" w:type="pct"/>
            <w:hideMark/>
          </w:tcPr>
          <w:p w14:paraId="4A85205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Bahamas</w:t>
            </w:r>
          </w:p>
        </w:tc>
        <w:tc>
          <w:tcPr>
            <w:tcW w:w="1014" w:type="pct"/>
            <w:hideMark/>
          </w:tcPr>
          <w:p w14:paraId="7035F88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Londër</w:t>
            </w:r>
          </w:p>
        </w:tc>
        <w:tc>
          <w:tcPr>
            <w:tcW w:w="695" w:type="pct"/>
            <w:noWrap/>
            <w:hideMark/>
          </w:tcPr>
          <w:p w14:paraId="618C2DD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59C80A1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6A3804E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0220BEA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3551.80</w:t>
            </w:r>
          </w:p>
        </w:tc>
      </w:tr>
      <w:tr w:rsidR="00505107" w:rsidRPr="00505107" w14:paraId="31BE07D7" w14:textId="77777777" w:rsidTr="002943D5">
        <w:trPr>
          <w:trHeight w:val="20"/>
        </w:trPr>
        <w:tc>
          <w:tcPr>
            <w:tcW w:w="287" w:type="pct"/>
            <w:hideMark/>
          </w:tcPr>
          <w:p w14:paraId="2DE4E00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10</w:t>
            </w:r>
          </w:p>
        </w:tc>
        <w:tc>
          <w:tcPr>
            <w:tcW w:w="797" w:type="pct"/>
            <w:hideMark/>
          </w:tcPr>
          <w:p w14:paraId="4072E35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Bahrein</w:t>
            </w:r>
          </w:p>
        </w:tc>
        <w:tc>
          <w:tcPr>
            <w:tcW w:w="1014" w:type="pct"/>
            <w:hideMark/>
          </w:tcPr>
          <w:p w14:paraId="1287DA3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Riad, Doha</w:t>
            </w:r>
          </w:p>
        </w:tc>
        <w:tc>
          <w:tcPr>
            <w:tcW w:w="695" w:type="pct"/>
            <w:noWrap/>
            <w:hideMark/>
          </w:tcPr>
          <w:p w14:paraId="00CC565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6088.80</w:t>
            </w:r>
          </w:p>
        </w:tc>
        <w:tc>
          <w:tcPr>
            <w:tcW w:w="736" w:type="pct"/>
            <w:noWrap/>
            <w:hideMark/>
          </w:tcPr>
          <w:p w14:paraId="3A19FF7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6088.80</w:t>
            </w:r>
          </w:p>
        </w:tc>
        <w:tc>
          <w:tcPr>
            <w:tcW w:w="736" w:type="pct"/>
            <w:noWrap/>
            <w:hideMark/>
          </w:tcPr>
          <w:p w14:paraId="126A04E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6088.80</w:t>
            </w:r>
          </w:p>
        </w:tc>
        <w:tc>
          <w:tcPr>
            <w:tcW w:w="736" w:type="pct"/>
            <w:noWrap/>
            <w:hideMark/>
          </w:tcPr>
          <w:p w14:paraId="084A9EE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6088.80</w:t>
            </w:r>
          </w:p>
        </w:tc>
      </w:tr>
      <w:tr w:rsidR="00505107" w:rsidRPr="00505107" w14:paraId="630C1F10" w14:textId="77777777" w:rsidTr="002943D5">
        <w:trPr>
          <w:trHeight w:val="20"/>
        </w:trPr>
        <w:tc>
          <w:tcPr>
            <w:tcW w:w="287" w:type="pct"/>
            <w:hideMark/>
          </w:tcPr>
          <w:p w14:paraId="623F7E5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11</w:t>
            </w:r>
          </w:p>
        </w:tc>
        <w:tc>
          <w:tcPr>
            <w:tcW w:w="797" w:type="pct"/>
            <w:hideMark/>
          </w:tcPr>
          <w:p w14:paraId="38DFF65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Bangladesh</w:t>
            </w:r>
          </w:p>
        </w:tc>
        <w:tc>
          <w:tcPr>
            <w:tcW w:w="1014" w:type="pct"/>
            <w:hideMark/>
          </w:tcPr>
          <w:p w14:paraId="02FAAD7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Pekin</w:t>
            </w:r>
          </w:p>
        </w:tc>
        <w:tc>
          <w:tcPr>
            <w:tcW w:w="695" w:type="pct"/>
            <w:noWrap/>
            <w:hideMark/>
          </w:tcPr>
          <w:p w14:paraId="65DE899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25518FB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45036E3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c>
          <w:tcPr>
            <w:tcW w:w="736" w:type="pct"/>
            <w:noWrap/>
            <w:hideMark/>
          </w:tcPr>
          <w:p w14:paraId="2FA8352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r>
      <w:tr w:rsidR="00505107" w:rsidRPr="00505107" w14:paraId="7CAA19CD" w14:textId="77777777" w:rsidTr="002943D5">
        <w:trPr>
          <w:trHeight w:val="20"/>
        </w:trPr>
        <w:tc>
          <w:tcPr>
            <w:tcW w:w="287" w:type="pct"/>
            <w:hideMark/>
          </w:tcPr>
          <w:p w14:paraId="6310995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12</w:t>
            </w:r>
          </w:p>
        </w:tc>
        <w:tc>
          <w:tcPr>
            <w:tcW w:w="797" w:type="pct"/>
            <w:hideMark/>
          </w:tcPr>
          <w:p w14:paraId="0ED80B2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Barbados</w:t>
            </w:r>
          </w:p>
        </w:tc>
        <w:tc>
          <w:tcPr>
            <w:tcW w:w="1014" w:type="pct"/>
            <w:hideMark/>
          </w:tcPr>
          <w:p w14:paraId="1130C1D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Londër</w:t>
            </w:r>
          </w:p>
        </w:tc>
        <w:tc>
          <w:tcPr>
            <w:tcW w:w="695" w:type="pct"/>
            <w:noWrap/>
            <w:hideMark/>
          </w:tcPr>
          <w:p w14:paraId="168A2E4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4E1F12D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1922BE4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64E9E95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r>
      <w:tr w:rsidR="00505107" w:rsidRPr="00505107" w14:paraId="3392B438" w14:textId="77777777" w:rsidTr="002943D5">
        <w:trPr>
          <w:trHeight w:val="20"/>
        </w:trPr>
        <w:tc>
          <w:tcPr>
            <w:tcW w:w="287" w:type="pct"/>
            <w:hideMark/>
          </w:tcPr>
          <w:p w14:paraId="24ACD43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13</w:t>
            </w:r>
          </w:p>
        </w:tc>
        <w:tc>
          <w:tcPr>
            <w:tcW w:w="797" w:type="pct"/>
            <w:hideMark/>
          </w:tcPr>
          <w:p w14:paraId="15554C6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Belize</w:t>
            </w:r>
          </w:p>
        </w:tc>
        <w:tc>
          <w:tcPr>
            <w:tcW w:w="1014" w:type="pct"/>
            <w:hideMark/>
          </w:tcPr>
          <w:p w14:paraId="04617EF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Londër</w:t>
            </w:r>
          </w:p>
        </w:tc>
        <w:tc>
          <w:tcPr>
            <w:tcW w:w="695" w:type="pct"/>
            <w:noWrap/>
            <w:hideMark/>
          </w:tcPr>
          <w:p w14:paraId="2B4F7D6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238AA57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18F9D5C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438A816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r>
      <w:tr w:rsidR="00505107" w:rsidRPr="00505107" w14:paraId="78842B94" w14:textId="77777777" w:rsidTr="002943D5">
        <w:trPr>
          <w:trHeight w:val="20"/>
        </w:trPr>
        <w:tc>
          <w:tcPr>
            <w:tcW w:w="287" w:type="pct"/>
            <w:hideMark/>
          </w:tcPr>
          <w:p w14:paraId="1E18887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14</w:t>
            </w:r>
          </w:p>
        </w:tc>
        <w:tc>
          <w:tcPr>
            <w:tcW w:w="797" w:type="pct"/>
            <w:hideMark/>
          </w:tcPr>
          <w:p w14:paraId="2E38C31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Benin</w:t>
            </w:r>
          </w:p>
        </w:tc>
        <w:tc>
          <w:tcPr>
            <w:tcW w:w="1014" w:type="pct"/>
            <w:hideMark/>
          </w:tcPr>
          <w:p w14:paraId="52A1B64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Paris</w:t>
            </w:r>
          </w:p>
        </w:tc>
        <w:tc>
          <w:tcPr>
            <w:tcW w:w="695" w:type="pct"/>
            <w:noWrap/>
            <w:hideMark/>
          </w:tcPr>
          <w:p w14:paraId="20DAA8F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7F91108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7B32F99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c>
          <w:tcPr>
            <w:tcW w:w="736" w:type="pct"/>
            <w:noWrap/>
            <w:hideMark/>
          </w:tcPr>
          <w:p w14:paraId="6D9E99E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r>
      <w:tr w:rsidR="00505107" w:rsidRPr="00505107" w14:paraId="3A406284" w14:textId="77777777" w:rsidTr="002943D5">
        <w:trPr>
          <w:trHeight w:val="20"/>
        </w:trPr>
        <w:tc>
          <w:tcPr>
            <w:tcW w:w="287" w:type="pct"/>
            <w:hideMark/>
          </w:tcPr>
          <w:p w14:paraId="0188D12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15</w:t>
            </w:r>
          </w:p>
        </w:tc>
        <w:tc>
          <w:tcPr>
            <w:tcW w:w="797" w:type="pct"/>
            <w:hideMark/>
          </w:tcPr>
          <w:p w14:paraId="78CD109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Bjellorusi</w:t>
            </w:r>
          </w:p>
        </w:tc>
        <w:tc>
          <w:tcPr>
            <w:tcW w:w="1014" w:type="pct"/>
            <w:hideMark/>
          </w:tcPr>
          <w:p w14:paraId="6E029D5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Moskë, Varshavë</w:t>
            </w:r>
          </w:p>
        </w:tc>
        <w:tc>
          <w:tcPr>
            <w:tcW w:w="695" w:type="pct"/>
            <w:noWrap/>
            <w:hideMark/>
          </w:tcPr>
          <w:p w14:paraId="755AFD3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3EB1863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3B75E3D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34B2610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10148.00</w:t>
            </w:r>
          </w:p>
        </w:tc>
      </w:tr>
      <w:tr w:rsidR="00505107" w:rsidRPr="00505107" w14:paraId="3F2C79A6" w14:textId="77777777" w:rsidTr="002943D5">
        <w:trPr>
          <w:trHeight w:val="20"/>
        </w:trPr>
        <w:tc>
          <w:tcPr>
            <w:tcW w:w="287" w:type="pct"/>
            <w:hideMark/>
          </w:tcPr>
          <w:p w14:paraId="5310452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16</w:t>
            </w:r>
          </w:p>
        </w:tc>
        <w:tc>
          <w:tcPr>
            <w:tcW w:w="797" w:type="pct"/>
            <w:hideMark/>
          </w:tcPr>
          <w:p w14:paraId="3239FC4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Bolivi</w:t>
            </w:r>
          </w:p>
        </w:tc>
        <w:tc>
          <w:tcPr>
            <w:tcW w:w="1014" w:type="pct"/>
            <w:hideMark/>
          </w:tcPr>
          <w:p w14:paraId="758F129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Brazilia</w:t>
            </w:r>
          </w:p>
        </w:tc>
        <w:tc>
          <w:tcPr>
            <w:tcW w:w="695" w:type="pct"/>
            <w:noWrap/>
            <w:hideMark/>
          </w:tcPr>
          <w:p w14:paraId="0CC927E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1C0CF5A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3837EF1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5074.00</w:t>
            </w:r>
          </w:p>
        </w:tc>
        <w:tc>
          <w:tcPr>
            <w:tcW w:w="736" w:type="pct"/>
            <w:noWrap/>
            <w:hideMark/>
          </w:tcPr>
          <w:p w14:paraId="54DD0C4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5074.00</w:t>
            </w:r>
          </w:p>
        </w:tc>
      </w:tr>
      <w:tr w:rsidR="00505107" w:rsidRPr="00505107" w14:paraId="5F587049" w14:textId="77777777" w:rsidTr="002943D5">
        <w:trPr>
          <w:trHeight w:val="20"/>
        </w:trPr>
        <w:tc>
          <w:tcPr>
            <w:tcW w:w="287" w:type="pct"/>
            <w:hideMark/>
          </w:tcPr>
          <w:p w14:paraId="2843B33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17</w:t>
            </w:r>
          </w:p>
        </w:tc>
        <w:tc>
          <w:tcPr>
            <w:tcW w:w="797" w:type="pct"/>
            <w:hideMark/>
          </w:tcPr>
          <w:p w14:paraId="483E292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Botsvanë</w:t>
            </w:r>
          </w:p>
        </w:tc>
        <w:tc>
          <w:tcPr>
            <w:tcW w:w="1014" w:type="pct"/>
            <w:hideMark/>
          </w:tcPr>
          <w:p w14:paraId="13BCB80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Paris</w:t>
            </w:r>
          </w:p>
        </w:tc>
        <w:tc>
          <w:tcPr>
            <w:tcW w:w="695" w:type="pct"/>
            <w:noWrap/>
            <w:hideMark/>
          </w:tcPr>
          <w:p w14:paraId="49EC7A4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101B9CD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0E5C633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0956BB3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r>
      <w:tr w:rsidR="00505107" w:rsidRPr="00505107" w14:paraId="1EC3DEA9" w14:textId="77777777" w:rsidTr="002943D5">
        <w:trPr>
          <w:trHeight w:val="20"/>
        </w:trPr>
        <w:tc>
          <w:tcPr>
            <w:tcW w:w="287" w:type="pct"/>
            <w:hideMark/>
          </w:tcPr>
          <w:p w14:paraId="5ED89BC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lastRenderedPageBreak/>
              <w:t>18</w:t>
            </w:r>
          </w:p>
        </w:tc>
        <w:tc>
          <w:tcPr>
            <w:tcW w:w="797" w:type="pct"/>
            <w:hideMark/>
          </w:tcPr>
          <w:p w14:paraId="36DCF36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Bregu i Fildishtë</w:t>
            </w:r>
          </w:p>
        </w:tc>
        <w:tc>
          <w:tcPr>
            <w:tcW w:w="1014" w:type="pct"/>
            <w:hideMark/>
          </w:tcPr>
          <w:p w14:paraId="5573065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Londër</w:t>
            </w:r>
          </w:p>
        </w:tc>
        <w:tc>
          <w:tcPr>
            <w:tcW w:w="695" w:type="pct"/>
            <w:noWrap/>
            <w:hideMark/>
          </w:tcPr>
          <w:p w14:paraId="38C739D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4E026E6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4E515C7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2254801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r>
      <w:tr w:rsidR="00505107" w:rsidRPr="00505107" w14:paraId="3F45F3C5" w14:textId="77777777" w:rsidTr="002943D5">
        <w:trPr>
          <w:trHeight w:val="20"/>
        </w:trPr>
        <w:tc>
          <w:tcPr>
            <w:tcW w:w="287" w:type="pct"/>
            <w:hideMark/>
          </w:tcPr>
          <w:p w14:paraId="5B41B21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19</w:t>
            </w:r>
          </w:p>
        </w:tc>
        <w:tc>
          <w:tcPr>
            <w:tcW w:w="797" w:type="pct"/>
            <w:hideMark/>
          </w:tcPr>
          <w:p w14:paraId="025AEFA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Brunei</w:t>
            </w:r>
          </w:p>
        </w:tc>
        <w:tc>
          <w:tcPr>
            <w:tcW w:w="1014" w:type="pct"/>
            <w:hideMark/>
          </w:tcPr>
          <w:p w14:paraId="75A7DF4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Romë, Riad</w:t>
            </w:r>
          </w:p>
        </w:tc>
        <w:tc>
          <w:tcPr>
            <w:tcW w:w="695" w:type="pct"/>
            <w:noWrap/>
            <w:hideMark/>
          </w:tcPr>
          <w:p w14:paraId="442EC22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50DB24A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021A671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49F10B2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r>
      <w:tr w:rsidR="00505107" w:rsidRPr="00505107" w14:paraId="657136D8" w14:textId="77777777" w:rsidTr="002943D5">
        <w:trPr>
          <w:trHeight w:val="20"/>
        </w:trPr>
        <w:tc>
          <w:tcPr>
            <w:tcW w:w="287" w:type="pct"/>
            <w:hideMark/>
          </w:tcPr>
          <w:p w14:paraId="79A5AF2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20</w:t>
            </w:r>
          </w:p>
        </w:tc>
        <w:tc>
          <w:tcPr>
            <w:tcW w:w="797" w:type="pct"/>
            <w:hideMark/>
          </w:tcPr>
          <w:p w14:paraId="643E065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Burkina Faso</w:t>
            </w:r>
          </w:p>
        </w:tc>
        <w:tc>
          <w:tcPr>
            <w:tcW w:w="1014" w:type="pct"/>
            <w:hideMark/>
          </w:tcPr>
          <w:p w14:paraId="3A8561D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Romë</w:t>
            </w:r>
          </w:p>
        </w:tc>
        <w:tc>
          <w:tcPr>
            <w:tcW w:w="695" w:type="pct"/>
            <w:noWrap/>
            <w:hideMark/>
          </w:tcPr>
          <w:p w14:paraId="2A06433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4D4DD9A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3EA4478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3F5971D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r>
      <w:tr w:rsidR="00505107" w:rsidRPr="00505107" w14:paraId="182FC421" w14:textId="77777777" w:rsidTr="002943D5">
        <w:trPr>
          <w:trHeight w:val="20"/>
        </w:trPr>
        <w:tc>
          <w:tcPr>
            <w:tcW w:w="287" w:type="pct"/>
            <w:hideMark/>
          </w:tcPr>
          <w:p w14:paraId="4351F25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21</w:t>
            </w:r>
          </w:p>
        </w:tc>
        <w:tc>
          <w:tcPr>
            <w:tcW w:w="797" w:type="pct"/>
            <w:hideMark/>
          </w:tcPr>
          <w:p w14:paraId="39CA760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Egjipt</w:t>
            </w:r>
          </w:p>
        </w:tc>
        <w:tc>
          <w:tcPr>
            <w:tcW w:w="1014" w:type="pct"/>
            <w:hideMark/>
          </w:tcPr>
          <w:p w14:paraId="271DD70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Kajro</w:t>
            </w:r>
          </w:p>
        </w:tc>
        <w:tc>
          <w:tcPr>
            <w:tcW w:w="695" w:type="pct"/>
            <w:noWrap/>
            <w:hideMark/>
          </w:tcPr>
          <w:p w14:paraId="3ECE4EF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3551.80</w:t>
            </w:r>
          </w:p>
        </w:tc>
        <w:tc>
          <w:tcPr>
            <w:tcW w:w="736" w:type="pct"/>
            <w:noWrap/>
            <w:hideMark/>
          </w:tcPr>
          <w:p w14:paraId="0BB8B23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3551.80</w:t>
            </w:r>
          </w:p>
        </w:tc>
        <w:tc>
          <w:tcPr>
            <w:tcW w:w="736" w:type="pct"/>
            <w:noWrap/>
            <w:hideMark/>
          </w:tcPr>
          <w:p w14:paraId="47991F2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3551.80</w:t>
            </w:r>
          </w:p>
        </w:tc>
        <w:tc>
          <w:tcPr>
            <w:tcW w:w="736" w:type="pct"/>
            <w:noWrap/>
            <w:hideMark/>
          </w:tcPr>
          <w:p w14:paraId="584CDFB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3551.80</w:t>
            </w:r>
          </w:p>
        </w:tc>
      </w:tr>
      <w:tr w:rsidR="00505107" w:rsidRPr="00505107" w14:paraId="6FEA4FA2" w14:textId="77777777" w:rsidTr="002943D5">
        <w:trPr>
          <w:trHeight w:val="20"/>
        </w:trPr>
        <w:tc>
          <w:tcPr>
            <w:tcW w:w="287" w:type="pct"/>
            <w:hideMark/>
          </w:tcPr>
          <w:p w14:paraId="7B83EC7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22</w:t>
            </w:r>
          </w:p>
        </w:tc>
        <w:tc>
          <w:tcPr>
            <w:tcW w:w="797" w:type="pct"/>
            <w:hideMark/>
          </w:tcPr>
          <w:p w14:paraId="0F149B0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Ekuador</w:t>
            </w:r>
          </w:p>
        </w:tc>
        <w:tc>
          <w:tcPr>
            <w:tcW w:w="1014" w:type="pct"/>
            <w:hideMark/>
          </w:tcPr>
          <w:p w14:paraId="248D368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Brazilia</w:t>
            </w:r>
          </w:p>
        </w:tc>
        <w:tc>
          <w:tcPr>
            <w:tcW w:w="695" w:type="pct"/>
            <w:noWrap/>
            <w:hideMark/>
          </w:tcPr>
          <w:p w14:paraId="5872066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1014.80</w:t>
            </w:r>
          </w:p>
        </w:tc>
        <w:tc>
          <w:tcPr>
            <w:tcW w:w="736" w:type="pct"/>
            <w:noWrap/>
            <w:hideMark/>
          </w:tcPr>
          <w:p w14:paraId="296D699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1014.80</w:t>
            </w:r>
          </w:p>
        </w:tc>
        <w:tc>
          <w:tcPr>
            <w:tcW w:w="736" w:type="pct"/>
            <w:noWrap/>
            <w:hideMark/>
          </w:tcPr>
          <w:p w14:paraId="65780E6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1014.80</w:t>
            </w:r>
          </w:p>
        </w:tc>
        <w:tc>
          <w:tcPr>
            <w:tcW w:w="736" w:type="pct"/>
            <w:noWrap/>
            <w:hideMark/>
          </w:tcPr>
          <w:p w14:paraId="49CD9C1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1014.80</w:t>
            </w:r>
          </w:p>
        </w:tc>
      </w:tr>
      <w:tr w:rsidR="00505107" w:rsidRPr="00505107" w14:paraId="1B8C5A18" w14:textId="77777777" w:rsidTr="002943D5">
        <w:trPr>
          <w:trHeight w:val="20"/>
        </w:trPr>
        <w:tc>
          <w:tcPr>
            <w:tcW w:w="287" w:type="pct"/>
            <w:hideMark/>
          </w:tcPr>
          <w:p w14:paraId="0AFDF0E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23</w:t>
            </w:r>
          </w:p>
        </w:tc>
        <w:tc>
          <w:tcPr>
            <w:tcW w:w="797" w:type="pct"/>
            <w:hideMark/>
          </w:tcPr>
          <w:p w14:paraId="4B100C9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Emiratet e Bashkuara Arabe</w:t>
            </w:r>
          </w:p>
        </w:tc>
        <w:tc>
          <w:tcPr>
            <w:tcW w:w="1014" w:type="pct"/>
            <w:hideMark/>
          </w:tcPr>
          <w:p w14:paraId="41C0A11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Abu Dhabi</w:t>
            </w:r>
          </w:p>
        </w:tc>
        <w:tc>
          <w:tcPr>
            <w:tcW w:w="695" w:type="pct"/>
            <w:noWrap/>
            <w:hideMark/>
          </w:tcPr>
          <w:p w14:paraId="15F03F0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3CAEC35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1787B0C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4B9483A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r>
      <w:tr w:rsidR="00505107" w:rsidRPr="00505107" w14:paraId="49895CB9" w14:textId="77777777" w:rsidTr="002943D5">
        <w:trPr>
          <w:trHeight w:val="20"/>
        </w:trPr>
        <w:tc>
          <w:tcPr>
            <w:tcW w:w="287" w:type="pct"/>
            <w:hideMark/>
          </w:tcPr>
          <w:p w14:paraId="726900D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24</w:t>
            </w:r>
          </w:p>
        </w:tc>
        <w:tc>
          <w:tcPr>
            <w:tcW w:w="797" w:type="pct"/>
            <w:hideMark/>
          </w:tcPr>
          <w:p w14:paraId="4151314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Eritre</w:t>
            </w:r>
          </w:p>
        </w:tc>
        <w:tc>
          <w:tcPr>
            <w:tcW w:w="1014" w:type="pct"/>
            <w:hideMark/>
          </w:tcPr>
          <w:p w14:paraId="62DD866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Kajro</w:t>
            </w:r>
          </w:p>
        </w:tc>
        <w:tc>
          <w:tcPr>
            <w:tcW w:w="695" w:type="pct"/>
            <w:noWrap/>
            <w:hideMark/>
          </w:tcPr>
          <w:p w14:paraId="6779198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2BD5CF5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447F773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690D97E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r>
      <w:tr w:rsidR="00505107" w:rsidRPr="00505107" w14:paraId="76F0E39D" w14:textId="77777777" w:rsidTr="002943D5">
        <w:trPr>
          <w:trHeight w:val="20"/>
        </w:trPr>
        <w:tc>
          <w:tcPr>
            <w:tcW w:w="287" w:type="pct"/>
            <w:hideMark/>
          </w:tcPr>
          <w:p w14:paraId="35B6FCF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w:t>
            </w:r>
          </w:p>
        </w:tc>
        <w:tc>
          <w:tcPr>
            <w:tcW w:w="797" w:type="pct"/>
            <w:hideMark/>
          </w:tcPr>
          <w:p w14:paraId="4812C4A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Etiopi</w:t>
            </w:r>
          </w:p>
        </w:tc>
        <w:tc>
          <w:tcPr>
            <w:tcW w:w="1014" w:type="pct"/>
            <w:hideMark/>
          </w:tcPr>
          <w:p w14:paraId="130F145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Kajro</w:t>
            </w:r>
          </w:p>
        </w:tc>
        <w:tc>
          <w:tcPr>
            <w:tcW w:w="695" w:type="pct"/>
            <w:noWrap/>
            <w:hideMark/>
          </w:tcPr>
          <w:p w14:paraId="448CD12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6940CD2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760B91B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34E2AC1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r>
      <w:tr w:rsidR="00505107" w:rsidRPr="00505107" w14:paraId="6DD7149C" w14:textId="77777777" w:rsidTr="002943D5">
        <w:trPr>
          <w:trHeight w:val="20"/>
        </w:trPr>
        <w:tc>
          <w:tcPr>
            <w:tcW w:w="287" w:type="pct"/>
            <w:hideMark/>
          </w:tcPr>
          <w:p w14:paraId="1259088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26</w:t>
            </w:r>
          </w:p>
        </w:tc>
        <w:tc>
          <w:tcPr>
            <w:tcW w:w="797" w:type="pct"/>
            <w:hideMark/>
          </w:tcPr>
          <w:p w14:paraId="7CA80A1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Filipine</w:t>
            </w:r>
          </w:p>
        </w:tc>
        <w:tc>
          <w:tcPr>
            <w:tcW w:w="1014" w:type="pct"/>
            <w:hideMark/>
          </w:tcPr>
          <w:p w14:paraId="5598DEC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Pekin</w:t>
            </w:r>
          </w:p>
        </w:tc>
        <w:tc>
          <w:tcPr>
            <w:tcW w:w="695" w:type="pct"/>
            <w:noWrap/>
            <w:hideMark/>
          </w:tcPr>
          <w:p w14:paraId="64A7C6B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137F6AC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1A30C17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5B79E1C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r>
      <w:tr w:rsidR="00505107" w:rsidRPr="00505107" w14:paraId="59DE6A7A" w14:textId="77777777" w:rsidTr="002943D5">
        <w:trPr>
          <w:trHeight w:val="20"/>
        </w:trPr>
        <w:tc>
          <w:tcPr>
            <w:tcW w:w="287" w:type="pct"/>
            <w:hideMark/>
          </w:tcPr>
          <w:p w14:paraId="6F3EA0E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27</w:t>
            </w:r>
          </w:p>
        </w:tc>
        <w:tc>
          <w:tcPr>
            <w:tcW w:w="797" w:type="pct"/>
            <w:hideMark/>
          </w:tcPr>
          <w:p w14:paraId="50AF9E0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Gabon</w:t>
            </w:r>
          </w:p>
        </w:tc>
        <w:tc>
          <w:tcPr>
            <w:tcW w:w="1014" w:type="pct"/>
            <w:hideMark/>
          </w:tcPr>
          <w:p w14:paraId="7C4F345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Kajro, Romë</w:t>
            </w:r>
          </w:p>
        </w:tc>
        <w:tc>
          <w:tcPr>
            <w:tcW w:w="695" w:type="pct"/>
            <w:noWrap/>
            <w:hideMark/>
          </w:tcPr>
          <w:p w14:paraId="05988CE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48617D7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5F16FD0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0FF58AE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r>
      <w:tr w:rsidR="00505107" w:rsidRPr="00505107" w14:paraId="34500CAB" w14:textId="77777777" w:rsidTr="002943D5">
        <w:trPr>
          <w:trHeight w:val="20"/>
        </w:trPr>
        <w:tc>
          <w:tcPr>
            <w:tcW w:w="287" w:type="pct"/>
            <w:hideMark/>
          </w:tcPr>
          <w:p w14:paraId="44A7AAC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28</w:t>
            </w:r>
          </w:p>
        </w:tc>
        <w:tc>
          <w:tcPr>
            <w:tcW w:w="797" w:type="pct"/>
            <w:hideMark/>
          </w:tcPr>
          <w:p w14:paraId="6F4E7F2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Gana</w:t>
            </w:r>
          </w:p>
        </w:tc>
        <w:tc>
          <w:tcPr>
            <w:tcW w:w="1014" w:type="pct"/>
            <w:hideMark/>
          </w:tcPr>
          <w:p w14:paraId="31721C7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Kajro, Romë</w:t>
            </w:r>
          </w:p>
        </w:tc>
        <w:tc>
          <w:tcPr>
            <w:tcW w:w="695" w:type="pct"/>
            <w:noWrap/>
            <w:hideMark/>
          </w:tcPr>
          <w:p w14:paraId="01BA0A5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592ABB8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5768749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5D4ED50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r>
      <w:tr w:rsidR="00505107" w:rsidRPr="00505107" w14:paraId="0B77608E" w14:textId="77777777" w:rsidTr="002943D5">
        <w:trPr>
          <w:trHeight w:val="20"/>
        </w:trPr>
        <w:tc>
          <w:tcPr>
            <w:tcW w:w="287" w:type="pct"/>
            <w:hideMark/>
          </w:tcPr>
          <w:p w14:paraId="7E02D7C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29</w:t>
            </w:r>
          </w:p>
        </w:tc>
        <w:tc>
          <w:tcPr>
            <w:tcW w:w="797" w:type="pct"/>
            <w:hideMark/>
          </w:tcPr>
          <w:p w14:paraId="4E1C0CE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Guajanë</w:t>
            </w:r>
          </w:p>
        </w:tc>
        <w:tc>
          <w:tcPr>
            <w:tcW w:w="1014" w:type="pct"/>
            <w:hideMark/>
          </w:tcPr>
          <w:p w14:paraId="2529168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Brazilia, Romë</w:t>
            </w:r>
          </w:p>
        </w:tc>
        <w:tc>
          <w:tcPr>
            <w:tcW w:w="695" w:type="pct"/>
            <w:noWrap/>
            <w:hideMark/>
          </w:tcPr>
          <w:p w14:paraId="3452DE0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6A1BFB2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4E7F97E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0FF37FB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r>
      <w:tr w:rsidR="00505107" w:rsidRPr="00505107" w14:paraId="54AC8ACB" w14:textId="77777777" w:rsidTr="002943D5">
        <w:trPr>
          <w:trHeight w:val="20"/>
        </w:trPr>
        <w:tc>
          <w:tcPr>
            <w:tcW w:w="287" w:type="pct"/>
            <w:hideMark/>
          </w:tcPr>
          <w:p w14:paraId="7DBFEF9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w:t>
            </w:r>
          </w:p>
        </w:tc>
        <w:tc>
          <w:tcPr>
            <w:tcW w:w="797" w:type="pct"/>
            <w:hideMark/>
          </w:tcPr>
          <w:p w14:paraId="4757630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Guatemalë</w:t>
            </w:r>
          </w:p>
        </w:tc>
        <w:tc>
          <w:tcPr>
            <w:tcW w:w="1014" w:type="pct"/>
            <w:hideMark/>
          </w:tcPr>
          <w:p w14:paraId="7E7FB27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Brazilia</w:t>
            </w:r>
          </w:p>
        </w:tc>
        <w:tc>
          <w:tcPr>
            <w:tcW w:w="695" w:type="pct"/>
            <w:noWrap/>
            <w:hideMark/>
          </w:tcPr>
          <w:p w14:paraId="03EEDA7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7D401A0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1F32DEE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7D9EEB0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r>
      <w:tr w:rsidR="00505107" w:rsidRPr="00505107" w14:paraId="244872B0" w14:textId="77777777" w:rsidTr="002943D5">
        <w:trPr>
          <w:trHeight w:val="20"/>
        </w:trPr>
        <w:tc>
          <w:tcPr>
            <w:tcW w:w="287" w:type="pct"/>
            <w:hideMark/>
          </w:tcPr>
          <w:p w14:paraId="7A5580C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31</w:t>
            </w:r>
          </w:p>
        </w:tc>
        <w:tc>
          <w:tcPr>
            <w:tcW w:w="797" w:type="pct"/>
            <w:hideMark/>
          </w:tcPr>
          <w:p w14:paraId="3D398BB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Guineja</w:t>
            </w:r>
          </w:p>
        </w:tc>
        <w:tc>
          <w:tcPr>
            <w:tcW w:w="1014" w:type="pct"/>
            <w:hideMark/>
          </w:tcPr>
          <w:p w14:paraId="63B19B0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Kajro, Stamboll</w:t>
            </w:r>
          </w:p>
        </w:tc>
        <w:tc>
          <w:tcPr>
            <w:tcW w:w="695" w:type="pct"/>
            <w:noWrap/>
            <w:hideMark/>
          </w:tcPr>
          <w:p w14:paraId="2F96756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3A22B9E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614373D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73BFE88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r>
      <w:tr w:rsidR="00505107" w:rsidRPr="00505107" w14:paraId="3E3C2F50" w14:textId="77777777" w:rsidTr="002943D5">
        <w:trPr>
          <w:trHeight w:val="20"/>
        </w:trPr>
        <w:tc>
          <w:tcPr>
            <w:tcW w:w="287" w:type="pct"/>
            <w:hideMark/>
          </w:tcPr>
          <w:p w14:paraId="0A64964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32</w:t>
            </w:r>
          </w:p>
        </w:tc>
        <w:tc>
          <w:tcPr>
            <w:tcW w:w="797" w:type="pct"/>
            <w:hideMark/>
          </w:tcPr>
          <w:p w14:paraId="4FE6723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Gjeorgji</w:t>
            </w:r>
          </w:p>
        </w:tc>
        <w:tc>
          <w:tcPr>
            <w:tcW w:w="1014" w:type="pct"/>
            <w:hideMark/>
          </w:tcPr>
          <w:p w14:paraId="56B99AC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Ankara, Stamboll</w:t>
            </w:r>
          </w:p>
        </w:tc>
        <w:tc>
          <w:tcPr>
            <w:tcW w:w="695" w:type="pct"/>
            <w:noWrap/>
            <w:hideMark/>
          </w:tcPr>
          <w:p w14:paraId="297481F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75ABA6B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5528AD1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14849B0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r>
      <w:tr w:rsidR="00505107" w:rsidRPr="00505107" w14:paraId="0FDC785E" w14:textId="77777777" w:rsidTr="002943D5">
        <w:trPr>
          <w:trHeight w:val="20"/>
        </w:trPr>
        <w:tc>
          <w:tcPr>
            <w:tcW w:w="287" w:type="pct"/>
            <w:hideMark/>
          </w:tcPr>
          <w:p w14:paraId="25EFECC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33</w:t>
            </w:r>
          </w:p>
        </w:tc>
        <w:tc>
          <w:tcPr>
            <w:tcW w:w="797" w:type="pct"/>
            <w:hideMark/>
          </w:tcPr>
          <w:p w14:paraId="005A4FA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Haiti</w:t>
            </w:r>
          </w:p>
        </w:tc>
        <w:tc>
          <w:tcPr>
            <w:tcW w:w="1014" w:type="pct"/>
            <w:hideMark/>
          </w:tcPr>
          <w:p w14:paraId="23AF761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Brazilia, Nju-Jork</w:t>
            </w:r>
          </w:p>
        </w:tc>
        <w:tc>
          <w:tcPr>
            <w:tcW w:w="695" w:type="pct"/>
            <w:noWrap/>
            <w:hideMark/>
          </w:tcPr>
          <w:p w14:paraId="1D522CD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748E3BB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0F94F97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613380A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r>
      <w:tr w:rsidR="00505107" w:rsidRPr="00505107" w14:paraId="3EFEDD26" w14:textId="77777777" w:rsidTr="002943D5">
        <w:trPr>
          <w:trHeight w:val="20"/>
        </w:trPr>
        <w:tc>
          <w:tcPr>
            <w:tcW w:w="287" w:type="pct"/>
            <w:hideMark/>
          </w:tcPr>
          <w:p w14:paraId="180269D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34</w:t>
            </w:r>
          </w:p>
        </w:tc>
        <w:tc>
          <w:tcPr>
            <w:tcW w:w="797" w:type="pct"/>
            <w:hideMark/>
          </w:tcPr>
          <w:p w14:paraId="2FA43A9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Honduras</w:t>
            </w:r>
          </w:p>
        </w:tc>
        <w:tc>
          <w:tcPr>
            <w:tcW w:w="1014" w:type="pct"/>
            <w:hideMark/>
          </w:tcPr>
          <w:p w14:paraId="4A67D37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Brazilia, Nju-Jork</w:t>
            </w:r>
          </w:p>
        </w:tc>
        <w:tc>
          <w:tcPr>
            <w:tcW w:w="695" w:type="pct"/>
            <w:noWrap/>
            <w:hideMark/>
          </w:tcPr>
          <w:p w14:paraId="0C289A0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0CA9ECE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6DF295D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0E6B21D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r>
      <w:tr w:rsidR="00505107" w:rsidRPr="00505107" w14:paraId="4F36AE3E" w14:textId="77777777" w:rsidTr="002943D5">
        <w:trPr>
          <w:trHeight w:val="20"/>
        </w:trPr>
        <w:tc>
          <w:tcPr>
            <w:tcW w:w="287" w:type="pct"/>
            <w:hideMark/>
          </w:tcPr>
          <w:p w14:paraId="5276C7A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35</w:t>
            </w:r>
          </w:p>
        </w:tc>
        <w:tc>
          <w:tcPr>
            <w:tcW w:w="797" w:type="pct"/>
            <w:hideMark/>
          </w:tcPr>
          <w:p w14:paraId="31D745F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Hong Kong, Kinë</w:t>
            </w:r>
          </w:p>
        </w:tc>
        <w:tc>
          <w:tcPr>
            <w:tcW w:w="1014" w:type="pct"/>
            <w:hideMark/>
          </w:tcPr>
          <w:p w14:paraId="2AA4C45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Pekin</w:t>
            </w:r>
          </w:p>
        </w:tc>
        <w:tc>
          <w:tcPr>
            <w:tcW w:w="695" w:type="pct"/>
            <w:noWrap/>
            <w:hideMark/>
          </w:tcPr>
          <w:p w14:paraId="0E0D17B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2754C19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7992C6F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0EE701A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3551.80</w:t>
            </w:r>
          </w:p>
        </w:tc>
      </w:tr>
      <w:tr w:rsidR="00505107" w:rsidRPr="00505107" w14:paraId="4E7218A4" w14:textId="77777777" w:rsidTr="002943D5">
        <w:trPr>
          <w:trHeight w:val="20"/>
        </w:trPr>
        <w:tc>
          <w:tcPr>
            <w:tcW w:w="287" w:type="pct"/>
            <w:hideMark/>
          </w:tcPr>
          <w:p w14:paraId="7FC76D2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36</w:t>
            </w:r>
          </w:p>
        </w:tc>
        <w:tc>
          <w:tcPr>
            <w:tcW w:w="797" w:type="pct"/>
            <w:hideMark/>
          </w:tcPr>
          <w:p w14:paraId="20B3F30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Indi</w:t>
            </w:r>
          </w:p>
        </w:tc>
        <w:tc>
          <w:tcPr>
            <w:tcW w:w="1014" w:type="pct"/>
            <w:hideMark/>
          </w:tcPr>
          <w:p w14:paraId="327DFB8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Pekin, Abu Dhabi, Stamboll</w:t>
            </w:r>
          </w:p>
        </w:tc>
        <w:tc>
          <w:tcPr>
            <w:tcW w:w="695" w:type="pct"/>
            <w:noWrap/>
            <w:hideMark/>
          </w:tcPr>
          <w:p w14:paraId="26272A2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1522.20</w:t>
            </w:r>
          </w:p>
        </w:tc>
        <w:tc>
          <w:tcPr>
            <w:tcW w:w="736" w:type="pct"/>
            <w:noWrap/>
            <w:hideMark/>
          </w:tcPr>
          <w:p w14:paraId="478A132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1522.20</w:t>
            </w:r>
          </w:p>
        </w:tc>
        <w:tc>
          <w:tcPr>
            <w:tcW w:w="736" w:type="pct"/>
            <w:noWrap/>
            <w:hideMark/>
          </w:tcPr>
          <w:p w14:paraId="170CD2D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1522.20</w:t>
            </w:r>
          </w:p>
        </w:tc>
        <w:tc>
          <w:tcPr>
            <w:tcW w:w="736" w:type="pct"/>
            <w:noWrap/>
            <w:hideMark/>
          </w:tcPr>
          <w:p w14:paraId="6200A97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1522.20</w:t>
            </w:r>
          </w:p>
        </w:tc>
      </w:tr>
      <w:tr w:rsidR="00505107" w:rsidRPr="00505107" w14:paraId="7B1D5569" w14:textId="77777777" w:rsidTr="002943D5">
        <w:trPr>
          <w:trHeight w:val="20"/>
        </w:trPr>
        <w:tc>
          <w:tcPr>
            <w:tcW w:w="287" w:type="pct"/>
            <w:hideMark/>
          </w:tcPr>
          <w:p w14:paraId="0A28205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37</w:t>
            </w:r>
          </w:p>
        </w:tc>
        <w:tc>
          <w:tcPr>
            <w:tcW w:w="797" w:type="pct"/>
            <w:hideMark/>
          </w:tcPr>
          <w:p w14:paraId="406CD45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Indonezi</w:t>
            </w:r>
          </w:p>
        </w:tc>
        <w:tc>
          <w:tcPr>
            <w:tcW w:w="1014" w:type="pct"/>
            <w:hideMark/>
          </w:tcPr>
          <w:p w14:paraId="2A1ACC5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Pekin</w:t>
            </w:r>
          </w:p>
        </w:tc>
        <w:tc>
          <w:tcPr>
            <w:tcW w:w="695" w:type="pct"/>
            <w:noWrap/>
            <w:hideMark/>
          </w:tcPr>
          <w:p w14:paraId="611D40E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3348.84</w:t>
            </w:r>
          </w:p>
        </w:tc>
        <w:tc>
          <w:tcPr>
            <w:tcW w:w="736" w:type="pct"/>
            <w:noWrap/>
            <w:hideMark/>
          </w:tcPr>
          <w:p w14:paraId="3A4FB2F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3348.84</w:t>
            </w:r>
          </w:p>
        </w:tc>
        <w:tc>
          <w:tcPr>
            <w:tcW w:w="736" w:type="pct"/>
            <w:noWrap/>
            <w:hideMark/>
          </w:tcPr>
          <w:p w14:paraId="1E91676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3348.84</w:t>
            </w:r>
          </w:p>
        </w:tc>
        <w:tc>
          <w:tcPr>
            <w:tcW w:w="736" w:type="pct"/>
            <w:noWrap/>
            <w:hideMark/>
          </w:tcPr>
          <w:p w14:paraId="4B39953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3348.84</w:t>
            </w:r>
          </w:p>
        </w:tc>
      </w:tr>
      <w:tr w:rsidR="00505107" w:rsidRPr="00505107" w14:paraId="414A132E" w14:textId="77777777" w:rsidTr="002943D5">
        <w:trPr>
          <w:trHeight w:val="20"/>
        </w:trPr>
        <w:tc>
          <w:tcPr>
            <w:tcW w:w="287" w:type="pct"/>
            <w:hideMark/>
          </w:tcPr>
          <w:p w14:paraId="2F628A7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38</w:t>
            </w:r>
          </w:p>
        </w:tc>
        <w:tc>
          <w:tcPr>
            <w:tcW w:w="797" w:type="pct"/>
            <w:hideMark/>
          </w:tcPr>
          <w:p w14:paraId="7266D1A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Irak</w:t>
            </w:r>
          </w:p>
        </w:tc>
        <w:tc>
          <w:tcPr>
            <w:tcW w:w="1014" w:type="pct"/>
            <w:hideMark/>
          </w:tcPr>
          <w:p w14:paraId="6D86702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Ankara, Stamboll</w:t>
            </w:r>
          </w:p>
        </w:tc>
        <w:tc>
          <w:tcPr>
            <w:tcW w:w="695" w:type="pct"/>
            <w:noWrap/>
            <w:hideMark/>
          </w:tcPr>
          <w:p w14:paraId="598A4D4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7205.08</w:t>
            </w:r>
          </w:p>
        </w:tc>
        <w:tc>
          <w:tcPr>
            <w:tcW w:w="736" w:type="pct"/>
            <w:noWrap/>
            <w:hideMark/>
          </w:tcPr>
          <w:p w14:paraId="29C3A26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7205.08</w:t>
            </w:r>
          </w:p>
        </w:tc>
        <w:tc>
          <w:tcPr>
            <w:tcW w:w="736" w:type="pct"/>
            <w:noWrap/>
            <w:hideMark/>
          </w:tcPr>
          <w:p w14:paraId="5139AAF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7205.08</w:t>
            </w:r>
          </w:p>
        </w:tc>
        <w:tc>
          <w:tcPr>
            <w:tcW w:w="736" w:type="pct"/>
            <w:noWrap/>
            <w:hideMark/>
          </w:tcPr>
          <w:p w14:paraId="2C61DC3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7205.08</w:t>
            </w:r>
          </w:p>
        </w:tc>
      </w:tr>
      <w:tr w:rsidR="00505107" w:rsidRPr="00505107" w14:paraId="3BD7376C" w14:textId="77777777" w:rsidTr="002943D5">
        <w:trPr>
          <w:trHeight w:val="20"/>
        </w:trPr>
        <w:tc>
          <w:tcPr>
            <w:tcW w:w="287" w:type="pct"/>
            <w:hideMark/>
          </w:tcPr>
          <w:p w14:paraId="51CEA67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39</w:t>
            </w:r>
          </w:p>
        </w:tc>
        <w:tc>
          <w:tcPr>
            <w:tcW w:w="797" w:type="pct"/>
            <w:hideMark/>
          </w:tcPr>
          <w:p w14:paraId="7FD4625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Iran</w:t>
            </w:r>
          </w:p>
        </w:tc>
        <w:tc>
          <w:tcPr>
            <w:tcW w:w="1014" w:type="pct"/>
            <w:hideMark/>
          </w:tcPr>
          <w:p w14:paraId="11CD984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Ankara, Stamboll</w:t>
            </w:r>
          </w:p>
        </w:tc>
        <w:tc>
          <w:tcPr>
            <w:tcW w:w="695" w:type="pct"/>
            <w:noWrap/>
            <w:hideMark/>
          </w:tcPr>
          <w:p w14:paraId="175761D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3551.80</w:t>
            </w:r>
          </w:p>
        </w:tc>
        <w:tc>
          <w:tcPr>
            <w:tcW w:w="736" w:type="pct"/>
            <w:noWrap/>
            <w:hideMark/>
          </w:tcPr>
          <w:p w14:paraId="0E522A1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3551.80</w:t>
            </w:r>
          </w:p>
        </w:tc>
        <w:tc>
          <w:tcPr>
            <w:tcW w:w="736" w:type="pct"/>
            <w:noWrap/>
            <w:hideMark/>
          </w:tcPr>
          <w:p w14:paraId="0126515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3551.80</w:t>
            </w:r>
          </w:p>
        </w:tc>
        <w:tc>
          <w:tcPr>
            <w:tcW w:w="736" w:type="pct"/>
            <w:noWrap/>
            <w:hideMark/>
          </w:tcPr>
          <w:p w14:paraId="360A151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3551.80</w:t>
            </w:r>
          </w:p>
        </w:tc>
      </w:tr>
      <w:tr w:rsidR="00505107" w:rsidRPr="00505107" w14:paraId="2FA63277" w14:textId="77777777" w:rsidTr="002943D5">
        <w:trPr>
          <w:trHeight w:val="20"/>
        </w:trPr>
        <w:tc>
          <w:tcPr>
            <w:tcW w:w="287" w:type="pct"/>
            <w:hideMark/>
          </w:tcPr>
          <w:p w14:paraId="4A75EE0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w:t>
            </w:r>
          </w:p>
        </w:tc>
        <w:tc>
          <w:tcPr>
            <w:tcW w:w="797" w:type="pct"/>
            <w:hideMark/>
          </w:tcPr>
          <w:p w14:paraId="293A049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Ishujt Fixhi</w:t>
            </w:r>
          </w:p>
        </w:tc>
        <w:tc>
          <w:tcPr>
            <w:tcW w:w="1014" w:type="pct"/>
            <w:hideMark/>
          </w:tcPr>
          <w:p w14:paraId="31CF2AF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Londër, Tokio</w:t>
            </w:r>
          </w:p>
        </w:tc>
        <w:tc>
          <w:tcPr>
            <w:tcW w:w="695" w:type="pct"/>
            <w:noWrap/>
            <w:hideMark/>
          </w:tcPr>
          <w:p w14:paraId="73AF0C5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2029.60</w:t>
            </w:r>
          </w:p>
        </w:tc>
        <w:tc>
          <w:tcPr>
            <w:tcW w:w="736" w:type="pct"/>
            <w:noWrap/>
            <w:hideMark/>
          </w:tcPr>
          <w:p w14:paraId="1D79F0B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2029.60</w:t>
            </w:r>
          </w:p>
        </w:tc>
        <w:tc>
          <w:tcPr>
            <w:tcW w:w="736" w:type="pct"/>
            <w:noWrap/>
            <w:hideMark/>
          </w:tcPr>
          <w:p w14:paraId="6A14D82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2029.60</w:t>
            </w:r>
          </w:p>
        </w:tc>
        <w:tc>
          <w:tcPr>
            <w:tcW w:w="736" w:type="pct"/>
            <w:noWrap/>
            <w:hideMark/>
          </w:tcPr>
          <w:p w14:paraId="3CB6109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2029.60</w:t>
            </w:r>
          </w:p>
        </w:tc>
      </w:tr>
      <w:tr w:rsidR="00505107" w:rsidRPr="00505107" w14:paraId="25FBBA7E" w14:textId="77777777" w:rsidTr="002943D5">
        <w:trPr>
          <w:trHeight w:val="20"/>
        </w:trPr>
        <w:tc>
          <w:tcPr>
            <w:tcW w:w="287" w:type="pct"/>
            <w:hideMark/>
          </w:tcPr>
          <w:p w14:paraId="15EAC40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41</w:t>
            </w:r>
          </w:p>
        </w:tc>
        <w:tc>
          <w:tcPr>
            <w:tcW w:w="797" w:type="pct"/>
            <w:hideMark/>
          </w:tcPr>
          <w:p w14:paraId="6A6E9D8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Jemen</w:t>
            </w:r>
          </w:p>
        </w:tc>
        <w:tc>
          <w:tcPr>
            <w:tcW w:w="1014" w:type="pct"/>
            <w:hideMark/>
          </w:tcPr>
          <w:p w14:paraId="309F0AB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Riad, Abu Dhabi</w:t>
            </w:r>
          </w:p>
        </w:tc>
        <w:tc>
          <w:tcPr>
            <w:tcW w:w="695" w:type="pct"/>
            <w:noWrap/>
            <w:hideMark/>
          </w:tcPr>
          <w:p w14:paraId="606B7FF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2029.60</w:t>
            </w:r>
          </w:p>
        </w:tc>
        <w:tc>
          <w:tcPr>
            <w:tcW w:w="736" w:type="pct"/>
            <w:noWrap/>
            <w:hideMark/>
          </w:tcPr>
          <w:p w14:paraId="17195DB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7103.60</w:t>
            </w:r>
          </w:p>
        </w:tc>
        <w:tc>
          <w:tcPr>
            <w:tcW w:w="736" w:type="pct"/>
            <w:noWrap/>
            <w:hideMark/>
          </w:tcPr>
          <w:p w14:paraId="432CB1F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7103.60</w:t>
            </w:r>
          </w:p>
        </w:tc>
        <w:tc>
          <w:tcPr>
            <w:tcW w:w="736" w:type="pct"/>
            <w:noWrap/>
            <w:hideMark/>
          </w:tcPr>
          <w:p w14:paraId="24B3EF9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7103.60</w:t>
            </w:r>
          </w:p>
        </w:tc>
      </w:tr>
      <w:tr w:rsidR="00505107" w:rsidRPr="00505107" w14:paraId="1DBA8406" w14:textId="77777777" w:rsidTr="002943D5">
        <w:trPr>
          <w:trHeight w:val="20"/>
        </w:trPr>
        <w:tc>
          <w:tcPr>
            <w:tcW w:w="287" w:type="pct"/>
            <w:hideMark/>
          </w:tcPr>
          <w:p w14:paraId="452E3B8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42</w:t>
            </w:r>
          </w:p>
        </w:tc>
        <w:tc>
          <w:tcPr>
            <w:tcW w:w="797" w:type="pct"/>
            <w:hideMark/>
          </w:tcPr>
          <w:p w14:paraId="19AF90E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Jordani</w:t>
            </w:r>
          </w:p>
        </w:tc>
        <w:tc>
          <w:tcPr>
            <w:tcW w:w="1014" w:type="pct"/>
            <w:hideMark/>
          </w:tcPr>
          <w:p w14:paraId="7F55B67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Kajro</w:t>
            </w:r>
          </w:p>
        </w:tc>
        <w:tc>
          <w:tcPr>
            <w:tcW w:w="695" w:type="pct"/>
            <w:noWrap/>
            <w:hideMark/>
          </w:tcPr>
          <w:p w14:paraId="1646E6C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2334.04</w:t>
            </w:r>
          </w:p>
        </w:tc>
        <w:tc>
          <w:tcPr>
            <w:tcW w:w="736" w:type="pct"/>
            <w:noWrap/>
            <w:hideMark/>
          </w:tcPr>
          <w:p w14:paraId="3911170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2334.04</w:t>
            </w:r>
          </w:p>
        </w:tc>
        <w:tc>
          <w:tcPr>
            <w:tcW w:w="736" w:type="pct"/>
            <w:noWrap/>
            <w:hideMark/>
          </w:tcPr>
          <w:p w14:paraId="5FACFEC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2334.04</w:t>
            </w:r>
          </w:p>
        </w:tc>
        <w:tc>
          <w:tcPr>
            <w:tcW w:w="736" w:type="pct"/>
            <w:noWrap/>
            <w:hideMark/>
          </w:tcPr>
          <w:p w14:paraId="0AB6B13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2334.04</w:t>
            </w:r>
          </w:p>
        </w:tc>
      </w:tr>
      <w:tr w:rsidR="00505107" w:rsidRPr="00505107" w14:paraId="5543E2F1" w14:textId="77777777" w:rsidTr="002943D5">
        <w:trPr>
          <w:trHeight w:val="20"/>
        </w:trPr>
        <w:tc>
          <w:tcPr>
            <w:tcW w:w="287" w:type="pct"/>
            <w:hideMark/>
          </w:tcPr>
          <w:p w14:paraId="17678E4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43</w:t>
            </w:r>
          </w:p>
        </w:tc>
        <w:tc>
          <w:tcPr>
            <w:tcW w:w="797" w:type="pct"/>
            <w:hideMark/>
          </w:tcPr>
          <w:p w14:paraId="7AC936A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Kamboxhia</w:t>
            </w:r>
          </w:p>
        </w:tc>
        <w:tc>
          <w:tcPr>
            <w:tcW w:w="1014" w:type="pct"/>
            <w:hideMark/>
          </w:tcPr>
          <w:p w14:paraId="14431CE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Pekin</w:t>
            </w:r>
          </w:p>
        </w:tc>
        <w:tc>
          <w:tcPr>
            <w:tcW w:w="695" w:type="pct"/>
            <w:noWrap/>
            <w:hideMark/>
          </w:tcPr>
          <w:p w14:paraId="6DB8C19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63E727A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35E9FAA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6C42AF1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r>
      <w:tr w:rsidR="00505107" w:rsidRPr="00505107" w14:paraId="0C43B90E" w14:textId="77777777" w:rsidTr="002943D5">
        <w:trPr>
          <w:trHeight w:val="20"/>
        </w:trPr>
        <w:tc>
          <w:tcPr>
            <w:tcW w:w="287" w:type="pct"/>
            <w:hideMark/>
          </w:tcPr>
          <w:p w14:paraId="28660C7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44</w:t>
            </w:r>
          </w:p>
        </w:tc>
        <w:tc>
          <w:tcPr>
            <w:tcW w:w="797" w:type="pct"/>
            <w:hideMark/>
          </w:tcPr>
          <w:p w14:paraId="6DF8438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Kamerun</w:t>
            </w:r>
          </w:p>
        </w:tc>
        <w:tc>
          <w:tcPr>
            <w:tcW w:w="1014" w:type="pct"/>
            <w:hideMark/>
          </w:tcPr>
          <w:p w14:paraId="6843BB9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Kajro</w:t>
            </w:r>
          </w:p>
        </w:tc>
        <w:tc>
          <w:tcPr>
            <w:tcW w:w="695" w:type="pct"/>
            <w:noWrap/>
            <w:hideMark/>
          </w:tcPr>
          <w:p w14:paraId="0981054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35B316D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3280A8A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c>
          <w:tcPr>
            <w:tcW w:w="736" w:type="pct"/>
            <w:noWrap/>
            <w:hideMark/>
          </w:tcPr>
          <w:p w14:paraId="0CD2C10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r>
      <w:tr w:rsidR="00505107" w:rsidRPr="00505107" w14:paraId="2AC31D9D" w14:textId="77777777" w:rsidTr="002943D5">
        <w:trPr>
          <w:trHeight w:val="20"/>
        </w:trPr>
        <w:tc>
          <w:tcPr>
            <w:tcW w:w="287" w:type="pct"/>
            <w:hideMark/>
          </w:tcPr>
          <w:p w14:paraId="1D1F189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45</w:t>
            </w:r>
          </w:p>
        </w:tc>
        <w:tc>
          <w:tcPr>
            <w:tcW w:w="797" w:type="pct"/>
            <w:hideMark/>
          </w:tcPr>
          <w:p w14:paraId="4CFE3B4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Katar</w:t>
            </w:r>
          </w:p>
        </w:tc>
        <w:tc>
          <w:tcPr>
            <w:tcW w:w="1014" w:type="pct"/>
            <w:hideMark/>
          </w:tcPr>
          <w:p w14:paraId="5035135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Doha</w:t>
            </w:r>
          </w:p>
        </w:tc>
        <w:tc>
          <w:tcPr>
            <w:tcW w:w="695" w:type="pct"/>
            <w:noWrap/>
            <w:hideMark/>
          </w:tcPr>
          <w:p w14:paraId="1F34F1A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2029.60</w:t>
            </w:r>
          </w:p>
        </w:tc>
        <w:tc>
          <w:tcPr>
            <w:tcW w:w="736" w:type="pct"/>
            <w:noWrap/>
            <w:hideMark/>
          </w:tcPr>
          <w:p w14:paraId="4D27CB8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0AB8639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5ED19EB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r>
      <w:tr w:rsidR="00505107" w:rsidRPr="00505107" w14:paraId="4F10722E" w14:textId="77777777" w:rsidTr="002943D5">
        <w:trPr>
          <w:trHeight w:val="20"/>
        </w:trPr>
        <w:tc>
          <w:tcPr>
            <w:tcW w:w="287" w:type="pct"/>
            <w:hideMark/>
          </w:tcPr>
          <w:p w14:paraId="1A53D3E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46</w:t>
            </w:r>
          </w:p>
        </w:tc>
        <w:tc>
          <w:tcPr>
            <w:tcW w:w="797" w:type="pct"/>
            <w:hideMark/>
          </w:tcPr>
          <w:p w14:paraId="1CF5CDF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Kazakistan</w:t>
            </w:r>
          </w:p>
        </w:tc>
        <w:tc>
          <w:tcPr>
            <w:tcW w:w="1014" w:type="pct"/>
            <w:hideMark/>
          </w:tcPr>
          <w:p w14:paraId="1CEA5BC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Ankara, Moskë</w:t>
            </w:r>
          </w:p>
        </w:tc>
        <w:tc>
          <w:tcPr>
            <w:tcW w:w="695" w:type="pct"/>
            <w:noWrap/>
            <w:hideMark/>
          </w:tcPr>
          <w:p w14:paraId="65D0019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77D8DF7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560165C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0EAAF1F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10148.00</w:t>
            </w:r>
          </w:p>
        </w:tc>
      </w:tr>
      <w:tr w:rsidR="00505107" w:rsidRPr="00505107" w14:paraId="19B84685" w14:textId="77777777" w:rsidTr="002943D5">
        <w:trPr>
          <w:trHeight w:val="20"/>
        </w:trPr>
        <w:tc>
          <w:tcPr>
            <w:tcW w:w="287" w:type="pct"/>
            <w:hideMark/>
          </w:tcPr>
          <w:p w14:paraId="44F9416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47</w:t>
            </w:r>
          </w:p>
        </w:tc>
        <w:tc>
          <w:tcPr>
            <w:tcW w:w="797" w:type="pct"/>
            <w:hideMark/>
          </w:tcPr>
          <w:p w14:paraId="294FCFF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Kenia</w:t>
            </w:r>
          </w:p>
        </w:tc>
        <w:tc>
          <w:tcPr>
            <w:tcW w:w="1014" w:type="pct"/>
            <w:hideMark/>
          </w:tcPr>
          <w:p w14:paraId="75E9D04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Kajro</w:t>
            </w:r>
          </w:p>
        </w:tc>
        <w:tc>
          <w:tcPr>
            <w:tcW w:w="695" w:type="pct"/>
            <w:noWrap/>
            <w:hideMark/>
          </w:tcPr>
          <w:p w14:paraId="25E831A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3551.80</w:t>
            </w:r>
          </w:p>
        </w:tc>
        <w:tc>
          <w:tcPr>
            <w:tcW w:w="736" w:type="pct"/>
            <w:noWrap/>
            <w:hideMark/>
          </w:tcPr>
          <w:p w14:paraId="57C6735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3551.80</w:t>
            </w:r>
          </w:p>
        </w:tc>
        <w:tc>
          <w:tcPr>
            <w:tcW w:w="736" w:type="pct"/>
            <w:noWrap/>
            <w:hideMark/>
          </w:tcPr>
          <w:p w14:paraId="7342D07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3551.80</w:t>
            </w:r>
          </w:p>
        </w:tc>
        <w:tc>
          <w:tcPr>
            <w:tcW w:w="736" w:type="pct"/>
            <w:noWrap/>
            <w:hideMark/>
          </w:tcPr>
          <w:p w14:paraId="6544C14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3551.80</w:t>
            </w:r>
          </w:p>
        </w:tc>
      </w:tr>
      <w:tr w:rsidR="00505107" w:rsidRPr="00505107" w14:paraId="35C0FF88" w14:textId="77777777" w:rsidTr="002943D5">
        <w:trPr>
          <w:trHeight w:val="20"/>
        </w:trPr>
        <w:tc>
          <w:tcPr>
            <w:tcW w:w="287" w:type="pct"/>
            <w:hideMark/>
          </w:tcPr>
          <w:p w14:paraId="4D7621D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48</w:t>
            </w:r>
          </w:p>
        </w:tc>
        <w:tc>
          <w:tcPr>
            <w:tcW w:w="797" w:type="pct"/>
            <w:hideMark/>
          </w:tcPr>
          <w:p w14:paraId="47FD714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Republika Popullore e Kinës</w:t>
            </w:r>
          </w:p>
        </w:tc>
        <w:tc>
          <w:tcPr>
            <w:tcW w:w="1014" w:type="pct"/>
            <w:hideMark/>
          </w:tcPr>
          <w:p w14:paraId="60EE81E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Pekin</w:t>
            </w:r>
          </w:p>
        </w:tc>
        <w:tc>
          <w:tcPr>
            <w:tcW w:w="695" w:type="pct"/>
            <w:noWrap/>
            <w:hideMark/>
          </w:tcPr>
          <w:p w14:paraId="38FAA36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025CA05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3680A46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002F684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Gratis</w:t>
            </w:r>
          </w:p>
        </w:tc>
      </w:tr>
      <w:tr w:rsidR="00505107" w:rsidRPr="00505107" w14:paraId="35E86D60" w14:textId="77777777" w:rsidTr="002943D5">
        <w:trPr>
          <w:trHeight w:val="20"/>
        </w:trPr>
        <w:tc>
          <w:tcPr>
            <w:tcW w:w="287" w:type="pct"/>
            <w:hideMark/>
          </w:tcPr>
          <w:p w14:paraId="4817C8A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49</w:t>
            </w:r>
          </w:p>
        </w:tc>
        <w:tc>
          <w:tcPr>
            <w:tcW w:w="797" w:type="pct"/>
            <w:hideMark/>
          </w:tcPr>
          <w:p w14:paraId="537A1C3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Kirgistan</w:t>
            </w:r>
          </w:p>
        </w:tc>
        <w:tc>
          <w:tcPr>
            <w:tcW w:w="1014" w:type="pct"/>
            <w:hideMark/>
          </w:tcPr>
          <w:p w14:paraId="0E98560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Ankara, Moskë</w:t>
            </w:r>
          </w:p>
        </w:tc>
        <w:tc>
          <w:tcPr>
            <w:tcW w:w="695" w:type="pct"/>
            <w:noWrap/>
            <w:hideMark/>
          </w:tcPr>
          <w:p w14:paraId="0527FB7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69E5F5C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36133B1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1ACFEDF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r>
      <w:tr w:rsidR="00505107" w:rsidRPr="00505107" w14:paraId="0BEB6E6C" w14:textId="77777777" w:rsidTr="002943D5">
        <w:trPr>
          <w:trHeight w:val="20"/>
        </w:trPr>
        <w:tc>
          <w:tcPr>
            <w:tcW w:w="287" w:type="pct"/>
            <w:hideMark/>
          </w:tcPr>
          <w:p w14:paraId="30B8DD8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50</w:t>
            </w:r>
          </w:p>
        </w:tc>
        <w:tc>
          <w:tcPr>
            <w:tcW w:w="797" w:type="pct"/>
            <w:hideMark/>
          </w:tcPr>
          <w:p w14:paraId="3F1691B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Kolumbi</w:t>
            </w:r>
          </w:p>
        </w:tc>
        <w:tc>
          <w:tcPr>
            <w:tcW w:w="1014" w:type="pct"/>
            <w:hideMark/>
          </w:tcPr>
          <w:p w14:paraId="5FE0792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Brazilia</w:t>
            </w:r>
          </w:p>
        </w:tc>
        <w:tc>
          <w:tcPr>
            <w:tcW w:w="695" w:type="pct"/>
            <w:noWrap/>
            <w:hideMark/>
          </w:tcPr>
          <w:p w14:paraId="4195F54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30EEE87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585961B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7805A72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4566.60</w:t>
            </w:r>
          </w:p>
        </w:tc>
      </w:tr>
      <w:tr w:rsidR="00505107" w:rsidRPr="00505107" w14:paraId="7AF6086B" w14:textId="77777777" w:rsidTr="002943D5">
        <w:trPr>
          <w:trHeight w:val="20"/>
        </w:trPr>
        <w:tc>
          <w:tcPr>
            <w:tcW w:w="287" w:type="pct"/>
            <w:hideMark/>
          </w:tcPr>
          <w:p w14:paraId="61F7EF7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51</w:t>
            </w:r>
          </w:p>
        </w:tc>
        <w:tc>
          <w:tcPr>
            <w:tcW w:w="797" w:type="pct"/>
            <w:hideMark/>
          </w:tcPr>
          <w:p w14:paraId="7FAB687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Kongo</w:t>
            </w:r>
          </w:p>
        </w:tc>
        <w:tc>
          <w:tcPr>
            <w:tcW w:w="1014" w:type="pct"/>
            <w:hideMark/>
          </w:tcPr>
          <w:p w14:paraId="6DD3D08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Kajro, Stamboll</w:t>
            </w:r>
          </w:p>
        </w:tc>
        <w:tc>
          <w:tcPr>
            <w:tcW w:w="695" w:type="pct"/>
            <w:noWrap/>
            <w:hideMark/>
          </w:tcPr>
          <w:p w14:paraId="71F3E4D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34A0156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7C61FAE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c>
          <w:tcPr>
            <w:tcW w:w="736" w:type="pct"/>
            <w:noWrap/>
            <w:hideMark/>
          </w:tcPr>
          <w:p w14:paraId="55E2DAF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r>
      <w:tr w:rsidR="00505107" w:rsidRPr="00505107" w14:paraId="0C09B595" w14:textId="77777777" w:rsidTr="002943D5">
        <w:trPr>
          <w:trHeight w:val="20"/>
        </w:trPr>
        <w:tc>
          <w:tcPr>
            <w:tcW w:w="287" w:type="pct"/>
            <w:hideMark/>
          </w:tcPr>
          <w:p w14:paraId="4BADEBE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52</w:t>
            </w:r>
          </w:p>
        </w:tc>
        <w:tc>
          <w:tcPr>
            <w:tcW w:w="797" w:type="pct"/>
            <w:hideMark/>
          </w:tcPr>
          <w:p w14:paraId="6A3FE0A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Kore, Republika Popullore</w:t>
            </w:r>
          </w:p>
        </w:tc>
        <w:tc>
          <w:tcPr>
            <w:tcW w:w="1014" w:type="pct"/>
            <w:hideMark/>
          </w:tcPr>
          <w:p w14:paraId="2F9A111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Pekin, Sofje</w:t>
            </w:r>
          </w:p>
        </w:tc>
        <w:tc>
          <w:tcPr>
            <w:tcW w:w="695" w:type="pct"/>
            <w:noWrap/>
            <w:hideMark/>
          </w:tcPr>
          <w:p w14:paraId="448DFEC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1014.80</w:t>
            </w:r>
          </w:p>
        </w:tc>
        <w:tc>
          <w:tcPr>
            <w:tcW w:w="736" w:type="pct"/>
            <w:noWrap/>
            <w:hideMark/>
          </w:tcPr>
          <w:p w14:paraId="1673582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1014.80</w:t>
            </w:r>
          </w:p>
        </w:tc>
        <w:tc>
          <w:tcPr>
            <w:tcW w:w="736" w:type="pct"/>
            <w:noWrap/>
            <w:hideMark/>
          </w:tcPr>
          <w:p w14:paraId="6209BDC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1014.80</w:t>
            </w:r>
          </w:p>
        </w:tc>
        <w:tc>
          <w:tcPr>
            <w:tcW w:w="736" w:type="pct"/>
            <w:noWrap/>
            <w:hideMark/>
          </w:tcPr>
          <w:p w14:paraId="2AC2BE4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1014.80</w:t>
            </w:r>
          </w:p>
        </w:tc>
      </w:tr>
      <w:tr w:rsidR="00505107" w:rsidRPr="00505107" w14:paraId="4863027B" w14:textId="77777777" w:rsidTr="002943D5">
        <w:trPr>
          <w:trHeight w:val="20"/>
        </w:trPr>
        <w:tc>
          <w:tcPr>
            <w:tcW w:w="287" w:type="pct"/>
            <w:hideMark/>
          </w:tcPr>
          <w:p w14:paraId="6B87D32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53</w:t>
            </w:r>
          </w:p>
        </w:tc>
        <w:tc>
          <w:tcPr>
            <w:tcW w:w="797" w:type="pct"/>
            <w:hideMark/>
          </w:tcPr>
          <w:p w14:paraId="54BD01B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Kosta Rika</w:t>
            </w:r>
          </w:p>
        </w:tc>
        <w:tc>
          <w:tcPr>
            <w:tcW w:w="1014" w:type="pct"/>
            <w:hideMark/>
          </w:tcPr>
          <w:p w14:paraId="71F8D03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Brazilia</w:t>
            </w:r>
          </w:p>
        </w:tc>
        <w:tc>
          <w:tcPr>
            <w:tcW w:w="695" w:type="pct"/>
            <w:noWrap/>
            <w:hideMark/>
          </w:tcPr>
          <w:p w14:paraId="71594B1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09A27B5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39616A5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6938F02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r>
      <w:tr w:rsidR="00505107" w:rsidRPr="00505107" w14:paraId="40158953" w14:textId="77777777" w:rsidTr="002943D5">
        <w:trPr>
          <w:trHeight w:val="20"/>
        </w:trPr>
        <w:tc>
          <w:tcPr>
            <w:tcW w:w="287" w:type="pct"/>
            <w:hideMark/>
          </w:tcPr>
          <w:p w14:paraId="1963067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54</w:t>
            </w:r>
          </w:p>
        </w:tc>
        <w:tc>
          <w:tcPr>
            <w:tcW w:w="797" w:type="pct"/>
            <w:hideMark/>
          </w:tcPr>
          <w:p w14:paraId="06FCF98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Kubë</w:t>
            </w:r>
          </w:p>
        </w:tc>
        <w:tc>
          <w:tcPr>
            <w:tcW w:w="1014" w:type="pct"/>
            <w:hideMark/>
          </w:tcPr>
          <w:p w14:paraId="31FC624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Brazilia, Sofje</w:t>
            </w:r>
          </w:p>
        </w:tc>
        <w:tc>
          <w:tcPr>
            <w:tcW w:w="695" w:type="pct"/>
            <w:noWrap/>
            <w:hideMark/>
          </w:tcPr>
          <w:p w14:paraId="3A5392F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3339DEA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4E1F8D1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6596.20</w:t>
            </w:r>
          </w:p>
        </w:tc>
        <w:tc>
          <w:tcPr>
            <w:tcW w:w="736" w:type="pct"/>
            <w:noWrap/>
            <w:hideMark/>
          </w:tcPr>
          <w:p w14:paraId="2B74EF8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6596.20</w:t>
            </w:r>
          </w:p>
        </w:tc>
      </w:tr>
      <w:tr w:rsidR="00505107" w:rsidRPr="00505107" w14:paraId="191574B3" w14:textId="77777777" w:rsidTr="002943D5">
        <w:trPr>
          <w:trHeight w:val="20"/>
        </w:trPr>
        <w:tc>
          <w:tcPr>
            <w:tcW w:w="287" w:type="pct"/>
            <w:hideMark/>
          </w:tcPr>
          <w:p w14:paraId="1541FDF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55</w:t>
            </w:r>
          </w:p>
        </w:tc>
        <w:tc>
          <w:tcPr>
            <w:tcW w:w="797" w:type="pct"/>
            <w:hideMark/>
          </w:tcPr>
          <w:p w14:paraId="1FB9754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Kuvajt</w:t>
            </w:r>
          </w:p>
        </w:tc>
        <w:tc>
          <w:tcPr>
            <w:tcW w:w="1014" w:type="pct"/>
            <w:hideMark/>
          </w:tcPr>
          <w:p w14:paraId="28D5F32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Kuvajt</w:t>
            </w:r>
          </w:p>
        </w:tc>
        <w:tc>
          <w:tcPr>
            <w:tcW w:w="695" w:type="pct"/>
            <w:noWrap/>
            <w:hideMark/>
          </w:tcPr>
          <w:p w14:paraId="32DCD88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5D6BC54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0A7D0A6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7A047BF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r>
      <w:tr w:rsidR="00505107" w:rsidRPr="00505107" w14:paraId="408BDA28" w14:textId="77777777" w:rsidTr="002943D5">
        <w:trPr>
          <w:trHeight w:val="20"/>
        </w:trPr>
        <w:tc>
          <w:tcPr>
            <w:tcW w:w="287" w:type="pct"/>
            <w:hideMark/>
          </w:tcPr>
          <w:p w14:paraId="672ABE2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56</w:t>
            </w:r>
          </w:p>
        </w:tc>
        <w:tc>
          <w:tcPr>
            <w:tcW w:w="797" w:type="pct"/>
            <w:hideMark/>
          </w:tcPr>
          <w:p w14:paraId="6DCD06A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Lesoto</w:t>
            </w:r>
          </w:p>
        </w:tc>
        <w:tc>
          <w:tcPr>
            <w:tcW w:w="1014" w:type="pct"/>
            <w:hideMark/>
          </w:tcPr>
          <w:p w14:paraId="6D85088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Kajro, Stamboll</w:t>
            </w:r>
          </w:p>
        </w:tc>
        <w:tc>
          <w:tcPr>
            <w:tcW w:w="695" w:type="pct"/>
            <w:noWrap/>
            <w:hideMark/>
          </w:tcPr>
          <w:p w14:paraId="23A46D5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2029.60</w:t>
            </w:r>
          </w:p>
        </w:tc>
        <w:tc>
          <w:tcPr>
            <w:tcW w:w="736" w:type="pct"/>
            <w:noWrap/>
            <w:hideMark/>
          </w:tcPr>
          <w:p w14:paraId="7602B3A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2029.60</w:t>
            </w:r>
          </w:p>
        </w:tc>
        <w:tc>
          <w:tcPr>
            <w:tcW w:w="736" w:type="pct"/>
            <w:noWrap/>
            <w:hideMark/>
          </w:tcPr>
          <w:p w14:paraId="60B24DA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2029.60</w:t>
            </w:r>
          </w:p>
        </w:tc>
        <w:tc>
          <w:tcPr>
            <w:tcW w:w="736" w:type="pct"/>
            <w:noWrap/>
            <w:hideMark/>
          </w:tcPr>
          <w:p w14:paraId="335AE18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2029.60</w:t>
            </w:r>
          </w:p>
        </w:tc>
      </w:tr>
      <w:tr w:rsidR="00505107" w:rsidRPr="00505107" w14:paraId="23E37480" w14:textId="77777777" w:rsidTr="002943D5">
        <w:trPr>
          <w:trHeight w:val="20"/>
        </w:trPr>
        <w:tc>
          <w:tcPr>
            <w:tcW w:w="287" w:type="pct"/>
            <w:hideMark/>
          </w:tcPr>
          <w:p w14:paraId="503CF4A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57</w:t>
            </w:r>
          </w:p>
        </w:tc>
        <w:tc>
          <w:tcPr>
            <w:tcW w:w="797" w:type="pct"/>
            <w:hideMark/>
          </w:tcPr>
          <w:p w14:paraId="4D8215B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Libani</w:t>
            </w:r>
          </w:p>
        </w:tc>
        <w:tc>
          <w:tcPr>
            <w:tcW w:w="1014" w:type="pct"/>
            <w:hideMark/>
          </w:tcPr>
          <w:p w14:paraId="1286E02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Kajro, Stamboll</w:t>
            </w:r>
          </w:p>
        </w:tc>
        <w:tc>
          <w:tcPr>
            <w:tcW w:w="695" w:type="pct"/>
            <w:noWrap/>
            <w:hideMark/>
          </w:tcPr>
          <w:p w14:paraId="5B52CCA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1282064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2136881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5074.00</w:t>
            </w:r>
          </w:p>
        </w:tc>
        <w:tc>
          <w:tcPr>
            <w:tcW w:w="736" w:type="pct"/>
            <w:noWrap/>
            <w:hideMark/>
          </w:tcPr>
          <w:p w14:paraId="440F8EB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5074.00</w:t>
            </w:r>
          </w:p>
        </w:tc>
      </w:tr>
      <w:tr w:rsidR="00505107" w:rsidRPr="00505107" w14:paraId="3921A363" w14:textId="77777777" w:rsidTr="002943D5">
        <w:trPr>
          <w:trHeight w:val="20"/>
        </w:trPr>
        <w:tc>
          <w:tcPr>
            <w:tcW w:w="287" w:type="pct"/>
            <w:hideMark/>
          </w:tcPr>
          <w:p w14:paraId="67F920C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58</w:t>
            </w:r>
          </w:p>
        </w:tc>
        <w:tc>
          <w:tcPr>
            <w:tcW w:w="797" w:type="pct"/>
            <w:hideMark/>
          </w:tcPr>
          <w:p w14:paraId="5B6C2B3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Liberi</w:t>
            </w:r>
          </w:p>
        </w:tc>
        <w:tc>
          <w:tcPr>
            <w:tcW w:w="1014" w:type="pct"/>
            <w:hideMark/>
          </w:tcPr>
          <w:p w14:paraId="5FC1E50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Bukuresht</w:t>
            </w:r>
          </w:p>
        </w:tc>
        <w:tc>
          <w:tcPr>
            <w:tcW w:w="695" w:type="pct"/>
            <w:noWrap/>
            <w:hideMark/>
          </w:tcPr>
          <w:p w14:paraId="2C7BD21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2536F3E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4837A5F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19E674F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r>
      <w:tr w:rsidR="00505107" w:rsidRPr="00505107" w14:paraId="2DF739C8" w14:textId="77777777" w:rsidTr="002943D5">
        <w:trPr>
          <w:trHeight w:val="20"/>
        </w:trPr>
        <w:tc>
          <w:tcPr>
            <w:tcW w:w="287" w:type="pct"/>
            <w:hideMark/>
          </w:tcPr>
          <w:p w14:paraId="5A85D24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lastRenderedPageBreak/>
              <w:t>59</w:t>
            </w:r>
          </w:p>
        </w:tc>
        <w:tc>
          <w:tcPr>
            <w:tcW w:w="797" w:type="pct"/>
            <w:hideMark/>
          </w:tcPr>
          <w:p w14:paraId="5AE0A1F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Libi</w:t>
            </w:r>
          </w:p>
        </w:tc>
        <w:tc>
          <w:tcPr>
            <w:tcW w:w="1014" w:type="pct"/>
            <w:hideMark/>
          </w:tcPr>
          <w:p w14:paraId="76B1849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Kajro, Stamboll</w:t>
            </w:r>
          </w:p>
        </w:tc>
        <w:tc>
          <w:tcPr>
            <w:tcW w:w="695" w:type="pct"/>
            <w:noWrap/>
            <w:hideMark/>
          </w:tcPr>
          <w:p w14:paraId="1337D61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601C1BE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31680D1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7FCB1BD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r>
      <w:tr w:rsidR="00505107" w:rsidRPr="00505107" w14:paraId="30A92BDC" w14:textId="77777777" w:rsidTr="002943D5">
        <w:trPr>
          <w:trHeight w:val="20"/>
        </w:trPr>
        <w:tc>
          <w:tcPr>
            <w:tcW w:w="287" w:type="pct"/>
            <w:hideMark/>
          </w:tcPr>
          <w:p w14:paraId="0070761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60</w:t>
            </w:r>
          </w:p>
        </w:tc>
        <w:tc>
          <w:tcPr>
            <w:tcW w:w="797" w:type="pct"/>
            <w:hideMark/>
          </w:tcPr>
          <w:p w14:paraId="757002C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Madagaskar</w:t>
            </w:r>
          </w:p>
        </w:tc>
        <w:tc>
          <w:tcPr>
            <w:tcW w:w="1014" w:type="pct"/>
            <w:hideMark/>
          </w:tcPr>
          <w:p w14:paraId="6528BBF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Kajro, Stamboll</w:t>
            </w:r>
          </w:p>
        </w:tc>
        <w:tc>
          <w:tcPr>
            <w:tcW w:w="695" w:type="pct"/>
            <w:noWrap/>
            <w:hideMark/>
          </w:tcPr>
          <w:p w14:paraId="66BF75A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5A1164B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6852245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c>
          <w:tcPr>
            <w:tcW w:w="736" w:type="pct"/>
            <w:noWrap/>
            <w:hideMark/>
          </w:tcPr>
          <w:p w14:paraId="3248DF3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r>
      <w:tr w:rsidR="00505107" w:rsidRPr="00505107" w14:paraId="69C0B9A7" w14:textId="77777777" w:rsidTr="002943D5">
        <w:trPr>
          <w:trHeight w:val="20"/>
        </w:trPr>
        <w:tc>
          <w:tcPr>
            <w:tcW w:w="287" w:type="pct"/>
            <w:hideMark/>
          </w:tcPr>
          <w:p w14:paraId="650464B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61</w:t>
            </w:r>
          </w:p>
        </w:tc>
        <w:tc>
          <w:tcPr>
            <w:tcW w:w="797" w:type="pct"/>
            <w:hideMark/>
          </w:tcPr>
          <w:p w14:paraId="7497EF5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Makao,Kinë</w:t>
            </w:r>
          </w:p>
        </w:tc>
        <w:tc>
          <w:tcPr>
            <w:tcW w:w="1014" w:type="pct"/>
            <w:hideMark/>
          </w:tcPr>
          <w:p w14:paraId="03C5749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Pekin</w:t>
            </w:r>
          </w:p>
        </w:tc>
        <w:tc>
          <w:tcPr>
            <w:tcW w:w="695" w:type="pct"/>
            <w:noWrap/>
            <w:hideMark/>
          </w:tcPr>
          <w:p w14:paraId="491656C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790B607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4481799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3622A27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3551.80</w:t>
            </w:r>
          </w:p>
        </w:tc>
      </w:tr>
      <w:tr w:rsidR="00505107" w:rsidRPr="00505107" w14:paraId="4226F04A" w14:textId="77777777" w:rsidTr="002943D5">
        <w:trPr>
          <w:trHeight w:val="20"/>
        </w:trPr>
        <w:tc>
          <w:tcPr>
            <w:tcW w:w="287" w:type="pct"/>
            <w:hideMark/>
          </w:tcPr>
          <w:p w14:paraId="219F1B8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62</w:t>
            </w:r>
          </w:p>
        </w:tc>
        <w:tc>
          <w:tcPr>
            <w:tcW w:w="797" w:type="pct"/>
            <w:hideMark/>
          </w:tcPr>
          <w:p w14:paraId="6FEEE38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Malavi</w:t>
            </w:r>
          </w:p>
        </w:tc>
        <w:tc>
          <w:tcPr>
            <w:tcW w:w="1014" w:type="pct"/>
            <w:hideMark/>
          </w:tcPr>
          <w:p w14:paraId="3A9C813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Kajro, Stamboll</w:t>
            </w:r>
          </w:p>
        </w:tc>
        <w:tc>
          <w:tcPr>
            <w:tcW w:w="695" w:type="pct"/>
            <w:noWrap/>
            <w:hideMark/>
          </w:tcPr>
          <w:p w14:paraId="2115477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4862593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0005A8C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c>
          <w:tcPr>
            <w:tcW w:w="736" w:type="pct"/>
            <w:noWrap/>
            <w:hideMark/>
          </w:tcPr>
          <w:p w14:paraId="74281E7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r>
      <w:tr w:rsidR="00505107" w:rsidRPr="00505107" w14:paraId="6CEBA86A" w14:textId="77777777" w:rsidTr="002943D5">
        <w:trPr>
          <w:trHeight w:val="20"/>
        </w:trPr>
        <w:tc>
          <w:tcPr>
            <w:tcW w:w="287" w:type="pct"/>
            <w:hideMark/>
          </w:tcPr>
          <w:p w14:paraId="6ADD1BC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63</w:t>
            </w:r>
          </w:p>
        </w:tc>
        <w:tc>
          <w:tcPr>
            <w:tcW w:w="797" w:type="pct"/>
            <w:hideMark/>
          </w:tcPr>
          <w:p w14:paraId="3F7F736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Maldives</w:t>
            </w:r>
          </w:p>
        </w:tc>
        <w:tc>
          <w:tcPr>
            <w:tcW w:w="1014" w:type="pct"/>
            <w:hideMark/>
          </w:tcPr>
          <w:p w14:paraId="177B865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Londër</w:t>
            </w:r>
          </w:p>
        </w:tc>
        <w:tc>
          <w:tcPr>
            <w:tcW w:w="695" w:type="pct"/>
            <w:noWrap/>
            <w:hideMark/>
          </w:tcPr>
          <w:p w14:paraId="78DDB9D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6D2EEE6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3C7BDC8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76C7E00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r>
      <w:tr w:rsidR="00505107" w:rsidRPr="00505107" w14:paraId="17D42B28" w14:textId="77777777" w:rsidTr="002943D5">
        <w:trPr>
          <w:trHeight w:val="20"/>
        </w:trPr>
        <w:tc>
          <w:tcPr>
            <w:tcW w:w="287" w:type="pct"/>
            <w:hideMark/>
          </w:tcPr>
          <w:p w14:paraId="27A8EC3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64</w:t>
            </w:r>
          </w:p>
        </w:tc>
        <w:tc>
          <w:tcPr>
            <w:tcW w:w="797" w:type="pct"/>
            <w:hideMark/>
          </w:tcPr>
          <w:p w14:paraId="167A974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Mali</w:t>
            </w:r>
          </w:p>
        </w:tc>
        <w:tc>
          <w:tcPr>
            <w:tcW w:w="1014" w:type="pct"/>
            <w:hideMark/>
          </w:tcPr>
          <w:p w14:paraId="780A597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Romë</w:t>
            </w:r>
          </w:p>
        </w:tc>
        <w:tc>
          <w:tcPr>
            <w:tcW w:w="695" w:type="pct"/>
            <w:noWrap/>
            <w:hideMark/>
          </w:tcPr>
          <w:p w14:paraId="4016AF1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41484AF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0D6FD8D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c>
          <w:tcPr>
            <w:tcW w:w="736" w:type="pct"/>
            <w:noWrap/>
            <w:hideMark/>
          </w:tcPr>
          <w:p w14:paraId="16DF83E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r>
      <w:tr w:rsidR="00505107" w:rsidRPr="00505107" w14:paraId="07D5F1D0" w14:textId="77777777" w:rsidTr="002943D5">
        <w:trPr>
          <w:trHeight w:val="20"/>
        </w:trPr>
        <w:tc>
          <w:tcPr>
            <w:tcW w:w="287" w:type="pct"/>
            <w:hideMark/>
          </w:tcPr>
          <w:p w14:paraId="4188692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65</w:t>
            </w:r>
          </w:p>
        </w:tc>
        <w:tc>
          <w:tcPr>
            <w:tcW w:w="797" w:type="pct"/>
            <w:hideMark/>
          </w:tcPr>
          <w:p w14:paraId="293621C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Marok</w:t>
            </w:r>
          </w:p>
        </w:tc>
        <w:tc>
          <w:tcPr>
            <w:tcW w:w="1014" w:type="pct"/>
            <w:hideMark/>
          </w:tcPr>
          <w:p w14:paraId="1CB9D23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Bukuresht, Paris</w:t>
            </w:r>
          </w:p>
        </w:tc>
        <w:tc>
          <w:tcPr>
            <w:tcW w:w="695" w:type="pct"/>
            <w:noWrap/>
            <w:hideMark/>
          </w:tcPr>
          <w:p w14:paraId="1FC341E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1116.28</w:t>
            </w:r>
          </w:p>
        </w:tc>
        <w:tc>
          <w:tcPr>
            <w:tcW w:w="736" w:type="pct"/>
            <w:noWrap/>
            <w:hideMark/>
          </w:tcPr>
          <w:p w14:paraId="20C5242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1116.28</w:t>
            </w:r>
          </w:p>
        </w:tc>
        <w:tc>
          <w:tcPr>
            <w:tcW w:w="736" w:type="pct"/>
            <w:noWrap/>
            <w:hideMark/>
          </w:tcPr>
          <w:p w14:paraId="460893B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1116.28</w:t>
            </w:r>
          </w:p>
        </w:tc>
        <w:tc>
          <w:tcPr>
            <w:tcW w:w="736" w:type="pct"/>
            <w:noWrap/>
            <w:hideMark/>
          </w:tcPr>
          <w:p w14:paraId="5218432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1116.28</w:t>
            </w:r>
          </w:p>
        </w:tc>
      </w:tr>
      <w:tr w:rsidR="00505107" w:rsidRPr="00505107" w14:paraId="1EA926D6" w14:textId="77777777" w:rsidTr="002943D5">
        <w:trPr>
          <w:trHeight w:val="20"/>
        </w:trPr>
        <w:tc>
          <w:tcPr>
            <w:tcW w:w="287" w:type="pct"/>
            <w:hideMark/>
          </w:tcPr>
          <w:p w14:paraId="35AA719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66</w:t>
            </w:r>
          </w:p>
        </w:tc>
        <w:tc>
          <w:tcPr>
            <w:tcW w:w="797" w:type="pct"/>
            <w:hideMark/>
          </w:tcPr>
          <w:p w14:paraId="66D443B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Mauritani</w:t>
            </w:r>
          </w:p>
        </w:tc>
        <w:tc>
          <w:tcPr>
            <w:tcW w:w="1014" w:type="pct"/>
            <w:hideMark/>
          </w:tcPr>
          <w:p w14:paraId="78375EA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Kajro, Stamboll</w:t>
            </w:r>
          </w:p>
        </w:tc>
        <w:tc>
          <w:tcPr>
            <w:tcW w:w="695" w:type="pct"/>
            <w:noWrap/>
            <w:hideMark/>
          </w:tcPr>
          <w:p w14:paraId="7F3656C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62ACCA5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19DA692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c>
          <w:tcPr>
            <w:tcW w:w="736" w:type="pct"/>
            <w:noWrap/>
            <w:hideMark/>
          </w:tcPr>
          <w:p w14:paraId="6B00F44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r>
      <w:tr w:rsidR="00505107" w:rsidRPr="00505107" w14:paraId="7778A308" w14:textId="77777777" w:rsidTr="002943D5">
        <w:trPr>
          <w:trHeight w:val="20"/>
        </w:trPr>
        <w:tc>
          <w:tcPr>
            <w:tcW w:w="287" w:type="pct"/>
            <w:hideMark/>
          </w:tcPr>
          <w:p w14:paraId="5A4392C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67</w:t>
            </w:r>
          </w:p>
        </w:tc>
        <w:tc>
          <w:tcPr>
            <w:tcW w:w="797" w:type="pct"/>
            <w:hideMark/>
          </w:tcPr>
          <w:p w14:paraId="6D625DC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Mauritius</w:t>
            </w:r>
          </w:p>
        </w:tc>
        <w:tc>
          <w:tcPr>
            <w:tcW w:w="1014" w:type="pct"/>
            <w:hideMark/>
          </w:tcPr>
          <w:p w14:paraId="71B5007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Londër</w:t>
            </w:r>
          </w:p>
        </w:tc>
        <w:tc>
          <w:tcPr>
            <w:tcW w:w="695" w:type="pct"/>
            <w:noWrap/>
            <w:hideMark/>
          </w:tcPr>
          <w:p w14:paraId="47E0FA8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1CF8DB2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11FC182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0F3821E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r>
      <w:tr w:rsidR="00505107" w:rsidRPr="00505107" w14:paraId="31474CB7" w14:textId="77777777" w:rsidTr="002943D5">
        <w:trPr>
          <w:trHeight w:val="20"/>
        </w:trPr>
        <w:tc>
          <w:tcPr>
            <w:tcW w:w="287" w:type="pct"/>
            <w:hideMark/>
          </w:tcPr>
          <w:p w14:paraId="6A13522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68</w:t>
            </w:r>
          </w:p>
        </w:tc>
        <w:tc>
          <w:tcPr>
            <w:tcW w:w="797" w:type="pct"/>
            <w:hideMark/>
          </w:tcPr>
          <w:p w14:paraId="0242AF4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Meksikë</w:t>
            </w:r>
          </w:p>
        </w:tc>
        <w:tc>
          <w:tcPr>
            <w:tcW w:w="1014" w:type="pct"/>
            <w:hideMark/>
          </w:tcPr>
          <w:p w14:paraId="534C0BB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Romë</w:t>
            </w:r>
          </w:p>
        </w:tc>
        <w:tc>
          <w:tcPr>
            <w:tcW w:w="695" w:type="pct"/>
            <w:noWrap/>
            <w:hideMark/>
          </w:tcPr>
          <w:p w14:paraId="276A572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359E64A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18896E8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6B6232E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r>
      <w:tr w:rsidR="00505107" w:rsidRPr="00505107" w14:paraId="19C73245" w14:textId="77777777" w:rsidTr="002943D5">
        <w:trPr>
          <w:trHeight w:val="20"/>
        </w:trPr>
        <w:tc>
          <w:tcPr>
            <w:tcW w:w="287" w:type="pct"/>
            <w:hideMark/>
          </w:tcPr>
          <w:p w14:paraId="1756D3F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69</w:t>
            </w:r>
          </w:p>
        </w:tc>
        <w:tc>
          <w:tcPr>
            <w:tcW w:w="797" w:type="pct"/>
            <w:hideMark/>
          </w:tcPr>
          <w:p w14:paraId="790D4E4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Moldavi</w:t>
            </w:r>
          </w:p>
        </w:tc>
        <w:tc>
          <w:tcPr>
            <w:tcW w:w="1014" w:type="pct"/>
            <w:hideMark/>
          </w:tcPr>
          <w:p w14:paraId="0E815E4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Bukuresht, Sofje, Ankara, Stamboll</w:t>
            </w:r>
          </w:p>
        </w:tc>
        <w:tc>
          <w:tcPr>
            <w:tcW w:w="695" w:type="pct"/>
            <w:noWrap/>
            <w:hideMark/>
          </w:tcPr>
          <w:p w14:paraId="1409905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4DF36AA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0E4FEEC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2B87F4C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10148.00</w:t>
            </w:r>
          </w:p>
        </w:tc>
      </w:tr>
      <w:tr w:rsidR="00505107" w:rsidRPr="00505107" w14:paraId="35A38243" w14:textId="77777777" w:rsidTr="002943D5">
        <w:trPr>
          <w:trHeight w:val="20"/>
        </w:trPr>
        <w:tc>
          <w:tcPr>
            <w:tcW w:w="287" w:type="pct"/>
            <w:hideMark/>
          </w:tcPr>
          <w:p w14:paraId="09E033B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70</w:t>
            </w:r>
          </w:p>
        </w:tc>
        <w:tc>
          <w:tcPr>
            <w:tcW w:w="797" w:type="pct"/>
            <w:hideMark/>
          </w:tcPr>
          <w:p w14:paraId="792CEB9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Mongoli</w:t>
            </w:r>
          </w:p>
        </w:tc>
        <w:tc>
          <w:tcPr>
            <w:tcW w:w="1014" w:type="pct"/>
            <w:hideMark/>
          </w:tcPr>
          <w:p w14:paraId="4B56E03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Moskë, Pekin</w:t>
            </w:r>
          </w:p>
        </w:tc>
        <w:tc>
          <w:tcPr>
            <w:tcW w:w="695" w:type="pct"/>
            <w:noWrap/>
            <w:hideMark/>
          </w:tcPr>
          <w:p w14:paraId="5EE4683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7B7F9FD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6A24A17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1A54789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r>
      <w:tr w:rsidR="00505107" w:rsidRPr="00505107" w14:paraId="71DCB939" w14:textId="77777777" w:rsidTr="002943D5">
        <w:trPr>
          <w:trHeight w:val="20"/>
        </w:trPr>
        <w:tc>
          <w:tcPr>
            <w:tcW w:w="287" w:type="pct"/>
            <w:hideMark/>
          </w:tcPr>
          <w:p w14:paraId="5CC927C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71</w:t>
            </w:r>
          </w:p>
        </w:tc>
        <w:tc>
          <w:tcPr>
            <w:tcW w:w="797" w:type="pct"/>
            <w:hideMark/>
          </w:tcPr>
          <w:p w14:paraId="2C078BD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Mozambik</w:t>
            </w:r>
          </w:p>
        </w:tc>
        <w:tc>
          <w:tcPr>
            <w:tcW w:w="1014" w:type="pct"/>
            <w:hideMark/>
          </w:tcPr>
          <w:p w14:paraId="388C26F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Kajro, Stamboll</w:t>
            </w:r>
          </w:p>
        </w:tc>
        <w:tc>
          <w:tcPr>
            <w:tcW w:w="695" w:type="pct"/>
            <w:noWrap/>
            <w:hideMark/>
          </w:tcPr>
          <w:p w14:paraId="73C0DC7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48D6237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5A1C21B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c>
          <w:tcPr>
            <w:tcW w:w="736" w:type="pct"/>
            <w:noWrap/>
            <w:hideMark/>
          </w:tcPr>
          <w:p w14:paraId="04454E6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r>
      <w:tr w:rsidR="00505107" w:rsidRPr="00505107" w14:paraId="67693BEC" w14:textId="77777777" w:rsidTr="002943D5">
        <w:trPr>
          <w:trHeight w:val="20"/>
        </w:trPr>
        <w:tc>
          <w:tcPr>
            <w:tcW w:w="287" w:type="pct"/>
            <w:hideMark/>
          </w:tcPr>
          <w:p w14:paraId="3BBAC5A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72</w:t>
            </w:r>
          </w:p>
        </w:tc>
        <w:tc>
          <w:tcPr>
            <w:tcW w:w="797" w:type="pct"/>
            <w:hideMark/>
          </w:tcPr>
          <w:p w14:paraId="073E755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Namibi</w:t>
            </w:r>
          </w:p>
        </w:tc>
        <w:tc>
          <w:tcPr>
            <w:tcW w:w="1014" w:type="pct"/>
            <w:hideMark/>
          </w:tcPr>
          <w:p w14:paraId="0229196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Kajro, Stamboll</w:t>
            </w:r>
          </w:p>
        </w:tc>
        <w:tc>
          <w:tcPr>
            <w:tcW w:w="695" w:type="pct"/>
            <w:noWrap/>
            <w:hideMark/>
          </w:tcPr>
          <w:p w14:paraId="7DC022C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4F02825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2E4EF29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c>
          <w:tcPr>
            <w:tcW w:w="736" w:type="pct"/>
            <w:noWrap/>
            <w:hideMark/>
          </w:tcPr>
          <w:p w14:paraId="25BD3A1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r>
      <w:tr w:rsidR="00505107" w:rsidRPr="00505107" w14:paraId="56FEB515" w14:textId="77777777" w:rsidTr="002943D5">
        <w:trPr>
          <w:trHeight w:val="20"/>
        </w:trPr>
        <w:tc>
          <w:tcPr>
            <w:tcW w:w="287" w:type="pct"/>
            <w:hideMark/>
          </w:tcPr>
          <w:p w14:paraId="4B2CAAD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73</w:t>
            </w:r>
          </w:p>
        </w:tc>
        <w:tc>
          <w:tcPr>
            <w:tcW w:w="797" w:type="pct"/>
            <w:hideMark/>
          </w:tcPr>
          <w:p w14:paraId="0BA2FFB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Nepal</w:t>
            </w:r>
          </w:p>
        </w:tc>
        <w:tc>
          <w:tcPr>
            <w:tcW w:w="1014" w:type="pct"/>
            <w:hideMark/>
          </w:tcPr>
          <w:p w14:paraId="0738711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Pekin</w:t>
            </w:r>
          </w:p>
        </w:tc>
        <w:tc>
          <w:tcPr>
            <w:tcW w:w="695" w:type="pct"/>
            <w:noWrap/>
            <w:hideMark/>
          </w:tcPr>
          <w:p w14:paraId="1B56300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547D65B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69B504C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c>
          <w:tcPr>
            <w:tcW w:w="736" w:type="pct"/>
            <w:noWrap/>
            <w:hideMark/>
          </w:tcPr>
          <w:p w14:paraId="6084856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r>
      <w:tr w:rsidR="00505107" w:rsidRPr="00505107" w14:paraId="272CD38E" w14:textId="77777777" w:rsidTr="002943D5">
        <w:trPr>
          <w:trHeight w:val="20"/>
        </w:trPr>
        <w:tc>
          <w:tcPr>
            <w:tcW w:w="287" w:type="pct"/>
            <w:hideMark/>
          </w:tcPr>
          <w:p w14:paraId="0475B95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74</w:t>
            </w:r>
          </w:p>
        </w:tc>
        <w:tc>
          <w:tcPr>
            <w:tcW w:w="797" w:type="pct"/>
            <w:hideMark/>
          </w:tcPr>
          <w:p w14:paraId="3354798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Nigeri</w:t>
            </w:r>
          </w:p>
        </w:tc>
        <w:tc>
          <w:tcPr>
            <w:tcW w:w="1014" w:type="pct"/>
            <w:hideMark/>
          </w:tcPr>
          <w:p w14:paraId="4AC7F77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Kajro, Stamboll</w:t>
            </w:r>
          </w:p>
        </w:tc>
        <w:tc>
          <w:tcPr>
            <w:tcW w:w="695" w:type="pct"/>
            <w:noWrap/>
            <w:hideMark/>
          </w:tcPr>
          <w:p w14:paraId="746DFAA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3A36CC9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63546FF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c>
          <w:tcPr>
            <w:tcW w:w="736" w:type="pct"/>
            <w:noWrap/>
            <w:hideMark/>
          </w:tcPr>
          <w:p w14:paraId="3959054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r>
      <w:tr w:rsidR="00505107" w:rsidRPr="00505107" w14:paraId="0A5238F9" w14:textId="77777777" w:rsidTr="002943D5">
        <w:trPr>
          <w:trHeight w:val="20"/>
        </w:trPr>
        <w:tc>
          <w:tcPr>
            <w:tcW w:w="287" w:type="pct"/>
            <w:hideMark/>
          </w:tcPr>
          <w:p w14:paraId="7DBCC91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75</w:t>
            </w:r>
          </w:p>
        </w:tc>
        <w:tc>
          <w:tcPr>
            <w:tcW w:w="797" w:type="pct"/>
            <w:hideMark/>
          </w:tcPr>
          <w:p w14:paraId="4E7BAE1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Nikaragua</w:t>
            </w:r>
          </w:p>
        </w:tc>
        <w:tc>
          <w:tcPr>
            <w:tcW w:w="1014" w:type="pct"/>
            <w:hideMark/>
          </w:tcPr>
          <w:p w14:paraId="79D31C8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Romë</w:t>
            </w:r>
          </w:p>
        </w:tc>
        <w:tc>
          <w:tcPr>
            <w:tcW w:w="695" w:type="pct"/>
            <w:noWrap/>
            <w:hideMark/>
          </w:tcPr>
          <w:p w14:paraId="32FAFF6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6225C70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5E51F80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09A4976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r>
      <w:tr w:rsidR="00505107" w:rsidRPr="00505107" w14:paraId="78A86CE2" w14:textId="77777777" w:rsidTr="002943D5">
        <w:trPr>
          <w:trHeight w:val="20"/>
        </w:trPr>
        <w:tc>
          <w:tcPr>
            <w:tcW w:w="287" w:type="pct"/>
            <w:hideMark/>
          </w:tcPr>
          <w:p w14:paraId="0F604C0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76</w:t>
            </w:r>
          </w:p>
        </w:tc>
        <w:tc>
          <w:tcPr>
            <w:tcW w:w="797" w:type="pct"/>
            <w:hideMark/>
          </w:tcPr>
          <w:p w14:paraId="7C524CE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Oman</w:t>
            </w:r>
          </w:p>
        </w:tc>
        <w:tc>
          <w:tcPr>
            <w:tcW w:w="1014" w:type="pct"/>
            <w:hideMark/>
          </w:tcPr>
          <w:p w14:paraId="7C5D7DB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Riad, Abu Dhabi</w:t>
            </w:r>
          </w:p>
        </w:tc>
        <w:tc>
          <w:tcPr>
            <w:tcW w:w="695" w:type="pct"/>
            <w:noWrap/>
            <w:hideMark/>
          </w:tcPr>
          <w:p w14:paraId="29AC545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532D0B8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022076D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327CCBE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r>
      <w:tr w:rsidR="00505107" w:rsidRPr="00505107" w14:paraId="0D4A4DD7" w14:textId="77777777" w:rsidTr="002943D5">
        <w:trPr>
          <w:trHeight w:val="20"/>
        </w:trPr>
        <w:tc>
          <w:tcPr>
            <w:tcW w:w="287" w:type="pct"/>
            <w:hideMark/>
          </w:tcPr>
          <w:p w14:paraId="706621D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77</w:t>
            </w:r>
          </w:p>
        </w:tc>
        <w:tc>
          <w:tcPr>
            <w:tcW w:w="797" w:type="pct"/>
            <w:hideMark/>
          </w:tcPr>
          <w:p w14:paraId="192E46F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Pakistan</w:t>
            </w:r>
          </w:p>
        </w:tc>
        <w:tc>
          <w:tcPr>
            <w:tcW w:w="1014" w:type="pct"/>
            <w:hideMark/>
          </w:tcPr>
          <w:p w14:paraId="1F64912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Kajro, Stamboll</w:t>
            </w:r>
          </w:p>
        </w:tc>
        <w:tc>
          <w:tcPr>
            <w:tcW w:w="695" w:type="pct"/>
            <w:noWrap/>
            <w:hideMark/>
          </w:tcPr>
          <w:p w14:paraId="7021337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2029.60</w:t>
            </w:r>
          </w:p>
        </w:tc>
        <w:tc>
          <w:tcPr>
            <w:tcW w:w="736" w:type="pct"/>
            <w:noWrap/>
            <w:hideMark/>
          </w:tcPr>
          <w:p w14:paraId="44C08C8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3551.80</w:t>
            </w:r>
          </w:p>
        </w:tc>
        <w:tc>
          <w:tcPr>
            <w:tcW w:w="736" w:type="pct"/>
            <w:noWrap/>
            <w:hideMark/>
          </w:tcPr>
          <w:p w14:paraId="29DC4D0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3551.80</w:t>
            </w:r>
          </w:p>
        </w:tc>
        <w:tc>
          <w:tcPr>
            <w:tcW w:w="736" w:type="pct"/>
            <w:noWrap/>
            <w:hideMark/>
          </w:tcPr>
          <w:p w14:paraId="038480B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3551.80</w:t>
            </w:r>
          </w:p>
        </w:tc>
      </w:tr>
      <w:tr w:rsidR="00505107" w:rsidRPr="00505107" w14:paraId="02CB8600" w14:textId="77777777" w:rsidTr="002943D5">
        <w:trPr>
          <w:trHeight w:val="20"/>
        </w:trPr>
        <w:tc>
          <w:tcPr>
            <w:tcW w:w="287" w:type="pct"/>
            <w:hideMark/>
          </w:tcPr>
          <w:p w14:paraId="7698D96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78</w:t>
            </w:r>
          </w:p>
        </w:tc>
        <w:tc>
          <w:tcPr>
            <w:tcW w:w="797" w:type="pct"/>
            <w:hideMark/>
          </w:tcPr>
          <w:p w14:paraId="60D9AD1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Palestinë</w:t>
            </w:r>
          </w:p>
        </w:tc>
        <w:tc>
          <w:tcPr>
            <w:tcW w:w="1014" w:type="pct"/>
            <w:hideMark/>
          </w:tcPr>
          <w:p w14:paraId="19D1653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Ankara, Kajro, Stamboll</w:t>
            </w:r>
          </w:p>
        </w:tc>
        <w:tc>
          <w:tcPr>
            <w:tcW w:w="695" w:type="pct"/>
            <w:noWrap/>
            <w:hideMark/>
          </w:tcPr>
          <w:p w14:paraId="11254C2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5EE7EF4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02D25E1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5B706B2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r>
      <w:tr w:rsidR="00505107" w:rsidRPr="00505107" w14:paraId="73334E12" w14:textId="77777777" w:rsidTr="002943D5">
        <w:trPr>
          <w:trHeight w:val="20"/>
        </w:trPr>
        <w:tc>
          <w:tcPr>
            <w:tcW w:w="287" w:type="pct"/>
            <w:hideMark/>
          </w:tcPr>
          <w:p w14:paraId="54E0556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79</w:t>
            </w:r>
          </w:p>
        </w:tc>
        <w:tc>
          <w:tcPr>
            <w:tcW w:w="797" w:type="pct"/>
            <w:hideMark/>
          </w:tcPr>
          <w:p w14:paraId="3D398BD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Panama</w:t>
            </w:r>
          </w:p>
        </w:tc>
        <w:tc>
          <w:tcPr>
            <w:tcW w:w="1014" w:type="pct"/>
            <w:hideMark/>
          </w:tcPr>
          <w:p w14:paraId="63B5A64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Romë</w:t>
            </w:r>
          </w:p>
        </w:tc>
        <w:tc>
          <w:tcPr>
            <w:tcW w:w="695" w:type="pct"/>
            <w:noWrap/>
            <w:hideMark/>
          </w:tcPr>
          <w:p w14:paraId="4AB87AA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2245835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5FCBE54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2C271A9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10148.00</w:t>
            </w:r>
          </w:p>
        </w:tc>
      </w:tr>
      <w:tr w:rsidR="00505107" w:rsidRPr="00505107" w14:paraId="0C273E86" w14:textId="77777777" w:rsidTr="002943D5">
        <w:trPr>
          <w:trHeight w:val="20"/>
        </w:trPr>
        <w:tc>
          <w:tcPr>
            <w:tcW w:w="287" w:type="pct"/>
            <w:hideMark/>
          </w:tcPr>
          <w:p w14:paraId="1246EC1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80</w:t>
            </w:r>
          </w:p>
        </w:tc>
        <w:tc>
          <w:tcPr>
            <w:tcW w:w="797" w:type="pct"/>
            <w:hideMark/>
          </w:tcPr>
          <w:p w14:paraId="45DD242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Paraguai</w:t>
            </w:r>
          </w:p>
        </w:tc>
        <w:tc>
          <w:tcPr>
            <w:tcW w:w="1014" w:type="pct"/>
            <w:hideMark/>
          </w:tcPr>
          <w:p w14:paraId="4FC18DB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Brazilia</w:t>
            </w:r>
          </w:p>
        </w:tc>
        <w:tc>
          <w:tcPr>
            <w:tcW w:w="695" w:type="pct"/>
            <w:noWrap/>
            <w:hideMark/>
          </w:tcPr>
          <w:p w14:paraId="4F6593B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06E1D51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20B7960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3E02CAB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5074.00</w:t>
            </w:r>
          </w:p>
        </w:tc>
      </w:tr>
      <w:tr w:rsidR="00505107" w:rsidRPr="00505107" w14:paraId="1E6BA5AB" w14:textId="77777777" w:rsidTr="002943D5">
        <w:trPr>
          <w:trHeight w:val="20"/>
        </w:trPr>
        <w:tc>
          <w:tcPr>
            <w:tcW w:w="287" w:type="pct"/>
            <w:hideMark/>
          </w:tcPr>
          <w:p w14:paraId="58965A1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w:t>
            </w:r>
          </w:p>
        </w:tc>
        <w:tc>
          <w:tcPr>
            <w:tcW w:w="797" w:type="pct"/>
            <w:hideMark/>
          </w:tcPr>
          <w:p w14:paraId="1B0A31A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Peru</w:t>
            </w:r>
          </w:p>
        </w:tc>
        <w:tc>
          <w:tcPr>
            <w:tcW w:w="1014" w:type="pct"/>
            <w:hideMark/>
          </w:tcPr>
          <w:p w14:paraId="711F36E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Brazilia, Madrid</w:t>
            </w:r>
          </w:p>
        </w:tc>
        <w:tc>
          <w:tcPr>
            <w:tcW w:w="695" w:type="pct"/>
            <w:noWrap/>
            <w:hideMark/>
          </w:tcPr>
          <w:p w14:paraId="5589D29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2361F91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009E1E0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4CF2EC9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6088.80</w:t>
            </w:r>
          </w:p>
        </w:tc>
      </w:tr>
      <w:tr w:rsidR="00505107" w:rsidRPr="00505107" w14:paraId="654EFE0F" w14:textId="77777777" w:rsidTr="002943D5">
        <w:trPr>
          <w:trHeight w:val="20"/>
        </w:trPr>
        <w:tc>
          <w:tcPr>
            <w:tcW w:w="287" w:type="pct"/>
            <w:hideMark/>
          </w:tcPr>
          <w:p w14:paraId="22BF484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82</w:t>
            </w:r>
          </w:p>
        </w:tc>
        <w:tc>
          <w:tcPr>
            <w:tcW w:w="797" w:type="pct"/>
            <w:hideMark/>
          </w:tcPr>
          <w:p w14:paraId="1F444CE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Republika Domenikane</w:t>
            </w:r>
          </w:p>
        </w:tc>
        <w:tc>
          <w:tcPr>
            <w:tcW w:w="1014" w:type="pct"/>
            <w:hideMark/>
          </w:tcPr>
          <w:p w14:paraId="1A47A2A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Brazilia, Nju-Jork</w:t>
            </w:r>
          </w:p>
        </w:tc>
        <w:tc>
          <w:tcPr>
            <w:tcW w:w="695" w:type="pct"/>
            <w:noWrap/>
            <w:hideMark/>
          </w:tcPr>
          <w:p w14:paraId="4937748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6F7E17B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5074.00</w:t>
            </w:r>
          </w:p>
        </w:tc>
        <w:tc>
          <w:tcPr>
            <w:tcW w:w="736" w:type="pct"/>
            <w:noWrap/>
            <w:hideMark/>
          </w:tcPr>
          <w:p w14:paraId="535FA11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7103.60</w:t>
            </w:r>
          </w:p>
        </w:tc>
        <w:tc>
          <w:tcPr>
            <w:tcW w:w="736" w:type="pct"/>
            <w:noWrap/>
            <w:hideMark/>
          </w:tcPr>
          <w:p w14:paraId="16B2D2D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7103.60</w:t>
            </w:r>
          </w:p>
        </w:tc>
      </w:tr>
      <w:tr w:rsidR="00505107" w:rsidRPr="00505107" w14:paraId="0F3F87D6" w14:textId="77777777" w:rsidTr="002943D5">
        <w:trPr>
          <w:trHeight w:val="20"/>
        </w:trPr>
        <w:tc>
          <w:tcPr>
            <w:tcW w:w="287" w:type="pct"/>
            <w:hideMark/>
          </w:tcPr>
          <w:p w14:paraId="227566A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83</w:t>
            </w:r>
          </w:p>
        </w:tc>
        <w:tc>
          <w:tcPr>
            <w:tcW w:w="797" w:type="pct"/>
            <w:hideMark/>
          </w:tcPr>
          <w:p w14:paraId="0CEF1EE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Ruanda</w:t>
            </w:r>
          </w:p>
        </w:tc>
        <w:tc>
          <w:tcPr>
            <w:tcW w:w="1014" w:type="pct"/>
            <w:hideMark/>
          </w:tcPr>
          <w:p w14:paraId="4C80894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Kajro, Stamboll</w:t>
            </w:r>
          </w:p>
        </w:tc>
        <w:tc>
          <w:tcPr>
            <w:tcW w:w="695" w:type="pct"/>
            <w:noWrap/>
            <w:hideMark/>
          </w:tcPr>
          <w:p w14:paraId="7A1E9BE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3551.80</w:t>
            </w:r>
          </w:p>
        </w:tc>
        <w:tc>
          <w:tcPr>
            <w:tcW w:w="736" w:type="pct"/>
            <w:noWrap/>
            <w:hideMark/>
          </w:tcPr>
          <w:p w14:paraId="0350524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3551.80</w:t>
            </w:r>
          </w:p>
        </w:tc>
        <w:tc>
          <w:tcPr>
            <w:tcW w:w="736" w:type="pct"/>
            <w:noWrap/>
            <w:hideMark/>
          </w:tcPr>
          <w:p w14:paraId="3B71216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3551.80</w:t>
            </w:r>
          </w:p>
        </w:tc>
        <w:tc>
          <w:tcPr>
            <w:tcW w:w="736" w:type="pct"/>
            <w:noWrap/>
            <w:hideMark/>
          </w:tcPr>
          <w:p w14:paraId="7E1BE57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3551.80</w:t>
            </w:r>
          </w:p>
        </w:tc>
      </w:tr>
      <w:tr w:rsidR="00505107" w:rsidRPr="00505107" w14:paraId="50840EEE" w14:textId="77777777" w:rsidTr="002943D5">
        <w:trPr>
          <w:trHeight w:val="20"/>
        </w:trPr>
        <w:tc>
          <w:tcPr>
            <w:tcW w:w="287" w:type="pct"/>
            <w:hideMark/>
          </w:tcPr>
          <w:p w14:paraId="134AE2C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84</w:t>
            </w:r>
          </w:p>
        </w:tc>
        <w:tc>
          <w:tcPr>
            <w:tcW w:w="797" w:type="pct"/>
            <w:hideMark/>
          </w:tcPr>
          <w:p w14:paraId="3AEBA5F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Rusi</w:t>
            </w:r>
          </w:p>
        </w:tc>
        <w:tc>
          <w:tcPr>
            <w:tcW w:w="1014" w:type="pct"/>
            <w:hideMark/>
          </w:tcPr>
          <w:p w14:paraId="7D49F5B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Moskë</w:t>
            </w:r>
          </w:p>
        </w:tc>
        <w:tc>
          <w:tcPr>
            <w:tcW w:w="695" w:type="pct"/>
            <w:noWrap/>
            <w:hideMark/>
          </w:tcPr>
          <w:p w14:paraId="1964BEF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48FF77E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5074.00</w:t>
            </w:r>
          </w:p>
        </w:tc>
        <w:tc>
          <w:tcPr>
            <w:tcW w:w="736" w:type="pct"/>
            <w:noWrap/>
            <w:hideMark/>
          </w:tcPr>
          <w:p w14:paraId="0BA8A9A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5074.00</w:t>
            </w:r>
          </w:p>
        </w:tc>
        <w:tc>
          <w:tcPr>
            <w:tcW w:w="736" w:type="pct"/>
            <w:noWrap/>
            <w:hideMark/>
          </w:tcPr>
          <w:p w14:paraId="6081040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5074.00</w:t>
            </w:r>
          </w:p>
        </w:tc>
      </w:tr>
      <w:tr w:rsidR="00505107" w:rsidRPr="00505107" w14:paraId="499B43AE" w14:textId="77777777" w:rsidTr="002943D5">
        <w:trPr>
          <w:trHeight w:val="20"/>
        </w:trPr>
        <w:tc>
          <w:tcPr>
            <w:tcW w:w="287" w:type="pct"/>
            <w:hideMark/>
          </w:tcPr>
          <w:p w14:paraId="753D958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85</w:t>
            </w:r>
          </w:p>
        </w:tc>
        <w:tc>
          <w:tcPr>
            <w:tcW w:w="797" w:type="pct"/>
            <w:hideMark/>
          </w:tcPr>
          <w:p w14:paraId="569D55E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Salvador</w:t>
            </w:r>
          </w:p>
        </w:tc>
        <w:tc>
          <w:tcPr>
            <w:tcW w:w="1014" w:type="pct"/>
            <w:hideMark/>
          </w:tcPr>
          <w:p w14:paraId="6CF6137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Londër</w:t>
            </w:r>
          </w:p>
        </w:tc>
        <w:tc>
          <w:tcPr>
            <w:tcW w:w="695" w:type="pct"/>
            <w:noWrap/>
            <w:hideMark/>
          </w:tcPr>
          <w:p w14:paraId="375619D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7D2B3EE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7F18006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56D5228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2029.60</w:t>
            </w:r>
          </w:p>
        </w:tc>
      </w:tr>
      <w:tr w:rsidR="00505107" w:rsidRPr="00505107" w14:paraId="3A2CD2AB" w14:textId="77777777" w:rsidTr="002943D5">
        <w:trPr>
          <w:trHeight w:val="20"/>
        </w:trPr>
        <w:tc>
          <w:tcPr>
            <w:tcW w:w="287" w:type="pct"/>
            <w:hideMark/>
          </w:tcPr>
          <w:p w14:paraId="6480367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86</w:t>
            </w:r>
          </w:p>
        </w:tc>
        <w:tc>
          <w:tcPr>
            <w:tcW w:w="797" w:type="pct"/>
            <w:hideMark/>
          </w:tcPr>
          <w:p w14:paraId="25B72FC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Sao Tome dhePrincipe</w:t>
            </w:r>
          </w:p>
        </w:tc>
        <w:tc>
          <w:tcPr>
            <w:tcW w:w="1014" w:type="pct"/>
            <w:hideMark/>
          </w:tcPr>
          <w:p w14:paraId="7FB1B5D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Londër</w:t>
            </w:r>
          </w:p>
        </w:tc>
        <w:tc>
          <w:tcPr>
            <w:tcW w:w="695" w:type="pct"/>
            <w:noWrap/>
            <w:hideMark/>
          </w:tcPr>
          <w:p w14:paraId="5F9B032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2029.60</w:t>
            </w:r>
          </w:p>
        </w:tc>
        <w:tc>
          <w:tcPr>
            <w:tcW w:w="736" w:type="pct"/>
            <w:noWrap/>
            <w:hideMark/>
          </w:tcPr>
          <w:p w14:paraId="58D4D29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2029.60</w:t>
            </w:r>
          </w:p>
        </w:tc>
        <w:tc>
          <w:tcPr>
            <w:tcW w:w="736" w:type="pct"/>
            <w:noWrap/>
            <w:hideMark/>
          </w:tcPr>
          <w:p w14:paraId="77A012D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2029.60</w:t>
            </w:r>
          </w:p>
        </w:tc>
        <w:tc>
          <w:tcPr>
            <w:tcW w:w="736" w:type="pct"/>
            <w:noWrap/>
            <w:hideMark/>
          </w:tcPr>
          <w:p w14:paraId="52FFCB7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2029.60</w:t>
            </w:r>
          </w:p>
        </w:tc>
      </w:tr>
      <w:tr w:rsidR="00505107" w:rsidRPr="00505107" w14:paraId="6B2354EB" w14:textId="77777777" w:rsidTr="002943D5">
        <w:trPr>
          <w:trHeight w:val="20"/>
        </w:trPr>
        <w:tc>
          <w:tcPr>
            <w:tcW w:w="287" w:type="pct"/>
            <w:hideMark/>
          </w:tcPr>
          <w:p w14:paraId="649AC66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87</w:t>
            </w:r>
          </w:p>
        </w:tc>
        <w:tc>
          <w:tcPr>
            <w:tcW w:w="797" w:type="pct"/>
            <w:hideMark/>
          </w:tcPr>
          <w:p w14:paraId="20BB61C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Senegal</w:t>
            </w:r>
          </w:p>
        </w:tc>
        <w:tc>
          <w:tcPr>
            <w:tcW w:w="1014" w:type="pct"/>
            <w:hideMark/>
          </w:tcPr>
          <w:p w14:paraId="4FA2AD6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Kajro, Stamboll, Paris</w:t>
            </w:r>
          </w:p>
        </w:tc>
        <w:tc>
          <w:tcPr>
            <w:tcW w:w="695" w:type="pct"/>
            <w:noWrap/>
            <w:hideMark/>
          </w:tcPr>
          <w:p w14:paraId="2EE3961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6C0207B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24EEA7A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c>
          <w:tcPr>
            <w:tcW w:w="736" w:type="pct"/>
            <w:noWrap/>
            <w:hideMark/>
          </w:tcPr>
          <w:p w14:paraId="72A2D07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r>
      <w:tr w:rsidR="00505107" w:rsidRPr="00505107" w14:paraId="38C44145" w14:textId="77777777" w:rsidTr="002943D5">
        <w:trPr>
          <w:trHeight w:val="20"/>
        </w:trPr>
        <w:tc>
          <w:tcPr>
            <w:tcW w:w="287" w:type="pct"/>
            <w:hideMark/>
          </w:tcPr>
          <w:p w14:paraId="457D9B8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88</w:t>
            </w:r>
          </w:p>
        </w:tc>
        <w:tc>
          <w:tcPr>
            <w:tcW w:w="797" w:type="pct"/>
            <w:hideMark/>
          </w:tcPr>
          <w:p w14:paraId="7EC37F7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Seychelles</w:t>
            </w:r>
          </w:p>
        </w:tc>
        <w:tc>
          <w:tcPr>
            <w:tcW w:w="1014" w:type="pct"/>
            <w:hideMark/>
          </w:tcPr>
          <w:p w14:paraId="2CFF30F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Kajro</w:t>
            </w:r>
          </w:p>
        </w:tc>
        <w:tc>
          <w:tcPr>
            <w:tcW w:w="695" w:type="pct"/>
            <w:noWrap/>
            <w:hideMark/>
          </w:tcPr>
          <w:p w14:paraId="550610B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64BC94B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31A25F4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3D2E6AC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3551.80</w:t>
            </w:r>
          </w:p>
        </w:tc>
      </w:tr>
      <w:tr w:rsidR="00505107" w:rsidRPr="00505107" w14:paraId="6C09A16E" w14:textId="77777777" w:rsidTr="002943D5">
        <w:trPr>
          <w:trHeight w:val="20"/>
        </w:trPr>
        <w:tc>
          <w:tcPr>
            <w:tcW w:w="287" w:type="pct"/>
            <w:hideMark/>
          </w:tcPr>
          <w:p w14:paraId="5C08C52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89</w:t>
            </w:r>
          </w:p>
        </w:tc>
        <w:tc>
          <w:tcPr>
            <w:tcW w:w="797" w:type="pct"/>
            <w:hideMark/>
          </w:tcPr>
          <w:p w14:paraId="577FBE1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Sierra Leone</w:t>
            </w:r>
          </w:p>
        </w:tc>
        <w:tc>
          <w:tcPr>
            <w:tcW w:w="1014" w:type="pct"/>
            <w:hideMark/>
          </w:tcPr>
          <w:p w14:paraId="5AAC1AD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Kajro, Stamboll</w:t>
            </w:r>
          </w:p>
        </w:tc>
        <w:tc>
          <w:tcPr>
            <w:tcW w:w="695" w:type="pct"/>
            <w:noWrap/>
            <w:hideMark/>
          </w:tcPr>
          <w:p w14:paraId="178DD96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3551.80</w:t>
            </w:r>
          </w:p>
        </w:tc>
        <w:tc>
          <w:tcPr>
            <w:tcW w:w="736" w:type="pct"/>
            <w:noWrap/>
            <w:hideMark/>
          </w:tcPr>
          <w:p w14:paraId="37DA52E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3551.80</w:t>
            </w:r>
          </w:p>
        </w:tc>
        <w:tc>
          <w:tcPr>
            <w:tcW w:w="736" w:type="pct"/>
            <w:noWrap/>
            <w:hideMark/>
          </w:tcPr>
          <w:p w14:paraId="4DAC60B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3551.80</w:t>
            </w:r>
          </w:p>
        </w:tc>
        <w:tc>
          <w:tcPr>
            <w:tcW w:w="736" w:type="pct"/>
            <w:noWrap/>
            <w:hideMark/>
          </w:tcPr>
          <w:p w14:paraId="6907D1D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3551.80</w:t>
            </w:r>
          </w:p>
        </w:tc>
      </w:tr>
      <w:tr w:rsidR="00505107" w:rsidRPr="00505107" w14:paraId="70DB873C" w14:textId="77777777" w:rsidTr="002943D5">
        <w:trPr>
          <w:trHeight w:val="20"/>
        </w:trPr>
        <w:tc>
          <w:tcPr>
            <w:tcW w:w="287" w:type="pct"/>
            <w:hideMark/>
          </w:tcPr>
          <w:p w14:paraId="4882FCF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90</w:t>
            </w:r>
          </w:p>
        </w:tc>
        <w:tc>
          <w:tcPr>
            <w:tcW w:w="797" w:type="pct"/>
            <w:hideMark/>
          </w:tcPr>
          <w:p w14:paraId="64302B7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Siri</w:t>
            </w:r>
          </w:p>
        </w:tc>
        <w:tc>
          <w:tcPr>
            <w:tcW w:w="1014" w:type="pct"/>
            <w:hideMark/>
          </w:tcPr>
          <w:p w14:paraId="2701090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Kajro, Stamboll</w:t>
            </w:r>
          </w:p>
        </w:tc>
        <w:tc>
          <w:tcPr>
            <w:tcW w:w="695" w:type="pct"/>
            <w:noWrap/>
            <w:hideMark/>
          </w:tcPr>
          <w:p w14:paraId="6DC3B78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0865283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2BC47BD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2BD04B0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r>
      <w:tr w:rsidR="00505107" w:rsidRPr="00505107" w14:paraId="79B29B39" w14:textId="77777777" w:rsidTr="002943D5">
        <w:trPr>
          <w:trHeight w:val="20"/>
        </w:trPr>
        <w:tc>
          <w:tcPr>
            <w:tcW w:w="287" w:type="pct"/>
            <w:hideMark/>
          </w:tcPr>
          <w:p w14:paraId="30E0096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91</w:t>
            </w:r>
          </w:p>
        </w:tc>
        <w:tc>
          <w:tcPr>
            <w:tcW w:w="797" w:type="pct"/>
            <w:hideMark/>
          </w:tcPr>
          <w:p w14:paraId="1DD4760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Somali</w:t>
            </w:r>
          </w:p>
        </w:tc>
        <w:tc>
          <w:tcPr>
            <w:tcW w:w="1014" w:type="pct"/>
            <w:hideMark/>
          </w:tcPr>
          <w:p w14:paraId="7AC0AF5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Kajro, Riad</w:t>
            </w:r>
          </w:p>
        </w:tc>
        <w:tc>
          <w:tcPr>
            <w:tcW w:w="695" w:type="pct"/>
            <w:noWrap/>
            <w:hideMark/>
          </w:tcPr>
          <w:p w14:paraId="4D12F99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6BFEDC9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2B62786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c>
          <w:tcPr>
            <w:tcW w:w="736" w:type="pct"/>
            <w:noWrap/>
            <w:hideMark/>
          </w:tcPr>
          <w:p w14:paraId="7BB213E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r>
      <w:tr w:rsidR="00505107" w:rsidRPr="00505107" w14:paraId="481D0594" w14:textId="77777777" w:rsidTr="002943D5">
        <w:trPr>
          <w:trHeight w:val="20"/>
        </w:trPr>
        <w:tc>
          <w:tcPr>
            <w:tcW w:w="287" w:type="pct"/>
            <w:hideMark/>
          </w:tcPr>
          <w:p w14:paraId="53F9C1E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92</w:t>
            </w:r>
          </w:p>
        </w:tc>
        <w:tc>
          <w:tcPr>
            <w:tcW w:w="797" w:type="pct"/>
            <w:hideMark/>
          </w:tcPr>
          <w:p w14:paraId="2F91BAC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Sri Lanka</w:t>
            </w:r>
          </w:p>
        </w:tc>
        <w:tc>
          <w:tcPr>
            <w:tcW w:w="1014" w:type="pct"/>
            <w:hideMark/>
          </w:tcPr>
          <w:p w14:paraId="04B72CA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Pekin</w:t>
            </w:r>
          </w:p>
        </w:tc>
        <w:tc>
          <w:tcPr>
            <w:tcW w:w="695" w:type="pct"/>
            <w:noWrap/>
            <w:hideMark/>
          </w:tcPr>
          <w:p w14:paraId="0239AE2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608.88</w:t>
            </w:r>
          </w:p>
        </w:tc>
        <w:tc>
          <w:tcPr>
            <w:tcW w:w="736" w:type="pct"/>
            <w:noWrap/>
            <w:hideMark/>
          </w:tcPr>
          <w:p w14:paraId="79DB0F0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1014.80</w:t>
            </w:r>
          </w:p>
        </w:tc>
        <w:tc>
          <w:tcPr>
            <w:tcW w:w="736" w:type="pct"/>
            <w:noWrap/>
            <w:hideMark/>
          </w:tcPr>
          <w:p w14:paraId="63DD030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1014.80</w:t>
            </w:r>
          </w:p>
        </w:tc>
        <w:tc>
          <w:tcPr>
            <w:tcW w:w="736" w:type="pct"/>
            <w:noWrap/>
            <w:hideMark/>
          </w:tcPr>
          <w:p w14:paraId="30C9C87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1014.80</w:t>
            </w:r>
          </w:p>
        </w:tc>
      </w:tr>
      <w:tr w:rsidR="00505107" w:rsidRPr="00505107" w14:paraId="53AA7D89" w14:textId="77777777" w:rsidTr="002943D5">
        <w:trPr>
          <w:trHeight w:val="20"/>
        </w:trPr>
        <w:tc>
          <w:tcPr>
            <w:tcW w:w="287" w:type="pct"/>
            <w:hideMark/>
          </w:tcPr>
          <w:p w14:paraId="1C6BD20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93</w:t>
            </w:r>
          </w:p>
        </w:tc>
        <w:tc>
          <w:tcPr>
            <w:tcW w:w="797" w:type="pct"/>
            <w:hideMark/>
          </w:tcPr>
          <w:p w14:paraId="6F648F5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Sudan</w:t>
            </w:r>
          </w:p>
        </w:tc>
        <w:tc>
          <w:tcPr>
            <w:tcW w:w="1014" w:type="pct"/>
            <w:hideMark/>
          </w:tcPr>
          <w:p w14:paraId="7FDCA73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Kajro</w:t>
            </w:r>
          </w:p>
        </w:tc>
        <w:tc>
          <w:tcPr>
            <w:tcW w:w="695" w:type="pct"/>
            <w:noWrap/>
            <w:hideMark/>
          </w:tcPr>
          <w:p w14:paraId="4F06FCD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6291.76</w:t>
            </w:r>
          </w:p>
        </w:tc>
        <w:tc>
          <w:tcPr>
            <w:tcW w:w="736" w:type="pct"/>
            <w:noWrap/>
            <w:hideMark/>
          </w:tcPr>
          <w:p w14:paraId="5A1F59B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6291.76</w:t>
            </w:r>
          </w:p>
        </w:tc>
        <w:tc>
          <w:tcPr>
            <w:tcW w:w="736" w:type="pct"/>
            <w:noWrap/>
            <w:hideMark/>
          </w:tcPr>
          <w:p w14:paraId="7FC19A7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6291.76</w:t>
            </w:r>
          </w:p>
        </w:tc>
        <w:tc>
          <w:tcPr>
            <w:tcW w:w="736" w:type="pct"/>
            <w:noWrap/>
            <w:hideMark/>
          </w:tcPr>
          <w:p w14:paraId="4150CBE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6291.76</w:t>
            </w:r>
          </w:p>
        </w:tc>
      </w:tr>
      <w:tr w:rsidR="00505107" w:rsidRPr="00505107" w14:paraId="4955C825" w14:textId="77777777" w:rsidTr="002943D5">
        <w:trPr>
          <w:trHeight w:val="20"/>
        </w:trPr>
        <w:tc>
          <w:tcPr>
            <w:tcW w:w="287" w:type="pct"/>
            <w:hideMark/>
          </w:tcPr>
          <w:p w14:paraId="4E9EC1D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94</w:t>
            </w:r>
          </w:p>
        </w:tc>
        <w:tc>
          <w:tcPr>
            <w:tcW w:w="797" w:type="pct"/>
            <w:hideMark/>
          </w:tcPr>
          <w:p w14:paraId="3B7F437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Suriname</w:t>
            </w:r>
          </w:p>
        </w:tc>
        <w:tc>
          <w:tcPr>
            <w:tcW w:w="1014" w:type="pct"/>
            <w:hideMark/>
          </w:tcPr>
          <w:p w14:paraId="1C4C682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Brazilia</w:t>
            </w:r>
          </w:p>
        </w:tc>
        <w:tc>
          <w:tcPr>
            <w:tcW w:w="695" w:type="pct"/>
            <w:noWrap/>
            <w:hideMark/>
          </w:tcPr>
          <w:p w14:paraId="3A4468E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2029.60</w:t>
            </w:r>
          </w:p>
        </w:tc>
        <w:tc>
          <w:tcPr>
            <w:tcW w:w="736" w:type="pct"/>
            <w:noWrap/>
            <w:hideMark/>
          </w:tcPr>
          <w:p w14:paraId="6D7A0DE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2029.60</w:t>
            </w:r>
          </w:p>
        </w:tc>
        <w:tc>
          <w:tcPr>
            <w:tcW w:w="736" w:type="pct"/>
            <w:noWrap/>
            <w:hideMark/>
          </w:tcPr>
          <w:p w14:paraId="7E73835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2029.60</w:t>
            </w:r>
          </w:p>
        </w:tc>
        <w:tc>
          <w:tcPr>
            <w:tcW w:w="736" w:type="pct"/>
            <w:noWrap/>
            <w:hideMark/>
          </w:tcPr>
          <w:p w14:paraId="3083BF7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2029.60</w:t>
            </w:r>
          </w:p>
        </w:tc>
      </w:tr>
      <w:tr w:rsidR="00505107" w:rsidRPr="00505107" w14:paraId="543FDD60" w14:textId="77777777" w:rsidTr="002943D5">
        <w:trPr>
          <w:trHeight w:val="20"/>
        </w:trPr>
        <w:tc>
          <w:tcPr>
            <w:tcW w:w="287" w:type="pct"/>
            <w:hideMark/>
          </w:tcPr>
          <w:p w14:paraId="7AEC13F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95</w:t>
            </w:r>
          </w:p>
        </w:tc>
        <w:tc>
          <w:tcPr>
            <w:tcW w:w="797" w:type="pct"/>
            <w:hideMark/>
          </w:tcPr>
          <w:p w14:paraId="4DC6295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St. Kitts and Nevis</w:t>
            </w:r>
          </w:p>
        </w:tc>
        <w:tc>
          <w:tcPr>
            <w:tcW w:w="1014" w:type="pct"/>
            <w:hideMark/>
          </w:tcPr>
          <w:p w14:paraId="462BF2C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Tokio, Londër</w:t>
            </w:r>
          </w:p>
        </w:tc>
        <w:tc>
          <w:tcPr>
            <w:tcW w:w="695" w:type="pct"/>
            <w:noWrap/>
            <w:hideMark/>
          </w:tcPr>
          <w:p w14:paraId="1F0C7FE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3D94683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016EB38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0EEA796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3551.80</w:t>
            </w:r>
          </w:p>
        </w:tc>
      </w:tr>
      <w:tr w:rsidR="00505107" w:rsidRPr="00505107" w14:paraId="3427831D" w14:textId="77777777" w:rsidTr="002943D5">
        <w:trPr>
          <w:trHeight w:val="20"/>
        </w:trPr>
        <w:tc>
          <w:tcPr>
            <w:tcW w:w="287" w:type="pct"/>
            <w:hideMark/>
          </w:tcPr>
          <w:p w14:paraId="311C8E5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96</w:t>
            </w:r>
          </w:p>
        </w:tc>
        <w:tc>
          <w:tcPr>
            <w:tcW w:w="797" w:type="pct"/>
            <w:hideMark/>
          </w:tcPr>
          <w:p w14:paraId="2F8E904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Tailandë</w:t>
            </w:r>
          </w:p>
        </w:tc>
        <w:tc>
          <w:tcPr>
            <w:tcW w:w="1014" w:type="pct"/>
            <w:hideMark/>
          </w:tcPr>
          <w:p w14:paraId="0B40DAD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Pekin</w:t>
            </w:r>
          </w:p>
        </w:tc>
        <w:tc>
          <w:tcPr>
            <w:tcW w:w="695" w:type="pct"/>
            <w:noWrap/>
            <w:hideMark/>
          </w:tcPr>
          <w:p w14:paraId="5219348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2C016D5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4DCBBEC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1C639A6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r>
      <w:tr w:rsidR="00505107" w:rsidRPr="00505107" w14:paraId="30A9910D" w14:textId="77777777" w:rsidTr="002943D5">
        <w:trPr>
          <w:trHeight w:val="20"/>
        </w:trPr>
        <w:tc>
          <w:tcPr>
            <w:tcW w:w="287" w:type="pct"/>
            <w:hideMark/>
          </w:tcPr>
          <w:p w14:paraId="6ADDC89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97</w:t>
            </w:r>
          </w:p>
        </w:tc>
        <w:tc>
          <w:tcPr>
            <w:tcW w:w="797" w:type="pct"/>
            <w:hideMark/>
          </w:tcPr>
          <w:p w14:paraId="59667AD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Tanzani</w:t>
            </w:r>
          </w:p>
        </w:tc>
        <w:tc>
          <w:tcPr>
            <w:tcW w:w="1014" w:type="pct"/>
            <w:hideMark/>
          </w:tcPr>
          <w:p w14:paraId="4B83665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Kajro, Stamboll</w:t>
            </w:r>
          </w:p>
        </w:tc>
        <w:tc>
          <w:tcPr>
            <w:tcW w:w="695" w:type="pct"/>
            <w:noWrap/>
            <w:hideMark/>
          </w:tcPr>
          <w:p w14:paraId="0AFA087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3522EC6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17D345D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c>
          <w:tcPr>
            <w:tcW w:w="736" w:type="pct"/>
            <w:noWrap/>
            <w:hideMark/>
          </w:tcPr>
          <w:p w14:paraId="1F2A311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r>
      <w:tr w:rsidR="00505107" w:rsidRPr="00505107" w14:paraId="734DC649" w14:textId="77777777" w:rsidTr="002943D5">
        <w:trPr>
          <w:trHeight w:val="20"/>
        </w:trPr>
        <w:tc>
          <w:tcPr>
            <w:tcW w:w="287" w:type="pct"/>
            <w:hideMark/>
          </w:tcPr>
          <w:p w14:paraId="742E6FD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98</w:t>
            </w:r>
          </w:p>
        </w:tc>
        <w:tc>
          <w:tcPr>
            <w:tcW w:w="797" w:type="pct"/>
            <w:hideMark/>
          </w:tcPr>
          <w:p w14:paraId="3484ABC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Taxhikistan</w:t>
            </w:r>
          </w:p>
        </w:tc>
        <w:tc>
          <w:tcPr>
            <w:tcW w:w="1014" w:type="pct"/>
            <w:hideMark/>
          </w:tcPr>
          <w:p w14:paraId="60BF892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Ankara, Moskë</w:t>
            </w:r>
          </w:p>
        </w:tc>
        <w:tc>
          <w:tcPr>
            <w:tcW w:w="695" w:type="pct"/>
            <w:noWrap/>
            <w:hideMark/>
          </w:tcPr>
          <w:p w14:paraId="2EFD610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49811F4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799A457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2E68533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r>
      <w:tr w:rsidR="00505107" w:rsidRPr="00505107" w14:paraId="69E2E96D" w14:textId="77777777" w:rsidTr="002943D5">
        <w:trPr>
          <w:trHeight w:val="20"/>
        </w:trPr>
        <w:tc>
          <w:tcPr>
            <w:tcW w:w="287" w:type="pct"/>
            <w:hideMark/>
          </w:tcPr>
          <w:p w14:paraId="09BCE62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99</w:t>
            </w:r>
          </w:p>
        </w:tc>
        <w:tc>
          <w:tcPr>
            <w:tcW w:w="797" w:type="pct"/>
            <w:hideMark/>
          </w:tcPr>
          <w:p w14:paraId="2ED5C43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Togo</w:t>
            </w:r>
          </w:p>
        </w:tc>
        <w:tc>
          <w:tcPr>
            <w:tcW w:w="1014" w:type="pct"/>
            <w:hideMark/>
          </w:tcPr>
          <w:p w14:paraId="59D5B40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Kajro, Stamboll</w:t>
            </w:r>
          </w:p>
        </w:tc>
        <w:tc>
          <w:tcPr>
            <w:tcW w:w="695" w:type="pct"/>
            <w:noWrap/>
            <w:hideMark/>
          </w:tcPr>
          <w:p w14:paraId="7668F51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338E7CA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7C5190B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602AED6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r>
      <w:tr w:rsidR="00505107" w:rsidRPr="00505107" w14:paraId="3A746F26" w14:textId="77777777" w:rsidTr="002943D5">
        <w:trPr>
          <w:trHeight w:val="20"/>
        </w:trPr>
        <w:tc>
          <w:tcPr>
            <w:tcW w:w="287" w:type="pct"/>
            <w:hideMark/>
          </w:tcPr>
          <w:p w14:paraId="4121E65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100</w:t>
            </w:r>
          </w:p>
        </w:tc>
        <w:tc>
          <w:tcPr>
            <w:tcW w:w="797" w:type="pct"/>
            <w:hideMark/>
          </w:tcPr>
          <w:p w14:paraId="4C8E9F7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Trinidad dhe Tabako</w:t>
            </w:r>
          </w:p>
        </w:tc>
        <w:tc>
          <w:tcPr>
            <w:tcW w:w="1014" w:type="pct"/>
            <w:hideMark/>
          </w:tcPr>
          <w:p w14:paraId="1687E4A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Londër</w:t>
            </w:r>
          </w:p>
        </w:tc>
        <w:tc>
          <w:tcPr>
            <w:tcW w:w="695" w:type="pct"/>
            <w:noWrap/>
            <w:hideMark/>
          </w:tcPr>
          <w:p w14:paraId="765CC23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5F94DF5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6D48577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0B50EBD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2029.60</w:t>
            </w:r>
          </w:p>
        </w:tc>
      </w:tr>
      <w:tr w:rsidR="00505107" w:rsidRPr="00505107" w14:paraId="3A01516B" w14:textId="77777777" w:rsidTr="002943D5">
        <w:trPr>
          <w:trHeight w:val="20"/>
        </w:trPr>
        <w:tc>
          <w:tcPr>
            <w:tcW w:w="287" w:type="pct"/>
            <w:hideMark/>
          </w:tcPr>
          <w:p w14:paraId="1FD8C8B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101</w:t>
            </w:r>
          </w:p>
        </w:tc>
        <w:tc>
          <w:tcPr>
            <w:tcW w:w="797" w:type="pct"/>
            <w:hideMark/>
          </w:tcPr>
          <w:p w14:paraId="5A97F78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Tunizi</w:t>
            </w:r>
          </w:p>
        </w:tc>
        <w:tc>
          <w:tcPr>
            <w:tcW w:w="1014" w:type="pct"/>
            <w:hideMark/>
          </w:tcPr>
          <w:p w14:paraId="12FEFB7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Kajro, Stamboll</w:t>
            </w:r>
          </w:p>
        </w:tc>
        <w:tc>
          <w:tcPr>
            <w:tcW w:w="695" w:type="pct"/>
            <w:noWrap/>
            <w:hideMark/>
          </w:tcPr>
          <w:p w14:paraId="5B01B16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1116.28</w:t>
            </w:r>
          </w:p>
        </w:tc>
        <w:tc>
          <w:tcPr>
            <w:tcW w:w="736" w:type="pct"/>
            <w:noWrap/>
            <w:hideMark/>
          </w:tcPr>
          <w:p w14:paraId="6AFFF74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1116.28</w:t>
            </w:r>
          </w:p>
        </w:tc>
        <w:tc>
          <w:tcPr>
            <w:tcW w:w="736" w:type="pct"/>
            <w:noWrap/>
            <w:hideMark/>
          </w:tcPr>
          <w:p w14:paraId="78BEAC2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1116.28</w:t>
            </w:r>
          </w:p>
        </w:tc>
        <w:tc>
          <w:tcPr>
            <w:tcW w:w="736" w:type="pct"/>
            <w:noWrap/>
            <w:hideMark/>
          </w:tcPr>
          <w:p w14:paraId="45DFE92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1116.28</w:t>
            </w:r>
          </w:p>
        </w:tc>
      </w:tr>
      <w:tr w:rsidR="00505107" w:rsidRPr="00505107" w14:paraId="3C1D1D07" w14:textId="77777777" w:rsidTr="002943D5">
        <w:trPr>
          <w:trHeight w:val="20"/>
        </w:trPr>
        <w:tc>
          <w:tcPr>
            <w:tcW w:w="287" w:type="pct"/>
            <w:hideMark/>
          </w:tcPr>
          <w:p w14:paraId="5F9D493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lastRenderedPageBreak/>
              <w:t>102</w:t>
            </w:r>
          </w:p>
        </w:tc>
        <w:tc>
          <w:tcPr>
            <w:tcW w:w="797" w:type="pct"/>
            <w:hideMark/>
          </w:tcPr>
          <w:p w14:paraId="300DB60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Turkmenistan</w:t>
            </w:r>
          </w:p>
        </w:tc>
        <w:tc>
          <w:tcPr>
            <w:tcW w:w="1014" w:type="pct"/>
            <w:hideMark/>
          </w:tcPr>
          <w:p w14:paraId="190D844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Ankara, Stamboll, Moskë</w:t>
            </w:r>
          </w:p>
        </w:tc>
        <w:tc>
          <w:tcPr>
            <w:tcW w:w="695" w:type="pct"/>
            <w:noWrap/>
            <w:hideMark/>
          </w:tcPr>
          <w:p w14:paraId="3698B88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1BEB6B2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5074.00</w:t>
            </w:r>
          </w:p>
        </w:tc>
        <w:tc>
          <w:tcPr>
            <w:tcW w:w="736" w:type="pct"/>
            <w:noWrap/>
            <w:hideMark/>
          </w:tcPr>
          <w:p w14:paraId="317BABA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6088.80</w:t>
            </w:r>
          </w:p>
        </w:tc>
        <w:tc>
          <w:tcPr>
            <w:tcW w:w="736" w:type="pct"/>
            <w:noWrap/>
            <w:hideMark/>
          </w:tcPr>
          <w:p w14:paraId="7074639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6088.80</w:t>
            </w:r>
          </w:p>
        </w:tc>
      </w:tr>
      <w:tr w:rsidR="00505107" w:rsidRPr="00505107" w14:paraId="70F96B26" w14:textId="77777777" w:rsidTr="002943D5">
        <w:trPr>
          <w:trHeight w:val="20"/>
        </w:trPr>
        <w:tc>
          <w:tcPr>
            <w:tcW w:w="287" w:type="pct"/>
            <w:hideMark/>
          </w:tcPr>
          <w:p w14:paraId="43EF5D8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103</w:t>
            </w:r>
          </w:p>
        </w:tc>
        <w:tc>
          <w:tcPr>
            <w:tcW w:w="797" w:type="pct"/>
            <w:hideMark/>
          </w:tcPr>
          <w:p w14:paraId="50E4B30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Turqi</w:t>
            </w:r>
          </w:p>
        </w:tc>
        <w:tc>
          <w:tcPr>
            <w:tcW w:w="1014" w:type="pct"/>
            <w:hideMark/>
          </w:tcPr>
          <w:p w14:paraId="70B5E8D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Ankara, Stamboll</w:t>
            </w:r>
          </w:p>
        </w:tc>
        <w:tc>
          <w:tcPr>
            <w:tcW w:w="695" w:type="pct"/>
            <w:noWrap/>
            <w:hideMark/>
          </w:tcPr>
          <w:p w14:paraId="0DB2684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1056720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5F6196B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3DE0B7D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3551.80</w:t>
            </w:r>
          </w:p>
        </w:tc>
      </w:tr>
      <w:tr w:rsidR="00505107" w:rsidRPr="00505107" w14:paraId="677961D2" w14:textId="77777777" w:rsidTr="002943D5">
        <w:trPr>
          <w:trHeight w:val="20"/>
        </w:trPr>
        <w:tc>
          <w:tcPr>
            <w:tcW w:w="287" w:type="pct"/>
            <w:hideMark/>
          </w:tcPr>
          <w:p w14:paraId="2B908BE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104</w:t>
            </w:r>
          </w:p>
        </w:tc>
        <w:tc>
          <w:tcPr>
            <w:tcW w:w="797" w:type="pct"/>
            <w:hideMark/>
          </w:tcPr>
          <w:p w14:paraId="6354544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Ugandë</w:t>
            </w:r>
          </w:p>
        </w:tc>
        <w:tc>
          <w:tcPr>
            <w:tcW w:w="1014" w:type="pct"/>
            <w:hideMark/>
          </w:tcPr>
          <w:p w14:paraId="3531A0C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Kajro, Stamboll</w:t>
            </w:r>
          </w:p>
        </w:tc>
        <w:tc>
          <w:tcPr>
            <w:tcW w:w="695" w:type="pct"/>
            <w:noWrap/>
            <w:hideMark/>
          </w:tcPr>
          <w:p w14:paraId="4BF0BCB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6D859A7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3982BD9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67B009E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r>
      <w:tr w:rsidR="00505107" w:rsidRPr="00505107" w14:paraId="251CAF0D" w14:textId="77777777" w:rsidTr="002943D5">
        <w:trPr>
          <w:trHeight w:val="20"/>
        </w:trPr>
        <w:tc>
          <w:tcPr>
            <w:tcW w:w="287" w:type="pct"/>
            <w:hideMark/>
          </w:tcPr>
          <w:p w14:paraId="36AAB33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105</w:t>
            </w:r>
          </w:p>
        </w:tc>
        <w:tc>
          <w:tcPr>
            <w:tcW w:w="797" w:type="pct"/>
            <w:hideMark/>
          </w:tcPr>
          <w:p w14:paraId="4DAB385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Ukrainë</w:t>
            </w:r>
          </w:p>
        </w:tc>
        <w:tc>
          <w:tcPr>
            <w:tcW w:w="1014" w:type="pct"/>
            <w:hideMark/>
          </w:tcPr>
          <w:p w14:paraId="3C9CAA1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Varshavë, Shkup</w:t>
            </w:r>
          </w:p>
        </w:tc>
        <w:tc>
          <w:tcPr>
            <w:tcW w:w="695" w:type="pct"/>
            <w:noWrap/>
            <w:hideMark/>
          </w:tcPr>
          <w:p w14:paraId="6135D0F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8   600</w:t>
            </w:r>
          </w:p>
        </w:tc>
        <w:tc>
          <w:tcPr>
            <w:tcW w:w="736" w:type="pct"/>
            <w:noWrap/>
            <w:hideMark/>
          </w:tcPr>
          <w:p w14:paraId="689EEF7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8600</w:t>
            </w:r>
          </w:p>
        </w:tc>
        <w:tc>
          <w:tcPr>
            <w:tcW w:w="736" w:type="pct"/>
            <w:noWrap/>
            <w:hideMark/>
          </w:tcPr>
          <w:p w14:paraId="3456AB7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8600</w:t>
            </w:r>
          </w:p>
        </w:tc>
        <w:tc>
          <w:tcPr>
            <w:tcW w:w="736" w:type="pct"/>
            <w:noWrap/>
            <w:hideMark/>
          </w:tcPr>
          <w:p w14:paraId="7BFC9CE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xml:space="preserve">   8600</w:t>
            </w:r>
          </w:p>
        </w:tc>
      </w:tr>
      <w:tr w:rsidR="00505107" w:rsidRPr="00505107" w14:paraId="57959643" w14:textId="77777777" w:rsidTr="002943D5">
        <w:trPr>
          <w:trHeight w:val="20"/>
        </w:trPr>
        <w:tc>
          <w:tcPr>
            <w:tcW w:w="287" w:type="pct"/>
            <w:hideMark/>
          </w:tcPr>
          <w:p w14:paraId="58744AE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106</w:t>
            </w:r>
          </w:p>
        </w:tc>
        <w:tc>
          <w:tcPr>
            <w:tcW w:w="797" w:type="pct"/>
            <w:hideMark/>
          </w:tcPr>
          <w:p w14:paraId="00698CA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Uruguai</w:t>
            </w:r>
          </w:p>
        </w:tc>
        <w:tc>
          <w:tcPr>
            <w:tcW w:w="1014" w:type="pct"/>
            <w:hideMark/>
          </w:tcPr>
          <w:p w14:paraId="6C46BB1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Brazilia, Romë</w:t>
            </w:r>
          </w:p>
        </w:tc>
        <w:tc>
          <w:tcPr>
            <w:tcW w:w="695" w:type="pct"/>
            <w:noWrap/>
            <w:hideMark/>
          </w:tcPr>
          <w:p w14:paraId="7085217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3E611FC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2F0DF26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45187D8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r>
      <w:tr w:rsidR="00505107" w:rsidRPr="00505107" w14:paraId="195F4DC6" w14:textId="77777777" w:rsidTr="002943D5">
        <w:trPr>
          <w:trHeight w:val="20"/>
        </w:trPr>
        <w:tc>
          <w:tcPr>
            <w:tcW w:w="287" w:type="pct"/>
            <w:hideMark/>
          </w:tcPr>
          <w:p w14:paraId="20B274D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107</w:t>
            </w:r>
          </w:p>
        </w:tc>
        <w:tc>
          <w:tcPr>
            <w:tcW w:w="797" w:type="pct"/>
            <w:hideMark/>
          </w:tcPr>
          <w:p w14:paraId="7939102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Uzbekistan</w:t>
            </w:r>
          </w:p>
        </w:tc>
        <w:tc>
          <w:tcPr>
            <w:tcW w:w="1014" w:type="pct"/>
            <w:hideMark/>
          </w:tcPr>
          <w:p w14:paraId="1D2E97C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Stamboll, Moskë</w:t>
            </w:r>
          </w:p>
        </w:tc>
        <w:tc>
          <w:tcPr>
            <w:tcW w:w="695" w:type="pct"/>
            <w:noWrap/>
            <w:hideMark/>
          </w:tcPr>
          <w:p w14:paraId="1F81192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c>
          <w:tcPr>
            <w:tcW w:w="736" w:type="pct"/>
            <w:noWrap/>
            <w:hideMark/>
          </w:tcPr>
          <w:p w14:paraId="36AE32E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5074.00</w:t>
            </w:r>
          </w:p>
        </w:tc>
        <w:tc>
          <w:tcPr>
            <w:tcW w:w="736" w:type="pct"/>
            <w:noWrap/>
            <w:hideMark/>
          </w:tcPr>
          <w:p w14:paraId="53E2891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10148.00</w:t>
            </w:r>
          </w:p>
        </w:tc>
        <w:tc>
          <w:tcPr>
            <w:tcW w:w="736" w:type="pct"/>
            <w:noWrap/>
            <w:hideMark/>
          </w:tcPr>
          <w:p w14:paraId="34B1859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10148.00</w:t>
            </w:r>
          </w:p>
        </w:tc>
      </w:tr>
      <w:tr w:rsidR="00505107" w:rsidRPr="00505107" w14:paraId="33F9404F" w14:textId="77777777" w:rsidTr="002943D5">
        <w:trPr>
          <w:trHeight w:val="20"/>
        </w:trPr>
        <w:tc>
          <w:tcPr>
            <w:tcW w:w="287" w:type="pct"/>
            <w:hideMark/>
          </w:tcPr>
          <w:p w14:paraId="78375CD3"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108</w:t>
            </w:r>
          </w:p>
        </w:tc>
        <w:tc>
          <w:tcPr>
            <w:tcW w:w="797" w:type="pct"/>
            <w:hideMark/>
          </w:tcPr>
          <w:p w14:paraId="7EF0F7D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Venezuelë</w:t>
            </w:r>
          </w:p>
        </w:tc>
        <w:tc>
          <w:tcPr>
            <w:tcW w:w="1014" w:type="pct"/>
            <w:hideMark/>
          </w:tcPr>
          <w:p w14:paraId="7D60262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Brazilia, Romë</w:t>
            </w:r>
          </w:p>
        </w:tc>
        <w:tc>
          <w:tcPr>
            <w:tcW w:w="695" w:type="pct"/>
            <w:noWrap/>
            <w:hideMark/>
          </w:tcPr>
          <w:p w14:paraId="6CA4918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0070403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6D5C32C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 </w:t>
            </w:r>
          </w:p>
        </w:tc>
        <w:tc>
          <w:tcPr>
            <w:tcW w:w="736" w:type="pct"/>
            <w:noWrap/>
            <w:hideMark/>
          </w:tcPr>
          <w:p w14:paraId="0515E4D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3044.40</w:t>
            </w:r>
          </w:p>
        </w:tc>
      </w:tr>
      <w:tr w:rsidR="00505107" w:rsidRPr="00505107" w14:paraId="6CC27317" w14:textId="77777777" w:rsidTr="002943D5">
        <w:trPr>
          <w:trHeight w:val="20"/>
        </w:trPr>
        <w:tc>
          <w:tcPr>
            <w:tcW w:w="287" w:type="pct"/>
            <w:hideMark/>
          </w:tcPr>
          <w:p w14:paraId="7C24EA9E"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109</w:t>
            </w:r>
          </w:p>
        </w:tc>
        <w:tc>
          <w:tcPr>
            <w:tcW w:w="797" w:type="pct"/>
            <w:hideMark/>
          </w:tcPr>
          <w:p w14:paraId="2F499A0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Vietnam</w:t>
            </w:r>
          </w:p>
        </w:tc>
        <w:tc>
          <w:tcPr>
            <w:tcW w:w="1014" w:type="pct"/>
            <w:hideMark/>
          </w:tcPr>
          <w:p w14:paraId="35A69DF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Pekin</w:t>
            </w:r>
          </w:p>
        </w:tc>
        <w:tc>
          <w:tcPr>
            <w:tcW w:w="695" w:type="pct"/>
            <w:noWrap/>
            <w:hideMark/>
          </w:tcPr>
          <w:p w14:paraId="5405DE2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0028291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1FBDA75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49CA30E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r>
      <w:tr w:rsidR="00505107" w:rsidRPr="00505107" w14:paraId="5D5BFF2A" w14:textId="77777777" w:rsidTr="002943D5">
        <w:trPr>
          <w:trHeight w:val="20"/>
        </w:trPr>
        <w:tc>
          <w:tcPr>
            <w:tcW w:w="287" w:type="pct"/>
            <w:hideMark/>
          </w:tcPr>
          <w:p w14:paraId="7AC6388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110</w:t>
            </w:r>
          </w:p>
        </w:tc>
        <w:tc>
          <w:tcPr>
            <w:tcW w:w="797" w:type="pct"/>
            <w:hideMark/>
          </w:tcPr>
          <w:p w14:paraId="2172B68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Xhamajkë</w:t>
            </w:r>
          </w:p>
        </w:tc>
        <w:tc>
          <w:tcPr>
            <w:tcW w:w="1014" w:type="pct"/>
            <w:hideMark/>
          </w:tcPr>
          <w:p w14:paraId="48D066A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Londër, Nju-Jork</w:t>
            </w:r>
          </w:p>
        </w:tc>
        <w:tc>
          <w:tcPr>
            <w:tcW w:w="695" w:type="pct"/>
            <w:noWrap/>
            <w:hideMark/>
          </w:tcPr>
          <w:p w14:paraId="7DFDFA5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1378C860"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1BABC15A"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27254F32"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r>
      <w:tr w:rsidR="00505107" w:rsidRPr="00505107" w14:paraId="373C93DE" w14:textId="77777777" w:rsidTr="002943D5">
        <w:trPr>
          <w:trHeight w:val="20"/>
        </w:trPr>
        <w:tc>
          <w:tcPr>
            <w:tcW w:w="287" w:type="pct"/>
            <w:hideMark/>
          </w:tcPr>
          <w:p w14:paraId="2D58CB78"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111</w:t>
            </w:r>
          </w:p>
        </w:tc>
        <w:tc>
          <w:tcPr>
            <w:tcW w:w="797" w:type="pct"/>
            <w:hideMark/>
          </w:tcPr>
          <w:p w14:paraId="428292EF"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Zambia</w:t>
            </w:r>
          </w:p>
        </w:tc>
        <w:tc>
          <w:tcPr>
            <w:tcW w:w="1014" w:type="pct"/>
            <w:hideMark/>
          </w:tcPr>
          <w:p w14:paraId="264BBA9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Kajro, Stamboll</w:t>
            </w:r>
          </w:p>
        </w:tc>
        <w:tc>
          <w:tcPr>
            <w:tcW w:w="695" w:type="pct"/>
            <w:noWrap/>
            <w:hideMark/>
          </w:tcPr>
          <w:p w14:paraId="4241C537"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703795B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1F7752F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c>
          <w:tcPr>
            <w:tcW w:w="736" w:type="pct"/>
            <w:noWrap/>
            <w:hideMark/>
          </w:tcPr>
          <w:p w14:paraId="3FB5A9B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r>
      <w:tr w:rsidR="00505107" w:rsidRPr="00505107" w14:paraId="0FACBC47" w14:textId="77777777" w:rsidTr="002943D5">
        <w:trPr>
          <w:trHeight w:val="20"/>
        </w:trPr>
        <w:tc>
          <w:tcPr>
            <w:tcW w:w="287" w:type="pct"/>
            <w:hideMark/>
          </w:tcPr>
          <w:p w14:paraId="2A0182F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112</w:t>
            </w:r>
          </w:p>
        </w:tc>
        <w:tc>
          <w:tcPr>
            <w:tcW w:w="797" w:type="pct"/>
            <w:hideMark/>
          </w:tcPr>
          <w:p w14:paraId="1709227B"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Zimbabve</w:t>
            </w:r>
          </w:p>
        </w:tc>
        <w:tc>
          <w:tcPr>
            <w:tcW w:w="1014" w:type="pct"/>
            <w:hideMark/>
          </w:tcPr>
          <w:p w14:paraId="547C94B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Kajro, Stamboll</w:t>
            </w:r>
          </w:p>
        </w:tc>
        <w:tc>
          <w:tcPr>
            <w:tcW w:w="695" w:type="pct"/>
            <w:noWrap/>
            <w:hideMark/>
          </w:tcPr>
          <w:p w14:paraId="4A62D826"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2537.00</w:t>
            </w:r>
          </w:p>
        </w:tc>
        <w:tc>
          <w:tcPr>
            <w:tcW w:w="736" w:type="pct"/>
            <w:noWrap/>
            <w:hideMark/>
          </w:tcPr>
          <w:p w14:paraId="4D0AFA3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4059.20</w:t>
            </w:r>
          </w:p>
        </w:tc>
        <w:tc>
          <w:tcPr>
            <w:tcW w:w="736" w:type="pct"/>
            <w:noWrap/>
            <w:hideMark/>
          </w:tcPr>
          <w:p w14:paraId="392D72E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c>
          <w:tcPr>
            <w:tcW w:w="736" w:type="pct"/>
            <w:noWrap/>
            <w:hideMark/>
          </w:tcPr>
          <w:p w14:paraId="1F9E1C34"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8118.40</w:t>
            </w:r>
          </w:p>
        </w:tc>
      </w:tr>
      <w:tr w:rsidR="00505107" w:rsidRPr="00505107" w14:paraId="5B68235E" w14:textId="77777777" w:rsidTr="002943D5">
        <w:trPr>
          <w:trHeight w:val="20"/>
        </w:trPr>
        <w:tc>
          <w:tcPr>
            <w:tcW w:w="287" w:type="pct"/>
            <w:hideMark/>
          </w:tcPr>
          <w:p w14:paraId="70BFAAE9"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113</w:t>
            </w:r>
          </w:p>
        </w:tc>
        <w:tc>
          <w:tcPr>
            <w:tcW w:w="797" w:type="pct"/>
            <w:hideMark/>
          </w:tcPr>
          <w:p w14:paraId="040C928D"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Të tjera</w:t>
            </w:r>
          </w:p>
        </w:tc>
        <w:tc>
          <w:tcPr>
            <w:tcW w:w="1014" w:type="pct"/>
            <w:hideMark/>
          </w:tcPr>
          <w:p w14:paraId="715EDFE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Në Amb. RSH më të afërt</w:t>
            </w:r>
          </w:p>
        </w:tc>
        <w:tc>
          <w:tcPr>
            <w:tcW w:w="695" w:type="pct"/>
            <w:hideMark/>
          </w:tcPr>
          <w:p w14:paraId="5FC048A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Në mungesë të reciprocitetit 35 eu.</w:t>
            </w:r>
          </w:p>
        </w:tc>
        <w:tc>
          <w:tcPr>
            <w:tcW w:w="736" w:type="pct"/>
            <w:hideMark/>
          </w:tcPr>
          <w:p w14:paraId="6EAF2CD1"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Në mungesë të reciprocitetit 35 eu.</w:t>
            </w:r>
          </w:p>
        </w:tc>
        <w:tc>
          <w:tcPr>
            <w:tcW w:w="736" w:type="pct"/>
            <w:hideMark/>
          </w:tcPr>
          <w:p w14:paraId="51573015"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Në mungesë të reciprocitetit 35 eu.</w:t>
            </w:r>
          </w:p>
        </w:tc>
        <w:tc>
          <w:tcPr>
            <w:tcW w:w="736" w:type="pct"/>
            <w:hideMark/>
          </w:tcPr>
          <w:p w14:paraId="18DC6DAC" w14:textId="77777777" w:rsidR="002943D5" w:rsidRPr="00505107" w:rsidRDefault="002943D5" w:rsidP="002943D5">
            <w:pPr>
              <w:autoSpaceDE w:val="0"/>
              <w:autoSpaceDN w:val="0"/>
              <w:adjustRightInd w:val="0"/>
              <w:jc w:val="both"/>
              <w:rPr>
                <w:rFonts w:ascii="Garamond" w:eastAsiaTheme="minorHAnsi" w:hAnsi="Garamond"/>
                <w:bCs/>
                <w:color w:val="auto"/>
                <w:sz w:val="24"/>
                <w:szCs w:val="24"/>
              </w:rPr>
            </w:pPr>
            <w:r w:rsidRPr="00505107">
              <w:rPr>
                <w:rFonts w:ascii="Garamond" w:eastAsiaTheme="minorHAnsi" w:hAnsi="Garamond"/>
                <w:bCs/>
                <w:color w:val="auto"/>
                <w:sz w:val="24"/>
                <w:szCs w:val="24"/>
              </w:rPr>
              <w:t>Në mungesë të reciprocitetit 35 eu.</w:t>
            </w:r>
          </w:p>
        </w:tc>
      </w:tr>
    </w:tbl>
    <w:p w14:paraId="4521BCB7" w14:textId="77777777" w:rsidR="002943D5" w:rsidRPr="00505107" w:rsidRDefault="002943D5" w:rsidP="002943D5">
      <w:pPr>
        <w:autoSpaceDE w:val="0"/>
        <w:autoSpaceDN w:val="0"/>
        <w:adjustRightInd w:val="0"/>
        <w:spacing w:after="0" w:line="240" w:lineRule="auto"/>
        <w:ind w:firstLine="284"/>
        <w:jc w:val="both"/>
        <w:rPr>
          <w:rFonts w:ascii="Garamond" w:eastAsiaTheme="minorHAnsi" w:hAnsi="Garamond"/>
          <w:b/>
          <w:bCs/>
          <w:color w:val="auto"/>
          <w:sz w:val="24"/>
          <w:szCs w:val="24"/>
        </w:rPr>
      </w:pPr>
    </w:p>
    <w:p w14:paraId="3A51A414" w14:textId="77777777" w:rsidR="002943D5" w:rsidRPr="00505107" w:rsidRDefault="002943D5" w:rsidP="002943D5">
      <w:pPr>
        <w:autoSpaceDE w:val="0"/>
        <w:autoSpaceDN w:val="0"/>
        <w:adjustRightInd w:val="0"/>
        <w:spacing w:after="0" w:line="240" w:lineRule="auto"/>
        <w:ind w:firstLine="284"/>
        <w:jc w:val="both"/>
        <w:rPr>
          <w:rFonts w:ascii="Garamond" w:eastAsiaTheme="minorHAnsi" w:hAnsi="Garamond"/>
          <w:b/>
          <w:bCs/>
          <w:color w:val="auto"/>
          <w:sz w:val="24"/>
          <w:szCs w:val="24"/>
        </w:rPr>
      </w:pPr>
    </w:p>
    <w:p w14:paraId="0765BC44" w14:textId="77777777" w:rsidR="002943D5" w:rsidRPr="00505107" w:rsidRDefault="002943D5" w:rsidP="00B5561D">
      <w:pPr>
        <w:autoSpaceDE w:val="0"/>
        <w:autoSpaceDN w:val="0"/>
        <w:adjustRightInd w:val="0"/>
        <w:spacing w:after="0" w:line="240" w:lineRule="auto"/>
        <w:ind w:firstLine="284"/>
        <w:jc w:val="both"/>
        <w:rPr>
          <w:rFonts w:ascii="Garamond" w:hAnsi="Garamond"/>
          <w:i/>
          <w:iCs/>
          <w:color w:val="auto"/>
          <w:sz w:val="24"/>
          <w:szCs w:val="24"/>
          <w:lang w:eastAsia="it-IT"/>
        </w:rPr>
      </w:pPr>
    </w:p>
    <w:p w14:paraId="027898D1" w14:textId="3D5E3BD7" w:rsidR="0094694A" w:rsidRPr="00505107" w:rsidRDefault="0094694A" w:rsidP="002B2174">
      <w:pPr>
        <w:spacing w:after="0" w:line="240" w:lineRule="auto"/>
        <w:ind w:firstLine="284"/>
        <w:jc w:val="center"/>
        <w:rPr>
          <w:rFonts w:ascii="Garamond" w:hAnsi="Garamond" w:cs="Times New Roman"/>
          <w:color w:val="auto"/>
          <w:sz w:val="24"/>
          <w:szCs w:val="24"/>
        </w:rPr>
      </w:pPr>
      <w:r w:rsidRPr="00505107">
        <w:rPr>
          <w:rFonts w:ascii="Garamond" w:hAnsi="Garamond" w:cs="Times New Roman"/>
          <w:noProof/>
          <w:color w:val="auto"/>
          <w:sz w:val="24"/>
          <w:szCs w:val="24"/>
          <w:lang w:eastAsia="sq-AL"/>
        </w:rPr>
        <w:lastRenderedPageBreak/>
        <w:drawing>
          <wp:inline distT="0" distB="0" distL="0" distR="0" wp14:anchorId="027898D2" wp14:editId="027898D3">
            <wp:extent cx="5943600" cy="882226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39790" cy="8816612"/>
                    </a:xfrm>
                    <a:prstGeom prst="rect">
                      <a:avLst/>
                    </a:prstGeom>
                  </pic:spPr>
                </pic:pic>
              </a:graphicData>
            </a:graphic>
          </wp:inline>
        </w:drawing>
      </w:r>
      <w:r w:rsidRPr="00505107">
        <w:rPr>
          <w:rFonts w:ascii="Garamond" w:hAnsi="Garamond" w:cs="Times New Roman"/>
          <w:noProof/>
          <w:color w:val="auto"/>
          <w:sz w:val="24"/>
          <w:szCs w:val="24"/>
          <w:lang w:eastAsia="sq-AL"/>
        </w:rPr>
        <w:lastRenderedPageBreak/>
        <w:drawing>
          <wp:inline distT="0" distB="0" distL="0" distR="0" wp14:anchorId="027898D4" wp14:editId="027898D5">
            <wp:extent cx="5939790" cy="8084820"/>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9790" cy="8084820"/>
                    </a:xfrm>
                    <a:prstGeom prst="rect">
                      <a:avLst/>
                    </a:prstGeom>
                  </pic:spPr>
                </pic:pic>
              </a:graphicData>
            </a:graphic>
          </wp:inline>
        </w:drawing>
      </w:r>
      <w:r w:rsidRPr="00505107">
        <w:rPr>
          <w:rFonts w:ascii="Garamond" w:hAnsi="Garamond" w:cs="Times New Roman"/>
          <w:noProof/>
          <w:color w:val="auto"/>
          <w:sz w:val="24"/>
          <w:szCs w:val="24"/>
          <w:lang w:eastAsia="sq-AL"/>
        </w:rPr>
        <w:lastRenderedPageBreak/>
        <w:drawing>
          <wp:inline distT="0" distB="0" distL="0" distR="0" wp14:anchorId="027898D6" wp14:editId="027898D7">
            <wp:extent cx="5939790" cy="8648065"/>
            <wp:effectExtent l="0" t="0" r="381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39790" cy="8648065"/>
                    </a:xfrm>
                    <a:prstGeom prst="rect">
                      <a:avLst/>
                    </a:prstGeom>
                  </pic:spPr>
                </pic:pic>
              </a:graphicData>
            </a:graphic>
          </wp:inline>
        </w:drawing>
      </w:r>
      <w:r w:rsidRPr="00505107">
        <w:rPr>
          <w:rFonts w:ascii="Garamond" w:hAnsi="Garamond" w:cs="Times New Roman"/>
          <w:noProof/>
          <w:color w:val="auto"/>
          <w:sz w:val="24"/>
          <w:szCs w:val="24"/>
          <w:lang w:eastAsia="sq-AL"/>
        </w:rPr>
        <w:lastRenderedPageBreak/>
        <w:drawing>
          <wp:inline distT="0" distB="0" distL="0" distR="0" wp14:anchorId="027898D8" wp14:editId="027898D9">
            <wp:extent cx="5939790" cy="8450580"/>
            <wp:effectExtent l="0" t="0" r="381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39790" cy="8450580"/>
                    </a:xfrm>
                    <a:prstGeom prst="rect">
                      <a:avLst/>
                    </a:prstGeom>
                  </pic:spPr>
                </pic:pic>
              </a:graphicData>
            </a:graphic>
          </wp:inline>
        </w:drawing>
      </w:r>
      <w:r w:rsidR="00B5561D" w:rsidRPr="00505107">
        <w:rPr>
          <w:rStyle w:val="FootnoteReference"/>
          <w:rFonts w:ascii="Garamond" w:hAnsi="Garamond" w:cs="Times New Roman"/>
          <w:color w:val="auto"/>
          <w:sz w:val="24"/>
          <w:szCs w:val="24"/>
        </w:rPr>
        <w:footnoteReference w:id="3"/>
      </w:r>
      <w:r w:rsidRPr="00505107">
        <w:rPr>
          <w:rFonts w:ascii="Garamond" w:hAnsi="Garamond" w:cs="Times New Roman"/>
          <w:noProof/>
          <w:color w:val="auto"/>
          <w:sz w:val="24"/>
          <w:szCs w:val="24"/>
          <w:lang w:eastAsia="sq-AL"/>
        </w:rPr>
        <w:lastRenderedPageBreak/>
        <w:drawing>
          <wp:inline distT="0" distB="0" distL="0" distR="0" wp14:anchorId="027898DA" wp14:editId="027898DB">
            <wp:extent cx="5939790" cy="8548370"/>
            <wp:effectExtent l="0" t="0" r="381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 PDF-15.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39790" cy="8548370"/>
                    </a:xfrm>
                    <a:prstGeom prst="rect">
                      <a:avLst/>
                    </a:prstGeom>
                  </pic:spPr>
                </pic:pic>
              </a:graphicData>
            </a:graphic>
          </wp:inline>
        </w:drawing>
      </w:r>
      <w:r w:rsidR="00B5561D" w:rsidRPr="00505107">
        <w:rPr>
          <w:rStyle w:val="FootnoteReference"/>
          <w:rFonts w:ascii="Garamond" w:hAnsi="Garamond" w:cs="Times New Roman"/>
          <w:color w:val="auto"/>
          <w:sz w:val="24"/>
          <w:szCs w:val="24"/>
        </w:rPr>
        <w:footnoteReference w:id="4"/>
      </w:r>
    </w:p>
    <w:p w14:paraId="082BDFF2" w14:textId="75EF8AF6" w:rsidR="00F95ADE" w:rsidRPr="00505107" w:rsidRDefault="00F95ADE" w:rsidP="00F95ADE">
      <w:pPr>
        <w:spacing w:after="0" w:line="240" w:lineRule="auto"/>
        <w:ind w:firstLine="284"/>
        <w:jc w:val="both"/>
        <w:rPr>
          <w:rFonts w:ascii="Garamond" w:hAnsi="Garamond" w:cs="Times New Roman"/>
          <w:color w:val="auto"/>
          <w:sz w:val="24"/>
          <w:szCs w:val="24"/>
        </w:rPr>
      </w:pPr>
    </w:p>
    <w:p w14:paraId="1612E32D" w14:textId="77777777" w:rsidR="00B5561D" w:rsidRPr="00505107" w:rsidRDefault="00B5561D" w:rsidP="00F95ADE">
      <w:pPr>
        <w:spacing w:after="0" w:line="240" w:lineRule="auto"/>
        <w:ind w:firstLine="284"/>
        <w:jc w:val="both"/>
        <w:rPr>
          <w:rFonts w:ascii="Garamond" w:hAnsi="Garamond" w:cs="Times New Roman"/>
          <w:color w:val="auto"/>
          <w:sz w:val="24"/>
          <w:szCs w:val="24"/>
        </w:rPr>
      </w:pPr>
    </w:p>
    <w:p w14:paraId="5A884465" w14:textId="77777777" w:rsidR="00B5561D" w:rsidRPr="00505107" w:rsidRDefault="00B5561D" w:rsidP="00F95ADE">
      <w:pPr>
        <w:spacing w:after="0" w:line="240" w:lineRule="auto"/>
        <w:ind w:firstLine="284"/>
        <w:jc w:val="both"/>
        <w:rPr>
          <w:rFonts w:ascii="Garamond" w:hAnsi="Garamond" w:cs="Times New Roman"/>
          <w:color w:val="auto"/>
          <w:sz w:val="24"/>
          <w:szCs w:val="24"/>
        </w:rPr>
      </w:pPr>
    </w:p>
    <w:p w14:paraId="7C504346" w14:textId="77777777" w:rsidR="007005A1" w:rsidRPr="00505107" w:rsidRDefault="00B5561D" w:rsidP="00B5561D">
      <w:pPr>
        <w:pStyle w:val="TEKSTI1"/>
        <w:jc w:val="center"/>
        <w:rPr>
          <w:szCs w:val="24"/>
        </w:rPr>
      </w:pPr>
      <w:r w:rsidRPr="00505107">
        <w:rPr>
          <w:noProof/>
          <w:szCs w:val="24"/>
          <w:lang w:eastAsia="sq-AL"/>
        </w:rPr>
        <w:drawing>
          <wp:inline distT="0" distB="0" distL="0" distR="0" wp14:anchorId="1BC81783" wp14:editId="663AAE6A">
            <wp:extent cx="6080698" cy="6737684"/>
            <wp:effectExtent l="0" t="0" r="0" b="635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1.jpg"/>
                    <pic:cNvPicPr/>
                  </pic:nvPicPr>
                  <pic:blipFill rotWithShape="1">
                    <a:blip r:embed="rId18" cstate="print">
                      <a:extLst>
                        <a:ext uri="{28A0092B-C50C-407E-A947-70E740481C1C}">
                          <a14:useLocalDpi xmlns:a14="http://schemas.microsoft.com/office/drawing/2010/main" val="0"/>
                        </a:ext>
                      </a:extLst>
                    </a:blip>
                    <a:srcRect t="4865" b="9513"/>
                    <a:stretch/>
                  </pic:blipFill>
                  <pic:spPr bwMode="auto">
                    <a:xfrm>
                      <a:off x="0" y="0"/>
                      <a:ext cx="6079547" cy="6736409"/>
                    </a:xfrm>
                    <a:prstGeom prst="rect">
                      <a:avLst/>
                    </a:prstGeom>
                    <a:ln>
                      <a:noFill/>
                    </a:ln>
                    <a:extLst>
                      <a:ext uri="{53640926-AAD7-44D8-BBD7-CCE9431645EC}">
                        <a14:shadowObscured xmlns:a14="http://schemas.microsoft.com/office/drawing/2010/main"/>
                      </a:ext>
                    </a:extLst>
                  </pic:spPr>
                </pic:pic>
              </a:graphicData>
            </a:graphic>
          </wp:inline>
        </w:drawing>
      </w:r>
      <w:r w:rsidRPr="00505107">
        <w:rPr>
          <w:rStyle w:val="FootnoteReference"/>
          <w:szCs w:val="24"/>
        </w:rPr>
        <w:footnoteReference w:id="5"/>
      </w:r>
    </w:p>
    <w:p w14:paraId="0CE776AA" w14:textId="3A3483A2" w:rsidR="007005A1" w:rsidRPr="00505107" w:rsidRDefault="00B5561D" w:rsidP="007005A1">
      <w:pPr>
        <w:pStyle w:val="TEKSTI1"/>
        <w:jc w:val="center"/>
        <w:rPr>
          <w:szCs w:val="24"/>
        </w:rPr>
      </w:pPr>
      <w:r w:rsidRPr="00505107">
        <w:rPr>
          <w:noProof/>
          <w:szCs w:val="24"/>
          <w:lang w:eastAsia="sq-AL"/>
        </w:rPr>
        <w:lastRenderedPageBreak/>
        <w:drawing>
          <wp:inline distT="0" distB="0" distL="0" distR="0" wp14:anchorId="744210B1" wp14:editId="25873DA1">
            <wp:extent cx="6053970" cy="3633537"/>
            <wp:effectExtent l="0" t="0" r="444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2.jpg"/>
                    <pic:cNvPicPr/>
                  </pic:nvPicPr>
                  <pic:blipFill rotWithShape="1">
                    <a:blip r:embed="rId19" cstate="print">
                      <a:extLst>
                        <a:ext uri="{28A0092B-C50C-407E-A947-70E740481C1C}">
                          <a14:useLocalDpi xmlns:a14="http://schemas.microsoft.com/office/drawing/2010/main" val="0"/>
                        </a:ext>
                      </a:extLst>
                    </a:blip>
                    <a:srcRect t="4325" b="49297"/>
                    <a:stretch/>
                  </pic:blipFill>
                  <pic:spPr bwMode="auto">
                    <a:xfrm>
                      <a:off x="0" y="0"/>
                      <a:ext cx="6052825" cy="3632850"/>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eGrid0"/>
        <w:tblW w:w="0" w:type="auto"/>
        <w:tblInd w:w="705" w:type="dxa"/>
        <w:tblLook w:val="04A0" w:firstRow="1" w:lastRow="0" w:firstColumn="1" w:lastColumn="0" w:noHBand="0" w:noVBand="1"/>
      </w:tblPr>
      <w:tblGrid>
        <w:gridCol w:w="1072"/>
        <w:gridCol w:w="6866"/>
      </w:tblGrid>
      <w:tr w:rsidR="007005A1" w:rsidRPr="00505107" w14:paraId="7AB82B7C" w14:textId="77777777" w:rsidTr="007005A1">
        <w:tc>
          <w:tcPr>
            <w:tcW w:w="1072" w:type="dxa"/>
          </w:tcPr>
          <w:p w14:paraId="34EBBC66" w14:textId="09E730F4" w:rsidR="007005A1" w:rsidRPr="00505107" w:rsidRDefault="007005A1" w:rsidP="007005A1">
            <w:pPr>
              <w:rPr>
                <w:rFonts w:ascii="Garamond" w:hAnsi="Garamond"/>
                <w:i/>
                <w:color w:val="auto"/>
                <w:sz w:val="24"/>
                <w:szCs w:val="24"/>
              </w:rPr>
            </w:pPr>
            <w:r w:rsidRPr="00505107">
              <w:rPr>
                <w:rFonts w:ascii="Garamond" w:hAnsi="Garamond"/>
                <w:i/>
                <w:color w:val="auto"/>
                <w:sz w:val="24"/>
                <w:szCs w:val="24"/>
              </w:rPr>
              <w:t>28</w:t>
            </w:r>
          </w:p>
        </w:tc>
        <w:tc>
          <w:tcPr>
            <w:tcW w:w="6866" w:type="dxa"/>
          </w:tcPr>
          <w:p w14:paraId="52A7641A" w14:textId="28E02692" w:rsidR="007005A1" w:rsidRPr="00505107" w:rsidRDefault="007005A1" w:rsidP="007005A1">
            <w:pPr>
              <w:rPr>
                <w:rFonts w:ascii="Garamond" w:hAnsi="Garamond"/>
                <w:i/>
                <w:color w:val="auto"/>
                <w:sz w:val="24"/>
                <w:szCs w:val="24"/>
              </w:rPr>
            </w:pPr>
            <w:r w:rsidRPr="00505107">
              <w:rPr>
                <w:rFonts w:ascii="Garamond" w:hAnsi="Garamond"/>
                <w:i/>
                <w:color w:val="auto"/>
                <w:sz w:val="24"/>
                <w:szCs w:val="24"/>
              </w:rPr>
              <w:t>Certifikata e regjistrimit dhe kartëqëndrimi, janë pa tarifë shërbimi.</w:t>
            </w:r>
          </w:p>
        </w:tc>
      </w:tr>
    </w:tbl>
    <w:p w14:paraId="7EAE206F" w14:textId="3D068494" w:rsidR="007005A1" w:rsidRPr="00505107" w:rsidRDefault="00B5561D" w:rsidP="007005A1">
      <w:pPr>
        <w:spacing w:after="0" w:line="240" w:lineRule="auto"/>
        <w:ind w:firstLine="284"/>
        <w:jc w:val="both"/>
        <w:rPr>
          <w:rFonts w:ascii="Garamond" w:hAnsi="Garamond"/>
          <w:i/>
          <w:color w:val="auto"/>
          <w:sz w:val="24"/>
          <w:szCs w:val="24"/>
        </w:rPr>
      </w:pPr>
      <w:r w:rsidRPr="00505107">
        <w:rPr>
          <w:rStyle w:val="FootnoteReference"/>
          <w:rFonts w:ascii="Garamond" w:hAnsi="Garamond"/>
          <w:color w:val="auto"/>
          <w:sz w:val="24"/>
          <w:szCs w:val="24"/>
        </w:rPr>
        <w:lastRenderedPageBreak/>
        <w:footnoteReference w:id="6"/>
      </w:r>
      <w:r w:rsidRPr="00505107">
        <w:rPr>
          <w:rFonts w:ascii="Garamond" w:hAnsi="Garamond"/>
          <w:noProof/>
          <w:color w:val="auto"/>
          <w:sz w:val="24"/>
          <w:szCs w:val="24"/>
          <w:lang w:eastAsia="sq-AL"/>
        </w:rPr>
        <w:drawing>
          <wp:inline distT="0" distB="0" distL="0" distR="0" wp14:anchorId="50540F8C" wp14:editId="54F1BCA1">
            <wp:extent cx="5552348" cy="803592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3.jpg"/>
                    <pic:cNvPicPr/>
                  </pic:nvPicPr>
                  <pic:blipFill rotWithShape="1">
                    <a:blip r:embed="rId20">
                      <a:extLst>
                        <a:ext uri="{28A0092B-C50C-407E-A947-70E740481C1C}">
                          <a14:useLocalDpi xmlns:a14="http://schemas.microsoft.com/office/drawing/2010/main" val="0"/>
                        </a:ext>
                      </a:extLst>
                    </a:blip>
                    <a:srcRect l="6533" t="6377" r="10176" b="4541"/>
                    <a:stretch/>
                  </pic:blipFill>
                  <pic:spPr bwMode="auto">
                    <a:xfrm>
                      <a:off x="0" y="0"/>
                      <a:ext cx="5568448" cy="8059226"/>
                    </a:xfrm>
                    <a:prstGeom prst="rect">
                      <a:avLst/>
                    </a:prstGeom>
                    <a:ln>
                      <a:noFill/>
                    </a:ln>
                    <a:extLst>
                      <a:ext uri="{53640926-AAD7-44D8-BBD7-CCE9431645EC}">
                        <a14:shadowObscured xmlns:a14="http://schemas.microsoft.com/office/drawing/2010/main"/>
                      </a:ext>
                    </a:extLst>
                  </pic:spPr>
                </pic:pic>
              </a:graphicData>
            </a:graphic>
          </wp:inline>
        </w:drawing>
      </w:r>
      <w:r w:rsidRPr="00505107">
        <w:rPr>
          <w:rFonts w:ascii="Garamond" w:hAnsi="Garamond"/>
          <w:noProof/>
          <w:color w:val="auto"/>
          <w:sz w:val="24"/>
          <w:szCs w:val="24"/>
          <w:lang w:eastAsia="sq-AL"/>
        </w:rPr>
        <w:lastRenderedPageBreak/>
        <w:drawing>
          <wp:inline distT="0" distB="0" distL="0" distR="0" wp14:anchorId="4D081AB1" wp14:editId="4AF4D6B6">
            <wp:extent cx="5443626" cy="6954253"/>
            <wp:effectExtent l="0" t="0" r="508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4.jpg"/>
                    <pic:cNvPicPr/>
                  </pic:nvPicPr>
                  <pic:blipFill rotWithShape="1">
                    <a:blip r:embed="rId21" cstate="print">
                      <a:extLst>
                        <a:ext uri="{28A0092B-C50C-407E-A947-70E740481C1C}">
                          <a14:useLocalDpi xmlns:a14="http://schemas.microsoft.com/office/drawing/2010/main" val="0"/>
                        </a:ext>
                      </a:extLst>
                    </a:blip>
                    <a:srcRect l="5736" t="4217" r="9062" b="11675"/>
                    <a:stretch/>
                  </pic:blipFill>
                  <pic:spPr bwMode="auto">
                    <a:xfrm>
                      <a:off x="0" y="0"/>
                      <a:ext cx="5442596" cy="6952938"/>
                    </a:xfrm>
                    <a:prstGeom prst="rect">
                      <a:avLst/>
                    </a:prstGeom>
                    <a:ln>
                      <a:noFill/>
                    </a:ln>
                    <a:extLst>
                      <a:ext uri="{53640926-AAD7-44D8-BBD7-CCE9431645EC}">
                        <a14:shadowObscured xmlns:a14="http://schemas.microsoft.com/office/drawing/2010/main"/>
                      </a:ext>
                    </a:extLst>
                  </pic:spPr>
                </pic:pic>
              </a:graphicData>
            </a:graphic>
          </wp:inline>
        </w:drawing>
      </w:r>
      <w:r w:rsidRPr="00505107">
        <w:rPr>
          <w:rFonts w:ascii="Garamond" w:hAnsi="Garamond"/>
          <w:noProof/>
          <w:color w:val="auto"/>
          <w:sz w:val="24"/>
          <w:szCs w:val="24"/>
          <w:lang w:eastAsia="sq-AL"/>
        </w:rPr>
        <w:lastRenderedPageBreak/>
        <w:drawing>
          <wp:inline distT="0" distB="0" distL="0" distR="0" wp14:anchorId="2DDDD8DD" wp14:editId="32D55A79">
            <wp:extent cx="6361528" cy="7146758"/>
            <wp:effectExtent l="0" t="0" r="127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5.jpg"/>
                    <pic:cNvPicPr/>
                  </pic:nvPicPr>
                  <pic:blipFill rotWithShape="1">
                    <a:blip r:embed="rId22" cstate="print">
                      <a:extLst>
                        <a:ext uri="{28A0092B-C50C-407E-A947-70E740481C1C}">
                          <a14:useLocalDpi xmlns:a14="http://schemas.microsoft.com/office/drawing/2010/main" val="0"/>
                        </a:ext>
                      </a:extLst>
                    </a:blip>
                    <a:srcRect t="6919" b="6270"/>
                    <a:stretch/>
                  </pic:blipFill>
                  <pic:spPr bwMode="auto">
                    <a:xfrm>
                      <a:off x="0" y="0"/>
                      <a:ext cx="6360325" cy="7145407"/>
                    </a:xfrm>
                    <a:prstGeom prst="rect">
                      <a:avLst/>
                    </a:prstGeom>
                    <a:ln>
                      <a:noFill/>
                    </a:ln>
                    <a:extLst>
                      <a:ext uri="{53640926-AAD7-44D8-BBD7-CCE9431645EC}">
                        <a14:shadowObscured xmlns:a14="http://schemas.microsoft.com/office/drawing/2010/main"/>
                      </a:ext>
                    </a:extLst>
                  </pic:spPr>
                </pic:pic>
              </a:graphicData>
            </a:graphic>
          </wp:inline>
        </w:drawing>
      </w:r>
      <w:r w:rsidR="009217C3" w:rsidRPr="00505107">
        <w:rPr>
          <w:rStyle w:val="FootnoteReference"/>
          <w:rFonts w:ascii="Garamond" w:hAnsi="Garamond"/>
          <w:color w:val="auto"/>
          <w:sz w:val="24"/>
          <w:szCs w:val="24"/>
        </w:rPr>
        <w:footnoteReference w:id="7"/>
      </w:r>
      <w:r w:rsidRPr="00505107">
        <w:rPr>
          <w:rStyle w:val="FootnoteReference"/>
          <w:rFonts w:ascii="Garamond" w:hAnsi="Garamond"/>
          <w:color w:val="auto"/>
          <w:sz w:val="24"/>
          <w:szCs w:val="24"/>
        </w:rPr>
        <w:footnoteReference w:id="8"/>
      </w:r>
      <w:r w:rsidRPr="00505107">
        <w:rPr>
          <w:rFonts w:ascii="Garamond" w:hAnsi="Garamond"/>
          <w:noProof/>
          <w:color w:val="auto"/>
          <w:sz w:val="24"/>
          <w:szCs w:val="24"/>
          <w:lang w:eastAsia="sq-AL"/>
        </w:rPr>
        <w:lastRenderedPageBreak/>
        <w:drawing>
          <wp:inline distT="0" distB="0" distL="0" distR="0" wp14:anchorId="3DFC92AC" wp14:editId="1D93AB99">
            <wp:extent cx="6225822" cy="7299158"/>
            <wp:effectExtent l="0" t="0" r="381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6.jpg"/>
                    <pic:cNvPicPr/>
                  </pic:nvPicPr>
                  <pic:blipFill rotWithShape="1">
                    <a:blip r:embed="rId23" cstate="print">
                      <a:extLst>
                        <a:ext uri="{28A0092B-C50C-407E-A947-70E740481C1C}">
                          <a14:useLocalDpi xmlns:a14="http://schemas.microsoft.com/office/drawing/2010/main" val="0"/>
                        </a:ext>
                      </a:extLst>
                    </a:blip>
                    <a:srcRect t="4865" b="4541"/>
                    <a:stretch/>
                  </pic:blipFill>
                  <pic:spPr bwMode="auto">
                    <a:xfrm>
                      <a:off x="0" y="0"/>
                      <a:ext cx="6224645" cy="7297778"/>
                    </a:xfrm>
                    <a:prstGeom prst="rect">
                      <a:avLst/>
                    </a:prstGeom>
                    <a:ln>
                      <a:noFill/>
                    </a:ln>
                    <a:extLst>
                      <a:ext uri="{53640926-AAD7-44D8-BBD7-CCE9431645EC}">
                        <a14:shadowObscured xmlns:a14="http://schemas.microsoft.com/office/drawing/2010/main"/>
                      </a:ext>
                    </a:extLst>
                  </pic:spPr>
                </pic:pic>
              </a:graphicData>
            </a:graphic>
          </wp:inline>
        </w:drawing>
      </w:r>
      <w:r w:rsidR="00173A78" w:rsidRPr="00505107">
        <w:rPr>
          <w:rStyle w:val="FootnoteReference"/>
          <w:rFonts w:ascii="Garamond" w:hAnsi="Garamond"/>
          <w:noProof/>
          <w:color w:val="auto"/>
          <w:sz w:val="24"/>
          <w:szCs w:val="24"/>
          <w:lang w:val="en-US"/>
        </w:rPr>
        <w:footnoteReference w:id="9"/>
      </w:r>
      <w:r w:rsidRPr="00505107">
        <w:rPr>
          <w:rFonts w:ascii="Garamond" w:hAnsi="Garamond"/>
          <w:noProof/>
          <w:color w:val="auto"/>
          <w:sz w:val="24"/>
          <w:szCs w:val="24"/>
          <w:lang w:eastAsia="sq-AL"/>
        </w:rPr>
        <w:lastRenderedPageBreak/>
        <w:drawing>
          <wp:inline distT="0" distB="0" distL="0" distR="0" wp14:anchorId="452AE1A0" wp14:editId="191E9730">
            <wp:extent cx="6202313" cy="7636042"/>
            <wp:effectExtent l="0" t="0" r="8255" b="317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7.jpg"/>
                    <pic:cNvPicPr/>
                  </pic:nvPicPr>
                  <pic:blipFill rotWithShape="1">
                    <a:blip r:embed="rId24" cstate="print">
                      <a:extLst>
                        <a:ext uri="{28A0092B-C50C-407E-A947-70E740481C1C}">
                          <a14:useLocalDpi xmlns:a14="http://schemas.microsoft.com/office/drawing/2010/main" val="0"/>
                        </a:ext>
                      </a:extLst>
                    </a:blip>
                    <a:srcRect t="4865"/>
                    <a:stretch/>
                  </pic:blipFill>
                  <pic:spPr bwMode="auto">
                    <a:xfrm>
                      <a:off x="0" y="0"/>
                      <a:ext cx="6203049" cy="7636948"/>
                    </a:xfrm>
                    <a:prstGeom prst="rect">
                      <a:avLst/>
                    </a:prstGeom>
                    <a:ln>
                      <a:noFill/>
                    </a:ln>
                    <a:extLst>
                      <a:ext uri="{53640926-AAD7-44D8-BBD7-CCE9431645EC}">
                        <a14:shadowObscured xmlns:a14="http://schemas.microsoft.com/office/drawing/2010/main"/>
                      </a:ext>
                    </a:extLst>
                  </pic:spPr>
                </pic:pic>
              </a:graphicData>
            </a:graphic>
          </wp:inline>
        </w:drawing>
      </w:r>
      <w:r w:rsidRPr="00505107">
        <w:rPr>
          <w:rFonts w:ascii="Garamond" w:hAnsi="Garamond"/>
          <w:noProof/>
          <w:color w:val="auto"/>
          <w:sz w:val="24"/>
          <w:szCs w:val="24"/>
          <w:lang w:eastAsia="sq-AL"/>
        </w:rPr>
        <w:lastRenderedPageBreak/>
        <w:drawing>
          <wp:inline distT="0" distB="0" distL="0" distR="0" wp14:anchorId="459ABAAB" wp14:editId="5BF80EBB">
            <wp:extent cx="6090339" cy="7523747"/>
            <wp:effectExtent l="0" t="0" r="5715" b="127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8.jpg"/>
                    <pic:cNvPicPr/>
                  </pic:nvPicPr>
                  <pic:blipFill rotWithShape="1">
                    <a:blip r:embed="rId25" cstate="print">
                      <a:extLst>
                        <a:ext uri="{28A0092B-C50C-407E-A947-70E740481C1C}">
                          <a14:useLocalDpi xmlns:a14="http://schemas.microsoft.com/office/drawing/2010/main" val="0"/>
                        </a:ext>
                      </a:extLst>
                    </a:blip>
                    <a:srcRect t="4541"/>
                    <a:stretch/>
                  </pic:blipFill>
                  <pic:spPr bwMode="auto">
                    <a:xfrm>
                      <a:off x="0" y="0"/>
                      <a:ext cx="6089188" cy="7522325"/>
                    </a:xfrm>
                    <a:prstGeom prst="rect">
                      <a:avLst/>
                    </a:prstGeom>
                    <a:ln>
                      <a:noFill/>
                    </a:ln>
                    <a:extLst>
                      <a:ext uri="{53640926-AAD7-44D8-BBD7-CCE9431645EC}">
                        <a14:shadowObscured xmlns:a14="http://schemas.microsoft.com/office/drawing/2010/main"/>
                      </a:ext>
                    </a:extLst>
                  </pic:spPr>
                </pic:pic>
              </a:graphicData>
            </a:graphic>
          </wp:inline>
        </w:drawing>
      </w:r>
      <w:r w:rsidR="00173A78" w:rsidRPr="00505107">
        <w:rPr>
          <w:rStyle w:val="FootnoteReference"/>
          <w:rFonts w:ascii="Garamond" w:hAnsi="Garamond"/>
          <w:noProof/>
          <w:color w:val="auto"/>
          <w:sz w:val="24"/>
          <w:szCs w:val="24"/>
          <w:lang w:val="en-US"/>
        </w:rPr>
        <w:footnoteReference w:id="10"/>
      </w:r>
      <w:r w:rsidRPr="00505107">
        <w:rPr>
          <w:rFonts w:ascii="Garamond" w:hAnsi="Garamond"/>
          <w:noProof/>
          <w:color w:val="auto"/>
          <w:sz w:val="24"/>
          <w:szCs w:val="24"/>
          <w:lang w:eastAsia="sq-AL"/>
        </w:rPr>
        <w:lastRenderedPageBreak/>
        <w:drawing>
          <wp:inline distT="0" distB="0" distL="0" distR="0" wp14:anchorId="565A0941" wp14:editId="5721DCFA">
            <wp:extent cx="6085842" cy="747562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9.jpg"/>
                    <pic:cNvPicPr/>
                  </pic:nvPicPr>
                  <pic:blipFill rotWithShape="1">
                    <a:blip r:embed="rId26" cstate="print">
                      <a:extLst>
                        <a:ext uri="{28A0092B-C50C-407E-A947-70E740481C1C}">
                          <a14:useLocalDpi xmlns:a14="http://schemas.microsoft.com/office/drawing/2010/main" val="0"/>
                        </a:ext>
                      </a:extLst>
                    </a:blip>
                    <a:srcRect t="5081"/>
                    <a:stretch/>
                  </pic:blipFill>
                  <pic:spPr bwMode="auto">
                    <a:xfrm>
                      <a:off x="0" y="0"/>
                      <a:ext cx="6084691" cy="7474207"/>
                    </a:xfrm>
                    <a:prstGeom prst="rect">
                      <a:avLst/>
                    </a:prstGeom>
                    <a:ln>
                      <a:noFill/>
                    </a:ln>
                    <a:extLst>
                      <a:ext uri="{53640926-AAD7-44D8-BBD7-CCE9431645EC}">
                        <a14:shadowObscured xmlns:a14="http://schemas.microsoft.com/office/drawing/2010/main"/>
                      </a:ext>
                    </a:extLst>
                  </pic:spPr>
                </pic:pic>
              </a:graphicData>
            </a:graphic>
          </wp:inline>
        </w:drawing>
      </w:r>
      <w:r w:rsidR="0043393F" w:rsidRPr="00505107">
        <w:rPr>
          <w:rStyle w:val="FootnoteReference"/>
          <w:rFonts w:ascii="Garamond" w:hAnsi="Garamond"/>
          <w:noProof/>
          <w:color w:val="auto"/>
          <w:sz w:val="24"/>
          <w:szCs w:val="24"/>
          <w:lang w:val="en-US"/>
        </w:rPr>
        <w:footnoteReference w:id="11"/>
      </w:r>
      <w:r w:rsidRPr="00505107">
        <w:rPr>
          <w:rFonts w:ascii="Garamond" w:hAnsi="Garamond"/>
          <w:noProof/>
          <w:color w:val="auto"/>
          <w:sz w:val="24"/>
          <w:szCs w:val="24"/>
          <w:lang w:eastAsia="sq-AL"/>
        </w:rPr>
        <w:lastRenderedPageBreak/>
        <w:drawing>
          <wp:inline distT="0" distB="0" distL="0" distR="0" wp14:anchorId="49273EE8" wp14:editId="2AE4943A">
            <wp:extent cx="5992495" cy="4371975"/>
            <wp:effectExtent l="0" t="0" r="825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0.jpg"/>
                    <pic:cNvPicPr/>
                  </pic:nvPicPr>
                  <pic:blipFill rotWithShape="1">
                    <a:blip r:embed="rId27" cstate="print">
                      <a:extLst>
                        <a:ext uri="{28A0092B-C50C-407E-A947-70E740481C1C}">
                          <a14:useLocalDpi xmlns:a14="http://schemas.microsoft.com/office/drawing/2010/main" val="0"/>
                        </a:ext>
                      </a:extLst>
                    </a:blip>
                    <a:srcRect t="4649"/>
                    <a:stretch/>
                  </pic:blipFill>
                  <pic:spPr bwMode="auto">
                    <a:xfrm>
                      <a:off x="0" y="0"/>
                      <a:ext cx="5993857" cy="4372969"/>
                    </a:xfrm>
                    <a:prstGeom prst="rect">
                      <a:avLst/>
                    </a:prstGeom>
                    <a:ln>
                      <a:noFill/>
                    </a:ln>
                    <a:extLst>
                      <a:ext uri="{53640926-AAD7-44D8-BBD7-CCE9431645EC}">
                        <a14:shadowObscured xmlns:a14="http://schemas.microsoft.com/office/drawing/2010/main"/>
                      </a:ext>
                    </a:extLst>
                  </pic:spPr>
                </pic:pic>
              </a:graphicData>
            </a:graphic>
          </wp:inline>
        </w:drawing>
      </w:r>
      <w:r w:rsidR="007005A1" w:rsidRPr="00505107">
        <w:rPr>
          <w:rFonts w:ascii="Garamond" w:hAnsi="Garamond"/>
          <w:i/>
          <w:color w:val="auto"/>
          <w:sz w:val="24"/>
          <w:szCs w:val="24"/>
        </w:rPr>
        <w:t>Në aneksin nr. 8 bëhen këto ndryshime me VKM nr. 240, datë 2.4.2026:</w:t>
      </w:r>
    </w:p>
    <w:p w14:paraId="791F2DB1" w14:textId="77777777" w:rsidR="007005A1" w:rsidRPr="00505107" w:rsidRDefault="007005A1" w:rsidP="007005A1">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i. Në pikën 2.1, të seksionit B, kategoria “Investitor” zëvendësohet me “Punëtor shtëpie”;</w:t>
      </w:r>
    </w:p>
    <w:p w14:paraId="3C28EABE" w14:textId="77777777" w:rsidR="007005A1" w:rsidRPr="00505107" w:rsidRDefault="007005A1" w:rsidP="007005A1">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ii. Seksioni 2.3 “Informacion mbi punësimin” ndryshohet, si më poshtë vijon:</w:t>
      </w:r>
    </w:p>
    <w:p w14:paraId="08C25637" w14:textId="77777777" w:rsidR="007005A1" w:rsidRPr="00505107" w:rsidRDefault="007005A1" w:rsidP="007005A1">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 xml:space="preserve"> “2.3 Informacion për punësimin:</w:t>
      </w:r>
    </w:p>
    <w:p w14:paraId="227231A2" w14:textId="77777777" w:rsidR="007005A1" w:rsidRPr="00505107" w:rsidRDefault="007005A1" w:rsidP="007005A1">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 NIPT-i i biznesit;</w:t>
      </w:r>
    </w:p>
    <w:p w14:paraId="11E6C96E" w14:textId="77777777" w:rsidR="007005A1" w:rsidRPr="00505107" w:rsidRDefault="007005A1" w:rsidP="007005A1">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 Të dhënat e biznesit (me një listë e cila të thirret nga të dhënat e regjistruara në regjistrin e tatimeve për secilin biznes;</w:t>
      </w:r>
    </w:p>
    <w:p w14:paraId="5DCA2F91" w14:textId="77777777" w:rsidR="007005A1" w:rsidRPr="00505107" w:rsidRDefault="007005A1" w:rsidP="007005A1">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 xml:space="preserve">- Emri i biznesit; </w:t>
      </w:r>
    </w:p>
    <w:p w14:paraId="308FA6C4" w14:textId="77777777" w:rsidR="007005A1" w:rsidRPr="00505107" w:rsidRDefault="007005A1" w:rsidP="007005A1">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 Adresa e biznesit;</w:t>
      </w:r>
    </w:p>
    <w:p w14:paraId="11FD85EC" w14:textId="77777777" w:rsidR="007005A1" w:rsidRPr="00505107" w:rsidRDefault="007005A1" w:rsidP="007005A1">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 Rajoni ku e ushtron aktivitetin;</w:t>
      </w:r>
    </w:p>
    <w:p w14:paraId="4607649C" w14:textId="77777777" w:rsidR="007005A1" w:rsidRPr="00505107" w:rsidRDefault="007005A1" w:rsidP="007005A1">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 Sektori i aktivitetit;</w:t>
      </w:r>
    </w:p>
    <w:p w14:paraId="24AB7F27" w14:textId="77777777" w:rsidR="007005A1" w:rsidRPr="00505107" w:rsidRDefault="007005A1" w:rsidP="007005A1">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 xml:space="preserve">- Nr. i telefonit të biznesit; </w:t>
      </w:r>
    </w:p>
    <w:p w14:paraId="6239C3C6" w14:textId="77777777" w:rsidR="007005A1" w:rsidRPr="00505107" w:rsidRDefault="007005A1" w:rsidP="007005A1">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w:t>
      </w:r>
      <w:r w:rsidRPr="00505107">
        <w:rPr>
          <w:rFonts w:ascii="Garamond" w:hAnsi="Garamond"/>
          <w:i/>
          <w:iCs/>
          <w:color w:val="auto"/>
          <w:sz w:val="24"/>
          <w:szCs w:val="24"/>
        </w:rPr>
        <w:t xml:space="preserve"> Email</w:t>
      </w:r>
      <w:r w:rsidRPr="00505107">
        <w:rPr>
          <w:rFonts w:ascii="Garamond" w:hAnsi="Garamond"/>
          <w:i/>
          <w:color w:val="auto"/>
          <w:sz w:val="24"/>
          <w:szCs w:val="24"/>
        </w:rPr>
        <w:t xml:space="preserve">-i i biznesit; </w:t>
      </w:r>
    </w:p>
    <w:p w14:paraId="5D185D24" w14:textId="77777777" w:rsidR="007005A1" w:rsidRPr="00505107" w:rsidRDefault="007005A1" w:rsidP="007005A1">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 Pozicioni i punës në përputhje me kontratën e punës;</w:t>
      </w:r>
    </w:p>
    <w:p w14:paraId="0ABA2298" w14:textId="77777777" w:rsidR="007005A1" w:rsidRPr="00505107" w:rsidRDefault="007005A1" w:rsidP="007005A1">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 Data e menduar e fillimit të punësimit;</w:t>
      </w:r>
    </w:p>
    <w:p w14:paraId="21CDE601" w14:textId="77777777" w:rsidR="007005A1" w:rsidRPr="00505107" w:rsidRDefault="007005A1" w:rsidP="007005A1">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 xml:space="preserve">- Data e mbarimit; </w:t>
      </w:r>
    </w:p>
    <w:p w14:paraId="72FD8475" w14:textId="77777777" w:rsidR="007005A1" w:rsidRPr="00505107" w:rsidRDefault="007005A1" w:rsidP="007005A1">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 Paga mujore bruto.</w:t>
      </w:r>
    </w:p>
    <w:p w14:paraId="02CF8361" w14:textId="77777777" w:rsidR="007005A1" w:rsidRPr="00505107" w:rsidRDefault="007005A1" w:rsidP="007005A1">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Për rinovim leje unike:</w:t>
      </w:r>
    </w:p>
    <w:p w14:paraId="6DEFD1EA" w14:textId="77777777" w:rsidR="007005A1" w:rsidRPr="00505107" w:rsidRDefault="007005A1" w:rsidP="007005A1">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 Punëdhënës i ri/i mëparshëm;</w:t>
      </w:r>
    </w:p>
    <w:p w14:paraId="4CE5D3F4" w14:textId="02C4B11E" w:rsidR="007005A1" w:rsidRPr="00505107" w:rsidRDefault="007005A1" w:rsidP="007005A1">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-Paguar sigurimet për vitin paraardhës.</w:t>
      </w:r>
    </w:p>
    <w:p w14:paraId="0AC2779A" w14:textId="77777777" w:rsidR="007005A1" w:rsidRPr="00505107" w:rsidRDefault="00B5561D" w:rsidP="007005A1">
      <w:pPr>
        <w:pStyle w:val="TEKSTI1"/>
        <w:jc w:val="left"/>
        <w:rPr>
          <w:szCs w:val="24"/>
        </w:rPr>
      </w:pPr>
      <w:r w:rsidRPr="00505107">
        <w:rPr>
          <w:noProof/>
          <w:szCs w:val="24"/>
          <w:lang w:eastAsia="sq-AL"/>
        </w:rPr>
        <w:lastRenderedPageBreak/>
        <w:drawing>
          <wp:inline distT="0" distB="0" distL="0" distR="0" wp14:anchorId="38C35B49" wp14:editId="3991D8FC">
            <wp:extent cx="6098810" cy="7523747"/>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1.jpg"/>
                    <pic:cNvPicPr/>
                  </pic:nvPicPr>
                  <pic:blipFill rotWithShape="1">
                    <a:blip r:embed="rId28" cstate="print">
                      <a:extLst>
                        <a:ext uri="{28A0092B-C50C-407E-A947-70E740481C1C}">
                          <a14:useLocalDpi xmlns:a14="http://schemas.microsoft.com/office/drawing/2010/main" val="0"/>
                        </a:ext>
                      </a:extLst>
                    </a:blip>
                    <a:srcRect t="4649"/>
                    <a:stretch/>
                  </pic:blipFill>
                  <pic:spPr bwMode="auto">
                    <a:xfrm>
                      <a:off x="0" y="0"/>
                      <a:ext cx="6096091" cy="7520393"/>
                    </a:xfrm>
                    <a:prstGeom prst="rect">
                      <a:avLst/>
                    </a:prstGeom>
                    <a:ln>
                      <a:noFill/>
                    </a:ln>
                    <a:extLst>
                      <a:ext uri="{53640926-AAD7-44D8-BBD7-CCE9431645EC}">
                        <a14:shadowObscured xmlns:a14="http://schemas.microsoft.com/office/drawing/2010/main"/>
                      </a:ext>
                    </a:extLst>
                  </pic:spPr>
                </pic:pic>
              </a:graphicData>
            </a:graphic>
          </wp:inline>
        </w:drawing>
      </w:r>
      <w:r w:rsidR="00F76641" w:rsidRPr="00505107">
        <w:rPr>
          <w:rStyle w:val="FootnoteReference"/>
          <w:szCs w:val="24"/>
        </w:rPr>
        <w:footnoteReference w:id="12"/>
      </w:r>
      <w:r w:rsidR="009A3CA8" w:rsidRPr="00505107">
        <w:rPr>
          <w:rStyle w:val="FootnoteReference"/>
          <w:noProof/>
          <w:szCs w:val="24"/>
          <w:lang w:val="en-US"/>
        </w:rPr>
        <w:footnoteReference w:id="13"/>
      </w:r>
    </w:p>
    <w:p w14:paraId="3C3D22C5" w14:textId="15791073" w:rsidR="007005A1" w:rsidRPr="00505107" w:rsidRDefault="007005A1" w:rsidP="007005A1">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lastRenderedPageBreak/>
        <w:t>Në aneksin nr. 9 bëhen këto ndryshime me VKM nr. 240, datë 1.4.2026;</w:t>
      </w:r>
    </w:p>
    <w:p w14:paraId="05A6A04F" w14:textId="77777777" w:rsidR="007005A1" w:rsidRPr="00505107" w:rsidRDefault="007005A1" w:rsidP="007005A1">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Në titullin e aneksit nr. 9, fjalët “... për kategori të veçanta ...” zëvendësohen me “... për motive të tjera ...”;</w:t>
      </w:r>
    </w:p>
    <w:p w14:paraId="6460BABB" w14:textId="77777777" w:rsidR="007005A1" w:rsidRPr="00505107" w:rsidRDefault="007005A1" w:rsidP="007005A1">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ç) Në formularin “Leje qëndrimi për motive të tjera” bëhen këto shtesa:</w:t>
      </w:r>
    </w:p>
    <w:p w14:paraId="6DE89570" w14:textId="77777777" w:rsidR="007005A1" w:rsidRPr="00505107" w:rsidRDefault="007005A1" w:rsidP="007005A1">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i. Në pjesën “Karta B” shtohet kategoria “Për investitor”;</w:t>
      </w:r>
    </w:p>
    <w:p w14:paraId="0EB9CD0C" w14:textId="77777777" w:rsidR="007005A1" w:rsidRPr="00505107" w:rsidRDefault="007005A1" w:rsidP="007005A1">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ii. Në seksionin 3.1 “Arsyet e qëndrimit” shtohet kategoria “Për investitor”;</w:t>
      </w:r>
    </w:p>
    <w:p w14:paraId="08FBF372" w14:textId="77777777" w:rsidR="007005A1" w:rsidRPr="00505107" w:rsidRDefault="007005A1" w:rsidP="007005A1">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 xml:space="preserve"> iii. Në seksionin 3.4 “Të ardhurat dhe sigurimi shëndetësor” shtohen këto dokumente:</w:t>
      </w:r>
    </w:p>
    <w:p w14:paraId="1741779A" w14:textId="44B704BA" w:rsidR="007005A1" w:rsidRPr="00505107" w:rsidRDefault="007005A1" w:rsidP="007005A1">
      <w:pPr>
        <w:pStyle w:val="TEKSTI1"/>
        <w:jc w:val="left"/>
        <w:rPr>
          <w:b w:val="0"/>
          <w:i/>
          <w:szCs w:val="24"/>
        </w:rPr>
      </w:pPr>
      <w:r w:rsidRPr="00505107">
        <w:rPr>
          <w:b w:val="0"/>
          <w:i/>
          <w:szCs w:val="24"/>
        </w:rPr>
        <w:t>“- Vërtetim regjistrimi në QKB, me vlerën e investimit të miratuar nga ministri përgjegjës për rendin dhe sigurinë publike dhe ministri përgjegjës për ekonominë dhe inovacionin.</w:t>
      </w:r>
    </w:p>
    <w:p w14:paraId="43AE9648" w14:textId="617316E0" w:rsidR="00B5561D" w:rsidRPr="00505107" w:rsidRDefault="00B5561D" w:rsidP="007005A1">
      <w:pPr>
        <w:pStyle w:val="TEKSTI1"/>
        <w:jc w:val="left"/>
        <w:rPr>
          <w:szCs w:val="24"/>
        </w:rPr>
      </w:pPr>
      <w:r w:rsidRPr="00505107">
        <w:rPr>
          <w:noProof/>
          <w:szCs w:val="24"/>
          <w:lang w:eastAsia="sq-AL"/>
        </w:rPr>
        <w:lastRenderedPageBreak/>
        <w:drawing>
          <wp:inline distT="0" distB="0" distL="0" distR="0" wp14:anchorId="364212A8" wp14:editId="1FD280FD">
            <wp:extent cx="6098071" cy="750770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3.jpg"/>
                    <pic:cNvPicPr/>
                  </pic:nvPicPr>
                  <pic:blipFill rotWithShape="1">
                    <a:blip r:embed="rId29" cstate="print">
                      <a:extLst>
                        <a:ext uri="{28A0092B-C50C-407E-A947-70E740481C1C}">
                          <a14:useLocalDpi xmlns:a14="http://schemas.microsoft.com/office/drawing/2010/main" val="0"/>
                        </a:ext>
                      </a:extLst>
                    </a:blip>
                    <a:srcRect t="4865"/>
                    <a:stretch/>
                  </pic:blipFill>
                  <pic:spPr bwMode="auto">
                    <a:xfrm>
                      <a:off x="0" y="0"/>
                      <a:ext cx="6096918" cy="7506285"/>
                    </a:xfrm>
                    <a:prstGeom prst="rect">
                      <a:avLst/>
                    </a:prstGeom>
                    <a:ln>
                      <a:noFill/>
                    </a:ln>
                    <a:extLst>
                      <a:ext uri="{53640926-AAD7-44D8-BBD7-CCE9431645EC}">
                        <a14:shadowObscured xmlns:a14="http://schemas.microsoft.com/office/drawing/2010/main"/>
                      </a:ext>
                    </a:extLst>
                  </pic:spPr>
                </pic:pic>
              </a:graphicData>
            </a:graphic>
          </wp:inline>
        </w:drawing>
      </w:r>
      <w:r w:rsidRPr="00505107">
        <w:rPr>
          <w:noProof/>
          <w:szCs w:val="24"/>
          <w:lang w:eastAsia="sq-AL"/>
        </w:rPr>
        <w:lastRenderedPageBreak/>
        <w:drawing>
          <wp:inline distT="0" distB="0" distL="0" distR="0" wp14:anchorId="69AB2819" wp14:editId="662E3E24">
            <wp:extent cx="5733230" cy="7082590"/>
            <wp:effectExtent l="0" t="0" r="127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4.jpg"/>
                    <pic:cNvPicPr/>
                  </pic:nvPicPr>
                  <pic:blipFill rotWithShape="1">
                    <a:blip r:embed="rId30" cstate="print">
                      <a:extLst>
                        <a:ext uri="{28A0092B-C50C-407E-A947-70E740481C1C}">
                          <a14:useLocalDpi xmlns:a14="http://schemas.microsoft.com/office/drawing/2010/main" val="0"/>
                        </a:ext>
                      </a:extLst>
                    </a:blip>
                    <a:srcRect t="4541"/>
                    <a:stretch/>
                  </pic:blipFill>
                  <pic:spPr bwMode="auto">
                    <a:xfrm>
                      <a:off x="0" y="0"/>
                      <a:ext cx="5732145" cy="7081250"/>
                    </a:xfrm>
                    <a:prstGeom prst="rect">
                      <a:avLst/>
                    </a:prstGeom>
                    <a:ln>
                      <a:noFill/>
                    </a:ln>
                    <a:extLst>
                      <a:ext uri="{53640926-AAD7-44D8-BBD7-CCE9431645EC}">
                        <a14:shadowObscured xmlns:a14="http://schemas.microsoft.com/office/drawing/2010/main"/>
                      </a:ext>
                    </a:extLst>
                  </pic:spPr>
                </pic:pic>
              </a:graphicData>
            </a:graphic>
          </wp:inline>
        </w:drawing>
      </w:r>
      <w:r w:rsidRPr="00505107">
        <w:rPr>
          <w:noProof/>
          <w:szCs w:val="24"/>
          <w:lang w:eastAsia="sq-AL"/>
        </w:rPr>
        <w:lastRenderedPageBreak/>
        <w:drawing>
          <wp:inline distT="0" distB="0" distL="0" distR="0" wp14:anchorId="1712DCF9" wp14:editId="49B3F387">
            <wp:extent cx="6061728" cy="7844589"/>
            <wp:effectExtent l="0" t="0" r="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5.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060581" cy="7843105"/>
                    </a:xfrm>
                    <a:prstGeom prst="rect">
                      <a:avLst/>
                    </a:prstGeom>
                  </pic:spPr>
                </pic:pic>
              </a:graphicData>
            </a:graphic>
          </wp:inline>
        </w:drawing>
      </w:r>
      <w:r w:rsidR="00A3025F" w:rsidRPr="00505107">
        <w:rPr>
          <w:rStyle w:val="FootnoteReference"/>
          <w:noProof/>
          <w:szCs w:val="24"/>
          <w:lang w:val="en-US"/>
        </w:rPr>
        <w:footnoteReference w:id="14"/>
      </w:r>
      <w:r w:rsidRPr="00505107">
        <w:rPr>
          <w:noProof/>
          <w:szCs w:val="24"/>
          <w:lang w:eastAsia="sq-AL"/>
        </w:rPr>
        <w:lastRenderedPageBreak/>
        <w:drawing>
          <wp:inline distT="0" distB="0" distL="0" distR="0" wp14:anchorId="17926F4B" wp14:editId="67C43D47">
            <wp:extent cx="6024540" cy="779646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6.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023400" cy="7794988"/>
                    </a:xfrm>
                    <a:prstGeom prst="rect">
                      <a:avLst/>
                    </a:prstGeom>
                  </pic:spPr>
                </pic:pic>
              </a:graphicData>
            </a:graphic>
          </wp:inline>
        </w:drawing>
      </w:r>
      <w:r w:rsidRPr="00505107">
        <w:rPr>
          <w:noProof/>
          <w:szCs w:val="24"/>
          <w:lang w:eastAsia="sq-AL"/>
        </w:rPr>
        <w:lastRenderedPageBreak/>
        <w:drawing>
          <wp:inline distT="0" distB="0" distL="0" distR="0" wp14:anchorId="6E6FAD00" wp14:editId="4D4CBB88">
            <wp:extent cx="6125283" cy="7924800"/>
            <wp:effectExtent l="0" t="0" r="889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7.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122551" cy="7921266"/>
                    </a:xfrm>
                    <a:prstGeom prst="rect">
                      <a:avLst/>
                    </a:prstGeom>
                  </pic:spPr>
                </pic:pic>
              </a:graphicData>
            </a:graphic>
          </wp:inline>
        </w:drawing>
      </w:r>
      <w:r w:rsidRPr="00505107">
        <w:rPr>
          <w:noProof/>
          <w:szCs w:val="24"/>
          <w:lang w:eastAsia="sq-AL"/>
        </w:rPr>
        <w:lastRenderedPageBreak/>
        <w:drawing>
          <wp:inline distT="0" distB="0" distL="0" distR="0" wp14:anchorId="13C324DA" wp14:editId="40698DDF">
            <wp:extent cx="6018342" cy="7788442"/>
            <wp:effectExtent l="0" t="0" r="1905"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8.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017203" cy="7786968"/>
                    </a:xfrm>
                    <a:prstGeom prst="rect">
                      <a:avLst/>
                    </a:prstGeom>
                  </pic:spPr>
                </pic:pic>
              </a:graphicData>
            </a:graphic>
          </wp:inline>
        </w:drawing>
      </w:r>
      <w:r w:rsidRPr="00505107">
        <w:rPr>
          <w:noProof/>
          <w:szCs w:val="24"/>
          <w:lang w:eastAsia="sq-AL"/>
        </w:rPr>
        <w:lastRenderedPageBreak/>
        <w:drawing>
          <wp:inline distT="0" distB="0" distL="0" distR="0" wp14:anchorId="2C747336" wp14:editId="0A74B83C">
            <wp:extent cx="5999748" cy="7764379"/>
            <wp:effectExtent l="0" t="0" r="127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9.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998613" cy="7762910"/>
                    </a:xfrm>
                    <a:prstGeom prst="rect">
                      <a:avLst/>
                    </a:prstGeom>
                  </pic:spPr>
                </pic:pic>
              </a:graphicData>
            </a:graphic>
          </wp:inline>
        </w:drawing>
      </w:r>
      <w:r w:rsidRPr="00505107">
        <w:rPr>
          <w:noProof/>
          <w:szCs w:val="24"/>
          <w:lang w:eastAsia="sq-AL"/>
        </w:rPr>
        <w:lastRenderedPageBreak/>
        <w:drawing>
          <wp:inline distT="0" distB="0" distL="0" distR="0" wp14:anchorId="3ACC9290" wp14:editId="551F8410">
            <wp:extent cx="6055530" cy="7836568"/>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0.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054384" cy="7835085"/>
                    </a:xfrm>
                    <a:prstGeom prst="rect">
                      <a:avLst/>
                    </a:prstGeom>
                  </pic:spPr>
                </pic:pic>
              </a:graphicData>
            </a:graphic>
          </wp:inline>
        </w:drawing>
      </w:r>
      <w:r w:rsidRPr="00505107">
        <w:rPr>
          <w:noProof/>
          <w:szCs w:val="24"/>
          <w:lang w:eastAsia="sq-AL"/>
        </w:rPr>
        <w:lastRenderedPageBreak/>
        <w:drawing>
          <wp:inline distT="0" distB="0" distL="0" distR="0" wp14:anchorId="351A4D47" wp14:editId="4D13731C">
            <wp:extent cx="6067927" cy="7852611"/>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1.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066779" cy="7851125"/>
                    </a:xfrm>
                    <a:prstGeom prst="rect">
                      <a:avLst/>
                    </a:prstGeom>
                  </pic:spPr>
                </pic:pic>
              </a:graphicData>
            </a:graphic>
          </wp:inline>
        </w:drawing>
      </w:r>
      <w:r w:rsidRPr="00505107">
        <w:rPr>
          <w:noProof/>
          <w:szCs w:val="24"/>
          <w:lang w:eastAsia="sq-AL"/>
        </w:rPr>
        <w:lastRenderedPageBreak/>
        <w:drawing>
          <wp:inline distT="0" distB="0" distL="0" distR="0" wp14:anchorId="7E33DC99" wp14:editId="26A2DB36">
            <wp:extent cx="6080323" cy="786865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2.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079172" cy="7867164"/>
                    </a:xfrm>
                    <a:prstGeom prst="rect">
                      <a:avLst/>
                    </a:prstGeom>
                  </pic:spPr>
                </pic:pic>
              </a:graphicData>
            </a:graphic>
          </wp:inline>
        </w:drawing>
      </w:r>
      <w:r w:rsidRPr="00505107">
        <w:rPr>
          <w:noProof/>
          <w:szCs w:val="24"/>
          <w:lang w:eastAsia="sq-AL"/>
        </w:rPr>
        <w:lastRenderedPageBreak/>
        <w:drawing>
          <wp:inline distT="0" distB="0" distL="0" distR="0" wp14:anchorId="50C06362" wp14:editId="7FB18C5A">
            <wp:extent cx="6194303" cy="724301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3.jpg"/>
                    <pic:cNvPicPr/>
                  </pic:nvPicPr>
                  <pic:blipFill rotWithShape="1">
                    <a:blip r:embed="rId39" cstate="print">
                      <a:extLst>
                        <a:ext uri="{28A0092B-C50C-407E-A947-70E740481C1C}">
                          <a14:useLocalDpi xmlns:a14="http://schemas.microsoft.com/office/drawing/2010/main" val="0"/>
                        </a:ext>
                      </a:extLst>
                    </a:blip>
                    <a:srcRect t="9622"/>
                    <a:stretch/>
                  </pic:blipFill>
                  <pic:spPr bwMode="auto">
                    <a:xfrm>
                      <a:off x="0" y="0"/>
                      <a:ext cx="6191540" cy="7239780"/>
                    </a:xfrm>
                    <a:prstGeom prst="rect">
                      <a:avLst/>
                    </a:prstGeom>
                    <a:ln>
                      <a:noFill/>
                    </a:ln>
                    <a:extLst>
                      <a:ext uri="{53640926-AAD7-44D8-BBD7-CCE9431645EC}">
                        <a14:shadowObscured xmlns:a14="http://schemas.microsoft.com/office/drawing/2010/main"/>
                      </a:ext>
                    </a:extLst>
                  </pic:spPr>
                </pic:pic>
              </a:graphicData>
            </a:graphic>
          </wp:inline>
        </w:drawing>
      </w:r>
      <w:r w:rsidRPr="00505107">
        <w:rPr>
          <w:noProof/>
          <w:szCs w:val="24"/>
          <w:lang w:eastAsia="sq-AL"/>
        </w:rPr>
        <w:lastRenderedPageBreak/>
        <w:drawing>
          <wp:inline distT="0" distB="0" distL="0" distR="0" wp14:anchorId="59624C29" wp14:editId="2B10974A">
            <wp:extent cx="6063993" cy="7499684"/>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4.jpg"/>
                    <pic:cNvPicPr/>
                  </pic:nvPicPr>
                  <pic:blipFill rotWithShape="1">
                    <a:blip r:embed="rId40" cstate="print">
                      <a:extLst>
                        <a:ext uri="{28A0092B-C50C-407E-A947-70E740481C1C}">
                          <a14:useLocalDpi xmlns:a14="http://schemas.microsoft.com/office/drawing/2010/main" val="0"/>
                        </a:ext>
                      </a:extLst>
                    </a:blip>
                    <a:srcRect t="4432"/>
                    <a:stretch/>
                  </pic:blipFill>
                  <pic:spPr bwMode="auto">
                    <a:xfrm>
                      <a:off x="0" y="0"/>
                      <a:ext cx="6062845" cy="7498265"/>
                    </a:xfrm>
                    <a:prstGeom prst="rect">
                      <a:avLst/>
                    </a:prstGeom>
                    <a:ln>
                      <a:noFill/>
                    </a:ln>
                    <a:extLst>
                      <a:ext uri="{53640926-AAD7-44D8-BBD7-CCE9431645EC}">
                        <a14:shadowObscured xmlns:a14="http://schemas.microsoft.com/office/drawing/2010/main"/>
                      </a:ext>
                    </a:extLst>
                  </pic:spPr>
                </pic:pic>
              </a:graphicData>
            </a:graphic>
          </wp:inline>
        </w:drawing>
      </w:r>
      <w:r w:rsidRPr="00505107">
        <w:rPr>
          <w:noProof/>
          <w:szCs w:val="24"/>
          <w:lang w:eastAsia="sq-AL"/>
        </w:rPr>
        <w:lastRenderedPageBreak/>
        <w:drawing>
          <wp:inline distT="0" distB="0" distL="0" distR="0" wp14:anchorId="3688B5EB" wp14:editId="35B7CF83">
            <wp:extent cx="6078134" cy="7491663"/>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5.jpg"/>
                    <pic:cNvPicPr/>
                  </pic:nvPicPr>
                  <pic:blipFill rotWithShape="1">
                    <a:blip r:embed="rId41" cstate="print">
                      <a:extLst>
                        <a:ext uri="{28A0092B-C50C-407E-A947-70E740481C1C}">
                          <a14:useLocalDpi xmlns:a14="http://schemas.microsoft.com/office/drawing/2010/main" val="0"/>
                        </a:ext>
                      </a:extLst>
                    </a:blip>
                    <a:srcRect t="4756"/>
                    <a:stretch/>
                  </pic:blipFill>
                  <pic:spPr bwMode="auto">
                    <a:xfrm>
                      <a:off x="0" y="0"/>
                      <a:ext cx="6076985" cy="7490247"/>
                    </a:xfrm>
                    <a:prstGeom prst="rect">
                      <a:avLst/>
                    </a:prstGeom>
                    <a:ln>
                      <a:noFill/>
                    </a:ln>
                    <a:extLst>
                      <a:ext uri="{53640926-AAD7-44D8-BBD7-CCE9431645EC}">
                        <a14:shadowObscured xmlns:a14="http://schemas.microsoft.com/office/drawing/2010/main"/>
                      </a:ext>
                    </a:extLst>
                  </pic:spPr>
                </pic:pic>
              </a:graphicData>
            </a:graphic>
          </wp:inline>
        </w:drawing>
      </w:r>
      <w:r w:rsidRPr="00505107">
        <w:rPr>
          <w:noProof/>
          <w:szCs w:val="24"/>
          <w:lang w:eastAsia="sq-AL"/>
        </w:rPr>
        <w:lastRenderedPageBreak/>
        <w:drawing>
          <wp:inline distT="0" distB="0" distL="0" distR="0" wp14:anchorId="67A0B7F1" wp14:editId="1BBD9336">
            <wp:extent cx="6116745" cy="7547811"/>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6.jpg"/>
                    <pic:cNvPicPr/>
                  </pic:nvPicPr>
                  <pic:blipFill rotWithShape="1">
                    <a:blip r:embed="rId42" cstate="print">
                      <a:extLst>
                        <a:ext uri="{28A0092B-C50C-407E-A947-70E740481C1C}">
                          <a14:useLocalDpi xmlns:a14="http://schemas.microsoft.com/office/drawing/2010/main" val="0"/>
                        </a:ext>
                      </a:extLst>
                    </a:blip>
                    <a:srcRect t="4649"/>
                    <a:stretch/>
                  </pic:blipFill>
                  <pic:spPr bwMode="auto">
                    <a:xfrm>
                      <a:off x="0" y="0"/>
                      <a:ext cx="6115588" cy="7546383"/>
                    </a:xfrm>
                    <a:prstGeom prst="rect">
                      <a:avLst/>
                    </a:prstGeom>
                    <a:ln>
                      <a:noFill/>
                    </a:ln>
                    <a:extLst>
                      <a:ext uri="{53640926-AAD7-44D8-BBD7-CCE9431645EC}">
                        <a14:shadowObscured xmlns:a14="http://schemas.microsoft.com/office/drawing/2010/main"/>
                      </a:ext>
                    </a:extLst>
                  </pic:spPr>
                </pic:pic>
              </a:graphicData>
            </a:graphic>
          </wp:inline>
        </w:drawing>
      </w:r>
      <w:r w:rsidRPr="00505107">
        <w:rPr>
          <w:noProof/>
          <w:szCs w:val="24"/>
          <w:lang w:eastAsia="sq-AL"/>
        </w:rPr>
        <w:lastRenderedPageBreak/>
        <w:drawing>
          <wp:inline distT="0" distB="0" distL="0" distR="0" wp14:anchorId="52C53F5B" wp14:editId="741C5D7F">
            <wp:extent cx="5999748" cy="7764379"/>
            <wp:effectExtent l="0" t="0" r="1270" b="825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7.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98613" cy="7762910"/>
                    </a:xfrm>
                    <a:prstGeom prst="rect">
                      <a:avLst/>
                    </a:prstGeom>
                  </pic:spPr>
                </pic:pic>
              </a:graphicData>
            </a:graphic>
          </wp:inline>
        </w:drawing>
      </w:r>
      <w:r w:rsidRPr="00505107">
        <w:rPr>
          <w:noProof/>
          <w:szCs w:val="24"/>
          <w:lang w:eastAsia="sq-AL"/>
        </w:rPr>
        <w:lastRenderedPageBreak/>
        <w:drawing>
          <wp:inline distT="0" distB="0" distL="0" distR="0" wp14:anchorId="7F3BD05D" wp14:editId="34B56A1C">
            <wp:extent cx="6174880" cy="7988968"/>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8.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172126" cy="7985405"/>
                    </a:xfrm>
                    <a:prstGeom prst="rect">
                      <a:avLst/>
                    </a:prstGeom>
                  </pic:spPr>
                </pic:pic>
              </a:graphicData>
            </a:graphic>
          </wp:inline>
        </w:drawing>
      </w:r>
      <w:r w:rsidRPr="00505107">
        <w:rPr>
          <w:noProof/>
          <w:szCs w:val="24"/>
          <w:lang w:eastAsia="sq-AL"/>
        </w:rPr>
        <w:lastRenderedPageBreak/>
        <w:drawing>
          <wp:inline distT="0" distB="0" distL="0" distR="0" wp14:anchorId="2EB4846C" wp14:editId="5E48EB50">
            <wp:extent cx="6044536" cy="7475621"/>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9.jpg"/>
                    <pic:cNvPicPr/>
                  </pic:nvPicPr>
                  <pic:blipFill rotWithShape="1">
                    <a:blip r:embed="rId45" cstate="print">
                      <a:extLst>
                        <a:ext uri="{28A0092B-C50C-407E-A947-70E740481C1C}">
                          <a14:useLocalDpi xmlns:a14="http://schemas.microsoft.com/office/drawing/2010/main" val="0"/>
                        </a:ext>
                      </a:extLst>
                    </a:blip>
                    <a:srcRect t="4432"/>
                    <a:stretch/>
                  </pic:blipFill>
                  <pic:spPr bwMode="auto">
                    <a:xfrm>
                      <a:off x="0" y="0"/>
                      <a:ext cx="6043392" cy="7474206"/>
                    </a:xfrm>
                    <a:prstGeom prst="rect">
                      <a:avLst/>
                    </a:prstGeom>
                    <a:ln>
                      <a:noFill/>
                    </a:ln>
                    <a:extLst>
                      <a:ext uri="{53640926-AAD7-44D8-BBD7-CCE9431645EC}">
                        <a14:shadowObscured xmlns:a14="http://schemas.microsoft.com/office/drawing/2010/main"/>
                      </a:ext>
                    </a:extLst>
                  </pic:spPr>
                </pic:pic>
              </a:graphicData>
            </a:graphic>
          </wp:inline>
        </w:drawing>
      </w:r>
      <w:r w:rsidRPr="00505107">
        <w:rPr>
          <w:noProof/>
          <w:szCs w:val="24"/>
          <w:lang w:eastAsia="sq-AL"/>
        </w:rPr>
        <w:lastRenderedPageBreak/>
        <w:drawing>
          <wp:inline distT="0" distB="0" distL="0" distR="0" wp14:anchorId="2E78523A" wp14:editId="58F73FB4">
            <wp:extent cx="6157664" cy="7331242"/>
            <wp:effectExtent l="0" t="0" r="0"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0.jpg"/>
                    <pic:cNvPicPr/>
                  </pic:nvPicPr>
                  <pic:blipFill rotWithShape="1">
                    <a:blip r:embed="rId46" cstate="print">
                      <a:extLst>
                        <a:ext uri="{28A0092B-C50C-407E-A947-70E740481C1C}">
                          <a14:useLocalDpi xmlns:a14="http://schemas.microsoft.com/office/drawing/2010/main" val="0"/>
                        </a:ext>
                      </a:extLst>
                    </a:blip>
                    <a:srcRect t="8000"/>
                    <a:stretch/>
                  </pic:blipFill>
                  <pic:spPr bwMode="auto">
                    <a:xfrm>
                      <a:off x="0" y="0"/>
                      <a:ext cx="6156498" cy="7329854"/>
                    </a:xfrm>
                    <a:prstGeom prst="rect">
                      <a:avLst/>
                    </a:prstGeom>
                    <a:ln>
                      <a:noFill/>
                    </a:ln>
                    <a:extLst>
                      <a:ext uri="{53640926-AAD7-44D8-BBD7-CCE9431645EC}">
                        <a14:shadowObscured xmlns:a14="http://schemas.microsoft.com/office/drawing/2010/main"/>
                      </a:ext>
                    </a:extLst>
                  </pic:spPr>
                </pic:pic>
              </a:graphicData>
            </a:graphic>
          </wp:inline>
        </w:drawing>
      </w:r>
      <w:r w:rsidRPr="00505107">
        <w:rPr>
          <w:noProof/>
          <w:szCs w:val="24"/>
          <w:lang w:eastAsia="sq-AL"/>
        </w:rPr>
        <w:lastRenderedPageBreak/>
        <w:drawing>
          <wp:inline distT="0" distB="0" distL="0" distR="0" wp14:anchorId="2053C4EB" wp14:editId="48B62DC2">
            <wp:extent cx="6046663" cy="7427495"/>
            <wp:effectExtent l="0" t="0" r="0"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1.jpg"/>
                    <pic:cNvPicPr/>
                  </pic:nvPicPr>
                  <pic:blipFill rotWithShape="1">
                    <a:blip r:embed="rId47" cstate="print">
                      <a:extLst>
                        <a:ext uri="{28A0092B-C50C-407E-A947-70E740481C1C}">
                          <a14:useLocalDpi xmlns:a14="http://schemas.microsoft.com/office/drawing/2010/main" val="0"/>
                        </a:ext>
                      </a:extLst>
                    </a:blip>
                    <a:srcRect t="5081"/>
                    <a:stretch/>
                  </pic:blipFill>
                  <pic:spPr bwMode="auto">
                    <a:xfrm>
                      <a:off x="0" y="0"/>
                      <a:ext cx="6045519" cy="7426090"/>
                    </a:xfrm>
                    <a:prstGeom prst="rect">
                      <a:avLst/>
                    </a:prstGeom>
                    <a:ln>
                      <a:noFill/>
                    </a:ln>
                    <a:extLst>
                      <a:ext uri="{53640926-AAD7-44D8-BBD7-CCE9431645EC}">
                        <a14:shadowObscured xmlns:a14="http://schemas.microsoft.com/office/drawing/2010/main"/>
                      </a:ext>
                    </a:extLst>
                  </pic:spPr>
                </pic:pic>
              </a:graphicData>
            </a:graphic>
          </wp:inline>
        </w:drawing>
      </w:r>
      <w:r w:rsidRPr="00505107">
        <w:rPr>
          <w:noProof/>
          <w:szCs w:val="24"/>
          <w:lang w:eastAsia="sq-AL"/>
        </w:rPr>
        <w:lastRenderedPageBreak/>
        <w:drawing>
          <wp:inline distT="0" distB="0" distL="0" distR="0" wp14:anchorId="100642C5" wp14:editId="5B3C4A7E">
            <wp:extent cx="6110672" cy="7531768"/>
            <wp:effectExtent l="0" t="0" r="444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2.jpg"/>
                    <pic:cNvPicPr/>
                  </pic:nvPicPr>
                  <pic:blipFill rotWithShape="1">
                    <a:blip r:embed="rId48" cstate="print">
                      <a:extLst>
                        <a:ext uri="{28A0092B-C50C-407E-A947-70E740481C1C}">
                          <a14:useLocalDpi xmlns:a14="http://schemas.microsoft.com/office/drawing/2010/main" val="0"/>
                        </a:ext>
                      </a:extLst>
                    </a:blip>
                    <a:srcRect t="4756"/>
                    <a:stretch/>
                  </pic:blipFill>
                  <pic:spPr bwMode="auto">
                    <a:xfrm>
                      <a:off x="0" y="0"/>
                      <a:ext cx="6109517" cy="7530344"/>
                    </a:xfrm>
                    <a:prstGeom prst="rect">
                      <a:avLst/>
                    </a:prstGeom>
                    <a:ln>
                      <a:noFill/>
                    </a:ln>
                    <a:extLst>
                      <a:ext uri="{53640926-AAD7-44D8-BBD7-CCE9431645EC}">
                        <a14:shadowObscured xmlns:a14="http://schemas.microsoft.com/office/drawing/2010/main"/>
                      </a:ext>
                    </a:extLst>
                  </pic:spPr>
                </pic:pic>
              </a:graphicData>
            </a:graphic>
          </wp:inline>
        </w:drawing>
      </w:r>
      <w:r w:rsidRPr="00505107">
        <w:rPr>
          <w:noProof/>
          <w:szCs w:val="24"/>
          <w:lang w:eastAsia="sq-AL"/>
        </w:rPr>
        <w:lastRenderedPageBreak/>
        <w:drawing>
          <wp:inline distT="0" distB="0" distL="0" distR="0" wp14:anchorId="3302B631" wp14:editId="0A14374B">
            <wp:extent cx="6077743" cy="7499684"/>
            <wp:effectExtent l="0" t="0" r="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3.jpg"/>
                    <pic:cNvPicPr/>
                  </pic:nvPicPr>
                  <pic:blipFill rotWithShape="1">
                    <a:blip r:embed="rId49" cstate="print">
                      <a:extLst>
                        <a:ext uri="{28A0092B-C50C-407E-A947-70E740481C1C}">
                          <a14:useLocalDpi xmlns:a14="http://schemas.microsoft.com/office/drawing/2010/main" val="0"/>
                        </a:ext>
                      </a:extLst>
                    </a:blip>
                    <a:srcRect t="4649"/>
                    <a:stretch/>
                  </pic:blipFill>
                  <pic:spPr bwMode="auto">
                    <a:xfrm>
                      <a:off x="0" y="0"/>
                      <a:ext cx="6076594" cy="7498266"/>
                    </a:xfrm>
                    <a:prstGeom prst="rect">
                      <a:avLst/>
                    </a:prstGeom>
                    <a:ln>
                      <a:noFill/>
                    </a:ln>
                    <a:extLst>
                      <a:ext uri="{53640926-AAD7-44D8-BBD7-CCE9431645EC}">
                        <a14:shadowObscured xmlns:a14="http://schemas.microsoft.com/office/drawing/2010/main"/>
                      </a:ext>
                    </a:extLst>
                  </pic:spPr>
                </pic:pic>
              </a:graphicData>
            </a:graphic>
          </wp:inline>
        </w:drawing>
      </w:r>
      <w:r w:rsidRPr="00505107">
        <w:rPr>
          <w:noProof/>
          <w:szCs w:val="24"/>
          <w:lang w:eastAsia="sq-AL"/>
        </w:rPr>
        <w:lastRenderedPageBreak/>
        <w:drawing>
          <wp:inline distT="0" distB="0" distL="0" distR="0" wp14:anchorId="4499E248" wp14:editId="5E8ABA2C">
            <wp:extent cx="5992946" cy="7403432"/>
            <wp:effectExtent l="0" t="0" r="8255"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4.jpg"/>
                    <pic:cNvPicPr/>
                  </pic:nvPicPr>
                  <pic:blipFill rotWithShape="1">
                    <a:blip r:embed="rId50" cstate="print">
                      <a:extLst>
                        <a:ext uri="{28A0092B-C50C-407E-A947-70E740481C1C}">
                          <a14:useLocalDpi xmlns:a14="http://schemas.microsoft.com/office/drawing/2010/main" val="0"/>
                        </a:ext>
                      </a:extLst>
                    </a:blip>
                    <a:srcRect t="4541"/>
                    <a:stretch/>
                  </pic:blipFill>
                  <pic:spPr bwMode="auto">
                    <a:xfrm>
                      <a:off x="0" y="0"/>
                      <a:ext cx="5991813" cy="7402032"/>
                    </a:xfrm>
                    <a:prstGeom prst="rect">
                      <a:avLst/>
                    </a:prstGeom>
                    <a:ln>
                      <a:noFill/>
                    </a:ln>
                    <a:extLst>
                      <a:ext uri="{53640926-AAD7-44D8-BBD7-CCE9431645EC}">
                        <a14:shadowObscured xmlns:a14="http://schemas.microsoft.com/office/drawing/2010/main"/>
                      </a:ext>
                    </a:extLst>
                  </pic:spPr>
                </pic:pic>
              </a:graphicData>
            </a:graphic>
          </wp:inline>
        </w:drawing>
      </w:r>
      <w:r w:rsidRPr="00505107">
        <w:rPr>
          <w:noProof/>
          <w:szCs w:val="24"/>
          <w:lang w:eastAsia="sq-AL"/>
        </w:rPr>
        <w:lastRenderedPageBreak/>
        <w:drawing>
          <wp:inline distT="0" distB="0" distL="0" distR="0" wp14:anchorId="0B1517E8" wp14:editId="4342E4AA">
            <wp:extent cx="6268950" cy="7435516"/>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5.jpg"/>
                    <pic:cNvPicPr/>
                  </pic:nvPicPr>
                  <pic:blipFill rotWithShape="1">
                    <a:blip r:embed="rId51" cstate="print">
                      <a:extLst>
                        <a:ext uri="{28A0092B-C50C-407E-A947-70E740481C1C}">
                          <a14:useLocalDpi xmlns:a14="http://schemas.microsoft.com/office/drawing/2010/main" val="0"/>
                        </a:ext>
                      </a:extLst>
                    </a:blip>
                    <a:srcRect t="8324"/>
                    <a:stretch/>
                  </pic:blipFill>
                  <pic:spPr bwMode="auto">
                    <a:xfrm>
                      <a:off x="0" y="0"/>
                      <a:ext cx="6266154" cy="7432199"/>
                    </a:xfrm>
                    <a:prstGeom prst="rect">
                      <a:avLst/>
                    </a:prstGeom>
                    <a:ln>
                      <a:noFill/>
                    </a:ln>
                    <a:extLst>
                      <a:ext uri="{53640926-AAD7-44D8-BBD7-CCE9431645EC}">
                        <a14:shadowObscured xmlns:a14="http://schemas.microsoft.com/office/drawing/2010/main"/>
                      </a:ext>
                    </a:extLst>
                  </pic:spPr>
                </pic:pic>
              </a:graphicData>
            </a:graphic>
          </wp:inline>
        </w:drawing>
      </w:r>
      <w:r w:rsidRPr="00505107">
        <w:rPr>
          <w:noProof/>
          <w:szCs w:val="24"/>
          <w:lang w:eastAsia="sq-AL"/>
        </w:rPr>
        <w:lastRenderedPageBreak/>
        <w:drawing>
          <wp:inline distT="0" distB="0" distL="0" distR="0" wp14:anchorId="784B2F3D" wp14:editId="77601D0F">
            <wp:extent cx="6122363" cy="7571874"/>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6.jpg"/>
                    <pic:cNvPicPr/>
                  </pic:nvPicPr>
                  <pic:blipFill rotWithShape="1">
                    <a:blip r:embed="rId52" cstate="print">
                      <a:extLst>
                        <a:ext uri="{28A0092B-C50C-407E-A947-70E740481C1C}">
                          <a14:useLocalDpi xmlns:a14="http://schemas.microsoft.com/office/drawing/2010/main" val="0"/>
                        </a:ext>
                      </a:extLst>
                    </a:blip>
                    <a:srcRect t="4432"/>
                    <a:stretch/>
                  </pic:blipFill>
                  <pic:spPr bwMode="auto">
                    <a:xfrm>
                      <a:off x="0" y="0"/>
                      <a:ext cx="6121204" cy="7570441"/>
                    </a:xfrm>
                    <a:prstGeom prst="rect">
                      <a:avLst/>
                    </a:prstGeom>
                    <a:ln>
                      <a:noFill/>
                    </a:ln>
                    <a:extLst>
                      <a:ext uri="{53640926-AAD7-44D8-BBD7-CCE9431645EC}">
                        <a14:shadowObscured xmlns:a14="http://schemas.microsoft.com/office/drawing/2010/main"/>
                      </a:ext>
                    </a:extLst>
                  </pic:spPr>
                </pic:pic>
              </a:graphicData>
            </a:graphic>
          </wp:inline>
        </w:drawing>
      </w:r>
      <w:r w:rsidRPr="00505107">
        <w:rPr>
          <w:noProof/>
          <w:szCs w:val="24"/>
          <w:lang w:eastAsia="sq-AL"/>
        </w:rPr>
        <w:lastRenderedPageBreak/>
        <w:drawing>
          <wp:inline distT="0" distB="0" distL="0" distR="0" wp14:anchorId="3D47C9DA" wp14:editId="06177E59">
            <wp:extent cx="6135334" cy="7587916"/>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7.jpg"/>
                    <pic:cNvPicPr/>
                  </pic:nvPicPr>
                  <pic:blipFill rotWithShape="1">
                    <a:blip r:embed="rId53" cstate="print">
                      <a:extLst>
                        <a:ext uri="{28A0092B-C50C-407E-A947-70E740481C1C}">
                          <a14:useLocalDpi xmlns:a14="http://schemas.microsoft.com/office/drawing/2010/main" val="0"/>
                        </a:ext>
                      </a:extLst>
                    </a:blip>
                    <a:srcRect t="4432"/>
                    <a:stretch/>
                  </pic:blipFill>
                  <pic:spPr bwMode="auto">
                    <a:xfrm>
                      <a:off x="0" y="0"/>
                      <a:ext cx="6134173" cy="7586480"/>
                    </a:xfrm>
                    <a:prstGeom prst="rect">
                      <a:avLst/>
                    </a:prstGeom>
                    <a:ln>
                      <a:noFill/>
                    </a:ln>
                    <a:extLst>
                      <a:ext uri="{53640926-AAD7-44D8-BBD7-CCE9431645EC}">
                        <a14:shadowObscured xmlns:a14="http://schemas.microsoft.com/office/drawing/2010/main"/>
                      </a:ext>
                    </a:extLst>
                  </pic:spPr>
                </pic:pic>
              </a:graphicData>
            </a:graphic>
          </wp:inline>
        </w:drawing>
      </w:r>
      <w:r w:rsidRPr="00505107">
        <w:rPr>
          <w:noProof/>
          <w:szCs w:val="24"/>
          <w:lang w:eastAsia="sq-AL"/>
        </w:rPr>
        <w:lastRenderedPageBreak/>
        <w:drawing>
          <wp:inline distT="0" distB="0" distL="0" distR="0" wp14:anchorId="4E56E11E" wp14:editId="76070BFE">
            <wp:extent cx="5978571" cy="7427495"/>
            <wp:effectExtent l="0" t="0" r="3175" b="25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8.jpg"/>
                    <pic:cNvPicPr/>
                  </pic:nvPicPr>
                  <pic:blipFill rotWithShape="1">
                    <a:blip r:embed="rId54" cstate="print">
                      <a:extLst>
                        <a:ext uri="{28A0092B-C50C-407E-A947-70E740481C1C}">
                          <a14:useLocalDpi xmlns:a14="http://schemas.microsoft.com/office/drawing/2010/main" val="0"/>
                        </a:ext>
                      </a:extLst>
                    </a:blip>
                    <a:srcRect t="4000"/>
                    <a:stretch/>
                  </pic:blipFill>
                  <pic:spPr bwMode="auto">
                    <a:xfrm>
                      <a:off x="0" y="0"/>
                      <a:ext cx="5977440" cy="7426089"/>
                    </a:xfrm>
                    <a:prstGeom prst="rect">
                      <a:avLst/>
                    </a:prstGeom>
                    <a:ln>
                      <a:noFill/>
                    </a:ln>
                    <a:extLst>
                      <a:ext uri="{53640926-AAD7-44D8-BBD7-CCE9431645EC}">
                        <a14:shadowObscured xmlns:a14="http://schemas.microsoft.com/office/drawing/2010/main"/>
                      </a:ext>
                    </a:extLst>
                  </pic:spPr>
                </pic:pic>
              </a:graphicData>
            </a:graphic>
          </wp:inline>
        </w:drawing>
      </w:r>
      <w:r w:rsidRPr="00505107">
        <w:rPr>
          <w:noProof/>
          <w:szCs w:val="24"/>
          <w:lang w:eastAsia="sq-AL"/>
        </w:rPr>
        <w:lastRenderedPageBreak/>
        <w:drawing>
          <wp:inline distT="0" distB="0" distL="0" distR="0" wp14:anchorId="07641626" wp14:editId="25B2617C">
            <wp:extent cx="6038742" cy="7451558"/>
            <wp:effectExtent l="0" t="0" r="63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9.jpg"/>
                    <pic:cNvPicPr/>
                  </pic:nvPicPr>
                  <pic:blipFill rotWithShape="1">
                    <a:blip r:embed="rId55" cstate="print">
                      <a:extLst>
                        <a:ext uri="{28A0092B-C50C-407E-A947-70E740481C1C}">
                          <a14:useLocalDpi xmlns:a14="http://schemas.microsoft.com/office/drawing/2010/main" val="0"/>
                        </a:ext>
                      </a:extLst>
                    </a:blip>
                    <a:srcRect t="4649"/>
                    <a:stretch/>
                  </pic:blipFill>
                  <pic:spPr bwMode="auto">
                    <a:xfrm>
                      <a:off x="0" y="0"/>
                      <a:ext cx="6037600" cy="7450149"/>
                    </a:xfrm>
                    <a:prstGeom prst="rect">
                      <a:avLst/>
                    </a:prstGeom>
                    <a:ln>
                      <a:noFill/>
                    </a:ln>
                    <a:extLst>
                      <a:ext uri="{53640926-AAD7-44D8-BBD7-CCE9431645EC}">
                        <a14:shadowObscured xmlns:a14="http://schemas.microsoft.com/office/drawing/2010/main"/>
                      </a:ext>
                    </a:extLst>
                  </pic:spPr>
                </pic:pic>
              </a:graphicData>
            </a:graphic>
          </wp:inline>
        </w:drawing>
      </w:r>
      <w:r w:rsidRPr="00505107">
        <w:rPr>
          <w:noProof/>
          <w:szCs w:val="24"/>
          <w:lang w:eastAsia="sq-AL"/>
        </w:rPr>
        <w:drawing>
          <wp:inline distT="0" distB="0" distL="0" distR="0" wp14:anchorId="475295EF" wp14:editId="464EBB07">
            <wp:extent cx="5854187" cy="1941095"/>
            <wp:effectExtent l="0" t="0" r="0" b="254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40.jpg"/>
                    <pic:cNvPicPr/>
                  </pic:nvPicPr>
                  <pic:blipFill rotWithShape="1">
                    <a:blip r:embed="rId56" cstate="print">
                      <a:extLst>
                        <a:ext uri="{28A0092B-C50C-407E-A947-70E740481C1C}">
                          <a14:useLocalDpi xmlns:a14="http://schemas.microsoft.com/office/drawing/2010/main" val="0"/>
                        </a:ext>
                      </a:extLst>
                    </a:blip>
                    <a:srcRect t="4325" b="70054"/>
                    <a:stretch/>
                  </pic:blipFill>
                  <pic:spPr bwMode="auto">
                    <a:xfrm>
                      <a:off x="0" y="0"/>
                      <a:ext cx="5853078" cy="1940727"/>
                    </a:xfrm>
                    <a:prstGeom prst="rect">
                      <a:avLst/>
                    </a:prstGeom>
                    <a:ln>
                      <a:noFill/>
                    </a:ln>
                    <a:extLst>
                      <a:ext uri="{53640926-AAD7-44D8-BBD7-CCE9431645EC}">
                        <a14:shadowObscured xmlns:a14="http://schemas.microsoft.com/office/drawing/2010/main"/>
                      </a:ext>
                    </a:extLst>
                  </pic:spPr>
                </pic:pic>
              </a:graphicData>
            </a:graphic>
          </wp:inline>
        </w:drawing>
      </w:r>
    </w:p>
    <w:p w14:paraId="0694A6B4" w14:textId="77777777" w:rsidR="00B5561D" w:rsidRPr="00505107" w:rsidRDefault="00B5561D" w:rsidP="00F95ADE">
      <w:pPr>
        <w:spacing w:after="0" w:line="240" w:lineRule="auto"/>
        <w:ind w:firstLine="284"/>
        <w:jc w:val="both"/>
        <w:rPr>
          <w:rFonts w:ascii="Garamond" w:hAnsi="Garamond" w:cs="Times New Roman"/>
          <w:color w:val="auto"/>
          <w:sz w:val="24"/>
          <w:szCs w:val="24"/>
        </w:rPr>
      </w:pPr>
    </w:p>
    <w:p w14:paraId="56EE82FD" w14:textId="77777777" w:rsidR="007367C2" w:rsidRPr="00505107" w:rsidRDefault="007367C2" w:rsidP="007367C2">
      <w:pPr>
        <w:spacing w:after="0" w:line="240" w:lineRule="auto"/>
        <w:ind w:firstLine="284"/>
        <w:jc w:val="center"/>
        <w:rPr>
          <w:rFonts w:ascii="Garamond" w:hAnsi="Garamond"/>
          <w:bCs/>
          <w:color w:val="auto"/>
          <w:sz w:val="24"/>
          <w:szCs w:val="24"/>
        </w:rPr>
      </w:pPr>
      <w:bookmarkStart w:id="3" w:name="_Hlk126137131"/>
      <w:r w:rsidRPr="00505107">
        <w:rPr>
          <w:rFonts w:ascii="Garamond" w:hAnsi="Garamond"/>
          <w:bCs/>
          <w:color w:val="auto"/>
          <w:sz w:val="24"/>
          <w:szCs w:val="24"/>
        </w:rPr>
        <w:t>ANEKS 10/</w:t>
      </w:r>
      <w:r w:rsidRPr="00505107">
        <w:rPr>
          <w:rFonts w:ascii="Garamond" w:hAnsi="Garamond"/>
          <w:bCs/>
          <w:i/>
          <w:color w:val="auto"/>
          <w:sz w:val="24"/>
          <w:szCs w:val="24"/>
        </w:rPr>
        <w:t>ANNEX 10</w:t>
      </w:r>
    </w:p>
    <w:p w14:paraId="172408D7" w14:textId="77777777" w:rsidR="007367C2" w:rsidRPr="00505107" w:rsidRDefault="007367C2" w:rsidP="007367C2">
      <w:pPr>
        <w:spacing w:after="0" w:line="240" w:lineRule="auto"/>
        <w:ind w:firstLine="284"/>
        <w:jc w:val="center"/>
        <w:rPr>
          <w:rFonts w:ascii="Garamond" w:hAnsi="Garamond"/>
          <w:bCs/>
          <w:color w:val="auto"/>
          <w:sz w:val="24"/>
          <w:szCs w:val="24"/>
        </w:rPr>
      </w:pPr>
      <w:r w:rsidRPr="00505107">
        <w:rPr>
          <w:rFonts w:ascii="Garamond" w:hAnsi="Garamond"/>
          <w:bCs/>
          <w:color w:val="auto"/>
          <w:sz w:val="24"/>
          <w:szCs w:val="24"/>
        </w:rPr>
        <w:t>FORMULAR VETËDEKLARIMI</w:t>
      </w:r>
      <w:r w:rsidRPr="00505107">
        <w:rPr>
          <w:rFonts w:ascii="Garamond" w:hAnsi="Garamond"/>
          <w:color w:val="auto"/>
          <w:sz w:val="24"/>
          <w:szCs w:val="24"/>
        </w:rPr>
        <w:t xml:space="preserve"> - </w:t>
      </w:r>
      <w:r w:rsidRPr="00505107">
        <w:rPr>
          <w:rFonts w:ascii="Garamond" w:hAnsi="Garamond"/>
          <w:bCs/>
          <w:i/>
          <w:color w:val="auto"/>
          <w:sz w:val="24"/>
          <w:szCs w:val="24"/>
        </w:rPr>
        <w:t>SELF-DECLARATION</w:t>
      </w:r>
      <w:r w:rsidRPr="00505107">
        <w:rPr>
          <w:rFonts w:ascii="Garamond" w:hAnsi="Garamond"/>
          <w:bCs/>
          <w:color w:val="auto"/>
          <w:sz w:val="24"/>
          <w:szCs w:val="24"/>
        </w:rPr>
        <w:t xml:space="preserve"> </w:t>
      </w:r>
      <w:r w:rsidRPr="00505107">
        <w:rPr>
          <w:rFonts w:ascii="Garamond" w:hAnsi="Garamond"/>
          <w:bCs/>
          <w:i/>
          <w:color w:val="auto"/>
          <w:sz w:val="24"/>
          <w:szCs w:val="24"/>
        </w:rPr>
        <w:t>FORM</w:t>
      </w:r>
    </w:p>
    <w:p w14:paraId="5C73ED48" w14:textId="77777777" w:rsidR="007367C2" w:rsidRPr="00505107" w:rsidRDefault="007367C2" w:rsidP="007367C2">
      <w:pPr>
        <w:spacing w:after="0" w:line="240" w:lineRule="auto"/>
        <w:ind w:firstLine="284"/>
        <w:jc w:val="center"/>
        <w:rPr>
          <w:rFonts w:ascii="Garamond" w:hAnsi="Garamond"/>
          <w:bCs/>
          <w:color w:val="auto"/>
          <w:sz w:val="24"/>
          <w:szCs w:val="24"/>
        </w:rPr>
      </w:pPr>
      <w:r w:rsidRPr="00505107">
        <w:rPr>
          <w:rFonts w:ascii="Garamond" w:hAnsi="Garamond"/>
          <w:bCs/>
          <w:color w:val="auto"/>
          <w:sz w:val="24"/>
          <w:szCs w:val="24"/>
        </w:rPr>
        <w:t>Për akomodim/burime financiare/kontratë e vlefshme</w:t>
      </w:r>
    </w:p>
    <w:p w14:paraId="6662C071" w14:textId="77777777" w:rsidR="007367C2" w:rsidRPr="00505107" w:rsidRDefault="007367C2" w:rsidP="007367C2">
      <w:pPr>
        <w:spacing w:after="0" w:line="240" w:lineRule="auto"/>
        <w:ind w:firstLine="284"/>
        <w:jc w:val="center"/>
        <w:rPr>
          <w:rFonts w:ascii="Garamond" w:hAnsi="Garamond"/>
          <w:bCs/>
          <w:i/>
          <w:color w:val="auto"/>
          <w:sz w:val="24"/>
          <w:szCs w:val="24"/>
        </w:rPr>
      </w:pPr>
      <w:r w:rsidRPr="00505107">
        <w:rPr>
          <w:rFonts w:ascii="Garamond" w:hAnsi="Garamond"/>
          <w:bCs/>
          <w:i/>
          <w:color w:val="auto"/>
          <w:sz w:val="24"/>
          <w:szCs w:val="24"/>
        </w:rPr>
        <w:lastRenderedPageBreak/>
        <w:t>On accommodation/on financial means/on a valid contract</w:t>
      </w:r>
    </w:p>
    <w:p w14:paraId="7F547696" w14:textId="6A6FB1A5" w:rsidR="007367C2" w:rsidRPr="00505107" w:rsidRDefault="007367C2" w:rsidP="007367C2">
      <w:pPr>
        <w:spacing w:after="0" w:line="240" w:lineRule="auto"/>
        <w:ind w:firstLine="284"/>
        <w:jc w:val="center"/>
        <w:rPr>
          <w:rFonts w:ascii="Garamond" w:hAnsi="Garamond"/>
          <w:bCs/>
          <w:i/>
          <w:color w:val="auto"/>
          <w:sz w:val="24"/>
          <w:szCs w:val="24"/>
        </w:rPr>
      </w:pPr>
      <w:r w:rsidRPr="00505107">
        <w:rPr>
          <w:rFonts w:ascii="Garamond" w:hAnsi="Garamond"/>
          <w:bCs/>
          <w:i/>
          <w:color w:val="auto"/>
          <w:sz w:val="24"/>
          <w:szCs w:val="24"/>
        </w:rPr>
        <w:t>(shtuar me VKM nr. 414, datë 7.7.2023)</w:t>
      </w:r>
    </w:p>
    <w:p w14:paraId="757D8E5B" w14:textId="77777777" w:rsidR="007367C2" w:rsidRPr="00505107" w:rsidRDefault="007367C2" w:rsidP="007367C2">
      <w:pPr>
        <w:spacing w:after="0" w:line="240" w:lineRule="auto"/>
        <w:ind w:firstLine="284"/>
        <w:jc w:val="center"/>
        <w:rPr>
          <w:rFonts w:ascii="Garamond" w:hAnsi="Garamond"/>
          <w:bCs/>
          <w:i/>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6"/>
        <w:gridCol w:w="4878"/>
      </w:tblGrid>
      <w:tr w:rsidR="007367C2" w:rsidRPr="00505107" w14:paraId="4BA58DFB" w14:textId="77777777" w:rsidTr="00CC38BB">
        <w:trPr>
          <w:trHeight w:val="20"/>
        </w:trPr>
        <w:tc>
          <w:tcPr>
            <w:tcW w:w="5000" w:type="pct"/>
            <w:gridSpan w:val="2"/>
            <w:shd w:val="clear" w:color="auto" w:fill="auto"/>
          </w:tcPr>
          <w:p w14:paraId="6CCB3B0F" w14:textId="77777777" w:rsidR="007367C2" w:rsidRPr="00505107" w:rsidRDefault="007367C2" w:rsidP="00CC38BB">
            <w:pPr>
              <w:spacing w:after="0" w:line="240" w:lineRule="auto"/>
              <w:jc w:val="center"/>
              <w:rPr>
                <w:rFonts w:ascii="Garamond" w:hAnsi="Garamond"/>
                <w:bCs/>
                <w:color w:val="auto"/>
                <w:sz w:val="24"/>
                <w:szCs w:val="24"/>
              </w:rPr>
            </w:pPr>
            <w:r w:rsidRPr="00505107">
              <w:rPr>
                <w:rFonts w:ascii="Garamond" w:hAnsi="Garamond"/>
                <w:bCs/>
                <w:color w:val="auto"/>
                <w:sz w:val="24"/>
                <w:szCs w:val="24"/>
              </w:rPr>
              <w:t>TË DHËNAT E DEKLARUESIT/</w:t>
            </w:r>
            <w:r w:rsidRPr="00505107">
              <w:rPr>
                <w:rFonts w:ascii="Garamond" w:hAnsi="Garamond"/>
                <w:bCs/>
                <w:i/>
                <w:color w:val="auto"/>
                <w:sz w:val="24"/>
                <w:szCs w:val="24"/>
              </w:rPr>
              <w:t>DECLARANT DATA</w:t>
            </w:r>
          </w:p>
        </w:tc>
      </w:tr>
      <w:tr w:rsidR="007367C2" w:rsidRPr="00505107" w14:paraId="58CEEE58" w14:textId="77777777" w:rsidTr="00CC38BB">
        <w:trPr>
          <w:trHeight w:val="20"/>
        </w:trPr>
        <w:tc>
          <w:tcPr>
            <w:tcW w:w="2390" w:type="pct"/>
            <w:shd w:val="clear" w:color="auto" w:fill="auto"/>
            <w:vAlign w:val="center"/>
          </w:tcPr>
          <w:p w14:paraId="2944C6CD" w14:textId="77777777" w:rsidR="007367C2" w:rsidRPr="00505107" w:rsidRDefault="007367C2" w:rsidP="00CC38BB">
            <w:pPr>
              <w:spacing w:after="0" w:line="240" w:lineRule="auto"/>
              <w:rPr>
                <w:rFonts w:ascii="Garamond" w:hAnsi="Garamond"/>
                <w:color w:val="auto"/>
                <w:sz w:val="24"/>
                <w:szCs w:val="24"/>
              </w:rPr>
            </w:pPr>
            <w:r w:rsidRPr="00505107">
              <w:rPr>
                <w:rFonts w:ascii="Garamond" w:hAnsi="Garamond"/>
                <w:color w:val="auto"/>
                <w:sz w:val="24"/>
                <w:szCs w:val="24"/>
              </w:rPr>
              <w:t>Emri/</w:t>
            </w:r>
            <w:r w:rsidRPr="00505107">
              <w:rPr>
                <w:rFonts w:ascii="Garamond" w:hAnsi="Garamond"/>
                <w:i/>
                <w:color w:val="auto"/>
                <w:sz w:val="24"/>
                <w:szCs w:val="24"/>
              </w:rPr>
              <w:t>First Name</w:t>
            </w:r>
          </w:p>
        </w:tc>
        <w:tc>
          <w:tcPr>
            <w:tcW w:w="2610" w:type="pct"/>
            <w:shd w:val="clear" w:color="auto" w:fill="auto"/>
          </w:tcPr>
          <w:p w14:paraId="4E8B8089" w14:textId="77777777" w:rsidR="007367C2" w:rsidRPr="00505107" w:rsidRDefault="007367C2" w:rsidP="00CC38BB">
            <w:pPr>
              <w:spacing w:after="0" w:line="240" w:lineRule="auto"/>
              <w:rPr>
                <w:rFonts w:ascii="Garamond" w:hAnsi="Garamond"/>
                <w:b/>
                <w:bCs/>
                <w:color w:val="auto"/>
                <w:sz w:val="24"/>
                <w:szCs w:val="24"/>
              </w:rPr>
            </w:pPr>
          </w:p>
        </w:tc>
      </w:tr>
      <w:tr w:rsidR="007367C2" w:rsidRPr="00505107" w14:paraId="26BAC61F" w14:textId="77777777" w:rsidTr="00CC38BB">
        <w:trPr>
          <w:trHeight w:val="20"/>
        </w:trPr>
        <w:tc>
          <w:tcPr>
            <w:tcW w:w="2390" w:type="pct"/>
            <w:shd w:val="clear" w:color="auto" w:fill="auto"/>
            <w:vAlign w:val="center"/>
          </w:tcPr>
          <w:p w14:paraId="159A995C" w14:textId="77777777" w:rsidR="007367C2" w:rsidRPr="00505107" w:rsidRDefault="007367C2" w:rsidP="00CC38BB">
            <w:pPr>
              <w:spacing w:after="0" w:line="240" w:lineRule="auto"/>
              <w:rPr>
                <w:rFonts w:ascii="Garamond" w:hAnsi="Garamond"/>
                <w:color w:val="auto"/>
                <w:sz w:val="24"/>
                <w:szCs w:val="24"/>
              </w:rPr>
            </w:pPr>
            <w:r w:rsidRPr="00505107">
              <w:rPr>
                <w:rFonts w:ascii="Garamond" w:hAnsi="Garamond"/>
                <w:color w:val="auto"/>
                <w:sz w:val="24"/>
                <w:szCs w:val="24"/>
              </w:rPr>
              <w:t>Mbiemri/</w:t>
            </w:r>
            <w:r w:rsidRPr="00505107">
              <w:rPr>
                <w:rFonts w:ascii="Garamond" w:hAnsi="Garamond"/>
                <w:i/>
                <w:color w:val="auto"/>
                <w:sz w:val="24"/>
                <w:szCs w:val="24"/>
              </w:rPr>
              <w:t>Last name</w:t>
            </w:r>
          </w:p>
        </w:tc>
        <w:tc>
          <w:tcPr>
            <w:tcW w:w="2610" w:type="pct"/>
            <w:shd w:val="clear" w:color="auto" w:fill="auto"/>
          </w:tcPr>
          <w:p w14:paraId="66FA2DC5" w14:textId="77777777" w:rsidR="007367C2" w:rsidRPr="00505107" w:rsidRDefault="007367C2" w:rsidP="00CC38BB">
            <w:pPr>
              <w:spacing w:after="0" w:line="240" w:lineRule="auto"/>
              <w:rPr>
                <w:rFonts w:ascii="Garamond" w:hAnsi="Garamond"/>
                <w:b/>
                <w:bCs/>
                <w:color w:val="auto"/>
                <w:sz w:val="24"/>
                <w:szCs w:val="24"/>
              </w:rPr>
            </w:pPr>
          </w:p>
        </w:tc>
      </w:tr>
      <w:tr w:rsidR="007367C2" w:rsidRPr="00505107" w14:paraId="31296ABD" w14:textId="77777777" w:rsidTr="00CC38BB">
        <w:trPr>
          <w:trHeight w:val="20"/>
        </w:trPr>
        <w:tc>
          <w:tcPr>
            <w:tcW w:w="2390" w:type="pct"/>
            <w:shd w:val="clear" w:color="auto" w:fill="auto"/>
            <w:vAlign w:val="center"/>
          </w:tcPr>
          <w:p w14:paraId="664F47C9" w14:textId="77777777" w:rsidR="007367C2" w:rsidRPr="00505107" w:rsidRDefault="007367C2" w:rsidP="00CC38BB">
            <w:pPr>
              <w:spacing w:after="0" w:line="240" w:lineRule="auto"/>
              <w:rPr>
                <w:rFonts w:ascii="Garamond" w:hAnsi="Garamond"/>
                <w:color w:val="auto"/>
                <w:sz w:val="24"/>
                <w:szCs w:val="24"/>
              </w:rPr>
            </w:pPr>
            <w:r w:rsidRPr="00505107">
              <w:rPr>
                <w:rFonts w:ascii="Garamond" w:hAnsi="Garamond"/>
                <w:color w:val="auto"/>
                <w:sz w:val="24"/>
                <w:szCs w:val="24"/>
              </w:rPr>
              <w:t>Data e lindjes/</w:t>
            </w:r>
            <w:r w:rsidRPr="00505107">
              <w:rPr>
                <w:rFonts w:ascii="Garamond" w:hAnsi="Garamond"/>
                <w:i/>
                <w:color w:val="auto"/>
                <w:sz w:val="24"/>
                <w:szCs w:val="24"/>
              </w:rPr>
              <w:t>Date of birth</w:t>
            </w:r>
          </w:p>
        </w:tc>
        <w:tc>
          <w:tcPr>
            <w:tcW w:w="2610" w:type="pct"/>
            <w:shd w:val="clear" w:color="auto" w:fill="auto"/>
          </w:tcPr>
          <w:p w14:paraId="0A81D086" w14:textId="77777777" w:rsidR="007367C2" w:rsidRPr="00505107" w:rsidRDefault="007367C2" w:rsidP="00CC38BB">
            <w:pPr>
              <w:spacing w:after="0" w:line="240" w:lineRule="auto"/>
              <w:rPr>
                <w:rFonts w:ascii="Garamond" w:hAnsi="Garamond"/>
                <w:b/>
                <w:bCs/>
                <w:color w:val="auto"/>
                <w:sz w:val="24"/>
                <w:szCs w:val="24"/>
              </w:rPr>
            </w:pPr>
          </w:p>
        </w:tc>
      </w:tr>
      <w:tr w:rsidR="007367C2" w:rsidRPr="00505107" w14:paraId="53C0E6AB" w14:textId="77777777" w:rsidTr="00CC38BB">
        <w:trPr>
          <w:trHeight w:val="20"/>
        </w:trPr>
        <w:tc>
          <w:tcPr>
            <w:tcW w:w="2390" w:type="pct"/>
            <w:shd w:val="clear" w:color="auto" w:fill="auto"/>
            <w:vAlign w:val="center"/>
          </w:tcPr>
          <w:p w14:paraId="1CF0A822" w14:textId="77777777" w:rsidR="007367C2" w:rsidRPr="00505107" w:rsidRDefault="007367C2" w:rsidP="00CC38BB">
            <w:pPr>
              <w:spacing w:after="0" w:line="240" w:lineRule="auto"/>
              <w:rPr>
                <w:rFonts w:ascii="Garamond" w:hAnsi="Garamond"/>
                <w:color w:val="auto"/>
                <w:sz w:val="24"/>
                <w:szCs w:val="24"/>
              </w:rPr>
            </w:pPr>
            <w:r w:rsidRPr="00505107">
              <w:rPr>
                <w:rFonts w:ascii="Garamond" w:hAnsi="Garamond"/>
                <w:color w:val="auto"/>
                <w:sz w:val="24"/>
                <w:szCs w:val="24"/>
              </w:rPr>
              <w:t>Vendi i lindjes/</w:t>
            </w:r>
            <w:r w:rsidRPr="00505107">
              <w:rPr>
                <w:rFonts w:ascii="Garamond" w:hAnsi="Garamond"/>
                <w:i/>
                <w:color w:val="auto"/>
                <w:sz w:val="24"/>
                <w:szCs w:val="24"/>
              </w:rPr>
              <w:t>Place of birth</w:t>
            </w:r>
          </w:p>
        </w:tc>
        <w:tc>
          <w:tcPr>
            <w:tcW w:w="2610" w:type="pct"/>
            <w:shd w:val="clear" w:color="auto" w:fill="auto"/>
          </w:tcPr>
          <w:p w14:paraId="576EE12A" w14:textId="77777777" w:rsidR="007367C2" w:rsidRPr="00505107" w:rsidRDefault="007367C2" w:rsidP="00CC38BB">
            <w:pPr>
              <w:spacing w:after="0" w:line="240" w:lineRule="auto"/>
              <w:rPr>
                <w:rFonts w:ascii="Garamond" w:hAnsi="Garamond"/>
                <w:b/>
                <w:bCs/>
                <w:color w:val="auto"/>
                <w:sz w:val="24"/>
                <w:szCs w:val="24"/>
              </w:rPr>
            </w:pPr>
          </w:p>
        </w:tc>
      </w:tr>
      <w:tr w:rsidR="007367C2" w:rsidRPr="00505107" w14:paraId="795F4A74" w14:textId="77777777" w:rsidTr="00CC38BB">
        <w:trPr>
          <w:trHeight w:val="20"/>
        </w:trPr>
        <w:tc>
          <w:tcPr>
            <w:tcW w:w="2390" w:type="pct"/>
            <w:shd w:val="clear" w:color="auto" w:fill="auto"/>
            <w:vAlign w:val="center"/>
          </w:tcPr>
          <w:p w14:paraId="2A5E02DE" w14:textId="77777777" w:rsidR="007367C2" w:rsidRPr="00505107" w:rsidRDefault="007367C2" w:rsidP="00CC38BB">
            <w:pPr>
              <w:spacing w:after="0" w:line="240" w:lineRule="auto"/>
              <w:rPr>
                <w:rFonts w:ascii="Garamond" w:hAnsi="Garamond"/>
                <w:color w:val="auto"/>
                <w:sz w:val="24"/>
                <w:szCs w:val="24"/>
              </w:rPr>
            </w:pPr>
            <w:r w:rsidRPr="00505107">
              <w:rPr>
                <w:rFonts w:ascii="Garamond" w:hAnsi="Garamond"/>
                <w:color w:val="auto"/>
                <w:sz w:val="24"/>
                <w:szCs w:val="24"/>
              </w:rPr>
              <w:t>Shtetësia/</w:t>
            </w:r>
            <w:r w:rsidRPr="00505107">
              <w:rPr>
                <w:rFonts w:ascii="Garamond" w:hAnsi="Garamond"/>
                <w:i/>
                <w:color w:val="auto"/>
                <w:sz w:val="24"/>
                <w:szCs w:val="24"/>
              </w:rPr>
              <w:t>Nationality</w:t>
            </w:r>
          </w:p>
        </w:tc>
        <w:tc>
          <w:tcPr>
            <w:tcW w:w="2610" w:type="pct"/>
            <w:shd w:val="clear" w:color="auto" w:fill="auto"/>
          </w:tcPr>
          <w:p w14:paraId="73A0C2D5" w14:textId="77777777" w:rsidR="007367C2" w:rsidRPr="00505107" w:rsidRDefault="007367C2" w:rsidP="00CC38BB">
            <w:pPr>
              <w:spacing w:after="0" w:line="240" w:lineRule="auto"/>
              <w:rPr>
                <w:rFonts w:ascii="Garamond" w:hAnsi="Garamond"/>
                <w:b/>
                <w:bCs/>
                <w:color w:val="auto"/>
                <w:sz w:val="24"/>
                <w:szCs w:val="24"/>
              </w:rPr>
            </w:pPr>
          </w:p>
        </w:tc>
      </w:tr>
      <w:tr w:rsidR="007367C2" w:rsidRPr="00505107" w14:paraId="36957FDF" w14:textId="77777777" w:rsidTr="00CC38BB">
        <w:trPr>
          <w:trHeight w:val="20"/>
        </w:trPr>
        <w:tc>
          <w:tcPr>
            <w:tcW w:w="2390" w:type="pct"/>
            <w:shd w:val="clear" w:color="auto" w:fill="auto"/>
            <w:vAlign w:val="center"/>
          </w:tcPr>
          <w:p w14:paraId="57B845B1" w14:textId="77777777" w:rsidR="007367C2" w:rsidRPr="00505107" w:rsidRDefault="007367C2" w:rsidP="00CC38BB">
            <w:pPr>
              <w:spacing w:after="0" w:line="240" w:lineRule="auto"/>
              <w:rPr>
                <w:rFonts w:ascii="Garamond" w:hAnsi="Garamond"/>
                <w:color w:val="auto"/>
                <w:sz w:val="24"/>
                <w:szCs w:val="24"/>
              </w:rPr>
            </w:pPr>
            <w:r w:rsidRPr="00505107">
              <w:rPr>
                <w:rFonts w:ascii="Garamond" w:hAnsi="Garamond"/>
                <w:color w:val="auto"/>
                <w:sz w:val="24"/>
                <w:szCs w:val="24"/>
              </w:rPr>
              <w:t>Numri i kartës ID/Pasaportës/</w:t>
            </w:r>
            <w:r w:rsidRPr="00505107">
              <w:rPr>
                <w:rFonts w:ascii="Garamond" w:hAnsi="Garamond"/>
                <w:i/>
                <w:color w:val="auto"/>
                <w:sz w:val="24"/>
                <w:szCs w:val="24"/>
              </w:rPr>
              <w:t>ID Card/Passport No.</w:t>
            </w:r>
          </w:p>
        </w:tc>
        <w:tc>
          <w:tcPr>
            <w:tcW w:w="2610" w:type="pct"/>
            <w:shd w:val="clear" w:color="auto" w:fill="auto"/>
          </w:tcPr>
          <w:p w14:paraId="53567363" w14:textId="77777777" w:rsidR="007367C2" w:rsidRPr="00505107" w:rsidRDefault="007367C2" w:rsidP="00CC38BB">
            <w:pPr>
              <w:spacing w:after="0" w:line="240" w:lineRule="auto"/>
              <w:rPr>
                <w:rFonts w:ascii="Garamond" w:hAnsi="Garamond"/>
                <w:b/>
                <w:bCs/>
                <w:color w:val="auto"/>
                <w:sz w:val="24"/>
                <w:szCs w:val="24"/>
              </w:rPr>
            </w:pPr>
          </w:p>
        </w:tc>
      </w:tr>
    </w:tbl>
    <w:p w14:paraId="20575EDD" w14:textId="77777777" w:rsidR="007367C2" w:rsidRPr="00505107" w:rsidRDefault="007367C2" w:rsidP="007367C2">
      <w:pPr>
        <w:spacing w:after="0" w:line="240" w:lineRule="auto"/>
        <w:ind w:firstLine="284"/>
        <w:jc w:val="both"/>
        <w:rPr>
          <w:rFonts w:ascii="Garamond" w:hAnsi="Garamond"/>
          <w:color w:val="auto"/>
          <w:sz w:val="24"/>
          <w:szCs w:val="24"/>
        </w:rPr>
      </w:pPr>
    </w:p>
    <w:p w14:paraId="52DEF763" w14:textId="77777777" w:rsidR="007367C2" w:rsidRPr="00505107" w:rsidRDefault="007367C2" w:rsidP="007367C2">
      <w:pPr>
        <w:spacing w:after="0" w:line="240" w:lineRule="auto"/>
        <w:ind w:firstLine="284"/>
        <w:jc w:val="both"/>
        <w:rPr>
          <w:rFonts w:ascii="Garamond" w:hAnsi="Garamond"/>
          <w:color w:val="auto"/>
          <w:sz w:val="24"/>
          <w:szCs w:val="24"/>
        </w:rPr>
      </w:pPr>
      <w:r w:rsidRPr="00505107">
        <w:rPr>
          <w:rFonts w:ascii="Garamond" w:hAnsi="Garamond"/>
          <w:color w:val="auto"/>
          <w:sz w:val="24"/>
          <w:szCs w:val="24"/>
        </w:rPr>
        <w:t>Në përputhje me dispozitat e ligjit nr. 79, datë 24.6.2021, “Për të huajt” dhe të vendimit të Këshillit të Ministrave nr. 858, datë 29.12.2021, “Për caktimin e kritereve, procedurave dhe dokumentacionit për hyrjen, qëndrimin dhe trajtimin e të huajve në Republikën e Shqipërisë”, i ndryshuar, deklaroj se:</w:t>
      </w:r>
    </w:p>
    <w:p w14:paraId="4EC56628" w14:textId="77777777" w:rsidR="007367C2" w:rsidRPr="00505107" w:rsidRDefault="007367C2" w:rsidP="007367C2">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In compliance with the provisions of Law no. 79, dated 24.06.2021 “On foreigners” and with the Decision of the Council of Ministers no. 858, dated 29.12.2021 “On the setting of criteria, procedures and documentation for the entry, stay and treatment of foreigners in the Republic of Albania", amended, I declare that:</w:t>
      </w:r>
    </w:p>
    <w:p w14:paraId="05ECFA88" w14:textId="77777777" w:rsidR="007367C2" w:rsidRPr="00505107" w:rsidRDefault="007367C2" w:rsidP="007367C2">
      <w:pPr>
        <w:spacing w:after="0" w:line="240" w:lineRule="auto"/>
        <w:ind w:firstLine="284"/>
        <w:jc w:val="both"/>
        <w:rPr>
          <w:rFonts w:ascii="Garamond" w:hAnsi="Garamond"/>
          <w:i/>
          <w:color w:val="auto"/>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2"/>
        <w:gridCol w:w="862"/>
      </w:tblGrid>
      <w:tr w:rsidR="007367C2" w:rsidRPr="00505107" w14:paraId="21D4A956" w14:textId="77777777" w:rsidTr="00CC38BB">
        <w:trPr>
          <w:trHeight w:val="20"/>
        </w:trPr>
        <w:tc>
          <w:tcPr>
            <w:tcW w:w="4539" w:type="pct"/>
            <w:shd w:val="clear" w:color="auto" w:fill="auto"/>
          </w:tcPr>
          <w:p w14:paraId="6F53D964" w14:textId="77777777" w:rsidR="007367C2" w:rsidRPr="00505107" w:rsidRDefault="007367C2" w:rsidP="00CC38BB">
            <w:pPr>
              <w:spacing w:after="0" w:line="240" w:lineRule="auto"/>
              <w:jc w:val="both"/>
              <w:rPr>
                <w:rFonts w:ascii="Garamond" w:hAnsi="Garamond"/>
                <w:color w:val="auto"/>
                <w:sz w:val="24"/>
                <w:szCs w:val="24"/>
              </w:rPr>
            </w:pPr>
            <w:r w:rsidRPr="00505107">
              <w:rPr>
                <w:rFonts w:ascii="Garamond" w:hAnsi="Garamond"/>
                <w:color w:val="auto"/>
                <w:sz w:val="24"/>
                <w:szCs w:val="24"/>
              </w:rPr>
              <w:t>Kam siguruar akomodim të përshtatshëm për qëndrimin tim në Shqipëri, duke garantuar që do të kem një vend ku të qëndroj në çdo kohë dhe nuk do të ngelem pa strehë.</w:t>
            </w:r>
          </w:p>
          <w:p w14:paraId="7EC7D50C" w14:textId="77777777" w:rsidR="007367C2" w:rsidRPr="00505107" w:rsidRDefault="007367C2" w:rsidP="00CC38BB">
            <w:pPr>
              <w:spacing w:after="0" w:line="240" w:lineRule="auto"/>
              <w:jc w:val="both"/>
              <w:rPr>
                <w:rFonts w:ascii="Garamond" w:hAnsi="Garamond"/>
                <w:i/>
                <w:color w:val="auto"/>
                <w:sz w:val="24"/>
                <w:szCs w:val="24"/>
              </w:rPr>
            </w:pPr>
            <w:r w:rsidRPr="00505107">
              <w:rPr>
                <w:rFonts w:ascii="Garamond" w:hAnsi="Garamond"/>
                <w:i/>
                <w:color w:val="auto"/>
                <w:sz w:val="24"/>
                <w:szCs w:val="24"/>
              </w:rPr>
              <w:t>I have secured adequate accommodation for my stay in Albania, ensuring that I will have a place to stay at all times and will not be stranded without shelter.</w:t>
            </w:r>
          </w:p>
        </w:tc>
        <w:tc>
          <w:tcPr>
            <w:tcW w:w="461" w:type="pct"/>
            <w:shd w:val="clear" w:color="auto" w:fill="auto"/>
          </w:tcPr>
          <w:p w14:paraId="53453A26" w14:textId="77777777" w:rsidR="007367C2" w:rsidRPr="00505107" w:rsidRDefault="007367C2" w:rsidP="00CC38BB">
            <w:pPr>
              <w:spacing w:after="0" w:line="240" w:lineRule="auto"/>
              <w:jc w:val="both"/>
              <w:rPr>
                <w:rFonts w:ascii="Garamond" w:hAnsi="Garamond"/>
                <w:color w:val="auto"/>
                <w:sz w:val="24"/>
                <w:szCs w:val="24"/>
              </w:rPr>
            </w:pPr>
          </w:p>
        </w:tc>
      </w:tr>
      <w:tr w:rsidR="007367C2" w:rsidRPr="00505107" w14:paraId="537C82D7" w14:textId="77777777" w:rsidTr="00CC38BB">
        <w:trPr>
          <w:trHeight w:val="20"/>
        </w:trPr>
        <w:tc>
          <w:tcPr>
            <w:tcW w:w="4539" w:type="pct"/>
            <w:shd w:val="clear" w:color="auto" w:fill="auto"/>
          </w:tcPr>
          <w:p w14:paraId="7671006F" w14:textId="77777777" w:rsidR="007367C2" w:rsidRPr="00505107" w:rsidRDefault="007367C2" w:rsidP="00CC38BB">
            <w:pPr>
              <w:spacing w:after="0" w:line="240" w:lineRule="auto"/>
              <w:jc w:val="both"/>
              <w:rPr>
                <w:rFonts w:ascii="Garamond" w:hAnsi="Garamond"/>
                <w:color w:val="auto"/>
                <w:sz w:val="24"/>
                <w:szCs w:val="24"/>
              </w:rPr>
            </w:pPr>
            <w:r w:rsidRPr="00505107">
              <w:rPr>
                <w:rFonts w:ascii="Garamond" w:hAnsi="Garamond"/>
                <w:color w:val="auto"/>
                <w:sz w:val="24"/>
                <w:szCs w:val="24"/>
              </w:rPr>
              <w:t>Deklaroj se kam burime të mjaftueshme financiare për të mbajtur veten dhe personat në ngarkim, nëse do të kem, gjatë qëndrimit tim në Republikën e Shqipërisë.</w:t>
            </w:r>
          </w:p>
          <w:p w14:paraId="682AAB5E" w14:textId="77777777" w:rsidR="007367C2" w:rsidRPr="00505107" w:rsidRDefault="007367C2" w:rsidP="00CC38BB">
            <w:pPr>
              <w:spacing w:after="0" w:line="240" w:lineRule="auto"/>
              <w:jc w:val="both"/>
              <w:rPr>
                <w:rFonts w:ascii="Garamond" w:hAnsi="Garamond"/>
                <w:i/>
                <w:color w:val="auto"/>
                <w:sz w:val="24"/>
                <w:szCs w:val="24"/>
              </w:rPr>
            </w:pPr>
            <w:r w:rsidRPr="00505107">
              <w:rPr>
                <w:rFonts w:ascii="Garamond" w:hAnsi="Garamond"/>
                <w:i/>
                <w:color w:val="auto"/>
                <w:sz w:val="24"/>
                <w:szCs w:val="24"/>
              </w:rPr>
              <w:t>I hereby declare that I have sufficient financial resources to support myself and my dependants, if any, during my stay in the Republic of Albania.</w:t>
            </w:r>
          </w:p>
        </w:tc>
        <w:tc>
          <w:tcPr>
            <w:tcW w:w="461" w:type="pct"/>
            <w:shd w:val="clear" w:color="auto" w:fill="auto"/>
          </w:tcPr>
          <w:p w14:paraId="47FD1787" w14:textId="77777777" w:rsidR="007367C2" w:rsidRPr="00505107" w:rsidRDefault="007367C2" w:rsidP="00CC38BB">
            <w:pPr>
              <w:spacing w:after="0" w:line="240" w:lineRule="auto"/>
              <w:jc w:val="both"/>
              <w:rPr>
                <w:rFonts w:ascii="Garamond" w:hAnsi="Garamond"/>
                <w:color w:val="auto"/>
                <w:sz w:val="24"/>
                <w:szCs w:val="24"/>
              </w:rPr>
            </w:pPr>
          </w:p>
        </w:tc>
      </w:tr>
      <w:tr w:rsidR="007367C2" w:rsidRPr="00505107" w14:paraId="04246C91" w14:textId="77777777" w:rsidTr="00CC38BB">
        <w:trPr>
          <w:trHeight w:val="20"/>
        </w:trPr>
        <w:tc>
          <w:tcPr>
            <w:tcW w:w="4539" w:type="pct"/>
            <w:shd w:val="clear" w:color="auto" w:fill="auto"/>
          </w:tcPr>
          <w:p w14:paraId="6AB4420D" w14:textId="77777777" w:rsidR="007367C2" w:rsidRPr="00505107" w:rsidRDefault="007367C2" w:rsidP="00CC38BB">
            <w:pPr>
              <w:spacing w:after="0" w:line="240" w:lineRule="auto"/>
              <w:jc w:val="both"/>
              <w:rPr>
                <w:rFonts w:ascii="Garamond" w:hAnsi="Garamond"/>
                <w:color w:val="auto"/>
                <w:sz w:val="24"/>
                <w:szCs w:val="24"/>
              </w:rPr>
            </w:pPr>
            <w:r w:rsidRPr="00505107">
              <w:rPr>
                <w:rFonts w:ascii="Garamond" w:hAnsi="Garamond"/>
                <w:color w:val="auto"/>
                <w:sz w:val="24"/>
                <w:szCs w:val="24"/>
              </w:rPr>
              <w:t>Kam lidhur një kontratë pune të vlefshme me punëdhënësin jashtë vendit ose një kontratë shërbimi me kontraktorin ose klientin jashtë vendit që ai/ajo do të punojë pa një seli të caktuar për punë specifike, e cila lejon punën përmes mjeteve të teknologjisë së komunikimit.</w:t>
            </w:r>
          </w:p>
          <w:p w14:paraId="2056E5A9" w14:textId="77777777" w:rsidR="007367C2" w:rsidRPr="00505107" w:rsidRDefault="007367C2" w:rsidP="00CC38BB">
            <w:pPr>
              <w:spacing w:after="0" w:line="240" w:lineRule="auto"/>
              <w:jc w:val="both"/>
              <w:rPr>
                <w:rFonts w:ascii="Garamond" w:hAnsi="Garamond"/>
                <w:i/>
                <w:color w:val="auto"/>
                <w:sz w:val="24"/>
                <w:szCs w:val="24"/>
              </w:rPr>
            </w:pPr>
            <w:r w:rsidRPr="00505107">
              <w:rPr>
                <w:rFonts w:ascii="Garamond" w:hAnsi="Garamond"/>
                <w:i/>
                <w:color w:val="auto"/>
                <w:sz w:val="24"/>
                <w:szCs w:val="24"/>
              </w:rPr>
              <w:t>I entered into a valid employment contract, entered into with the employer abroad or a service contract with the contractor or the client abroad that she/he will work without a specific headquarters for specific work, which allows work through communication technology tools.</w:t>
            </w:r>
          </w:p>
        </w:tc>
        <w:tc>
          <w:tcPr>
            <w:tcW w:w="461" w:type="pct"/>
            <w:shd w:val="clear" w:color="auto" w:fill="auto"/>
          </w:tcPr>
          <w:p w14:paraId="40B53E50" w14:textId="77777777" w:rsidR="007367C2" w:rsidRPr="00505107" w:rsidRDefault="007367C2" w:rsidP="00CC38BB">
            <w:pPr>
              <w:spacing w:after="0" w:line="240" w:lineRule="auto"/>
              <w:jc w:val="both"/>
              <w:rPr>
                <w:rFonts w:ascii="Garamond" w:hAnsi="Garamond"/>
                <w:color w:val="auto"/>
                <w:sz w:val="24"/>
                <w:szCs w:val="24"/>
              </w:rPr>
            </w:pPr>
          </w:p>
        </w:tc>
      </w:tr>
    </w:tbl>
    <w:p w14:paraId="0465A091" w14:textId="77777777" w:rsidR="007367C2" w:rsidRPr="00505107" w:rsidRDefault="007367C2" w:rsidP="007367C2">
      <w:pPr>
        <w:spacing w:after="0" w:line="240" w:lineRule="auto"/>
        <w:ind w:firstLine="284"/>
        <w:jc w:val="both"/>
        <w:rPr>
          <w:rFonts w:ascii="Garamond" w:hAnsi="Garamond"/>
          <w:color w:val="auto"/>
          <w:sz w:val="24"/>
          <w:szCs w:val="24"/>
        </w:rPr>
      </w:pPr>
    </w:p>
    <w:p w14:paraId="49CD7C65" w14:textId="77777777" w:rsidR="007367C2" w:rsidRPr="00505107" w:rsidRDefault="007367C2" w:rsidP="007367C2">
      <w:pPr>
        <w:spacing w:after="0" w:line="240" w:lineRule="auto"/>
        <w:ind w:firstLine="284"/>
        <w:jc w:val="both"/>
        <w:rPr>
          <w:rFonts w:ascii="Garamond" w:hAnsi="Garamond"/>
          <w:color w:val="auto"/>
          <w:sz w:val="24"/>
          <w:szCs w:val="24"/>
        </w:rPr>
      </w:pPr>
      <w:r w:rsidRPr="00505107">
        <w:rPr>
          <w:rFonts w:ascii="Garamond" w:hAnsi="Garamond"/>
          <w:color w:val="auto"/>
          <w:sz w:val="24"/>
          <w:szCs w:val="24"/>
        </w:rPr>
        <w:t>Deklaroj se të dhënat e paraqitura në këtë formular janë të vërteta dhe kuptoj se çdo deklaratë e rreme e dhënë në këtë formular mund të çojë në përjashtimin tim nga vendi dhe nga çdo procedim i mëtejshëm në lidhje me dhënien e lejes unike.</w:t>
      </w:r>
    </w:p>
    <w:p w14:paraId="6B29FE7D" w14:textId="77777777" w:rsidR="007367C2" w:rsidRPr="00505107" w:rsidRDefault="007367C2" w:rsidP="007367C2">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 xml:space="preserve">I declare that the data presented in this form are true and I understand that any false statement provided in this form may lead to my exclusion from the country and from any further proceedings in respect of the issuing of single permit. </w:t>
      </w:r>
    </w:p>
    <w:p w14:paraId="4514EC68" w14:textId="77777777" w:rsidR="007367C2" w:rsidRPr="00505107" w:rsidRDefault="007367C2" w:rsidP="007367C2">
      <w:pPr>
        <w:spacing w:after="0" w:line="240" w:lineRule="auto"/>
        <w:ind w:firstLine="284"/>
        <w:jc w:val="right"/>
        <w:rPr>
          <w:rFonts w:ascii="Garamond" w:hAnsi="Garamond"/>
          <w:b/>
          <w:bCs/>
          <w:color w:val="auto"/>
          <w:sz w:val="24"/>
          <w:szCs w:val="24"/>
        </w:rPr>
      </w:pPr>
    </w:p>
    <w:p w14:paraId="4EBE3A4E" w14:textId="77777777" w:rsidR="007367C2" w:rsidRPr="00505107" w:rsidRDefault="007367C2" w:rsidP="007367C2">
      <w:pPr>
        <w:spacing w:after="0" w:line="240" w:lineRule="auto"/>
        <w:ind w:firstLine="284"/>
        <w:jc w:val="right"/>
        <w:rPr>
          <w:rFonts w:ascii="Garamond" w:hAnsi="Garamond"/>
          <w:bCs/>
          <w:color w:val="auto"/>
          <w:sz w:val="24"/>
          <w:szCs w:val="24"/>
        </w:rPr>
      </w:pPr>
      <w:r w:rsidRPr="00505107">
        <w:rPr>
          <w:rFonts w:ascii="Garamond" w:hAnsi="Garamond"/>
          <w:bCs/>
          <w:color w:val="auto"/>
          <w:sz w:val="24"/>
          <w:szCs w:val="24"/>
        </w:rPr>
        <w:t>DEKLARUESI/</w:t>
      </w:r>
      <w:r w:rsidRPr="00505107">
        <w:rPr>
          <w:rFonts w:ascii="Garamond" w:hAnsi="Garamond"/>
          <w:bCs/>
          <w:i/>
          <w:color w:val="auto"/>
          <w:sz w:val="24"/>
          <w:szCs w:val="24"/>
        </w:rPr>
        <w:t>DECLARANT</w:t>
      </w:r>
    </w:p>
    <w:p w14:paraId="72CFAB15" w14:textId="77777777" w:rsidR="007367C2" w:rsidRPr="00505107" w:rsidRDefault="007367C2" w:rsidP="007367C2">
      <w:pPr>
        <w:spacing w:after="0" w:line="240" w:lineRule="auto"/>
        <w:ind w:firstLine="284"/>
        <w:jc w:val="right"/>
        <w:rPr>
          <w:rFonts w:ascii="Garamond" w:hAnsi="Garamond"/>
          <w:b/>
          <w:bCs/>
          <w:color w:val="auto"/>
          <w:sz w:val="24"/>
          <w:szCs w:val="24"/>
        </w:rPr>
      </w:pPr>
      <w:r w:rsidRPr="00505107">
        <w:rPr>
          <w:rFonts w:ascii="Garamond" w:hAnsi="Garamond"/>
          <w:b/>
          <w:bCs/>
          <w:color w:val="auto"/>
          <w:sz w:val="24"/>
          <w:szCs w:val="24"/>
        </w:rPr>
        <w:t>______________________</w:t>
      </w:r>
    </w:p>
    <w:p w14:paraId="23E34249" w14:textId="77777777" w:rsidR="007367C2" w:rsidRPr="00505107" w:rsidRDefault="007367C2" w:rsidP="007367C2">
      <w:pPr>
        <w:spacing w:after="0" w:line="240" w:lineRule="auto"/>
        <w:ind w:firstLine="284"/>
        <w:jc w:val="right"/>
        <w:rPr>
          <w:rFonts w:ascii="Garamond" w:hAnsi="Garamond"/>
          <w:b/>
          <w:bCs/>
          <w:color w:val="auto"/>
          <w:sz w:val="24"/>
          <w:szCs w:val="24"/>
        </w:rPr>
      </w:pPr>
      <w:r w:rsidRPr="00505107">
        <w:rPr>
          <w:rFonts w:ascii="Garamond" w:hAnsi="Garamond"/>
          <w:b/>
          <w:bCs/>
          <w:color w:val="auto"/>
          <w:sz w:val="24"/>
          <w:szCs w:val="24"/>
        </w:rPr>
        <w:t>(emri, mbiemri, nënshkrimi)</w:t>
      </w:r>
    </w:p>
    <w:p w14:paraId="6072B585" w14:textId="77777777" w:rsidR="007367C2" w:rsidRPr="00505107" w:rsidRDefault="007367C2" w:rsidP="007367C2">
      <w:pPr>
        <w:spacing w:after="0" w:line="240" w:lineRule="auto"/>
        <w:ind w:firstLine="284"/>
        <w:jc w:val="right"/>
        <w:rPr>
          <w:rFonts w:ascii="Garamond" w:hAnsi="Garamond"/>
          <w:b/>
          <w:bCs/>
          <w:i/>
          <w:color w:val="auto"/>
          <w:sz w:val="24"/>
          <w:szCs w:val="24"/>
        </w:rPr>
      </w:pPr>
      <w:r w:rsidRPr="00505107">
        <w:rPr>
          <w:rFonts w:ascii="Garamond" w:hAnsi="Garamond"/>
          <w:b/>
          <w:bCs/>
          <w:i/>
          <w:color w:val="auto"/>
          <w:sz w:val="24"/>
          <w:szCs w:val="24"/>
        </w:rPr>
        <w:t xml:space="preserve">(name, last name, signature) </w:t>
      </w:r>
    </w:p>
    <w:p w14:paraId="2BAAA8B4" w14:textId="77777777" w:rsidR="007367C2" w:rsidRPr="00505107" w:rsidRDefault="007367C2" w:rsidP="007367C2">
      <w:pPr>
        <w:spacing w:after="0" w:line="240" w:lineRule="auto"/>
        <w:ind w:firstLine="284"/>
        <w:jc w:val="right"/>
        <w:rPr>
          <w:rFonts w:ascii="Garamond" w:hAnsi="Garamond"/>
          <w:b/>
          <w:bCs/>
          <w:color w:val="auto"/>
          <w:sz w:val="24"/>
          <w:szCs w:val="24"/>
        </w:rPr>
      </w:pPr>
      <w:r w:rsidRPr="00505107">
        <w:rPr>
          <w:rFonts w:ascii="Garamond" w:hAnsi="Garamond"/>
          <w:b/>
          <w:bCs/>
          <w:color w:val="auto"/>
          <w:sz w:val="24"/>
          <w:szCs w:val="24"/>
        </w:rPr>
        <w:t>Data/</w:t>
      </w:r>
      <w:r w:rsidRPr="00505107">
        <w:rPr>
          <w:rFonts w:ascii="Garamond" w:hAnsi="Garamond"/>
          <w:b/>
          <w:bCs/>
          <w:i/>
          <w:color w:val="auto"/>
          <w:sz w:val="24"/>
          <w:szCs w:val="24"/>
        </w:rPr>
        <w:t>Date</w:t>
      </w:r>
      <w:r w:rsidRPr="00505107">
        <w:rPr>
          <w:rFonts w:ascii="Garamond" w:hAnsi="Garamond"/>
          <w:b/>
          <w:bCs/>
          <w:color w:val="auto"/>
          <w:sz w:val="24"/>
          <w:szCs w:val="24"/>
        </w:rPr>
        <w:t xml:space="preserve"> ___/____/________</w:t>
      </w:r>
    </w:p>
    <w:p w14:paraId="4D16BEC2" w14:textId="77777777" w:rsidR="007367C2" w:rsidRPr="00505107" w:rsidRDefault="007367C2" w:rsidP="007367C2">
      <w:pPr>
        <w:spacing w:after="0" w:line="240" w:lineRule="auto"/>
        <w:ind w:firstLine="284"/>
        <w:jc w:val="both"/>
        <w:rPr>
          <w:rFonts w:ascii="Garamond" w:hAnsi="Garamond"/>
          <w:color w:val="auto"/>
          <w:sz w:val="24"/>
          <w:szCs w:val="24"/>
        </w:rPr>
      </w:pPr>
    </w:p>
    <w:p w14:paraId="7CA0E93F" w14:textId="77777777" w:rsidR="007367C2" w:rsidRPr="00505107" w:rsidRDefault="007367C2" w:rsidP="007367C2">
      <w:pPr>
        <w:spacing w:after="0" w:line="240" w:lineRule="auto"/>
        <w:ind w:firstLine="284"/>
        <w:jc w:val="both"/>
        <w:rPr>
          <w:rFonts w:ascii="Garamond" w:hAnsi="Garamond"/>
          <w:color w:val="auto"/>
          <w:sz w:val="24"/>
          <w:szCs w:val="24"/>
        </w:rPr>
      </w:pPr>
      <w:r w:rsidRPr="00505107">
        <w:rPr>
          <w:rFonts w:ascii="Garamond" w:hAnsi="Garamond"/>
          <w:color w:val="auto"/>
          <w:sz w:val="24"/>
          <w:szCs w:val="24"/>
        </w:rPr>
        <w:t>Shënim. Ruajtja dhe përpunimi i të dhënave të parashikuara në këtë formular do të bëhet në përputhje të plotë me dispozitën e ligjit nr. 9887, datë 10.3.2008, “Për mbrojtjen e të dhënave personale”, i ndryshuar.</w:t>
      </w:r>
    </w:p>
    <w:p w14:paraId="44210EBF" w14:textId="77777777" w:rsidR="007367C2" w:rsidRPr="00505107" w:rsidRDefault="007367C2" w:rsidP="007367C2">
      <w:pPr>
        <w:spacing w:after="0" w:line="240" w:lineRule="auto"/>
        <w:ind w:firstLine="284"/>
        <w:jc w:val="both"/>
        <w:rPr>
          <w:rFonts w:ascii="Garamond" w:hAnsi="Garamond"/>
          <w:i/>
          <w:color w:val="auto"/>
          <w:sz w:val="24"/>
          <w:szCs w:val="24"/>
        </w:rPr>
      </w:pPr>
      <w:r w:rsidRPr="00505107">
        <w:rPr>
          <w:rFonts w:ascii="Garamond" w:hAnsi="Garamond"/>
          <w:i/>
          <w:color w:val="auto"/>
          <w:sz w:val="24"/>
          <w:szCs w:val="24"/>
        </w:rPr>
        <w:t>Note: Storage and processing of the data provided in this form shall be done in full compliance with the provision of law no. 9887, dated 10.03.2008 “On the protection of personal data”, as amended.</w:t>
      </w:r>
      <w:bookmarkEnd w:id="3"/>
    </w:p>
    <w:p w14:paraId="433F8EC7" w14:textId="77777777" w:rsidR="007367C2" w:rsidRPr="00505107" w:rsidRDefault="007367C2" w:rsidP="007367C2">
      <w:pPr>
        <w:spacing w:after="0" w:line="240" w:lineRule="auto"/>
        <w:ind w:firstLine="284"/>
        <w:jc w:val="both"/>
        <w:rPr>
          <w:rFonts w:ascii="Garamond" w:hAnsi="Garamond"/>
          <w:color w:val="auto"/>
          <w:sz w:val="24"/>
          <w:szCs w:val="24"/>
        </w:rPr>
      </w:pPr>
    </w:p>
    <w:p w14:paraId="7631E0C1" w14:textId="77777777" w:rsidR="007005A1" w:rsidRPr="00505107" w:rsidRDefault="007005A1" w:rsidP="007005A1">
      <w:pPr>
        <w:spacing w:after="0" w:line="240" w:lineRule="auto"/>
        <w:ind w:firstLine="284"/>
        <w:jc w:val="center"/>
        <w:rPr>
          <w:rFonts w:ascii="Garamond" w:hAnsi="Garamond" w:cs="Times New Roman"/>
          <w:i/>
          <w:color w:val="auto"/>
          <w:sz w:val="24"/>
          <w:szCs w:val="24"/>
        </w:rPr>
      </w:pPr>
    </w:p>
    <w:p w14:paraId="19082191" w14:textId="77777777" w:rsidR="007005A1" w:rsidRPr="00505107" w:rsidRDefault="007005A1" w:rsidP="007005A1">
      <w:pPr>
        <w:spacing w:after="0" w:line="240" w:lineRule="auto"/>
        <w:ind w:firstLine="284"/>
        <w:jc w:val="center"/>
        <w:rPr>
          <w:rFonts w:ascii="Garamond" w:hAnsi="Garamond" w:cs="Times New Roman"/>
          <w:i/>
          <w:color w:val="auto"/>
          <w:sz w:val="24"/>
          <w:szCs w:val="24"/>
        </w:rPr>
      </w:pPr>
    </w:p>
    <w:p w14:paraId="6078BF2D" w14:textId="2D4B9324" w:rsidR="007005A1" w:rsidRPr="00505107" w:rsidRDefault="007005A1" w:rsidP="00A47A1B">
      <w:pPr>
        <w:spacing w:after="0" w:line="240" w:lineRule="auto"/>
        <w:ind w:firstLine="284"/>
        <w:jc w:val="center"/>
        <w:rPr>
          <w:rFonts w:ascii="Garamond" w:hAnsi="Garamond" w:cs="Times New Roman"/>
          <w:i/>
          <w:color w:val="auto"/>
          <w:sz w:val="24"/>
          <w:szCs w:val="24"/>
        </w:rPr>
      </w:pPr>
      <w:r w:rsidRPr="00505107">
        <w:rPr>
          <w:rFonts w:ascii="Garamond" w:hAnsi="Garamond" w:cs="Times New Roman"/>
          <w:i/>
          <w:color w:val="auto"/>
          <w:sz w:val="24"/>
          <w:szCs w:val="24"/>
        </w:rPr>
        <w:lastRenderedPageBreak/>
        <w:t>(Shtuar Aneksi 11 d</w:t>
      </w:r>
      <w:r w:rsidR="006147C2" w:rsidRPr="00505107">
        <w:rPr>
          <w:rFonts w:ascii="Garamond" w:hAnsi="Garamond" w:cs="Times New Roman"/>
          <w:i/>
          <w:color w:val="auto"/>
          <w:sz w:val="24"/>
          <w:szCs w:val="24"/>
        </w:rPr>
        <w:t>he 12 me VKM nr. 240, datë 1.4.2026)</w:t>
      </w:r>
      <w:r w:rsidRPr="00505107">
        <w:rPr>
          <w:rFonts w:ascii="Garamond" w:hAnsi="Garamond"/>
          <w:noProof/>
          <w:color w:val="auto"/>
          <w:sz w:val="24"/>
          <w:szCs w:val="24"/>
          <w:lang w:eastAsia="sq-AL"/>
        </w:rPr>
        <w:drawing>
          <wp:inline distT="0" distB="0" distL="0" distR="0" wp14:anchorId="6FEFA86D" wp14:editId="581D5C13">
            <wp:extent cx="5106532" cy="63817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eksi 11- 858_Page_1.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115283" cy="6392686"/>
                    </a:xfrm>
                    <a:prstGeom prst="rect">
                      <a:avLst/>
                    </a:prstGeom>
                  </pic:spPr>
                </pic:pic>
              </a:graphicData>
            </a:graphic>
          </wp:inline>
        </w:drawing>
      </w:r>
    </w:p>
    <w:p w14:paraId="134B126B" w14:textId="6E80A134" w:rsidR="007005A1" w:rsidRPr="00505107" w:rsidRDefault="007005A1" w:rsidP="00F95ADE">
      <w:pPr>
        <w:spacing w:after="0" w:line="240" w:lineRule="auto"/>
        <w:ind w:firstLine="284"/>
        <w:jc w:val="both"/>
        <w:rPr>
          <w:rFonts w:ascii="Garamond" w:hAnsi="Garamond" w:cs="Times New Roman"/>
          <w:color w:val="auto"/>
          <w:sz w:val="24"/>
          <w:szCs w:val="24"/>
        </w:rPr>
      </w:pPr>
      <w:r w:rsidRPr="00505107">
        <w:rPr>
          <w:rFonts w:ascii="Garamond" w:hAnsi="Garamond"/>
          <w:noProof/>
          <w:color w:val="auto"/>
          <w:sz w:val="24"/>
          <w:szCs w:val="24"/>
          <w:lang w:eastAsia="sq-AL"/>
        </w:rPr>
        <w:lastRenderedPageBreak/>
        <w:drawing>
          <wp:inline distT="0" distB="0" distL="0" distR="0" wp14:anchorId="54B6D7DE" wp14:editId="05844B2D">
            <wp:extent cx="5731510" cy="6990080"/>
            <wp:effectExtent l="0" t="0" r="2540"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eksi 11- 858_Page_2.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731510" cy="6990080"/>
                    </a:xfrm>
                    <a:prstGeom prst="rect">
                      <a:avLst/>
                    </a:prstGeom>
                  </pic:spPr>
                </pic:pic>
              </a:graphicData>
            </a:graphic>
          </wp:inline>
        </w:drawing>
      </w:r>
      <w:r w:rsidRPr="00505107">
        <w:rPr>
          <w:rFonts w:ascii="Garamond" w:hAnsi="Garamond"/>
          <w:noProof/>
          <w:color w:val="auto"/>
          <w:sz w:val="24"/>
          <w:szCs w:val="24"/>
          <w:lang w:eastAsia="sq-AL"/>
        </w:rPr>
        <w:lastRenderedPageBreak/>
        <w:drawing>
          <wp:inline distT="0" distB="0" distL="0" distR="0" wp14:anchorId="158459E8" wp14:editId="1179E184">
            <wp:extent cx="5731510" cy="7149465"/>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neksi 11- 858_Page_3.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731510" cy="7149465"/>
                    </a:xfrm>
                    <a:prstGeom prst="rect">
                      <a:avLst/>
                    </a:prstGeom>
                  </pic:spPr>
                </pic:pic>
              </a:graphicData>
            </a:graphic>
          </wp:inline>
        </w:drawing>
      </w:r>
      <w:r w:rsidRPr="00505107">
        <w:rPr>
          <w:rFonts w:ascii="Garamond" w:hAnsi="Garamond"/>
          <w:noProof/>
          <w:color w:val="auto"/>
          <w:sz w:val="24"/>
          <w:szCs w:val="24"/>
          <w:lang w:eastAsia="sq-AL"/>
        </w:rPr>
        <w:lastRenderedPageBreak/>
        <w:drawing>
          <wp:inline distT="0" distB="0" distL="0" distR="0" wp14:anchorId="7D5391F9" wp14:editId="0A13F306">
            <wp:extent cx="5731510" cy="6930390"/>
            <wp:effectExtent l="0" t="0" r="2540" b="381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neksi 11- 858_Page_4.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731510" cy="6930390"/>
                    </a:xfrm>
                    <a:prstGeom prst="rect">
                      <a:avLst/>
                    </a:prstGeom>
                  </pic:spPr>
                </pic:pic>
              </a:graphicData>
            </a:graphic>
          </wp:inline>
        </w:drawing>
      </w:r>
      <w:r w:rsidRPr="00505107">
        <w:rPr>
          <w:rFonts w:ascii="Garamond" w:hAnsi="Garamond"/>
          <w:noProof/>
          <w:color w:val="auto"/>
          <w:sz w:val="24"/>
          <w:szCs w:val="24"/>
          <w:lang w:eastAsia="sq-AL"/>
        </w:rPr>
        <w:lastRenderedPageBreak/>
        <w:drawing>
          <wp:inline distT="0" distB="0" distL="0" distR="0" wp14:anchorId="5D90CAB9" wp14:editId="16BDF859">
            <wp:extent cx="5731510" cy="4565650"/>
            <wp:effectExtent l="0" t="0" r="254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neksi 11- 858_Page_5.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731510" cy="4565650"/>
                    </a:xfrm>
                    <a:prstGeom prst="rect">
                      <a:avLst/>
                    </a:prstGeom>
                  </pic:spPr>
                </pic:pic>
              </a:graphicData>
            </a:graphic>
          </wp:inline>
        </w:drawing>
      </w:r>
      <w:r w:rsidRPr="00505107">
        <w:rPr>
          <w:rFonts w:ascii="Garamond" w:hAnsi="Garamond"/>
          <w:noProof/>
          <w:color w:val="auto"/>
          <w:sz w:val="24"/>
          <w:szCs w:val="24"/>
          <w:lang w:eastAsia="sq-AL"/>
        </w:rPr>
        <w:lastRenderedPageBreak/>
        <w:drawing>
          <wp:inline distT="0" distB="0" distL="0" distR="0" wp14:anchorId="4246BD37" wp14:editId="2ED5B415">
            <wp:extent cx="5731510" cy="718185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neksi 12- 858_Page_1.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731510" cy="7181850"/>
                    </a:xfrm>
                    <a:prstGeom prst="rect">
                      <a:avLst/>
                    </a:prstGeom>
                  </pic:spPr>
                </pic:pic>
              </a:graphicData>
            </a:graphic>
          </wp:inline>
        </w:drawing>
      </w:r>
      <w:r w:rsidRPr="00505107">
        <w:rPr>
          <w:rFonts w:ascii="Garamond" w:hAnsi="Garamond"/>
          <w:noProof/>
          <w:color w:val="auto"/>
          <w:sz w:val="24"/>
          <w:szCs w:val="24"/>
          <w:lang w:eastAsia="sq-AL"/>
        </w:rPr>
        <w:lastRenderedPageBreak/>
        <w:drawing>
          <wp:inline distT="0" distB="0" distL="0" distR="0" wp14:anchorId="34AFE27F" wp14:editId="5A90F7C7">
            <wp:extent cx="5731510" cy="6887845"/>
            <wp:effectExtent l="0" t="0" r="254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neksi 12- 858_Page_2.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731510" cy="6887845"/>
                    </a:xfrm>
                    <a:prstGeom prst="rect">
                      <a:avLst/>
                    </a:prstGeom>
                  </pic:spPr>
                </pic:pic>
              </a:graphicData>
            </a:graphic>
          </wp:inline>
        </w:drawing>
      </w:r>
      <w:r w:rsidRPr="00505107">
        <w:rPr>
          <w:rFonts w:ascii="Garamond" w:hAnsi="Garamond"/>
          <w:noProof/>
          <w:color w:val="auto"/>
          <w:sz w:val="24"/>
          <w:szCs w:val="24"/>
          <w:lang w:eastAsia="sq-AL"/>
        </w:rPr>
        <w:lastRenderedPageBreak/>
        <w:drawing>
          <wp:inline distT="0" distB="0" distL="0" distR="0" wp14:anchorId="050EBB04" wp14:editId="21292B39">
            <wp:extent cx="5731510" cy="5664835"/>
            <wp:effectExtent l="0" t="0" r="254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neksi 12- 858_Page_3.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731510" cy="5664835"/>
                    </a:xfrm>
                    <a:prstGeom prst="rect">
                      <a:avLst/>
                    </a:prstGeom>
                  </pic:spPr>
                </pic:pic>
              </a:graphicData>
            </a:graphic>
          </wp:inline>
        </w:drawing>
      </w:r>
      <w:r w:rsidRPr="00505107">
        <w:rPr>
          <w:rFonts w:ascii="Garamond" w:hAnsi="Garamond"/>
          <w:noProof/>
          <w:color w:val="auto"/>
          <w:sz w:val="24"/>
          <w:szCs w:val="24"/>
          <w:lang w:eastAsia="sq-AL"/>
        </w:rPr>
        <w:lastRenderedPageBreak/>
        <w:drawing>
          <wp:inline distT="0" distB="0" distL="0" distR="0" wp14:anchorId="7D1DE00A" wp14:editId="7E28E839">
            <wp:extent cx="5731510" cy="6747510"/>
            <wp:effectExtent l="0" t="0" r="254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neksi 12- 858_Page_4.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731510" cy="6747510"/>
                    </a:xfrm>
                    <a:prstGeom prst="rect">
                      <a:avLst/>
                    </a:prstGeom>
                  </pic:spPr>
                </pic:pic>
              </a:graphicData>
            </a:graphic>
          </wp:inline>
        </w:drawing>
      </w:r>
      <w:r w:rsidRPr="00505107">
        <w:rPr>
          <w:rFonts w:ascii="Garamond" w:hAnsi="Garamond"/>
          <w:noProof/>
          <w:color w:val="auto"/>
          <w:sz w:val="24"/>
          <w:szCs w:val="24"/>
          <w:lang w:eastAsia="sq-AL"/>
        </w:rPr>
        <w:lastRenderedPageBreak/>
        <w:drawing>
          <wp:inline distT="0" distB="0" distL="0" distR="0" wp14:anchorId="5AAF560B" wp14:editId="1384BCDD">
            <wp:extent cx="5731510" cy="6165215"/>
            <wp:effectExtent l="0" t="0" r="2540" b="698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neksi 12- 858_Page_5.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731510" cy="6165215"/>
                    </a:xfrm>
                    <a:prstGeom prst="rect">
                      <a:avLst/>
                    </a:prstGeom>
                  </pic:spPr>
                </pic:pic>
              </a:graphicData>
            </a:graphic>
          </wp:inline>
        </w:drawing>
      </w:r>
      <w:r w:rsidRPr="00505107">
        <w:rPr>
          <w:rFonts w:ascii="Garamond" w:hAnsi="Garamond"/>
          <w:noProof/>
          <w:color w:val="auto"/>
          <w:sz w:val="24"/>
          <w:szCs w:val="24"/>
          <w:lang w:eastAsia="sq-AL"/>
        </w:rPr>
        <w:drawing>
          <wp:inline distT="0" distB="0" distL="0" distR="0" wp14:anchorId="5627B023" wp14:editId="4B9D01F6">
            <wp:extent cx="5810065" cy="1435100"/>
            <wp:effectExtent l="0" t="0" r="63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neksi 12- 858_Page_6.jpg"/>
                    <pic:cNvPicPr/>
                  </pic:nvPicPr>
                  <pic:blipFill rotWithShape="1">
                    <a:blip r:embed="rId67" cstate="print">
                      <a:extLst>
                        <a:ext uri="{28A0092B-C50C-407E-A947-70E740481C1C}">
                          <a14:useLocalDpi xmlns:a14="http://schemas.microsoft.com/office/drawing/2010/main" val="0"/>
                        </a:ext>
                      </a:extLst>
                    </a:blip>
                    <a:srcRect l="3102" t="7790" r="4498" b="74574"/>
                    <a:stretch/>
                  </pic:blipFill>
                  <pic:spPr bwMode="auto">
                    <a:xfrm>
                      <a:off x="0" y="0"/>
                      <a:ext cx="5815421" cy="1436423"/>
                    </a:xfrm>
                    <a:prstGeom prst="rect">
                      <a:avLst/>
                    </a:prstGeom>
                    <a:ln>
                      <a:noFill/>
                    </a:ln>
                    <a:extLst>
                      <a:ext uri="{53640926-AAD7-44D8-BBD7-CCE9431645EC}">
                        <a14:shadowObscured xmlns:a14="http://schemas.microsoft.com/office/drawing/2010/main"/>
                      </a:ext>
                    </a:extLst>
                  </pic:spPr>
                </pic:pic>
              </a:graphicData>
            </a:graphic>
          </wp:inline>
        </w:drawing>
      </w:r>
    </w:p>
    <w:sectPr w:rsidR="007005A1" w:rsidRPr="00505107" w:rsidSect="007005A1">
      <w:headerReference w:type="default" r:id="rId68"/>
      <w:footerReference w:type="default" r:id="rId69"/>
      <w:headerReference w:type="first" r:id="rId70"/>
      <w:footerReference w:type="first" r:id="rId71"/>
      <w:footnotePr>
        <w:numRestart w:val="eachPage"/>
      </w:footnotePr>
      <w:type w:val="continuous"/>
      <w:pgSz w:w="11906" w:h="16841" w:code="9"/>
      <w:pgMar w:top="851" w:right="1134" w:bottom="11" w:left="1418" w:header="720" w:footer="164" w:gutter="0"/>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747EEA" w16cex:dateUtc="2021-12-27T17:05:00Z"/>
  <w16cex:commentExtensible w16cex:durableId="2574817C" w16cex:dateUtc="2021-12-27T17:16:00Z"/>
  <w16cex:commentExtensible w16cex:durableId="25748231" w16cex:dateUtc="2021-12-27T17:16:00Z"/>
  <w16cex:commentExtensible w16cex:durableId="257482C2" w16cex:dateUtc="2021-12-27T17:21:00Z"/>
  <w16cex:commentExtensible w16cex:durableId="257483DE" w16cex:dateUtc="2021-12-27T17:26:00Z"/>
  <w16cex:commentExtensible w16cex:durableId="25748399" w16cex:dateUtc="2021-12-27T17:25:00Z"/>
  <w16cex:commentExtensible w16cex:durableId="257494A8" w16cex:dateUtc="2021-12-27T18:38:00Z"/>
  <w16cex:commentExtensible w16cex:durableId="2574926E" w16cex:dateUtc="2021-12-27T18:28:00Z"/>
  <w16cex:commentExtensible w16cex:durableId="257486B8" w16cex:dateUtc="2021-12-27T17:38:00Z"/>
  <w16cex:commentExtensible w16cex:durableId="257486C6" w16cex:dateUtc="2021-12-27T17:39:00Z"/>
  <w16cex:commentExtensible w16cex:durableId="257486EB" w16cex:dateUtc="2021-12-27T17:39:00Z"/>
  <w16cex:commentExtensible w16cex:durableId="2574880B" w16cex:dateUtc="2021-12-27T17:44:00Z"/>
  <w16cex:commentExtensible w16cex:durableId="2574899C" w16cex:dateUtc="2021-12-27T17:51:00Z"/>
  <w16cex:commentExtensible w16cex:durableId="25748CCB" w16cex:dateUtc="2021-12-27T18:04:00Z"/>
  <w16cex:commentExtensible w16cex:durableId="25749A0D" w16cex:dateUtc="2021-12-27T19:01:00Z"/>
  <w16cex:commentExtensible w16cex:durableId="25749577" w16cex:dateUtc="2021-12-27T18:41:00Z"/>
  <w16cex:commentExtensible w16cex:durableId="257495DB" w16cex:dateUtc="2021-12-27T18:43:00Z"/>
  <w16cex:commentExtensible w16cex:durableId="25749638" w16cex:dateUtc="2021-12-27T18:44:00Z"/>
  <w16cex:commentExtensible w16cex:durableId="25749629" w16cex:dateUtc="2021-12-27T18:44:00Z"/>
  <w16cex:commentExtensible w16cex:durableId="257497C1" w16cex:dateUtc="2021-12-27T18:51:00Z"/>
  <w16cex:commentExtensible w16cex:durableId="25749849" w16cex:dateUtc="2021-12-27T18:53:00Z"/>
  <w16cex:commentExtensible w16cex:durableId="25749879" w16cex:dateUtc="2021-12-27T18:54: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066B53" w14:textId="77777777" w:rsidR="009D0CD5" w:rsidRDefault="009D0CD5">
      <w:pPr>
        <w:spacing w:after="0" w:line="240" w:lineRule="auto"/>
      </w:pPr>
      <w:r>
        <w:separator/>
      </w:r>
    </w:p>
  </w:endnote>
  <w:endnote w:type="continuationSeparator" w:id="0">
    <w:p w14:paraId="5304332F" w14:textId="77777777" w:rsidR="009D0CD5" w:rsidRDefault="009D0CD5">
      <w:pPr>
        <w:spacing w:after="0" w:line="240" w:lineRule="auto"/>
      </w:pPr>
      <w:r>
        <w:continuationSeparator/>
      </w:r>
    </w:p>
  </w:endnote>
  <w:endnote w:type="continuationNotice" w:id="1">
    <w:p w14:paraId="3DCC984C" w14:textId="77777777" w:rsidR="009D0CD5" w:rsidRDefault="009D0C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78994B" w14:textId="77777777" w:rsidR="008278D0" w:rsidRPr="00C96D69" w:rsidRDefault="008278D0">
    <w:pPr>
      <w:pStyle w:val="Footer"/>
      <w:jc w:val="right"/>
      <w:rPr>
        <w:rFonts w:ascii="Times New Roman" w:hAnsi="Times New Roman" w:cs="Times New Roman"/>
        <w:sz w:val="24"/>
      </w:rPr>
    </w:pPr>
  </w:p>
  <w:p w14:paraId="0278994C" w14:textId="77777777" w:rsidR="008278D0" w:rsidRDefault="008278D0" w:rsidP="00931590">
    <w:pPr>
      <w:spacing w:after="0"/>
      <w:ind w:right="-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78994E" w14:textId="77777777" w:rsidR="008278D0" w:rsidRDefault="008278D0">
    <w:pPr>
      <w:spacing w:after="0"/>
      <w:ind w:right="-1"/>
      <w:jc w:val="right"/>
    </w:pPr>
    <w:r>
      <w:fldChar w:fldCharType="begin"/>
    </w:r>
    <w:r>
      <w:instrText xml:space="preserve"> PAGE   \* MERGEFORMAT </w:instrText>
    </w:r>
    <w:r>
      <w:fldChar w:fldCharType="separate"/>
    </w:r>
    <w:r>
      <w:t>4833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B383B6" w14:textId="77777777" w:rsidR="009D0CD5" w:rsidRDefault="009D0CD5">
      <w:pPr>
        <w:spacing w:after="0" w:line="246" w:lineRule="auto"/>
        <w:ind w:left="106"/>
        <w:jc w:val="both"/>
      </w:pPr>
      <w:r>
        <w:separator/>
      </w:r>
    </w:p>
  </w:footnote>
  <w:footnote w:type="continuationSeparator" w:id="0">
    <w:p w14:paraId="3ABA8CB3" w14:textId="77777777" w:rsidR="009D0CD5" w:rsidRDefault="009D0CD5">
      <w:pPr>
        <w:spacing w:after="0" w:line="246" w:lineRule="auto"/>
        <w:ind w:left="106"/>
        <w:jc w:val="both"/>
      </w:pPr>
      <w:r>
        <w:continuationSeparator/>
      </w:r>
    </w:p>
  </w:footnote>
  <w:footnote w:type="continuationNotice" w:id="1">
    <w:p w14:paraId="237B1AC6" w14:textId="77777777" w:rsidR="009D0CD5" w:rsidRDefault="009D0CD5">
      <w:pPr>
        <w:spacing w:after="0" w:line="240" w:lineRule="auto"/>
      </w:pPr>
    </w:p>
  </w:footnote>
  <w:footnote w:id="2">
    <w:p w14:paraId="02789951" w14:textId="77777777" w:rsidR="008278D0" w:rsidRPr="00685A3C" w:rsidRDefault="008278D0" w:rsidP="00685A3C">
      <w:pPr>
        <w:spacing w:after="0" w:line="240" w:lineRule="auto"/>
        <w:jc w:val="both"/>
        <w:rPr>
          <w:rFonts w:ascii="Garamond" w:hAnsi="Garamond"/>
          <w:sz w:val="20"/>
          <w:szCs w:val="20"/>
        </w:rPr>
      </w:pPr>
      <w:r>
        <w:rPr>
          <w:rStyle w:val="FootnoteReference"/>
        </w:rPr>
        <w:footnoteRef/>
      </w:r>
      <w:r>
        <w:t xml:space="preserve"> </w:t>
      </w:r>
      <w:r w:rsidRPr="00685A3C">
        <w:rPr>
          <w:rFonts w:ascii="Garamond" w:hAnsi="Garamond"/>
          <w:sz w:val="20"/>
          <w:szCs w:val="20"/>
        </w:rPr>
        <w:t>Ky vendim është përafruar pjesërisht me:</w:t>
      </w:r>
    </w:p>
    <w:p w14:paraId="02789952" w14:textId="77777777" w:rsidR="008278D0" w:rsidRPr="00685A3C" w:rsidRDefault="008278D0" w:rsidP="00685A3C">
      <w:pPr>
        <w:spacing w:after="0" w:line="240" w:lineRule="auto"/>
        <w:jc w:val="both"/>
        <w:rPr>
          <w:rFonts w:ascii="Garamond" w:hAnsi="Garamond"/>
          <w:sz w:val="20"/>
          <w:szCs w:val="20"/>
        </w:rPr>
      </w:pPr>
      <w:r w:rsidRPr="00685A3C">
        <w:rPr>
          <w:rFonts w:ascii="Garamond" w:hAnsi="Garamond"/>
          <w:sz w:val="20"/>
          <w:szCs w:val="20"/>
        </w:rPr>
        <w:t>- Direktivën (BE) 2016/801 të Parlamentit Evropian dhe të Këshillit, datë 11 maj 2016, “Mbi kushtet e hyrjes dhe qëndrimit të shtetasve të vendeve të treta për qëllime kërkimi, studimesh, trajnimesh, shërbimi vullnetar, skemash të shkëmbimit të nxënësve ose projekteve arsimore dhe au pairing”. Numri CELEX 32016L0801, Fletorja Zyrtare e Bashkimit Evropian, seria L, nr. 132, datë 21.5.2016, f. 21–57;</w:t>
      </w:r>
    </w:p>
    <w:p w14:paraId="02789953" w14:textId="77777777" w:rsidR="008278D0" w:rsidRPr="00685A3C" w:rsidRDefault="008278D0" w:rsidP="00685A3C">
      <w:pPr>
        <w:spacing w:after="0" w:line="240" w:lineRule="auto"/>
        <w:jc w:val="both"/>
        <w:rPr>
          <w:rFonts w:ascii="Garamond" w:hAnsi="Garamond"/>
          <w:sz w:val="20"/>
          <w:szCs w:val="20"/>
        </w:rPr>
      </w:pPr>
      <w:r w:rsidRPr="00685A3C">
        <w:rPr>
          <w:rFonts w:ascii="Garamond" w:hAnsi="Garamond"/>
          <w:sz w:val="20"/>
          <w:szCs w:val="20"/>
        </w:rPr>
        <w:t>- Direktivën 2014/36/BE të Parlamentit Evropian dhe të Këshillit, datë 26 shkurt 2014, “Mbi kushtet e hyrjes dhe qëndrimit të shtetasve të vendeve të treta me qëllim të punësimit si punëtorë sezonalë”. Numri CELEX 32014L0036, Fletorja Zyrtare e Bashkimit Evropian, seria L, nr. 94, datë 28.3.2014, f. 375–390;</w:t>
      </w:r>
    </w:p>
    <w:p w14:paraId="02789954" w14:textId="77777777" w:rsidR="008278D0" w:rsidRPr="00685A3C" w:rsidRDefault="008278D0" w:rsidP="00685A3C">
      <w:pPr>
        <w:spacing w:after="0" w:line="240" w:lineRule="auto"/>
        <w:jc w:val="both"/>
        <w:rPr>
          <w:rFonts w:ascii="Garamond" w:hAnsi="Garamond"/>
          <w:sz w:val="20"/>
          <w:szCs w:val="20"/>
        </w:rPr>
      </w:pPr>
      <w:r w:rsidRPr="00685A3C">
        <w:rPr>
          <w:rFonts w:ascii="Garamond" w:hAnsi="Garamond"/>
          <w:sz w:val="20"/>
          <w:szCs w:val="20"/>
        </w:rPr>
        <w:t>- Direktivën 2014/66/BE të Parlamentit Evropian dhe të Këshillit, datë 15 maj 2014, “Mbi kushtet e hyrjes dhe qëndrimit të shtetasve të vendeve të treta në kuadrin e një transferimi brenda korporatës”. Numri CELEX 32014L0066, Fletorja Zyrtare e Bashkimit Evropian, seria L, nr. 157, datë 27.5.2014, f. 1–22;</w:t>
      </w:r>
    </w:p>
    <w:p w14:paraId="02789955" w14:textId="77777777" w:rsidR="008278D0" w:rsidRPr="00685A3C" w:rsidRDefault="008278D0" w:rsidP="00685A3C">
      <w:pPr>
        <w:spacing w:after="0" w:line="240" w:lineRule="auto"/>
        <w:jc w:val="both"/>
        <w:rPr>
          <w:rFonts w:ascii="Garamond" w:hAnsi="Garamond"/>
          <w:sz w:val="20"/>
          <w:szCs w:val="20"/>
        </w:rPr>
      </w:pPr>
      <w:r w:rsidRPr="00685A3C">
        <w:rPr>
          <w:rFonts w:ascii="Garamond" w:hAnsi="Garamond"/>
          <w:sz w:val="20"/>
          <w:szCs w:val="20"/>
        </w:rPr>
        <w:t>- Direktivën 2011/98/BE, të Parlamentit Evropian dhe të Këshillit, datë 13 dhjetor 2011, “Mbi një procedurë të vetme aplikimi për një leje të vetme për shtetasit e vendeve të treta për të qëndruar dhe punuar në territorin e një shteti anëtar dhe për një grup të përbashkët të të drejtave për punëtorët e vendeve të treta me qëndrim të ligjshëm në një shtet anëtar”. Numri CELEX 32011L0098, Fletorja Zyrtare e Bashkimit Evropian, seria L, nr. 343, datë 23.12.2011, f. 1–9;</w:t>
      </w:r>
    </w:p>
    <w:p w14:paraId="02789956" w14:textId="77777777" w:rsidR="008278D0" w:rsidRPr="00685A3C" w:rsidRDefault="008278D0" w:rsidP="00685A3C">
      <w:pPr>
        <w:spacing w:after="0" w:line="240" w:lineRule="auto"/>
        <w:jc w:val="both"/>
        <w:rPr>
          <w:rFonts w:ascii="Garamond" w:hAnsi="Garamond"/>
          <w:sz w:val="20"/>
          <w:szCs w:val="20"/>
        </w:rPr>
      </w:pPr>
      <w:r w:rsidRPr="00685A3C">
        <w:rPr>
          <w:rFonts w:ascii="Garamond" w:hAnsi="Garamond"/>
          <w:sz w:val="20"/>
          <w:szCs w:val="20"/>
        </w:rPr>
        <w:t>- Direktivën e Këshillit 2009/50/KE, datë 25 maj 2009, “Mbi kushtet e hyrjes dhe qëndrimit të shtetasve të vendeve të treta për qëllim pune shumë të kualifikuar”. Numri CELEX 32009L0050, Fletorja Zyrtare e Bashkimit Evropian, seria L, nr. 155, datë 18.6.2009, f. 17–29;</w:t>
      </w:r>
    </w:p>
    <w:p w14:paraId="02789957" w14:textId="77777777" w:rsidR="008278D0" w:rsidRPr="00685A3C" w:rsidRDefault="008278D0" w:rsidP="00685A3C">
      <w:pPr>
        <w:spacing w:after="0" w:line="240" w:lineRule="auto"/>
        <w:jc w:val="both"/>
        <w:rPr>
          <w:rFonts w:ascii="Garamond" w:hAnsi="Garamond"/>
          <w:sz w:val="20"/>
          <w:szCs w:val="20"/>
        </w:rPr>
      </w:pPr>
      <w:r w:rsidRPr="00685A3C">
        <w:rPr>
          <w:rFonts w:ascii="Garamond" w:hAnsi="Garamond"/>
          <w:sz w:val="20"/>
          <w:szCs w:val="20"/>
        </w:rPr>
        <w:t>- Direktivën e Këshillit 2004/81/KE, datë 29 prill 2004, “Mbi lejet e qëndrimit të lëshuara për shtetasit e vendeve të treta që janë viktima të trafikimit të qenieve njerëzore ose që kanë qenë subjekt i një veprimi për të lehtësuar imigracionin e paligjshëm, të cilët bashkëpunojnë me autoritetet kompetente”. Numri CELEX 32004L0081, Fletorja Zyrtare e Bashkimit Evropian, seria L, nr. 261, datë 6.8.2004, f. 19–23;</w:t>
      </w:r>
    </w:p>
    <w:p w14:paraId="02789958" w14:textId="77777777" w:rsidR="008278D0" w:rsidRPr="00685A3C" w:rsidRDefault="008278D0" w:rsidP="00685A3C">
      <w:pPr>
        <w:spacing w:after="0" w:line="240" w:lineRule="auto"/>
        <w:jc w:val="both"/>
        <w:rPr>
          <w:rFonts w:ascii="Garamond" w:hAnsi="Garamond"/>
          <w:sz w:val="20"/>
          <w:szCs w:val="20"/>
        </w:rPr>
      </w:pPr>
      <w:r w:rsidRPr="00685A3C">
        <w:rPr>
          <w:rFonts w:ascii="Garamond" w:hAnsi="Garamond"/>
          <w:sz w:val="20"/>
          <w:szCs w:val="20"/>
        </w:rPr>
        <w:t>- Direktivën e Këshillit 2003/109/KE, datë 25 nëntor 2003 në lidhje me statusin e shtetasve të vendeve të treta që janë rezidentë afatgjatë, e ndryshuar. Numri CELEX 32003L0109, Fletorja Zyrtare e Bashkimit Evropian, seria L, nr. 16, datë 23.1.2004, f. 44–53;</w:t>
      </w:r>
    </w:p>
    <w:p w14:paraId="02789959" w14:textId="77777777" w:rsidR="008278D0" w:rsidRPr="00685A3C" w:rsidRDefault="008278D0" w:rsidP="00685A3C">
      <w:pPr>
        <w:spacing w:after="0" w:line="240" w:lineRule="auto"/>
        <w:jc w:val="both"/>
        <w:rPr>
          <w:rFonts w:ascii="Garamond" w:hAnsi="Garamond"/>
          <w:sz w:val="20"/>
          <w:szCs w:val="20"/>
        </w:rPr>
      </w:pPr>
      <w:r w:rsidRPr="00685A3C">
        <w:rPr>
          <w:rFonts w:ascii="Garamond" w:hAnsi="Garamond"/>
          <w:sz w:val="20"/>
          <w:szCs w:val="20"/>
        </w:rPr>
        <w:t>- Direktivën e Këshillit 2003/86/KE, datë 22 shtator 2003, “Mbi të drejtën e bashkimit familjar”. Numri CELEX 32003L0086, Fletorja Zyrtare e Bashkimit Evropian, seria L, nr. 251, datë 3.10.2003, faqe 12–18;</w:t>
      </w:r>
    </w:p>
    <w:p w14:paraId="0278995A" w14:textId="77777777" w:rsidR="008278D0" w:rsidRPr="00685A3C" w:rsidRDefault="008278D0" w:rsidP="00685A3C">
      <w:pPr>
        <w:spacing w:after="0" w:line="240" w:lineRule="auto"/>
        <w:jc w:val="both"/>
        <w:rPr>
          <w:rFonts w:ascii="Garamond" w:hAnsi="Garamond"/>
          <w:sz w:val="20"/>
          <w:szCs w:val="20"/>
        </w:rPr>
      </w:pPr>
      <w:r w:rsidRPr="00685A3C">
        <w:rPr>
          <w:rFonts w:ascii="Garamond" w:hAnsi="Garamond"/>
          <w:sz w:val="20"/>
          <w:szCs w:val="20"/>
        </w:rPr>
        <w:t>- Direktivën 96/71/KE, të Parlamentit Evropian dhe të Këshillit, datë 16 dhjetor 1996, në lidhje me transferimin e punëtorëve në kuadër të ofrimit të shërbimeve, e ndryshuar. Numri CELEX 31996L0071, Fletorja Zyrtare e Bashkimit Evropian, seria L, nr. 18, datë 21.1.1997, faqe 1–6;</w:t>
      </w:r>
    </w:p>
    <w:p w14:paraId="0278995B" w14:textId="77777777" w:rsidR="008278D0" w:rsidRPr="00685A3C" w:rsidRDefault="008278D0" w:rsidP="00685A3C">
      <w:pPr>
        <w:spacing w:after="0" w:line="240" w:lineRule="auto"/>
        <w:jc w:val="both"/>
        <w:rPr>
          <w:rFonts w:ascii="Garamond" w:hAnsi="Garamond"/>
          <w:sz w:val="20"/>
          <w:szCs w:val="20"/>
        </w:rPr>
      </w:pPr>
      <w:r w:rsidRPr="00685A3C">
        <w:rPr>
          <w:rFonts w:ascii="Garamond" w:hAnsi="Garamond"/>
          <w:sz w:val="20"/>
          <w:szCs w:val="20"/>
        </w:rPr>
        <w:t>- Rregulloren (KE) nr. 810/2009, të Parlamentit Evropian dhe të Këshillit, datë 13 korrik 2009, “Për krijimin e Kodit të Komunitetit për Vizat (Kodi i Vizave)”, e ndryshuar. Numri CELEX 32009R0810, Fletorja Zyrtare e Bashkimit Evropian, seria L, nr. 243, datë 15.9.2009, f. 1–58.</w:t>
      </w:r>
    </w:p>
  </w:footnote>
  <w:footnote w:id="3">
    <w:p w14:paraId="788EF2E7" w14:textId="469404D6" w:rsidR="008278D0" w:rsidRDefault="008278D0">
      <w:pPr>
        <w:pStyle w:val="FootnoteText"/>
      </w:pPr>
      <w:r>
        <w:rPr>
          <w:rStyle w:val="FootnoteReference"/>
        </w:rPr>
        <w:footnoteRef/>
      </w:r>
      <w:r>
        <w:t xml:space="preserve"> Me vendimin e Këshillit të Ministrave nr. 858, datë 29.12.2021: </w:t>
      </w:r>
    </w:p>
    <w:p w14:paraId="025089F4" w14:textId="1F098E44" w:rsidR="008278D0" w:rsidRPr="00B5561D" w:rsidRDefault="008278D0">
      <w:pPr>
        <w:pStyle w:val="FootnoteText"/>
        <w:rPr>
          <w:i/>
          <w:lang w:val="en-US"/>
        </w:rPr>
      </w:pPr>
      <w:r w:rsidRPr="00B5561D">
        <w:t xml:space="preserve">   </w:t>
      </w:r>
      <w:r w:rsidRPr="00B5561D">
        <w:rPr>
          <w:i/>
        </w:rPr>
        <w:t>Fushat në pikën 37 deri në pikën 42 të formularit plotësohen nga të huajt të cilët kërkojnë të hyjnë në territorin e Republikës së Shqipërisë me qëllim bashkimin familjar.</w:t>
      </w:r>
    </w:p>
  </w:footnote>
  <w:footnote w:id="4">
    <w:p w14:paraId="6346861F" w14:textId="5821E23D" w:rsidR="008278D0" w:rsidRDefault="008278D0">
      <w:pPr>
        <w:pStyle w:val="FootnoteText"/>
      </w:pPr>
      <w:r>
        <w:rPr>
          <w:rStyle w:val="FootnoteReference"/>
        </w:rPr>
        <w:footnoteRef/>
      </w:r>
      <w:r>
        <w:t xml:space="preserve"> </w:t>
      </w:r>
      <w:r w:rsidRPr="00B5561D">
        <w:t>Me vendimin e Këshillit të Ministrave nr. 858, datë 29.12.2021:</w:t>
      </w:r>
    </w:p>
    <w:p w14:paraId="69597CBB" w14:textId="77777777" w:rsidR="008278D0" w:rsidRPr="00B5561D" w:rsidRDefault="008278D0" w:rsidP="00B5561D">
      <w:pPr>
        <w:pStyle w:val="FootnoteText"/>
        <w:rPr>
          <w:lang w:val="en-US"/>
        </w:rPr>
      </w:pPr>
      <w:r w:rsidRPr="00B5561D">
        <w:rPr>
          <w:lang w:val="en-US"/>
        </w:rPr>
        <w:t>Pas pikës 49 shtohet shënimi:</w:t>
      </w:r>
    </w:p>
    <w:p w14:paraId="26F11B4C" w14:textId="2912F91D" w:rsidR="008278D0" w:rsidRPr="00B5561D" w:rsidRDefault="008278D0" w:rsidP="00B5561D">
      <w:pPr>
        <w:pStyle w:val="FootnoteText"/>
        <w:rPr>
          <w:i/>
          <w:lang w:val="en-US"/>
        </w:rPr>
      </w:pPr>
      <w:r w:rsidRPr="00B5561D">
        <w:rPr>
          <w:i/>
          <w:lang w:val="en-US"/>
        </w:rPr>
        <w:t>“Ky formular nuk do të aplikohet pas datës 1 shtator 2022 për të huajt që aplikojnë për leje unike.”.</w:t>
      </w:r>
    </w:p>
  </w:footnote>
  <w:footnote w:id="5">
    <w:p w14:paraId="5AD5239F" w14:textId="4A048D99" w:rsidR="008278D0" w:rsidRPr="007005A1" w:rsidRDefault="008278D0">
      <w:pPr>
        <w:pStyle w:val="FootnoteText"/>
        <w:rPr>
          <w:i/>
          <w:sz w:val="22"/>
          <w:szCs w:val="22"/>
        </w:rPr>
      </w:pPr>
      <w:r>
        <w:rPr>
          <w:rStyle w:val="FootnoteReference"/>
        </w:rPr>
        <w:footnoteRef/>
      </w:r>
      <w:r>
        <w:t xml:space="preserve"> </w:t>
      </w:r>
      <w:r w:rsidRPr="007005A1">
        <w:rPr>
          <w:rFonts w:ascii="Garamond" w:hAnsi="Garamond"/>
          <w:i/>
          <w:sz w:val="22"/>
          <w:szCs w:val="22"/>
        </w:rPr>
        <w:t>Ndryshuar aneksi 6 me vendimin e Këshillit të Ministrave nr.243, datë 20.4.2022.</w:t>
      </w:r>
    </w:p>
    <w:p w14:paraId="409C9EB6" w14:textId="77777777" w:rsidR="008278D0" w:rsidRPr="007005A1" w:rsidRDefault="008278D0" w:rsidP="007005A1">
      <w:pPr>
        <w:pStyle w:val="FootnoteText"/>
        <w:rPr>
          <w:rFonts w:ascii="Garamond" w:hAnsi="Garamond"/>
          <w:i/>
          <w:sz w:val="22"/>
          <w:szCs w:val="22"/>
        </w:rPr>
      </w:pPr>
      <w:r w:rsidRPr="007005A1">
        <w:rPr>
          <w:rFonts w:ascii="Garamond" w:hAnsi="Garamond"/>
          <w:i/>
          <w:sz w:val="22"/>
          <w:szCs w:val="22"/>
        </w:rPr>
        <w:t>Në aneksin nr. 6 bëhen këto shtesa:</w:t>
      </w:r>
    </w:p>
    <w:p w14:paraId="53818641" w14:textId="69A842B0" w:rsidR="008278D0" w:rsidRPr="007005A1" w:rsidRDefault="008278D0" w:rsidP="007005A1">
      <w:pPr>
        <w:pStyle w:val="FootnoteText"/>
        <w:rPr>
          <w:rFonts w:ascii="Garamond" w:hAnsi="Garamond"/>
          <w:i/>
          <w:sz w:val="22"/>
          <w:szCs w:val="22"/>
        </w:rPr>
      </w:pPr>
      <w:r w:rsidRPr="007005A1">
        <w:rPr>
          <w:rFonts w:ascii="Garamond" w:hAnsi="Garamond"/>
          <w:i/>
          <w:sz w:val="22"/>
          <w:szCs w:val="22"/>
        </w:rPr>
        <w:t>“ i. Në titull, pas fjalës “... unike ...” shtohen fjalët “... si dhe certifikatë regjistrimi dhe kartëqëndrimi ...”;</w:t>
      </w:r>
    </w:p>
    <w:p w14:paraId="2B085929" w14:textId="77777777" w:rsidR="008278D0" w:rsidRPr="007005A1" w:rsidRDefault="008278D0" w:rsidP="007005A1">
      <w:pPr>
        <w:pStyle w:val="FootnoteText"/>
        <w:rPr>
          <w:rFonts w:ascii="Garamond" w:hAnsi="Garamond"/>
          <w:i/>
          <w:sz w:val="22"/>
          <w:szCs w:val="22"/>
        </w:rPr>
      </w:pPr>
      <w:r w:rsidRPr="007005A1">
        <w:rPr>
          <w:rFonts w:ascii="Garamond" w:hAnsi="Garamond"/>
          <w:i/>
          <w:sz w:val="22"/>
          <w:szCs w:val="22"/>
        </w:rPr>
        <w:t>ii. Në tabelë, pas nr. 27 shtohet nr. 28, me këtë përmbajtje:</w:t>
      </w:r>
    </w:p>
    <w:p w14:paraId="2BB8F542" w14:textId="195015CF" w:rsidR="008278D0" w:rsidRPr="00B5561D" w:rsidRDefault="008278D0" w:rsidP="007005A1">
      <w:pPr>
        <w:pStyle w:val="FootnoteText"/>
        <w:rPr>
          <w:i/>
          <w:lang w:val="en-US"/>
        </w:rPr>
      </w:pPr>
      <w:r w:rsidRPr="007005A1">
        <w:rPr>
          <w:rFonts w:ascii="Garamond" w:hAnsi="Garamond"/>
          <w:i/>
          <w:sz w:val="22"/>
          <w:szCs w:val="22"/>
        </w:rPr>
        <w:t>“28. Certifikata e regjistrimit dhe kartëqëndrimi, janë pa tarifë shërbimi” me VKM nr. 240, datë 1.4.2026.</w:t>
      </w:r>
    </w:p>
  </w:footnote>
  <w:footnote w:id="6">
    <w:p w14:paraId="66A8636C" w14:textId="34727C28" w:rsidR="008278D0" w:rsidRPr="00AF2774" w:rsidRDefault="008278D0">
      <w:pPr>
        <w:pStyle w:val="FootnoteText"/>
        <w:rPr>
          <w:rFonts w:ascii="Garamond" w:hAnsi="Garamond"/>
          <w:i/>
          <w:lang w:val="en-US"/>
        </w:rPr>
      </w:pPr>
      <w:r>
        <w:rPr>
          <w:rStyle w:val="FootnoteReference"/>
        </w:rPr>
        <w:footnoteRef/>
      </w:r>
      <w:r>
        <w:t xml:space="preserve"> </w:t>
      </w:r>
      <w:r w:rsidRPr="00AF2774">
        <w:rPr>
          <w:rFonts w:ascii="Garamond" w:hAnsi="Garamond"/>
          <w:i/>
        </w:rPr>
        <w:t>Ndryshuar aneksi 7 me vendimin e Këshillit të Ministrave nr.</w:t>
      </w:r>
      <w:r>
        <w:rPr>
          <w:rFonts w:ascii="Garamond" w:hAnsi="Garamond"/>
          <w:i/>
        </w:rPr>
        <w:t xml:space="preserve"> </w:t>
      </w:r>
      <w:r w:rsidRPr="00AF2774">
        <w:rPr>
          <w:rFonts w:ascii="Garamond" w:hAnsi="Garamond"/>
          <w:i/>
        </w:rPr>
        <w:t>243, datë 20.4.2022</w:t>
      </w:r>
    </w:p>
  </w:footnote>
  <w:footnote w:id="7">
    <w:p w14:paraId="67F59C88" w14:textId="4DAF9142" w:rsidR="008278D0" w:rsidRPr="00AF2774" w:rsidRDefault="008278D0" w:rsidP="0043393F">
      <w:pPr>
        <w:pStyle w:val="FootnoteText"/>
        <w:rPr>
          <w:rFonts w:ascii="Garamond" w:hAnsi="Garamond"/>
          <w:i/>
        </w:rPr>
      </w:pPr>
      <w:r w:rsidRPr="00AF2774">
        <w:rPr>
          <w:rStyle w:val="FootnoteReference"/>
          <w:rFonts w:ascii="Garamond" w:hAnsi="Garamond"/>
          <w:i/>
        </w:rPr>
        <w:footnoteRef/>
      </w:r>
      <w:r w:rsidRPr="00AF2774">
        <w:rPr>
          <w:rFonts w:ascii="Garamond" w:hAnsi="Garamond"/>
          <w:i/>
        </w:rPr>
        <w:t>Vendimi nr. 329 datë 29.5.2024 publikuar në F.Z nr. 106, datë 27.6.2024, në shkronjën a) të pikës 4 të tij shprehet:</w:t>
      </w:r>
    </w:p>
    <w:p w14:paraId="0C6B3233" w14:textId="55CB0116" w:rsidR="008278D0" w:rsidRPr="00AF2774" w:rsidRDefault="008278D0" w:rsidP="0043393F">
      <w:pPr>
        <w:pStyle w:val="FootnoteText"/>
        <w:rPr>
          <w:rFonts w:ascii="Garamond" w:hAnsi="Garamond"/>
          <w:i/>
        </w:rPr>
      </w:pPr>
      <w:r w:rsidRPr="00AF2774">
        <w:rPr>
          <w:rFonts w:ascii="Garamond" w:hAnsi="Garamond"/>
          <w:i/>
        </w:rPr>
        <w:t xml:space="preserve"> “4. Në aneksin nr. 8 bëhen ndryshimet e mëposhtme:</w:t>
      </w:r>
    </w:p>
    <w:p w14:paraId="1627982E" w14:textId="2139E4E1" w:rsidR="008278D0" w:rsidRPr="00AF2774" w:rsidRDefault="008278D0" w:rsidP="0043393F">
      <w:pPr>
        <w:pStyle w:val="FootnoteText"/>
        <w:rPr>
          <w:rFonts w:ascii="Garamond" w:hAnsi="Garamond"/>
          <w:i/>
          <w:lang w:val="en-US"/>
        </w:rPr>
      </w:pPr>
      <w:r w:rsidRPr="00AF2774">
        <w:rPr>
          <w:rFonts w:ascii="Garamond" w:hAnsi="Garamond"/>
          <w:i/>
        </w:rPr>
        <w:t>a) Në seksionin A, pika 1, nënpika 1.4, bëhen këto ndryshime: i. Titulli “Banesa” zëvendësohet me “Vetëdeklarim për akomodim”; ii. Fjalia “Unë kam bashkëngjitur kontratën e qirasë/dëshminë e pronësisë së bashku me aplikimin/çdo dokument tjetër që provon akomodimin” zëvendësohet me “Unë vetëdeklaroj që kam akompikën 4 odim të përshtatshëm i cili përmbush kushtet higjieno-sanitare.”</w:t>
      </w:r>
    </w:p>
  </w:footnote>
  <w:footnote w:id="8">
    <w:p w14:paraId="181429D7" w14:textId="41B3FD76" w:rsidR="008278D0" w:rsidRPr="00AF2774" w:rsidRDefault="008278D0" w:rsidP="007367C2">
      <w:pPr>
        <w:pStyle w:val="FootnoteText"/>
        <w:rPr>
          <w:rFonts w:ascii="Garamond" w:hAnsi="Garamond"/>
          <w:i/>
          <w:lang w:val="en-US"/>
        </w:rPr>
      </w:pPr>
    </w:p>
  </w:footnote>
  <w:footnote w:id="9">
    <w:p w14:paraId="2903346B" w14:textId="04A523C5" w:rsidR="008278D0" w:rsidRPr="00AF2774" w:rsidRDefault="008278D0" w:rsidP="00173A78">
      <w:pPr>
        <w:pStyle w:val="FootnoteText"/>
        <w:rPr>
          <w:rFonts w:ascii="Garamond" w:hAnsi="Garamond"/>
          <w:i/>
        </w:rPr>
      </w:pPr>
      <w:r w:rsidRPr="00AF2774">
        <w:rPr>
          <w:rStyle w:val="FootnoteReference"/>
          <w:rFonts w:ascii="Garamond" w:hAnsi="Garamond"/>
        </w:rPr>
        <w:footnoteRef/>
      </w:r>
      <w:r w:rsidRPr="00AF2774">
        <w:rPr>
          <w:rFonts w:ascii="Garamond" w:hAnsi="Garamond"/>
        </w:rPr>
        <w:t xml:space="preserve"> </w:t>
      </w:r>
      <w:r w:rsidRPr="00AF2774">
        <w:rPr>
          <w:rFonts w:ascii="Garamond" w:hAnsi="Garamond"/>
          <w:i/>
        </w:rPr>
        <w:t xml:space="preserve">Ndryshuar aneksi 8 me vendimin e Këshillit të Ministrave nr. 243, datë 20.4.2022. </w:t>
      </w:r>
    </w:p>
    <w:p w14:paraId="7AFEC37C" w14:textId="77777777" w:rsidR="008278D0" w:rsidRPr="00AF2774" w:rsidRDefault="008278D0" w:rsidP="00173A78">
      <w:pPr>
        <w:pStyle w:val="Default"/>
        <w:ind w:firstLine="284"/>
        <w:jc w:val="both"/>
        <w:rPr>
          <w:rFonts w:ascii="Garamond" w:hAnsi="Garamond"/>
          <w:i/>
          <w:color w:val="auto"/>
          <w:sz w:val="20"/>
          <w:szCs w:val="20"/>
          <w:lang w:val="sq-AL"/>
        </w:rPr>
      </w:pPr>
      <w:r w:rsidRPr="00AF2774">
        <w:rPr>
          <w:rFonts w:ascii="Garamond" w:hAnsi="Garamond"/>
          <w:i/>
          <w:color w:val="auto"/>
          <w:sz w:val="20"/>
          <w:szCs w:val="20"/>
          <w:lang w:val="sq-AL"/>
        </w:rPr>
        <w:t>a) Në seksionin A, të nënpikës 1.4, pas fjalëve “ ... unë kam bashkëngjitur kontratën e qirasë/dëshminë e pronësisë së bashku me aplikimin/çdo dokument tjetër që provon akomodimin ...” shtohet fjalia, me këtë përmbajtje:</w:t>
      </w:r>
    </w:p>
    <w:p w14:paraId="1A9E6B5A" w14:textId="77777777" w:rsidR="008278D0" w:rsidRPr="00AF2774" w:rsidRDefault="008278D0" w:rsidP="00173A78">
      <w:pPr>
        <w:pStyle w:val="Default"/>
        <w:ind w:firstLine="284"/>
        <w:jc w:val="both"/>
        <w:rPr>
          <w:rFonts w:ascii="Garamond" w:hAnsi="Garamond"/>
          <w:i/>
          <w:color w:val="auto"/>
          <w:sz w:val="20"/>
          <w:szCs w:val="20"/>
          <w:lang w:val="sq-AL"/>
        </w:rPr>
      </w:pPr>
      <w:r w:rsidRPr="00AF2774">
        <w:rPr>
          <w:rFonts w:ascii="Garamond" w:hAnsi="Garamond"/>
          <w:i/>
          <w:color w:val="auto"/>
          <w:sz w:val="20"/>
          <w:szCs w:val="20"/>
          <w:lang w:val="sq-AL"/>
        </w:rPr>
        <w:t>“Unë kam bashkëlidhur formularim e vetëdeklarimit për akomodim të përshtatshëm, në përputhje me standardet e banimit në Shqipëri.”.</w:t>
      </w:r>
    </w:p>
    <w:p w14:paraId="5B278530" w14:textId="664AF52D" w:rsidR="008278D0" w:rsidRPr="00173A78" w:rsidRDefault="008278D0">
      <w:pPr>
        <w:pStyle w:val="FootnoteText"/>
        <w:rPr>
          <w:lang w:val="en-US"/>
        </w:rPr>
      </w:pPr>
    </w:p>
  </w:footnote>
  <w:footnote w:id="10">
    <w:p w14:paraId="4E3E29EA" w14:textId="518183BA" w:rsidR="008278D0" w:rsidRPr="00AF2774" w:rsidRDefault="008278D0" w:rsidP="00173A78">
      <w:pPr>
        <w:pStyle w:val="FootnoteText"/>
        <w:rPr>
          <w:i/>
        </w:rPr>
      </w:pPr>
      <w:r>
        <w:rPr>
          <w:rStyle w:val="FootnoteReference"/>
        </w:rPr>
        <w:footnoteRef/>
      </w:r>
      <w:r>
        <w:t xml:space="preserve"> </w:t>
      </w:r>
      <w:r w:rsidRPr="00AF2774">
        <w:rPr>
          <w:rFonts w:ascii="Garamond" w:hAnsi="Garamond"/>
          <w:i/>
        </w:rPr>
        <w:t>b) Në seksionin B, të nënpikës 2.4, pas fjalëve “... fotokopje e kontratës së punësimit ...” shtohen “... formularin e vetëdeklarimit mbi një kontratë të vlefshme me VKM nr. 414, datë 7.7.2023.</w:t>
      </w:r>
      <w:r w:rsidRPr="00AF2774">
        <w:rPr>
          <w:i/>
        </w:rPr>
        <w:t xml:space="preserve"> </w:t>
      </w:r>
    </w:p>
    <w:p w14:paraId="1F4A004F" w14:textId="4EDAE0BF" w:rsidR="008278D0" w:rsidRPr="00173A78" w:rsidRDefault="008278D0">
      <w:pPr>
        <w:pStyle w:val="FootnoteText"/>
        <w:rPr>
          <w:lang w:val="en-US"/>
        </w:rPr>
      </w:pPr>
    </w:p>
  </w:footnote>
  <w:footnote w:id="11">
    <w:p w14:paraId="6E13A5BE" w14:textId="12267843" w:rsidR="008278D0" w:rsidRPr="00AF2774" w:rsidRDefault="008278D0" w:rsidP="0043393F">
      <w:pPr>
        <w:pStyle w:val="FootnoteText"/>
        <w:rPr>
          <w:rFonts w:ascii="Garamond" w:hAnsi="Garamond"/>
        </w:rPr>
      </w:pPr>
      <w:r>
        <w:rPr>
          <w:rStyle w:val="FootnoteReference"/>
        </w:rPr>
        <w:footnoteRef/>
      </w:r>
      <w:r>
        <w:rPr>
          <w:rStyle w:val="FootnoteReference"/>
        </w:rPr>
        <w:footnoteRef/>
      </w:r>
      <w:r>
        <w:t xml:space="preserve"> </w:t>
      </w:r>
      <w:bookmarkStart w:id="1" w:name="_Hlk170725995"/>
      <w:bookmarkStart w:id="2" w:name="_Hlk170724598"/>
      <w:r w:rsidRPr="00AF2774">
        <w:rPr>
          <w:rFonts w:ascii="Garamond" w:hAnsi="Garamond"/>
        </w:rPr>
        <w:t>Vendimi nr. 329 datë 29.5.2024 publikuar në F.Z nr. 106, datë 27.6.2024, në shkronjën b) të pikës 4 të tij shprehet:</w:t>
      </w:r>
    </w:p>
    <w:p w14:paraId="02CA644F" w14:textId="77777777" w:rsidR="008278D0" w:rsidRPr="00AF2774" w:rsidRDefault="008278D0" w:rsidP="0043393F">
      <w:pPr>
        <w:pStyle w:val="FootnoteText"/>
        <w:rPr>
          <w:rFonts w:ascii="Garamond" w:hAnsi="Garamond"/>
          <w:i/>
        </w:rPr>
      </w:pPr>
      <w:r w:rsidRPr="00AF2774">
        <w:rPr>
          <w:rFonts w:ascii="Garamond" w:hAnsi="Garamond"/>
        </w:rPr>
        <w:t xml:space="preserve"> “4</w:t>
      </w:r>
      <w:r w:rsidRPr="00AF2774">
        <w:rPr>
          <w:rFonts w:ascii="Garamond" w:hAnsi="Garamond"/>
          <w:i/>
        </w:rPr>
        <w:t>. Në aneksin nr. 8 bëhen ndryshimet e mëposhtme:</w:t>
      </w:r>
    </w:p>
    <w:bookmarkEnd w:id="1"/>
    <w:p w14:paraId="52BA190D" w14:textId="21D5D2D7" w:rsidR="008278D0" w:rsidRPr="00AF2774" w:rsidRDefault="008278D0" w:rsidP="0043393F">
      <w:pPr>
        <w:pStyle w:val="FootnoteText"/>
        <w:rPr>
          <w:rFonts w:ascii="Garamond" w:hAnsi="Garamond"/>
          <w:i/>
          <w:lang w:val="en-US"/>
        </w:rPr>
      </w:pPr>
      <w:r w:rsidRPr="00AF2774">
        <w:rPr>
          <w:rFonts w:ascii="Garamond" w:hAnsi="Garamond"/>
          <w:i/>
          <w:lang w:val="en-US"/>
        </w:rPr>
        <w:t>…</w:t>
      </w:r>
      <w:r w:rsidRPr="00AF2774">
        <w:rPr>
          <w:i/>
        </w:rPr>
        <w:t xml:space="preserve"> </w:t>
      </w:r>
      <w:r w:rsidRPr="00AF2774">
        <w:rPr>
          <w:rFonts w:ascii="Garamond" w:hAnsi="Garamond"/>
          <w:i/>
          <w:lang w:val="en-US"/>
        </w:rPr>
        <w:t>b) Në seksionin D, togfjalëshi “Person i autorizuar” hiqet.”</w:t>
      </w:r>
    </w:p>
    <w:p w14:paraId="3D72679C" w14:textId="66086128" w:rsidR="008278D0" w:rsidRPr="00AF2774" w:rsidRDefault="008278D0">
      <w:pPr>
        <w:pStyle w:val="FootnoteText"/>
        <w:rPr>
          <w:lang w:val="en-US"/>
        </w:rPr>
      </w:pPr>
    </w:p>
    <w:bookmarkEnd w:id="2"/>
  </w:footnote>
  <w:footnote w:id="12">
    <w:p w14:paraId="5FBC9507" w14:textId="45CFAA79" w:rsidR="008278D0" w:rsidRPr="00AF2774" w:rsidRDefault="008278D0">
      <w:pPr>
        <w:pStyle w:val="FootnoteText"/>
        <w:rPr>
          <w:rFonts w:ascii="Garamond" w:hAnsi="Garamond"/>
          <w:i/>
        </w:rPr>
      </w:pPr>
      <w:r>
        <w:rPr>
          <w:rStyle w:val="FootnoteReference"/>
        </w:rPr>
        <w:footnoteRef/>
      </w:r>
      <w:r>
        <w:t xml:space="preserve"> </w:t>
      </w:r>
      <w:r w:rsidRPr="00AF2774">
        <w:rPr>
          <w:rFonts w:ascii="Garamond" w:hAnsi="Garamond"/>
          <w:i/>
        </w:rPr>
        <w:t>Ndryshuar aneksi 9 me vendimin e Këshillit të Ministrave nr.243, datë 20.4.2022</w:t>
      </w:r>
    </w:p>
  </w:footnote>
  <w:footnote w:id="13">
    <w:p w14:paraId="754DC134" w14:textId="0D920AFC" w:rsidR="008278D0" w:rsidRPr="00AF2774" w:rsidRDefault="008278D0" w:rsidP="00A3025F">
      <w:pPr>
        <w:pStyle w:val="FootnoteText"/>
        <w:rPr>
          <w:rFonts w:ascii="Garamond" w:hAnsi="Garamond"/>
          <w:lang w:val="en-US"/>
        </w:rPr>
      </w:pPr>
      <w:r w:rsidRPr="00AF2774">
        <w:rPr>
          <w:rFonts w:ascii="Garamond" w:hAnsi="Garamond"/>
          <w:lang w:val="en-US"/>
        </w:rPr>
        <w:t xml:space="preserve"> 2.Vendimi nr. 329 datë 29.5.2024 publikuar në F.Z nr. 106, datë 27.6.2024, në pikën 5 shprehet:</w:t>
      </w:r>
    </w:p>
    <w:p w14:paraId="0B5DED16" w14:textId="498F5814" w:rsidR="008278D0" w:rsidRPr="00AF2774" w:rsidRDefault="008278D0" w:rsidP="00A3025F">
      <w:pPr>
        <w:pStyle w:val="FootnoteText"/>
        <w:rPr>
          <w:rFonts w:ascii="Garamond" w:hAnsi="Garamond"/>
          <w:i/>
          <w:lang w:val="en-US"/>
        </w:rPr>
      </w:pPr>
      <w:r w:rsidRPr="00AF2774">
        <w:rPr>
          <w:rFonts w:ascii="Garamond" w:hAnsi="Garamond"/>
          <w:lang w:val="en-US"/>
        </w:rPr>
        <w:t xml:space="preserve"> “</w:t>
      </w:r>
      <w:r w:rsidRPr="00AF2774">
        <w:rPr>
          <w:rFonts w:ascii="Garamond" w:hAnsi="Garamond"/>
          <w:i/>
          <w:lang w:val="en-US"/>
        </w:rPr>
        <w:t xml:space="preserve">5. Në aneksin nr. 9 bëhen ndryshimet e mëposhtme: </w:t>
      </w:r>
    </w:p>
    <w:p w14:paraId="2D5D0D4E" w14:textId="77777777" w:rsidR="008278D0" w:rsidRPr="00AF2774" w:rsidRDefault="008278D0" w:rsidP="00A3025F">
      <w:pPr>
        <w:pStyle w:val="FootnoteText"/>
        <w:rPr>
          <w:rFonts w:ascii="Garamond" w:hAnsi="Garamond"/>
          <w:i/>
          <w:lang w:val="en-US"/>
        </w:rPr>
      </w:pPr>
      <w:r w:rsidRPr="00AF2774">
        <w:rPr>
          <w:rFonts w:ascii="Garamond" w:hAnsi="Garamond"/>
          <w:i/>
          <w:lang w:val="en-US"/>
        </w:rPr>
        <w:t>5.1 Në seksionin A, pika 2, nënpika 2.3, bëhen këto ndryshime:</w:t>
      </w:r>
    </w:p>
    <w:p w14:paraId="65D446E9" w14:textId="77777777" w:rsidR="008278D0" w:rsidRPr="00AF2774" w:rsidRDefault="008278D0" w:rsidP="00A3025F">
      <w:pPr>
        <w:pStyle w:val="FootnoteText"/>
        <w:rPr>
          <w:rFonts w:ascii="Garamond" w:hAnsi="Garamond"/>
          <w:i/>
          <w:lang w:val="en-US"/>
        </w:rPr>
      </w:pPr>
      <w:r w:rsidRPr="00AF2774">
        <w:rPr>
          <w:rFonts w:ascii="Garamond" w:hAnsi="Garamond"/>
          <w:i/>
          <w:lang w:val="en-US"/>
        </w:rPr>
        <w:t>a) Në emërtesën “Bashkimi familjar” bëhen ndryshimet e mëposhtme:</w:t>
      </w:r>
    </w:p>
    <w:p w14:paraId="1BB14495" w14:textId="77777777" w:rsidR="008278D0" w:rsidRPr="00AF2774" w:rsidRDefault="008278D0" w:rsidP="00A3025F">
      <w:pPr>
        <w:pStyle w:val="FootnoteText"/>
        <w:rPr>
          <w:rFonts w:ascii="Garamond" w:hAnsi="Garamond"/>
          <w:i/>
          <w:lang w:val="en-US"/>
        </w:rPr>
      </w:pPr>
      <w:r w:rsidRPr="00AF2774">
        <w:rPr>
          <w:rFonts w:ascii="Garamond" w:hAnsi="Garamond"/>
          <w:i/>
          <w:lang w:val="en-US"/>
        </w:rPr>
        <w:t>i. Titulli “Banesa” zëvendësohet me “Vetëdeklarim për akomodim”;</w:t>
      </w:r>
    </w:p>
    <w:p w14:paraId="7AA0C185" w14:textId="77777777" w:rsidR="008278D0" w:rsidRPr="00AF2774" w:rsidRDefault="008278D0" w:rsidP="00A3025F">
      <w:pPr>
        <w:pStyle w:val="FootnoteText"/>
        <w:rPr>
          <w:rFonts w:ascii="Garamond" w:hAnsi="Garamond"/>
          <w:i/>
          <w:lang w:val="en-US"/>
        </w:rPr>
      </w:pPr>
      <w:r w:rsidRPr="00AF2774">
        <w:rPr>
          <w:rFonts w:ascii="Garamond" w:hAnsi="Garamond"/>
          <w:i/>
          <w:lang w:val="en-US"/>
        </w:rPr>
        <w:t>ii. Fjalia “Unë kam bashkëngjitur kontratën e qirasë/dëshminë e pronësisë së bashku me aplikimin/çdo dokument tjetër që provon akomodimin” zëvendësohet me “Unë vetëdeklaroj që kam akomodim të përshtatshëm i cili përmbush kushtet higjieno-sanitare.”;</w:t>
      </w:r>
    </w:p>
    <w:p w14:paraId="042D10C5" w14:textId="77777777" w:rsidR="008278D0" w:rsidRPr="00AF2774" w:rsidRDefault="008278D0" w:rsidP="00A3025F">
      <w:pPr>
        <w:pStyle w:val="FootnoteText"/>
        <w:rPr>
          <w:rFonts w:ascii="Garamond" w:hAnsi="Garamond"/>
          <w:i/>
          <w:lang w:val="en-US"/>
        </w:rPr>
      </w:pPr>
      <w:r w:rsidRPr="00AF2774">
        <w:rPr>
          <w:rFonts w:ascii="Garamond" w:hAnsi="Garamond"/>
          <w:i/>
          <w:lang w:val="en-US"/>
        </w:rPr>
        <w:t>b) Në emërtesën “Për motive arsimi, trajnimi dhe kërkimi shkencor” bëhen ndryshimet e mëposhtme:</w:t>
      </w:r>
    </w:p>
    <w:p w14:paraId="3E19050C" w14:textId="4BA7E36E" w:rsidR="008278D0" w:rsidRPr="00AF2774" w:rsidRDefault="008278D0" w:rsidP="00A3025F">
      <w:pPr>
        <w:pStyle w:val="FootnoteText"/>
        <w:rPr>
          <w:rFonts w:ascii="Garamond" w:hAnsi="Garamond"/>
          <w:lang w:val="en-US"/>
        </w:rPr>
      </w:pPr>
      <w:r w:rsidRPr="00AF2774">
        <w:rPr>
          <w:rFonts w:ascii="Garamond" w:hAnsi="Garamond"/>
          <w:lang w:val="en-US"/>
        </w:rPr>
        <w:t>i. Titulli “Banesa” zëvendësohet me “Vetëdeklarim për akomodim”;</w:t>
      </w:r>
    </w:p>
    <w:p w14:paraId="37329D84" w14:textId="77777777" w:rsidR="008278D0" w:rsidRPr="00A3025F" w:rsidRDefault="008278D0" w:rsidP="00A3025F">
      <w:pPr>
        <w:pStyle w:val="FootnoteText"/>
        <w:rPr>
          <w:rFonts w:ascii="Garamond" w:hAnsi="Garamond"/>
          <w:i/>
          <w:sz w:val="18"/>
          <w:szCs w:val="18"/>
          <w:lang w:val="en-US"/>
        </w:rPr>
      </w:pPr>
      <w:r w:rsidRPr="00A3025F">
        <w:rPr>
          <w:rFonts w:ascii="Garamond" w:hAnsi="Garamond"/>
          <w:i/>
          <w:sz w:val="18"/>
          <w:szCs w:val="18"/>
          <w:lang w:val="en-US"/>
        </w:rPr>
        <w:t>ii. Fjalia “Unë kam bashkëngjitur kontratën e qirasë/dëshminë e pronësisë së bashku me aplikimin/çdo dokument tjetër që provon akomodimin” zëvendësohet me “Unë vetëdeklaroj që kam akomodim të përshtatshëm i cili përmbush kushtet higjieno-sanitare.”;</w:t>
      </w:r>
    </w:p>
    <w:p w14:paraId="2BD1B549" w14:textId="77777777" w:rsidR="008278D0" w:rsidRPr="00A3025F" w:rsidRDefault="008278D0" w:rsidP="00A3025F">
      <w:pPr>
        <w:pStyle w:val="FootnoteText"/>
        <w:rPr>
          <w:rFonts w:ascii="Garamond" w:hAnsi="Garamond"/>
          <w:i/>
          <w:sz w:val="18"/>
          <w:szCs w:val="18"/>
          <w:lang w:val="en-US"/>
        </w:rPr>
      </w:pPr>
      <w:r w:rsidRPr="00A3025F">
        <w:rPr>
          <w:rFonts w:ascii="Garamond" w:hAnsi="Garamond"/>
          <w:i/>
          <w:sz w:val="18"/>
          <w:szCs w:val="18"/>
          <w:lang w:val="en-US"/>
        </w:rPr>
        <w:t>c) Në emërtesën “Për arsye humanitare” bëhen ndryshimet e mëposhtme:</w:t>
      </w:r>
    </w:p>
    <w:p w14:paraId="27246D50" w14:textId="77777777" w:rsidR="008278D0" w:rsidRPr="00A3025F" w:rsidRDefault="008278D0" w:rsidP="00A3025F">
      <w:pPr>
        <w:pStyle w:val="FootnoteText"/>
        <w:rPr>
          <w:rFonts w:ascii="Garamond" w:hAnsi="Garamond"/>
          <w:i/>
          <w:sz w:val="18"/>
          <w:szCs w:val="18"/>
          <w:lang w:val="en-US"/>
        </w:rPr>
      </w:pPr>
      <w:r w:rsidRPr="00A3025F">
        <w:rPr>
          <w:rFonts w:ascii="Garamond" w:hAnsi="Garamond"/>
          <w:i/>
          <w:sz w:val="18"/>
          <w:szCs w:val="18"/>
          <w:lang w:val="en-US"/>
        </w:rPr>
        <w:t>i. Titulli “Banesa” zëvendësohet me “Vetëdeklarim për akomodim”;</w:t>
      </w:r>
    </w:p>
    <w:p w14:paraId="3B826DF4" w14:textId="77777777" w:rsidR="008278D0" w:rsidRPr="00A3025F" w:rsidRDefault="008278D0" w:rsidP="00A3025F">
      <w:pPr>
        <w:pStyle w:val="FootnoteText"/>
        <w:rPr>
          <w:rFonts w:ascii="Garamond" w:hAnsi="Garamond"/>
          <w:i/>
          <w:sz w:val="18"/>
          <w:szCs w:val="18"/>
          <w:lang w:val="en-US"/>
        </w:rPr>
      </w:pPr>
      <w:r w:rsidRPr="00A3025F">
        <w:rPr>
          <w:rFonts w:ascii="Garamond" w:hAnsi="Garamond"/>
          <w:i/>
          <w:sz w:val="18"/>
          <w:szCs w:val="18"/>
          <w:lang w:val="en-US"/>
        </w:rPr>
        <w:t>ii. Fjalia “Unë kam bashkëngjitur kontratën e qirasë/dëshminë e pronësisë së bashku me aplikimin/çdo dokument tjetër që provon akomodimin” zëvendësohet me “Unë vetëdeklaroj që kam akomodim të përshtatshëm i cili përmbush kushtet higjieno-sanitare.”;</w:t>
      </w:r>
    </w:p>
    <w:p w14:paraId="15C105F5" w14:textId="77777777" w:rsidR="008278D0" w:rsidRPr="00A3025F" w:rsidRDefault="008278D0" w:rsidP="00A3025F">
      <w:pPr>
        <w:pStyle w:val="FootnoteText"/>
        <w:rPr>
          <w:rFonts w:ascii="Garamond" w:hAnsi="Garamond"/>
          <w:i/>
          <w:sz w:val="18"/>
          <w:szCs w:val="18"/>
          <w:lang w:val="en-US"/>
        </w:rPr>
      </w:pPr>
      <w:r w:rsidRPr="00A3025F">
        <w:rPr>
          <w:rFonts w:ascii="Garamond" w:hAnsi="Garamond"/>
          <w:i/>
          <w:sz w:val="18"/>
          <w:szCs w:val="18"/>
          <w:lang w:val="en-US"/>
        </w:rPr>
        <w:t>ç) Në emërtesën “Për qëndrim të përhershëm” bëhen ndryshimet e mëposhtme:</w:t>
      </w:r>
    </w:p>
    <w:p w14:paraId="290E3317" w14:textId="77777777" w:rsidR="008278D0" w:rsidRPr="00A3025F" w:rsidRDefault="008278D0" w:rsidP="00A3025F">
      <w:pPr>
        <w:pStyle w:val="FootnoteText"/>
        <w:rPr>
          <w:rFonts w:ascii="Garamond" w:hAnsi="Garamond"/>
          <w:i/>
          <w:sz w:val="18"/>
          <w:szCs w:val="18"/>
          <w:lang w:val="en-US"/>
        </w:rPr>
      </w:pPr>
      <w:r w:rsidRPr="00A3025F">
        <w:rPr>
          <w:rFonts w:ascii="Garamond" w:hAnsi="Garamond"/>
          <w:i/>
          <w:sz w:val="18"/>
          <w:szCs w:val="18"/>
          <w:lang w:val="en-US"/>
        </w:rPr>
        <w:t>i. Titulli “Banesa” zëvendësohet me “Vetëdeklarim për akomodim”;</w:t>
      </w:r>
    </w:p>
    <w:p w14:paraId="3A4FBFE7" w14:textId="5BBA19D1" w:rsidR="008278D0" w:rsidRPr="00A3025F" w:rsidRDefault="008278D0" w:rsidP="00A3025F">
      <w:pPr>
        <w:pStyle w:val="FootnoteText"/>
        <w:rPr>
          <w:rFonts w:ascii="Garamond" w:hAnsi="Garamond"/>
          <w:sz w:val="18"/>
          <w:szCs w:val="18"/>
          <w:lang w:val="en-US"/>
        </w:rPr>
      </w:pPr>
      <w:r w:rsidRPr="00A3025F">
        <w:rPr>
          <w:rFonts w:ascii="Garamond" w:hAnsi="Garamond"/>
          <w:i/>
          <w:sz w:val="18"/>
          <w:szCs w:val="18"/>
          <w:lang w:val="en-US"/>
        </w:rPr>
        <w:t>ii. Fjalia “Unë kam bashkëngjitur kontratën e qirasë/dëshminë e pronësisë së bashku me aplikimin/çdo dokument tjetër që provon akomodimin”, zëvendësohet me “Unë vetëdeklaroj që kam akomodim të përshtatshëm i cili përmbush kushtet higjieno-sanitare</w:t>
      </w:r>
      <w:r>
        <w:rPr>
          <w:rFonts w:ascii="Garamond" w:hAnsi="Garamond"/>
          <w:sz w:val="18"/>
          <w:szCs w:val="18"/>
          <w:lang w:val="en-US"/>
        </w:rPr>
        <w:t>.”</w:t>
      </w:r>
    </w:p>
    <w:p w14:paraId="4596D4EA" w14:textId="430263D7" w:rsidR="008278D0" w:rsidRPr="00A3025F" w:rsidRDefault="008278D0">
      <w:pPr>
        <w:pStyle w:val="FootnoteText"/>
        <w:rPr>
          <w:rFonts w:ascii="Garamond" w:hAnsi="Garamond"/>
          <w:sz w:val="18"/>
          <w:szCs w:val="18"/>
          <w:lang w:val="en-US"/>
        </w:rPr>
      </w:pPr>
    </w:p>
  </w:footnote>
  <w:footnote w:id="14">
    <w:p w14:paraId="35194C1D" w14:textId="2F78733F" w:rsidR="008278D0" w:rsidRPr="00A3025F" w:rsidRDefault="008278D0" w:rsidP="00A3025F">
      <w:pPr>
        <w:pStyle w:val="FootnoteText"/>
        <w:rPr>
          <w:rFonts w:ascii="Garamond" w:hAnsi="Garamond"/>
          <w:i/>
          <w:sz w:val="18"/>
          <w:szCs w:val="18"/>
        </w:rPr>
      </w:pPr>
      <w:r w:rsidRPr="00A3025F">
        <w:rPr>
          <w:rStyle w:val="FootnoteReference"/>
          <w:rFonts w:ascii="Garamond" w:hAnsi="Garamond"/>
          <w:sz w:val="18"/>
          <w:szCs w:val="18"/>
        </w:rPr>
        <w:footnoteRef/>
      </w:r>
      <w:r w:rsidRPr="00A3025F">
        <w:rPr>
          <w:rFonts w:ascii="Garamond" w:hAnsi="Garamond"/>
          <w:sz w:val="18"/>
          <w:szCs w:val="18"/>
        </w:rPr>
        <w:t xml:space="preserve"> Vendimi nr. 329 datë 29.5.2024 publikuar n</w:t>
      </w:r>
      <w:r>
        <w:rPr>
          <w:rFonts w:ascii="Garamond" w:hAnsi="Garamond"/>
          <w:sz w:val="18"/>
          <w:szCs w:val="18"/>
        </w:rPr>
        <w:t>ë</w:t>
      </w:r>
      <w:r w:rsidRPr="00A3025F">
        <w:rPr>
          <w:rFonts w:ascii="Garamond" w:hAnsi="Garamond"/>
          <w:sz w:val="18"/>
          <w:szCs w:val="18"/>
        </w:rPr>
        <w:t xml:space="preserve"> F.Z nr. 106, datë 27.6.2024, n</w:t>
      </w:r>
      <w:r>
        <w:rPr>
          <w:rFonts w:ascii="Garamond" w:hAnsi="Garamond"/>
          <w:sz w:val="18"/>
          <w:szCs w:val="18"/>
        </w:rPr>
        <w:t>ë</w:t>
      </w:r>
      <w:r w:rsidRPr="00A3025F">
        <w:rPr>
          <w:rFonts w:ascii="Garamond" w:hAnsi="Garamond"/>
          <w:sz w:val="18"/>
          <w:szCs w:val="18"/>
        </w:rPr>
        <w:t xml:space="preserve"> shkronj</w:t>
      </w:r>
      <w:r>
        <w:rPr>
          <w:rFonts w:ascii="Garamond" w:hAnsi="Garamond"/>
          <w:sz w:val="18"/>
          <w:szCs w:val="18"/>
        </w:rPr>
        <w:t>ë</w:t>
      </w:r>
      <w:r w:rsidRPr="00A3025F">
        <w:rPr>
          <w:rFonts w:ascii="Garamond" w:hAnsi="Garamond"/>
          <w:sz w:val="18"/>
          <w:szCs w:val="18"/>
        </w:rPr>
        <w:t>n d) dhe dh) t</w:t>
      </w:r>
      <w:r>
        <w:rPr>
          <w:rFonts w:ascii="Garamond" w:hAnsi="Garamond"/>
          <w:sz w:val="18"/>
          <w:szCs w:val="18"/>
        </w:rPr>
        <w:t>ë</w:t>
      </w:r>
      <w:r w:rsidRPr="00A3025F">
        <w:rPr>
          <w:rFonts w:ascii="Garamond" w:hAnsi="Garamond"/>
          <w:sz w:val="18"/>
          <w:szCs w:val="18"/>
        </w:rPr>
        <w:t xml:space="preserve"> pik</w:t>
      </w:r>
      <w:r>
        <w:rPr>
          <w:rFonts w:ascii="Garamond" w:hAnsi="Garamond"/>
          <w:sz w:val="18"/>
          <w:szCs w:val="18"/>
        </w:rPr>
        <w:t>ë</w:t>
      </w:r>
      <w:r w:rsidRPr="00A3025F">
        <w:rPr>
          <w:rFonts w:ascii="Garamond" w:hAnsi="Garamond"/>
          <w:sz w:val="18"/>
          <w:szCs w:val="18"/>
        </w:rPr>
        <w:t>s 5 t</w:t>
      </w:r>
      <w:r>
        <w:rPr>
          <w:rFonts w:ascii="Garamond" w:hAnsi="Garamond"/>
          <w:sz w:val="18"/>
          <w:szCs w:val="18"/>
        </w:rPr>
        <w:t>ë</w:t>
      </w:r>
      <w:r w:rsidRPr="00A3025F">
        <w:rPr>
          <w:rFonts w:ascii="Garamond" w:hAnsi="Garamond"/>
          <w:sz w:val="18"/>
          <w:szCs w:val="18"/>
        </w:rPr>
        <w:t xml:space="preserve"> tij shprehet: “</w:t>
      </w:r>
      <w:r w:rsidRPr="00A3025F">
        <w:rPr>
          <w:rFonts w:ascii="Garamond" w:hAnsi="Garamond"/>
          <w:i/>
          <w:sz w:val="18"/>
          <w:szCs w:val="18"/>
        </w:rPr>
        <w:t>d) Në seksionin D, togfjalëshi “Person i autorizuar” hiqet;</w:t>
      </w:r>
    </w:p>
    <w:p w14:paraId="2689B43A" w14:textId="77777777" w:rsidR="008278D0" w:rsidRPr="00A3025F" w:rsidRDefault="008278D0" w:rsidP="00A3025F">
      <w:pPr>
        <w:pStyle w:val="FootnoteText"/>
        <w:rPr>
          <w:rFonts w:ascii="Garamond" w:hAnsi="Garamond"/>
          <w:i/>
          <w:sz w:val="18"/>
          <w:szCs w:val="18"/>
        </w:rPr>
      </w:pPr>
      <w:r w:rsidRPr="00A3025F">
        <w:rPr>
          <w:rFonts w:ascii="Garamond" w:hAnsi="Garamond"/>
          <w:i/>
          <w:sz w:val="18"/>
          <w:szCs w:val="18"/>
        </w:rPr>
        <w:t>dh) Në emërtesën “Leje qëndrimi për motive të tjera” bëhen ndryshimet e mëposhtme:</w:t>
      </w:r>
    </w:p>
    <w:p w14:paraId="0BD3D7AF" w14:textId="77777777" w:rsidR="008278D0" w:rsidRPr="00A3025F" w:rsidRDefault="008278D0" w:rsidP="00A3025F">
      <w:pPr>
        <w:pStyle w:val="FootnoteText"/>
        <w:rPr>
          <w:rFonts w:ascii="Garamond" w:hAnsi="Garamond"/>
          <w:i/>
          <w:sz w:val="18"/>
          <w:szCs w:val="18"/>
        </w:rPr>
      </w:pPr>
      <w:r w:rsidRPr="00A3025F">
        <w:rPr>
          <w:rFonts w:ascii="Garamond" w:hAnsi="Garamond"/>
          <w:i/>
          <w:sz w:val="18"/>
          <w:szCs w:val="18"/>
        </w:rPr>
        <w:t>i. Titulli “Banesa” zëvendësohet me “Vetëdeklarim për akomodim”;</w:t>
      </w:r>
    </w:p>
    <w:p w14:paraId="68B558EB" w14:textId="59061A68" w:rsidR="008278D0" w:rsidRPr="00A3025F" w:rsidRDefault="008278D0" w:rsidP="00A3025F">
      <w:pPr>
        <w:pStyle w:val="FootnoteText"/>
        <w:rPr>
          <w:rFonts w:ascii="Garamond" w:hAnsi="Garamond"/>
          <w:i/>
          <w:sz w:val="18"/>
          <w:szCs w:val="18"/>
        </w:rPr>
      </w:pPr>
      <w:r w:rsidRPr="00A3025F">
        <w:rPr>
          <w:rFonts w:ascii="Garamond" w:hAnsi="Garamond"/>
          <w:i/>
          <w:sz w:val="18"/>
          <w:szCs w:val="18"/>
        </w:rPr>
        <w:t>ii. Fjalia “Unë kam bashkëngjitur kontratën e qirasë/dëshminë e pronësisë së bashku me aplikimin/çdo dokument tjetër që provon akomodimin” zëvendësohet me “Unë vetëdeklaroj që kam akomodim të përshtatshëm i cili përmbush kushtet higjieno-sanitare.”</w:t>
      </w:r>
    </w:p>
    <w:p w14:paraId="1BD0D25B" w14:textId="286025E1" w:rsidR="008278D0" w:rsidRPr="00A3025F" w:rsidRDefault="008278D0" w:rsidP="00A3025F">
      <w:pPr>
        <w:pStyle w:val="FootnoteText"/>
        <w:rPr>
          <w:rFonts w:ascii="Garamond" w:hAnsi="Garamond"/>
          <w:sz w:val="18"/>
          <w:szCs w:val="18"/>
          <w:lang w:val="en-US"/>
        </w:rPr>
      </w:pPr>
      <w:r w:rsidRPr="00A3025F">
        <w:rPr>
          <w:rFonts w:ascii="Garamond" w:hAnsi="Garamond"/>
          <w:sz w:val="18"/>
          <w:szCs w:val="18"/>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78994A" w14:textId="77777777" w:rsidR="008278D0" w:rsidRDefault="008278D0" w:rsidP="00313A56">
    <w:pPr>
      <w:spacing w:after="0"/>
      <w:ind w:left="-1419" w:right="10493"/>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78994D" w14:textId="77777777" w:rsidR="008278D0" w:rsidRDefault="008278D0">
    <w:pPr>
      <w:spacing w:after="0"/>
      <w:ind w:left="-1419" w:right="10493"/>
    </w:pPr>
    <w:r>
      <w:rPr>
        <w:noProof/>
        <w:lang w:eastAsia="sq-AL"/>
      </w:rPr>
      <mc:AlternateContent>
        <mc:Choice Requires="wpg">
          <w:drawing>
            <wp:anchor distT="0" distB="0" distL="114300" distR="114300" simplePos="0" relativeHeight="251658240" behindDoc="0" locked="0" layoutInCell="1" allowOverlap="1" wp14:anchorId="0278994F" wp14:editId="02789950">
              <wp:simplePos x="0" y="0"/>
              <wp:positionH relativeFrom="page">
                <wp:posOffset>0</wp:posOffset>
              </wp:positionH>
              <wp:positionV relativeFrom="page">
                <wp:posOffset>1047750</wp:posOffset>
              </wp:positionV>
              <wp:extent cx="6694805" cy="546100"/>
              <wp:effectExtent l="0" t="0" r="10795" b="15875"/>
              <wp:wrapSquare wrapText="bothSides"/>
              <wp:docPr id="1" name="Group 207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4805" cy="546100"/>
                        <a:chOff x="0" y="0"/>
                        <a:chExt cx="66945" cy="5463"/>
                      </a:xfrm>
                    </wpg:grpSpPr>
                    <pic:pic xmlns:pic="http://schemas.openxmlformats.org/drawingml/2006/picture">
                      <pic:nvPicPr>
                        <pic:cNvPr id="12" name="Picture 20739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6258" y="0"/>
                          <a:ext cx="13146" cy="3572"/>
                        </a:xfrm>
                        <a:prstGeom prst="rect">
                          <a:avLst/>
                        </a:prstGeom>
                        <a:noFill/>
                        <a:extLst>
                          <a:ext uri="{909E8E84-426E-40DD-AFC4-6F175D3DCCD1}">
                            <a14:hiddenFill xmlns:a14="http://schemas.microsoft.com/office/drawing/2010/main">
                              <a:solidFill>
                                <a:srgbClr val="FFFFFF"/>
                              </a:solidFill>
                            </a14:hiddenFill>
                          </a:ext>
                        </a:extLst>
                      </pic:spPr>
                    </pic:pic>
                    <wps:wsp>
                      <wps:cNvPr id="13" name="Rectangle 207397"/>
                      <wps:cNvSpPr>
                        <a:spLocks noChangeArrowheads="1"/>
                      </wps:cNvSpPr>
                      <wps:spPr bwMode="auto">
                        <a:xfrm>
                          <a:off x="59418" y="2215"/>
                          <a:ext cx="506" cy="2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8995C" w14:textId="77777777" w:rsidR="008278D0" w:rsidRDefault="008278D0"/>
                        </w:txbxContent>
                      </wps:txbx>
                      <wps:bodyPr rot="0" vert="horz" wrap="square" lIns="0" tIns="0" rIns="0" bIns="0" anchor="t" anchorCtr="0" upright="1">
                        <a:noAutofit/>
                      </wps:bodyPr>
                    </wps:wsp>
                    <wps:wsp>
                      <wps:cNvPr id="53" name="Rectangle 207398"/>
                      <wps:cNvSpPr>
                        <a:spLocks noChangeArrowheads="1"/>
                      </wps:cNvSpPr>
                      <wps:spPr bwMode="auto">
                        <a:xfrm>
                          <a:off x="66629" y="3757"/>
                          <a:ext cx="420" cy="18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8995D" w14:textId="77777777" w:rsidR="008278D0" w:rsidRDefault="008278D0"/>
                        </w:txbxContent>
                      </wps:txbx>
                      <wps:bodyPr rot="0" vert="horz" wrap="square" lIns="0" tIns="0" rIns="0" bIns="0" anchor="t" anchorCtr="0" upright="1">
                        <a:noAutofit/>
                      </wps:bodyPr>
                    </wps:wsp>
                    <wps:wsp>
                      <wps:cNvPr id="54" name="Shape 215717"/>
                      <wps:cNvSpPr>
                        <a:spLocks/>
                      </wps:cNvSpPr>
                      <wps:spPr bwMode="auto">
                        <a:xfrm>
                          <a:off x="0" y="3573"/>
                          <a:ext cx="66812" cy="92"/>
                        </a:xfrm>
                        <a:custGeom>
                          <a:avLst/>
                          <a:gdLst>
                            <a:gd name="T0" fmla="*/ 0 w 6681216"/>
                            <a:gd name="T1" fmla="*/ 0 h 9144"/>
                            <a:gd name="T2" fmla="*/ 668 w 6681216"/>
                            <a:gd name="T3" fmla="*/ 0 h 9144"/>
                            <a:gd name="T4" fmla="*/ 668 w 6681216"/>
                            <a:gd name="T5" fmla="*/ 1 h 9144"/>
                            <a:gd name="T6" fmla="*/ 0 w 6681216"/>
                            <a:gd name="T7" fmla="*/ 1 h 9144"/>
                            <a:gd name="T8" fmla="*/ 0 w 6681216"/>
                            <a:gd name="T9" fmla="*/ 0 h 9144"/>
                            <a:gd name="T10" fmla="*/ 0 60000 65536"/>
                            <a:gd name="T11" fmla="*/ 0 60000 65536"/>
                            <a:gd name="T12" fmla="*/ 0 60000 65536"/>
                            <a:gd name="T13" fmla="*/ 0 60000 65536"/>
                            <a:gd name="T14" fmla="*/ 0 60000 65536"/>
                            <a:gd name="T15" fmla="*/ 0 w 6681216"/>
                            <a:gd name="T16" fmla="*/ 0 h 9144"/>
                            <a:gd name="T17" fmla="*/ 6681216 w 6681216"/>
                            <a:gd name="T18" fmla="*/ 9144 h 9144"/>
                          </a:gdLst>
                          <a:ahLst/>
                          <a:cxnLst>
                            <a:cxn ang="T10">
                              <a:pos x="T0" y="T1"/>
                            </a:cxn>
                            <a:cxn ang="T11">
                              <a:pos x="T2" y="T3"/>
                            </a:cxn>
                            <a:cxn ang="T12">
                              <a:pos x="T4" y="T5"/>
                            </a:cxn>
                            <a:cxn ang="T13">
                              <a:pos x="T6" y="T7"/>
                            </a:cxn>
                            <a:cxn ang="T14">
                              <a:pos x="T8" y="T9"/>
                            </a:cxn>
                          </a:cxnLst>
                          <a:rect l="T15" t="T16" r="T17" b="T18"/>
                          <a:pathLst>
                            <a:path w="6681216" h="9144">
                              <a:moveTo>
                                <a:pt x="0" y="0"/>
                              </a:moveTo>
                              <a:lnTo>
                                <a:pt x="6681216" y="0"/>
                              </a:lnTo>
                              <a:lnTo>
                                <a:pt x="668121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55" name="Shape 215718"/>
                      <wps:cNvSpPr>
                        <a:spLocks/>
                      </wps:cNvSpPr>
                      <wps:spPr bwMode="auto">
                        <a:xfrm>
                          <a:off x="8872" y="5189"/>
                          <a:ext cx="57879" cy="274"/>
                        </a:xfrm>
                        <a:custGeom>
                          <a:avLst/>
                          <a:gdLst>
                            <a:gd name="T0" fmla="*/ 0 w 5787898"/>
                            <a:gd name="T1" fmla="*/ 0 h 27432"/>
                            <a:gd name="T2" fmla="*/ 579 w 5787898"/>
                            <a:gd name="T3" fmla="*/ 0 h 27432"/>
                            <a:gd name="T4" fmla="*/ 579 w 5787898"/>
                            <a:gd name="T5" fmla="*/ 3 h 27432"/>
                            <a:gd name="T6" fmla="*/ 0 w 5787898"/>
                            <a:gd name="T7" fmla="*/ 3 h 27432"/>
                            <a:gd name="T8" fmla="*/ 0 w 5787898"/>
                            <a:gd name="T9" fmla="*/ 0 h 27432"/>
                            <a:gd name="T10" fmla="*/ 0 60000 65536"/>
                            <a:gd name="T11" fmla="*/ 0 60000 65536"/>
                            <a:gd name="T12" fmla="*/ 0 60000 65536"/>
                            <a:gd name="T13" fmla="*/ 0 60000 65536"/>
                            <a:gd name="T14" fmla="*/ 0 60000 65536"/>
                            <a:gd name="T15" fmla="*/ 0 w 5787898"/>
                            <a:gd name="T16" fmla="*/ 0 h 27432"/>
                            <a:gd name="T17" fmla="*/ 5787898 w 5787898"/>
                            <a:gd name="T18" fmla="*/ 27432 h 27432"/>
                          </a:gdLst>
                          <a:ahLst/>
                          <a:cxnLst>
                            <a:cxn ang="T10">
                              <a:pos x="T0" y="T1"/>
                            </a:cxn>
                            <a:cxn ang="T11">
                              <a:pos x="T2" y="T3"/>
                            </a:cxn>
                            <a:cxn ang="T12">
                              <a:pos x="T4" y="T5"/>
                            </a:cxn>
                            <a:cxn ang="T13">
                              <a:pos x="T6" y="T7"/>
                            </a:cxn>
                            <a:cxn ang="T14">
                              <a:pos x="T8" y="T9"/>
                            </a:cxn>
                          </a:cxnLst>
                          <a:rect l="T15" t="T16" r="T17" b="T18"/>
                          <a:pathLst>
                            <a:path w="5787898" h="27432">
                              <a:moveTo>
                                <a:pt x="0" y="0"/>
                              </a:moveTo>
                              <a:lnTo>
                                <a:pt x="5787898" y="0"/>
                              </a:lnTo>
                              <a:lnTo>
                                <a:pt x="5787898" y="27432"/>
                              </a:lnTo>
                              <a:lnTo>
                                <a:pt x="0" y="27432"/>
                              </a:lnTo>
                              <a:lnTo>
                                <a:pt x="0" y="0"/>
                              </a:lnTo>
                            </a:path>
                          </a:pathLst>
                        </a:custGeom>
                        <a:solidFill>
                          <a:srgbClr val="C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78994F" id="Group 207393" o:spid="_x0000_s1026" style="position:absolute;left:0;text-align:left;margin-left:0;margin-top:82.5pt;width:527.15pt;height:43pt;z-index:251658240;mso-position-horizontal-relative:page;mso-position-vertical-relative:page" coordsize="66945,54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7394" o:spid="_x0000_s1027" type="#_x0000_t75" style="position:absolute;left:46258;width:13146;height:3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Cp4i3DAAAA2gAAAA8AAABkcnMvZG93bnJldi54bWxEj8FqwzAQRO+B/IPYQG+J3JSG4EY2IWCc&#10;Husa0t4Wa2uZWitjKYn991Wh0OMwM2+YQz7ZXtxo9J1jBY+bBARx43THrYL6vVjvQfiArLF3TApm&#10;8pBny8UBU+3u/Ea3KrQiQtinqMCEMKRS+saQRb9xA3H0vtxoMUQ5tlKPeI9w28ttkuykxY7jgsGB&#10;Toaa7+pqFZR1Wxrcf7wmeN2FYv48PV2OnVIPq+n4AiLQFP7Df+2zVvAMv1fiDZDZ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KniLcMAAADaAAAADwAAAAAAAAAAAAAAAACf&#10;AgAAZHJzL2Rvd25yZXYueG1sUEsFBgAAAAAEAAQA9wAAAI8DAAAAAA==&#10;">
                <v:imagedata r:id="rId2" o:title=""/>
              </v:shape>
              <v:rect id="Rectangle 207397" o:spid="_x0000_s1028" style="position:absolute;left:59418;top:2215;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kItcIA&#10;AADaAAAADwAAAGRycy9kb3ducmV2LnhtbESPzarCMBSE94LvEI7gTlNdiFajiD/o8l4V1N2hObbF&#10;5qQ00db79DeC4HKYmW+Y2aIxhXhS5XLLCgb9CARxYnXOqYLTcdsbg3AeWWNhmRS8yMFi3m7NMNa2&#10;5l96HnwqAoRdjAoy78tYSpdkZND1bUkcvJutDPogq1TqCusAN4UcRtFIGsw5LGRY0iqj5H54GAW7&#10;cbm87O1fnRab6+78c56sjxOvVLfTLKcgPDX+G/6091rBCN5Xwg2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qQi1wgAAANoAAAAPAAAAAAAAAAAAAAAAAJgCAABkcnMvZG93&#10;bnJldi54bWxQSwUGAAAAAAQABAD1AAAAhwMAAAAA&#10;" filled="f" stroked="f">
                <v:textbox inset="0,0,0,0">
                  <w:txbxContent>
                    <w:p w14:paraId="0278995C" w14:textId="77777777" w:rsidR="007005A1" w:rsidRDefault="007005A1"/>
                  </w:txbxContent>
                </v:textbox>
              </v:rect>
              <v:rect id="Rectangle 207398" o:spid="_x0000_s1029" style="position:absolute;left:66629;top:3757;width:420;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WtLsMA&#10;AADaAAAADwAAAGRycy9kb3ducmV2LnhtbESPS4vCQBCE74L/YWhhbzrRg6vRUcQHevQF6q3JtEkw&#10;0xMyo8nur3eEhT0WVfUVNZ03phAvqlxuWUG/F4EgTqzOOVVwPm26IxDOI2ssLJOCH3Iwn7VbU4y1&#10;rflAr6NPRYCwi1FB5n0ZS+mSjAy6ni2Jg3e3lUEfZJVKXWEd4KaQgygaSoM5h4UMS1pmlDyOT6Ng&#10;OyoX1539rdNifdte9pfx6jT2Sn11msUEhKfG/4f/2jut4Bs+V8INkLM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WtLsMAAADaAAAADwAAAAAAAAAAAAAAAACYAgAAZHJzL2Rv&#10;d25yZXYueG1sUEsFBgAAAAAEAAQA9QAAAIgDAAAAAA==&#10;" filled="f" stroked="f">
                <v:textbox inset="0,0,0,0">
                  <w:txbxContent>
                    <w:p w14:paraId="0278995D" w14:textId="77777777" w:rsidR="007005A1" w:rsidRDefault="007005A1"/>
                  </w:txbxContent>
                </v:textbox>
              </v:rect>
              <v:shape id="Shape 215717" o:spid="_x0000_s1030" style="position:absolute;top:3573;width:66812;height:92;visibility:visible;mso-wrap-style:square;v-text-anchor:top" coordsize="668121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C25L4A&#10;AADbAAAADwAAAGRycy9kb3ducmV2LnhtbERPTYvCMBC9C/6HMII3Ta0oUo0i4rJ71OrF29CMbbGZ&#10;lCbV6q/fCIK3ebzPWW06U4k7Na60rGAyjkAQZ1aXnCs4n35GCxDOI2usLJOCJznYrPu9FSbaPvhI&#10;99TnIoSwS1BB4X2dSOmyggy6sa2JA3e1jUEfYJNL3eAjhJtKxlE0lwZLDg0F1rQrKLulrVFwOJNr&#10;uY3323QX/b5O/jKX05lSw0G3XYLw1Pmv+OP+02F+DO9fwgFy/Q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ggtuS+AAAA2wAAAA8AAAAAAAAAAAAAAAAAmAIAAGRycy9kb3ducmV2&#10;LnhtbFBLBQYAAAAABAAEAPUAAACDAwAAAAA=&#10;" path="m,l6681216,r,9144l,9144,,e" fillcolor="black" stroked="f" strokeweight="0">
                <v:stroke miterlimit="83231f" joinstyle="miter"/>
                <v:path arrowok="t" o:connecttype="custom" o:connectlocs="0,0;7,0;7,0;0,0;0,0" o:connectangles="0,0,0,0,0" textboxrect="0,0,6681216,9144"/>
              </v:shape>
              <v:shape id="Shape 215718" o:spid="_x0000_s1031" style="position:absolute;left:8872;top:5189;width:57879;height:274;visibility:visible;mso-wrap-style:square;v-text-anchor:top" coordsize="5787898,27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c3H8EA&#10;AADbAAAADwAAAGRycy9kb3ducmV2LnhtbERPS4vCMBC+L/gfwgje1lQF0WoUld1F2ZMvxNvQjG2x&#10;mZQm29Z/b4QFb/PxPWe+bE0haqpcblnBoB+BIE6szjlVcDp+f05AOI+ssbBMCh7kYLnofMwx1rbh&#10;PdUHn4oQwi5GBZn3ZSylSzIy6Pq2JA7czVYGfYBVKnWFTQg3hRxG0VgazDk0ZFjSJqPkfvgzCvbH&#10;7W7TrKfReXi5Tepfs/v54qtSvW67moHw1Pq3+N+91WH+CF6/h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JHNx/BAAAA2wAAAA8AAAAAAAAAAAAAAAAAmAIAAGRycy9kb3du&#10;cmV2LnhtbFBLBQYAAAAABAAEAPUAAACGAwAAAAA=&#10;" path="m,l5787898,r,27432l,27432,,e" fillcolor="#c00000" stroked="f" strokeweight="0">
                <v:stroke miterlimit="83231f" joinstyle="miter"/>
                <v:path arrowok="t" o:connecttype="custom" o:connectlocs="0,0;6,0;6,0;0,0;0,0" o:connectangles="0,0,0,0,0" textboxrect="0,0,5787898,27432"/>
              </v:shape>
              <w10:wrap type="square"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30E8A"/>
    <w:multiLevelType w:val="hybridMultilevel"/>
    <w:tmpl w:val="317E1E46"/>
    <w:lvl w:ilvl="0" w:tplc="F46ED282">
      <w:start w:val="2"/>
      <w:numFmt w:val="bullet"/>
      <w:lvlText w:val="-"/>
      <w:lvlJc w:val="left"/>
      <w:pPr>
        <w:ind w:left="1080" w:hanging="360"/>
      </w:pPr>
      <w:rPr>
        <w:rFonts w:ascii="Times New Roman" w:eastAsiaTheme="minorHAnsi" w:hAnsi="Times New Roman" w:cs="Times New Roman"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4CB14A3"/>
    <w:multiLevelType w:val="hybridMultilevel"/>
    <w:tmpl w:val="A126A7F4"/>
    <w:lvl w:ilvl="0" w:tplc="02D4C276">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60400C3"/>
    <w:multiLevelType w:val="hybridMultilevel"/>
    <w:tmpl w:val="D1E285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6E7053F"/>
    <w:multiLevelType w:val="hybridMultilevel"/>
    <w:tmpl w:val="CDC0BFB8"/>
    <w:lvl w:ilvl="0" w:tplc="F46ED282">
      <w:start w:val="2"/>
      <w:numFmt w:val="bullet"/>
      <w:lvlText w:val="-"/>
      <w:lvlJc w:val="left"/>
      <w:pPr>
        <w:ind w:left="1069" w:hanging="360"/>
      </w:pPr>
      <w:rPr>
        <w:rFonts w:ascii="Times New Roman" w:eastAsiaTheme="minorHAnsi" w:hAnsi="Times New Roman" w:cs="Times New Roman" w:hint="default"/>
      </w:rPr>
    </w:lvl>
    <w:lvl w:ilvl="1" w:tplc="04090003">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15:restartNumberingAfterBreak="0">
    <w:nsid w:val="08ED21D4"/>
    <w:multiLevelType w:val="hybridMultilevel"/>
    <w:tmpl w:val="D9A07FDC"/>
    <w:lvl w:ilvl="0" w:tplc="097C36EE">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095072C2"/>
    <w:multiLevelType w:val="hybridMultilevel"/>
    <w:tmpl w:val="08C861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5707D8"/>
    <w:multiLevelType w:val="hybridMultilevel"/>
    <w:tmpl w:val="B62A1F76"/>
    <w:lvl w:ilvl="0" w:tplc="716A642A">
      <w:start w:val="1"/>
      <w:numFmt w:val="lowerLetter"/>
      <w:lvlText w:val="%1)"/>
      <w:lvlJc w:val="left"/>
      <w:pPr>
        <w:ind w:left="786" w:hanging="360"/>
      </w:pPr>
      <w:rPr>
        <w:rFonts w:hint="default"/>
        <w:b w:val="0"/>
        <w:bCs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188F696E"/>
    <w:multiLevelType w:val="hybridMultilevel"/>
    <w:tmpl w:val="0EA43042"/>
    <w:lvl w:ilvl="0" w:tplc="807A67E4">
      <w:start w:val="1"/>
      <w:numFmt w:val="lowerRoman"/>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8" w15:restartNumberingAfterBreak="0">
    <w:nsid w:val="19337821"/>
    <w:multiLevelType w:val="hybridMultilevel"/>
    <w:tmpl w:val="842E61B0"/>
    <w:lvl w:ilvl="0" w:tplc="04090017">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F61918"/>
    <w:multiLevelType w:val="hybridMultilevel"/>
    <w:tmpl w:val="D9ECF4E4"/>
    <w:lvl w:ilvl="0" w:tplc="65FC0B72">
      <w:start w:val="1"/>
      <w:numFmt w:val="decimal"/>
      <w:lvlText w:val="%1."/>
      <w:lvlJc w:val="left"/>
      <w:pPr>
        <w:ind w:left="1004" w:hanging="360"/>
      </w:pPr>
      <w:rPr>
        <w:rFonts w:hint="default"/>
        <w:color w:val="auto"/>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0" w15:restartNumberingAfterBreak="0">
    <w:nsid w:val="1EC93017"/>
    <w:multiLevelType w:val="hybridMultilevel"/>
    <w:tmpl w:val="2D2C478C"/>
    <w:lvl w:ilvl="0" w:tplc="F46ED282">
      <w:start w:val="2"/>
      <w:numFmt w:val="bullet"/>
      <w:lvlText w:val="-"/>
      <w:lvlJc w:val="left"/>
      <w:pPr>
        <w:ind w:left="1757" w:hanging="360"/>
      </w:pPr>
      <w:rPr>
        <w:rFonts w:ascii="Times New Roman" w:eastAsiaTheme="minorHAnsi" w:hAnsi="Times New Roman" w:cs="Times New Roman" w:hint="default"/>
      </w:rPr>
    </w:lvl>
    <w:lvl w:ilvl="1" w:tplc="04090003" w:tentative="1">
      <w:start w:val="1"/>
      <w:numFmt w:val="bullet"/>
      <w:lvlText w:val="o"/>
      <w:lvlJc w:val="left"/>
      <w:pPr>
        <w:ind w:left="2477" w:hanging="360"/>
      </w:pPr>
      <w:rPr>
        <w:rFonts w:ascii="Courier New" w:hAnsi="Courier New" w:cs="Courier New" w:hint="default"/>
      </w:rPr>
    </w:lvl>
    <w:lvl w:ilvl="2" w:tplc="04090005" w:tentative="1">
      <w:start w:val="1"/>
      <w:numFmt w:val="bullet"/>
      <w:lvlText w:val=""/>
      <w:lvlJc w:val="left"/>
      <w:pPr>
        <w:ind w:left="3197" w:hanging="360"/>
      </w:pPr>
      <w:rPr>
        <w:rFonts w:ascii="Wingdings" w:hAnsi="Wingdings" w:hint="default"/>
      </w:rPr>
    </w:lvl>
    <w:lvl w:ilvl="3" w:tplc="04090001" w:tentative="1">
      <w:start w:val="1"/>
      <w:numFmt w:val="bullet"/>
      <w:lvlText w:val=""/>
      <w:lvlJc w:val="left"/>
      <w:pPr>
        <w:ind w:left="3917" w:hanging="360"/>
      </w:pPr>
      <w:rPr>
        <w:rFonts w:ascii="Symbol" w:hAnsi="Symbol" w:hint="default"/>
      </w:rPr>
    </w:lvl>
    <w:lvl w:ilvl="4" w:tplc="04090003" w:tentative="1">
      <w:start w:val="1"/>
      <w:numFmt w:val="bullet"/>
      <w:lvlText w:val="o"/>
      <w:lvlJc w:val="left"/>
      <w:pPr>
        <w:ind w:left="4637" w:hanging="360"/>
      </w:pPr>
      <w:rPr>
        <w:rFonts w:ascii="Courier New" w:hAnsi="Courier New" w:cs="Courier New" w:hint="default"/>
      </w:rPr>
    </w:lvl>
    <w:lvl w:ilvl="5" w:tplc="04090005" w:tentative="1">
      <w:start w:val="1"/>
      <w:numFmt w:val="bullet"/>
      <w:lvlText w:val=""/>
      <w:lvlJc w:val="left"/>
      <w:pPr>
        <w:ind w:left="5357" w:hanging="360"/>
      </w:pPr>
      <w:rPr>
        <w:rFonts w:ascii="Wingdings" w:hAnsi="Wingdings" w:hint="default"/>
      </w:rPr>
    </w:lvl>
    <w:lvl w:ilvl="6" w:tplc="04090001" w:tentative="1">
      <w:start w:val="1"/>
      <w:numFmt w:val="bullet"/>
      <w:lvlText w:val=""/>
      <w:lvlJc w:val="left"/>
      <w:pPr>
        <w:ind w:left="6077" w:hanging="360"/>
      </w:pPr>
      <w:rPr>
        <w:rFonts w:ascii="Symbol" w:hAnsi="Symbol" w:hint="default"/>
      </w:rPr>
    </w:lvl>
    <w:lvl w:ilvl="7" w:tplc="04090003" w:tentative="1">
      <w:start w:val="1"/>
      <w:numFmt w:val="bullet"/>
      <w:lvlText w:val="o"/>
      <w:lvlJc w:val="left"/>
      <w:pPr>
        <w:ind w:left="6797" w:hanging="360"/>
      </w:pPr>
      <w:rPr>
        <w:rFonts w:ascii="Courier New" w:hAnsi="Courier New" w:cs="Courier New" w:hint="default"/>
      </w:rPr>
    </w:lvl>
    <w:lvl w:ilvl="8" w:tplc="04090005" w:tentative="1">
      <w:start w:val="1"/>
      <w:numFmt w:val="bullet"/>
      <w:lvlText w:val=""/>
      <w:lvlJc w:val="left"/>
      <w:pPr>
        <w:ind w:left="7517" w:hanging="360"/>
      </w:pPr>
      <w:rPr>
        <w:rFonts w:ascii="Wingdings" w:hAnsi="Wingdings" w:hint="default"/>
      </w:rPr>
    </w:lvl>
  </w:abstractNum>
  <w:abstractNum w:abstractNumId="11" w15:restartNumberingAfterBreak="0">
    <w:nsid w:val="1F1E7A6C"/>
    <w:multiLevelType w:val="hybridMultilevel"/>
    <w:tmpl w:val="E114801A"/>
    <w:lvl w:ilvl="0" w:tplc="79927682">
      <w:start w:val="1"/>
      <w:numFmt w:val="lowerRoman"/>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2" w15:restartNumberingAfterBreak="0">
    <w:nsid w:val="20103818"/>
    <w:multiLevelType w:val="hybridMultilevel"/>
    <w:tmpl w:val="3704EDB4"/>
    <w:lvl w:ilvl="0" w:tplc="B7FA72DE">
      <w:start w:val="1"/>
      <w:numFmt w:val="lowerLetter"/>
      <w:lvlText w:val="%1)"/>
      <w:lvlJc w:val="left"/>
      <w:pPr>
        <w:ind w:left="450" w:hanging="360"/>
      </w:pPr>
      <w:rPr>
        <w:rFonts w:hint="default"/>
        <w:i w:val="0"/>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20BC07E5"/>
    <w:multiLevelType w:val="hybridMultilevel"/>
    <w:tmpl w:val="D0C6BBA4"/>
    <w:lvl w:ilvl="0" w:tplc="04090017">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1E47B5"/>
    <w:multiLevelType w:val="hybridMultilevel"/>
    <w:tmpl w:val="C0A4FF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0E339D"/>
    <w:multiLevelType w:val="hybridMultilevel"/>
    <w:tmpl w:val="DE6687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9D1D3B"/>
    <w:multiLevelType w:val="hybridMultilevel"/>
    <w:tmpl w:val="C150B3FE"/>
    <w:lvl w:ilvl="0" w:tplc="BC4A0084">
      <w:start w:val="1"/>
      <w:numFmt w:val="lowerLetter"/>
      <w:lvlText w:val="%1)"/>
      <w:lvlJc w:val="left"/>
      <w:pPr>
        <w:ind w:left="2070" w:hanging="360"/>
      </w:pPr>
      <w:rPr>
        <w:rFonts w:hint="default"/>
        <w:color w:val="auto"/>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7" w15:restartNumberingAfterBreak="0">
    <w:nsid w:val="2EAD6805"/>
    <w:multiLevelType w:val="hybridMultilevel"/>
    <w:tmpl w:val="A29CCFFA"/>
    <w:lvl w:ilvl="0" w:tplc="F46ED282">
      <w:start w:val="2"/>
      <w:numFmt w:val="bullet"/>
      <w:lvlText w:val="-"/>
      <w:lvlJc w:val="left"/>
      <w:pPr>
        <w:ind w:left="1004" w:hanging="360"/>
      </w:pPr>
      <w:rPr>
        <w:rFonts w:ascii="Times New Roman" w:eastAsiaTheme="minorHAnsi" w:hAnsi="Times New Roman" w:cs="Times New Roman" w:hint="default"/>
      </w:rPr>
    </w:lvl>
    <w:lvl w:ilvl="1" w:tplc="F46ED282">
      <w:start w:val="2"/>
      <w:numFmt w:val="bullet"/>
      <w:lvlText w:val="-"/>
      <w:lvlJc w:val="left"/>
      <w:pPr>
        <w:ind w:left="1724" w:hanging="360"/>
      </w:pPr>
      <w:rPr>
        <w:rFonts w:ascii="Times New Roman" w:eastAsiaTheme="minorHAnsi" w:hAnsi="Times New Roman" w:cs="Times New Roman" w:hint="default"/>
      </w:rPr>
    </w:lvl>
    <w:lvl w:ilvl="2" w:tplc="04090005">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8" w15:restartNumberingAfterBreak="0">
    <w:nsid w:val="2EE07974"/>
    <w:multiLevelType w:val="hybridMultilevel"/>
    <w:tmpl w:val="52DAD8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5F5747"/>
    <w:multiLevelType w:val="hybridMultilevel"/>
    <w:tmpl w:val="F274FEF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D57B34"/>
    <w:multiLevelType w:val="multilevel"/>
    <w:tmpl w:val="7F1863DE"/>
    <w:lvl w:ilvl="0">
      <w:start w:val="3"/>
      <w:numFmt w:val="decimal"/>
      <w:lvlText w:val="%1"/>
      <w:lvlJc w:val="left"/>
      <w:pPr>
        <w:ind w:left="360" w:hanging="360"/>
      </w:pPr>
      <w:rPr>
        <w:rFonts w:ascii="Times New Roman" w:eastAsiaTheme="minorHAnsi" w:hAnsi="Times New Roman" w:hint="default"/>
        <w:b w:val="0"/>
        <w:color w:val="000000"/>
      </w:rPr>
    </w:lvl>
    <w:lvl w:ilvl="1">
      <w:start w:val="2"/>
      <w:numFmt w:val="decimal"/>
      <w:lvlText w:val="%1.%2"/>
      <w:lvlJc w:val="left"/>
      <w:pPr>
        <w:ind w:left="1440" w:hanging="720"/>
      </w:pPr>
      <w:rPr>
        <w:rFonts w:ascii="Times New Roman" w:eastAsiaTheme="minorHAnsi" w:hAnsi="Times New Roman" w:hint="default"/>
        <w:b w:val="0"/>
        <w:color w:val="000000"/>
      </w:rPr>
    </w:lvl>
    <w:lvl w:ilvl="2">
      <w:start w:val="1"/>
      <w:numFmt w:val="decimal"/>
      <w:lvlText w:val="%1.%2.%3"/>
      <w:lvlJc w:val="left"/>
      <w:pPr>
        <w:ind w:left="2160" w:hanging="720"/>
      </w:pPr>
      <w:rPr>
        <w:rFonts w:ascii="Times New Roman" w:eastAsiaTheme="minorHAnsi" w:hAnsi="Times New Roman" w:hint="default"/>
        <w:b w:val="0"/>
        <w:color w:val="000000"/>
      </w:rPr>
    </w:lvl>
    <w:lvl w:ilvl="3">
      <w:start w:val="1"/>
      <w:numFmt w:val="decimal"/>
      <w:lvlText w:val="%1.%2.%3.%4"/>
      <w:lvlJc w:val="left"/>
      <w:pPr>
        <w:ind w:left="3240" w:hanging="1080"/>
      </w:pPr>
      <w:rPr>
        <w:rFonts w:ascii="Times New Roman" w:eastAsiaTheme="minorHAnsi" w:hAnsi="Times New Roman" w:hint="default"/>
        <w:b w:val="0"/>
        <w:color w:val="000000"/>
      </w:rPr>
    </w:lvl>
    <w:lvl w:ilvl="4">
      <w:start w:val="1"/>
      <w:numFmt w:val="decimal"/>
      <w:lvlText w:val="%1.%2.%3.%4.%5"/>
      <w:lvlJc w:val="left"/>
      <w:pPr>
        <w:ind w:left="3960" w:hanging="1080"/>
      </w:pPr>
      <w:rPr>
        <w:rFonts w:ascii="Times New Roman" w:eastAsiaTheme="minorHAnsi" w:hAnsi="Times New Roman" w:hint="default"/>
        <w:b w:val="0"/>
        <w:color w:val="000000"/>
      </w:rPr>
    </w:lvl>
    <w:lvl w:ilvl="5">
      <w:start w:val="1"/>
      <w:numFmt w:val="decimal"/>
      <w:lvlText w:val="%1.%2.%3.%4.%5.%6"/>
      <w:lvlJc w:val="left"/>
      <w:pPr>
        <w:ind w:left="5040" w:hanging="1440"/>
      </w:pPr>
      <w:rPr>
        <w:rFonts w:ascii="Times New Roman" w:eastAsiaTheme="minorHAnsi" w:hAnsi="Times New Roman" w:hint="default"/>
        <w:b w:val="0"/>
        <w:color w:val="000000"/>
      </w:rPr>
    </w:lvl>
    <w:lvl w:ilvl="6">
      <w:start w:val="1"/>
      <w:numFmt w:val="decimal"/>
      <w:lvlText w:val="%1.%2.%3.%4.%5.%6.%7"/>
      <w:lvlJc w:val="left"/>
      <w:pPr>
        <w:ind w:left="6120" w:hanging="1800"/>
      </w:pPr>
      <w:rPr>
        <w:rFonts w:ascii="Times New Roman" w:eastAsiaTheme="minorHAnsi" w:hAnsi="Times New Roman" w:hint="default"/>
        <w:b w:val="0"/>
        <w:color w:val="000000"/>
      </w:rPr>
    </w:lvl>
    <w:lvl w:ilvl="7">
      <w:start w:val="1"/>
      <w:numFmt w:val="decimal"/>
      <w:lvlText w:val="%1.%2.%3.%4.%5.%6.%7.%8"/>
      <w:lvlJc w:val="left"/>
      <w:pPr>
        <w:ind w:left="6840" w:hanging="1800"/>
      </w:pPr>
      <w:rPr>
        <w:rFonts w:ascii="Times New Roman" w:eastAsiaTheme="minorHAnsi" w:hAnsi="Times New Roman" w:hint="default"/>
        <w:b w:val="0"/>
        <w:color w:val="000000"/>
      </w:rPr>
    </w:lvl>
    <w:lvl w:ilvl="8">
      <w:start w:val="1"/>
      <w:numFmt w:val="decimal"/>
      <w:lvlText w:val="%1.%2.%3.%4.%5.%6.%7.%8.%9"/>
      <w:lvlJc w:val="left"/>
      <w:pPr>
        <w:ind w:left="7920" w:hanging="2160"/>
      </w:pPr>
      <w:rPr>
        <w:rFonts w:ascii="Times New Roman" w:eastAsiaTheme="minorHAnsi" w:hAnsi="Times New Roman" w:hint="default"/>
        <w:b w:val="0"/>
        <w:color w:val="000000"/>
      </w:rPr>
    </w:lvl>
  </w:abstractNum>
  <w:abstractNum w:abstractNumId="21" w15:restartNumberingAfterBreak="0">
    <w:nsid w:val="368C5641"/>
    <w:multiLevelType w:val="hybridMultilevel"/>
    <w:tmpl w:val="4BF4231C"/>
    <w:lvl w:ilvl="0" w:tplc="A8BE16D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15:restartNumberingAfterBreak="0">
    <w:nsid w:val="38D50067"/>
    <w:multiLevelType w:val="hybridMultilevel"/>
    <w:tmpl w:val="0D04AF46"/>
    <w:lvl w:ilvl="0" w:tplc="83585076">
      <w:start w:val="1"/>
      <w:numFmt w:val="lowerLetter"/>
      <w:lvlText w:val="%1)"/>
      <w:lvlJc w:val="left"/>
      <w:pPr>
        <w:ind w:left="810" w:hanging="360"/>
      </w:pPr>
      <w:rPr>
        <w:rFonts w:hint="default"/>
        <w:i w:val="0"/>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CC771D6"/>
    <w:multiLevelType w:val="multilevel"/>
    <w:tmpl w:val="B98A5DB8"/>
    <w:lvl w:ilvl="0">
      <w:start w:val="1"/>
      <w:numFmt w:val="decimal"/>
      <w:lvlText w:val="%1."/>
      <w:lvlJc w:val="left"/>
      <w:pPr>
        <w:ind w:left="450" w:hanging="360"/>
      </w:pPr>
      <w:rPr>
        <w:rFonts w:hint="default"/>
        <w:i w:val="0"/>
        <w:color w:val="auto"/>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24" w15:restartNumberingAfterBreak="0">
    <w:nsid w:val="3E707E94"/>
    <w:multiLevelType w:val="hybridMultilevel"/>
    <w:tmpl w:val="4B32100C"/>
    <w:lvl w:ilvl="0" w:tplc="58DEAD56">
      <w:start w:val="1"/>
      <w:numFmt w:val="decimal"/>
      <w:lvlText w:val="%1."/>
      <w:lvlJc w:val="left"/>
      <w:pPr>
        <w:ind w:left="54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5" w15:restartNumberingAfterBreak="0">
    <w:nsid w:val="3EB30BDA"/>
    <w:multiLevelType w:val="hybridMultilevel"/>
    <w:tmpl w:val="2BA26F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107E87"/>
    <w:multiLevelType w:val="hybridMultilevel"/>
    <w:tmpl w:val="6C6AACE0"/>
    <w:lvl w:ilvl="0" w:tplc="FF50648A">
      <w:start w:val="1"/>
      <w:numFmt w:val="lowerRoman"/>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7" w15:restartNumberingAfterBreak="0">
    <w:nsid w:val="4B361FD7"/>
    <w:multiLevelType w:val="hybridMultilevel"/>
    <w:tmpl w:val="E51E5438"/>
    <w:lvl w:ilvl="0" w:tplc="40765EF6">
      <w:start w:val="1"/>
      <w:numFmt w:val="lowerLetter"/>
      <w:lvlText w:val="%1)"/>
      <w:lvlJc w:val="left"/>
      <w:pPr>
        <w:ind w:left="2344" w:hanging="360"/>
      </w:pPr>
      <w:rPr>
        <w:i w:val="0"/>
        <w:iCs w:val="0"/>
      </w:rPr>
    </w:lvl>
    <w:lvl w:ilvl="1" w:tplc="04090019">
      <w:start w:val="1"/>
      <w:numFmt w:val="lowerLetter"/>
      <w:lvlText w:val="%2."/>
      <w:lvlJc w:val="left"/>
      <w:pPr>
        <w:ind w:left="3064" w:hanging="360"/>
      </w:pPr>
    </w:lvl>
    <w:lvl w:ilvl="2" w:tplc="0409001B" w:tentative="1">
      <w:start w:val="1"/>
      <w:numFmt w:val="lowerRoman"/>
      <w:lvlText w:val="%3."/>
      <w:lvlJc w:val="right"/>
      <w:pPr>
        <w:ind w:left="3784" w:hanging="180"/>
      </w:pPr>
    </w:lvl>
    <w:lvl w:ilvl="3" w:tplc="0409000F" w:tentative="1">
      <w:start w:val="1"/>
      <w:numFmt w:val="decimal"/>
      <w:lvlText w:val="%4."/>
      <w:lvlJc w:val="left"/>
      <w:pPr>
        <w:ind w:left="4504" w:hanging="360"/>
      </w:pPr>
    </w:lvl>
    <w:lvl w:ilvl="4" w:tplc="04090019" w:tentative="1">
      <w:start w:val="1"/>
      <w:numFmt w:val="lowerLetter"/>
      <w:lvlText w:val="%5."/>
      <w:lvlJc w:val="left"/>
      <w:pPr>
        <w:ind w:left="5224" w:hanging="360"/>
      </w:pPr>
    </w:lvl>
    <w:lvl w:ilvl="5" w:tplc="0409001B" w:tentative="1">
      <w:start w:val="1"/>
      <w:numFmt w:val="lowerRoman"/>
      <w:lvlText w:val="%6."/>
      <w:lvlJc w:val="right"/>
      <w:pPr>
        <w:ind w:left="5944" w:hanging="180"/>
      </w:pPr>
    </w:lvl>
    <w:lvl w:ilvl="6" w:tplc="0409000F" w:tentative="1">
      <w:start w:val="1"/>
      <w:numFmt w:val="decimal"/>
      <w:lvlText w:val="%7."/>
      <w:lvlJc w:val="left"/>
      <w:pPr>
        <w:ind w:left="6664" w:hanging="360"/>
      </w:pPr>
    </w:lvl>
    <w:lvl w:ilvl="7" w:tplc="04090019" w:tentative="1">
      <w:start w:val="1"/>
      <w:numFmt w:val="lowerLetter"/>
      <w:lvlText w:val="%8."/>
      <w:lvlJc w:val="left"/>
      <w:pPr>
        <w:ind w:left="7384" w:hanging="360"/>
      </w:pPr>
    </w:lvl>
    <w:lvl w:ilvl="8" w:tplc="0409001B" w:tentative="1">
      <w:start w:val="1"/>
      <w:numFmt w:val="lowerRoman"/>
      <w:lvlText w:val="%9."/>
      <w:lvlJc w:val="right"/>
      <w:pPr>
        <w:ind w:left="8104" w:hanging="180"/>
      </w:pPr>
    </w:lvl>
  </w:abstractNum>
  <w:abstractNum w:abstractNumId="28" w15:restartNumberingAfterBreak="0">
    <w:nsid w:val="4C965D4F"/>
    <w:multiLevelType w:val="hybridMultilevel"/>
    <w:tmpl w:val="2752ECBE"/>
    <w:lvl w:ilvl="0" w:tplc="B59CD62C">
      <w:start w:val="1"/>
      <w:numFmt w:val="lowerRoman"/>
      <w:lvlText w:val="%1."/>
      <w:lvlJc w:val="left"/>
      <w:pPr>
        <w:ind w:left="2340" w:hanging="720"/>
      </w:pPr>
      <w:rPr>
        <w:rFonts w:hint="default"/>
        <w:color w:val="auto"/>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9" w15:restartNumberingAfterBreak="0">
    <w:nsid w:val="4F1C3BA1"/>
    <w:multiLevelType w:val="hybridMultilevel"/>
    <w:tmpl w:val="6D3AC778"/>
    <w:lvl w:ilvl="0" w:tplc="D9D67006">
      <w:start w:val="1"/>
      <w:numFmt w:val="decimal"/>
      <w:lvlText w:val="%1."/>
      <w:lvlJc w:val="left"/>
      <w:pPr>
        <w:ind w:left="450" w:hanging="360"/>
      </w:pPr>
      <w:rPr>
        <w:rFonts w:hint="default"/>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0" w15:restartNumberingAfterBreak="0">
    <w:nsid w:val="4FC32240"/>
    <w:multiLevelType w:val="hybridMultilevel"/>
    <w:tmpl w:val="D786B628"/>
    <w:lvl w:ilvl="0" w:tplc="A0EACBC8">
      <w:start w:val="1"/>
      <w:numFmt w:val="upperRoman"/>
      <w:lvlText w:val="%1."/>
      <w:lvlJc w:val="left"/>
      <w:pPr>
        <w:ind w:left="720" w:hanging="72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54A4DE6"/>
    <w:multiLevelType w:val="hybridMultilevel"/>
    <w:tmpl w:val="8E528B94"/>
    <w:lvl w:ilvl="0" w:tplc="F46ED282">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2E3944"/>
    <w:multiLevelType w:val="hybridMultilevel"/>
    <w:tmpl w:val="41B4F96E"/>
    <w:lvl w:ilvl="0" w:tplc="2BE44E3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EC007C"/>
    <w:multiLevelType w:val="hybridMultilevel"/>
    <w:tmpl w:val="A80427D4"/>
    <w:lvl w:ilvl="0" w:tplc="F46ED282">
      <w:start w:val="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C37E87"/>
    <w:multiLevelType w:val="hybridMultilevel"/>
    <w:tmpl w:val="4F9A3F22"/>
    <w:lvl w:ilvl="0" w:tplc="6D7E03D4">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04051F0"/>
    <w:multiLevelType w:val="hybridMultilevel"/>
    <w:tmpl w:val="71CC2F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2553001"/>
    <w:multiLevelType w:val="hybridMultilevel"/>
    <w:tmpl w:val="B54EE844"/>
    <w:lvl w:ilvl="0" w:tplc="7ED417A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7177285D"/>
    <w:multiLevelType w:val="hybridMultilevel"/>
    <w:tmpl w:val="39CA5B80"/>
    <w:lvl w:ilvl="0" w:tplc="F2D0BD5E">
      <w:start w:val="1"/>
      <w:numFmt w:val="lowerRoman"/>
      <w:lvlText w:val="%1."/>
      <w:lvlJc w:val="left"/>
      <w:pPr>
        <w:ind w:left="2340" w:hanging="720"/>
      </w:pPr>
      <w:rPr>
        <w:rFonts w:hint="default"/>
      </w:r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8" w15:restartNumberingAfterBreak="0">
    <w:nsid w:val="774D2957"/>
    <w:multiLevelType w:val="hybridMultilevel"/>
    <w:tmpl w:val="3BBAA140"/>
    <w:lvl w:ilvl="0" w:tplc="F46ED282">
      <w:start w:val="2"/>
      <w:numFmt w:val="bullet"/>
      <w:lvlText w:val="-"/>
      <w:lvlJc w:val="left"/>
      <w:pPr>
        <w:ind w:left="720" w:hanging="360"/>
      </w:pPr>
      <w:rPr>
        <w:rFonts w:ascii="Times New Roman" w:eastAsiaTheme="minorHAnsi" w:hAnsi="Times New Roman" w:cs="Times New Roman" w:hint="default"/>
      </w:rPr>
    </w:lvl>
    <w:lvl w:ilvl="1" w:tplc="F46ED282">
      <w:start w:val="2"/>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B163DD"/>
    <w:multiLevelType w:val="hybridMultilevel"/>
    <w:tmpl w:val="472CF4C2"/>
    <w:lvl w:ilvl="0" w:tplc="CA24736A">
      <w:start w:val="1"/>
      <w:numFmt w:val="lowerRoman"/>
      <w:lvlText w:val="%1."/>
      <w:lvlJc w:val="left"/>
      <w:pPr>
        <w:ind w:left="2700" w:hanging="72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0" w15:restartNumberingAfterBreak="0">
    <w:nsid w:val="7FDA27E6"/>
    <w:multiLevelType w:val="hybridMultilevel"/>
    <w:tmpl w:val="1772CFBC"/>
    <w:lvl w:ilvl="0" w:tplc="F350D16E">
      <w:start w:val="9"/>
      <w:numFmt w:val="lowerLetter"/>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4"/>
  </w:num>
  <w:num w:numId="4">
    <w:abstractNumId w:val="18"/>
  </w:num>
  <w:num w:numId="5">
    <w:abstractNumId w:val="0"/>
  </w:num>
  <w:num w:numId="6">
    <w:abstractNumId w:val="2"/>
  </w:num>
  <w:num w:numId="7">
    <w:abstractNumId w:val="31"/>
  </w:num>
  <w:num w:numId="8">
    <w:abstractNumId w:val="19"/>
  </w:num>
  <w:num w:numId="9">
    <w:abstractNumId w:val="10"/>
  </w:num>
  <w:num w:numId="10">
    <w:abstractNumId w:val="15"/>
  </w:num>
  <w:num w:numId="11">
    <w:abstractNumId w:val="3"/>
  </w:num>
  <w:num w:numId="12">
    <w:abstractNumId w:val="17"/>
  </w:num>
  <w:num w:numId="13">
    <w:abstractNumId w:val="38"/>
  </w:num>
  <w:num w:numId="14">
    <w:abstractNumId w:val="33"/>
  </w:num>
  <w:num w:numId="15">
    <w:abstractNumId w:val="27"/>
  </w:num>
  <w:num w:numId="16">
    <w:abstractNumId w:val="20"/>
  </w:num>
  <w:num w:numId="17">
    <w:abstractNumId w:val="36"/>
  </w:num>
  <w:num w:numId="18">
    <w:abstractNumId w:val="1"/>
  </w:num>
  <w:num w:numId="19">
    <w:abstractNumId w:val="32"/>
  </w:num>
  <w:num w:numId="20">
    <w:abstractNumId w:val="13"/>
  </w:num>
  <w:num w:numId="21">
    <w:abstractNumId w:val="23"/>
  </w:num>
  <w:num w:numId="22">
    <w:abstractNumId w:val="30"/>
  </w:num>
  <w:num w:numId="23">
    <w:abstractNumId w:val="34"/>
  </w:num>
  <w:num w:numId="24">
    <w:abstractNumId w:val="6"/>
  </w:num>
  <w:num w:numId="25">
    <w:abstractNumId w:val="29"/>
  </w:num>
  <w:num w:numId="26">
    <w:abstractNumId w:val="12"/>
  </w:num>
  <w:num w:numId="27">
    <w:abstractNumId w:val="22"/>
  </w:num>
  <w:num w:numId="28">
    <w:abstractNumId w:val="16"/>
  </w:num>
  <w:num w:numId="29">
    <w:abstractNumId w:val="9"/>
  </w:num>
  <w:num w:numId="30">
    <w:abstractNumId w:val="24"/>
  </w:num>
  <w:num w:numId="31">
    <w:abstractNumId w:val="25"/>
  </w:num>
  <w:num w:numId="32">
    <w:abstractNumId w:val="5"/>
  </w:num>
  <w:num w:numId="33">
    <w:abstractNumId w:val="40"/>
  </w:num>
  <w:num w:numId="34">
    <w:abstractNumId w:val="8"/>
  </w:num>
  <w:num w:numId="35">
    <w:abstractNumId w:val="14"/>
  </w:num>
  <w:num w:numId="36">
    <w:abstractNumId w:val="28"/>
  </w:num>
  <w:num w:numId="37">
    <w:abstractNumId w:val="35"/>
  </w:num>
  <w:num w:numId="38">
    <w:abstractNumId w:val="7"/>
  </w:num>
  <w:num w:numId="39">
    <w:abstractNumId w:val="11"/>
  </w:num>
  <w:num w:numId="40">
    <w:abstractNumId w:val="39"/>
  </w:num>
  <w:num w:numId="41">
    <w:abstractNumId w:val="37"/>
  </w:num>
  <w:num w:numId="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A2F"/>
    <w:rsid w:val="000003F4"/>
    <w:rsid w:val="00003D06"/>
    <w:rsid w:val="0000506F"/>
    <w:rsid w:val="000060CD"/>
    <w:rsid w:val="00006F31"/>
    <w:rsid w:val="00007CDF"/>
    <w:rsid w:val="000117CF"/>
    <w:rsid w:val="0001423C"/>
    <w:rsid w:val="0001449D"/>
    <w:rsid w:val="00014C51"/>
    <w:rsid w:val="000150EC"/>
    <w:rsid w:val="00020D7A"/>
    <w:rsid w:val="00021966"/>
    <w:rsid w:val="00021CAD"/>
    <w:rsid w:val="00024422"/>
    <w:rsid w:val="00024EC4"/>
    <w:rsid w:val="00025540"/>
    <w:rsid w:val="0002583C"/>
    <w:rsid w:val="000269BF"/>
    <w:rsid w:val="00026D35"/>
    <w:rsid w:val="000273F1"/>
    <w:rsid w:val="00030959"/>
    <w:rsid w:val="000317CD"/>
    <w:rsid w:val="000325F9"/>
    <w:rsid w:val="00036635"/>
    <w:rsid w:val="0003664D"/>
    <w:rsid w:val="00037884"/>
    <w:rsid w:val="00040613"/>
    <w:rsid w:val="000416A7"/>
    <w:rsid w:val="00041D95"/>
    <w:rsid w:val="000425E2"/>
    <w:rsid w:val="0004262B"/>
    <w:rsid w:val="00044ADB"/>
    <w:rsid w:val="0004537B"/>
    <w:rsid w:val="00045D79"/>
    <w:rsid w:val="0004783E"/>
    <w:rsid w:val="00047CAE"/>
    <w:rsid w:val="00051A15"/>
    <w:rsid w:val="00054ACE"/>
    <w:rsid w:val="00054FA2"/>
    <w:rsid w:val="000567E8"/>
    <w:rsid w:val="00056BC2"/>
    <w:rsid w:val="000661B2"/>
    <w:rsid w:val="0007012F"/>
    <w:rsid w:val="00073079"/>
    <w:rsid w:val="0007362D"/>
    <w:rsid w:val="00073EDA"/>
    <w:rsid w:val="0007600F"/>
    <w:rsid w:val="0007738A"/>
    <w:rsid w:val="00080350"/>
    <w:rsid w:val="00080858"/>
    <w:rsid w:val="00080E17"/>
    <w:rsid w:val="00082840"/>
    <w:rsid w:val="0008390E"/>
    <w:rsid w:val="00084ADD"/>
    <w:rsid w:val="00086718"/>
    <w:rsid w:val="000867F4"/>
    <w:rsid w:val="000900E8"/>
    <w:rsid w:val="00090C6B"/>
    <w:rsid w:val="00092504"/>
    <w:rsid w:val="00092D88"/>
    <w:rsid w:val="0009436F"/>
    <w:rsid w:val="00094AEE"/>
    <w:rsid w:val="000A1949"/>
    <w:rsid w:val="000A2A68"/>
    <w:rsid w:val="000A2F51"/>
    <w:rsid w:val="000A3163"/>
    <w:rsid w:val="000A31F8"/>
    <w:rsid w:val="000A3803"/>
    <w:rsid w:val="000A4154"/>
    <w:rsid w:val="000A679B"/>
    <w:rsid w:val="000A6CEC"/>
    <w:rsid w:val="000B007F"/>
    <w:rsid w:val="000B27AD"/>
    <w:rsid w:val="000B2AE5"/>
    <w:rsid w:val="000B35D1"/>
    <w:rsid w:val="000B52EA"/>
    <w:rsid w:val="000B5C20"/>
    <w:rsid w:val="000B6C00"/>
    <w:rsid w:val="000B7925"/>
    <w:rsid w:val="000C2BB1"/>
    <w:rsid w:val="000C43E1"/>
    <w:rsid w:val="000C7B76"/>
    <w:rsid w:val="000D0B76"/>
    <w:rsid w:val="000D2DF3"/>
    <w:rsid w:val="000D452B"/>
    <w:rsid w:val="000D58CD"/>
    <w:rsid w:val="000D6F86"/>
    <w:rsid w:val="000E1978"/>
    <w:rsid w:val="000E1FA4"/>
    <w:rsid w:val="000E4F04"/>
    <w:rsid w:val="000E58F4"/>
    <w:rsid w:val="000F086F"/>
    <w:rsid w:val="000F276B"/>
    <w:rsid w:val="000F35C8"/>
    <w:rsid w:val="000F3D09"/>
    <w:rsid w:val="000F3D2A"/>
    <w:rsid w:val="000F455D"/>
    <w:rsid w:val="000F51B5"/>
    <w:rsid w:val="00102B10"/>
    <w:rsid w:val="0010446E"/>
    <w:rsid w:val="00106FE3"/>
    <w:rsid w:val="001079FF"/>
    <w:rsid w:val="0011191B"/>
    <w:rsid w:val="00113000"/>
    <w:rsid w:val="0011559D"/>
    <w:rsid w:val="0011617E"/>
    <w:rsid w:val="001168CA"/>
    <w:rsid w:val="00120053"/>
    <w:rsid w:val="00121493"/>
    <w:rsid w:val="0012183C"/>
    <w:rsid w:val="00123699"/>
    <w:rsid w:val="00123BED"/>
    <w:rsid w:val="0012639B"/>
    <w:rsid w:val="0012741F"/>
    <w:rsid w:val="00127E3F"/>
    <w:rsid w:val="001310D7"/>
    <w:rsid w:val="001313DF"/>
    <w:rsid w:val="00131A5A"/>
    <w:rsid w:val="00135C84"/>
    <w:rsid w:val="00137D9E"/>
    <w:rsid w:val="00140829"/>
    <w:rsid w:val="0014113A"/>
    <w:rsid w:val="00141752"/>
    <w:rsid w:val="00141AE9"/>
    <w:rsid w:val="00142782"/>
    <w:rsid w:val="00142C7F"/>
    <w:rsid w:val="00143455"/>
    <w:rsid w:val="0014468E"/>
    <w:rsid w:val="00144FD3"/>
    <w:rsid w:val="00146062"/>
    <w:rsid w:val="0015110C"/>
    <w:rsid w:val="0015233E"/>
    <w:rsid w:val="00154787"/>
    <w:rsid w:val="00154AB9"/>
    <w:rsid w:val="001558F6"/>
    <w:rsid w:val="00155B95"/>
    <w:rsid w:val="00155CD2"/>
    <w:rsid w:val="001568A0"/>
    <w:rsid w:val="0015768C"/>
    <w:rsid w:val="0016045F"/>
    <w:rsid w:val="001605F7"/>
    <w:rsid w:val="00160FCA"/>
    <w:rsid w:val="0016682C"/>
    <w:rsid w:val="00167FC7"/>
    <w:rsid w:val="00171906"/>
    <w:rsid w:val="00173A78"/>
    <w:rsid w:val="0017401D"/>
    <w:rsid w:val="001756C0"/>
    <w:rsid w:val="0017699A"/>
    <w:rsid w:val="00176EF5"/>
    <w:rsid w:val="00177CC5"/>
    <w:rsid w:val="0018039E"/>
    <w:rsid w:val="00181910"/>
    <w:rsid w:val="00181D81"/>
    <w:rsid w:val="00185830"/>
    <w:rsid w:val="00187B87"/>
    <w:rsid w:val="00192B9B"/>
    <w:rsid w:val="00193D3A"/>
    <w:rsid w:val="001945BF"/>
    <w:rsid w:val="00194C84"/>
    <w:rsid w:val="001A0E6A"/>
    <w:rsid w:val="001A122F"/>
    <w:rsid w:val="001A2AB9"/>
    <w:rsid w:val="001A392C"/>
    <w:rsid w:val="001A3944"/>
    <w:rsid w:val="001A4505"/>
    <w:rsid w:val="001A4EAA"/>
    <w:rsid w:val="001A66C3"/>
    <w:rsid w:val="001B06E4"/>
    <w:rsid w:val="001B162F"/>
    <w:rsid w:val="001B23AF"/>
    <w:rsid w:val="001B2DCA"/>
    <w:rsid w:val="001B30CF"/>
    <w:rsid w:val="001B4538"/>
    <w:rsid w:val="001B4895"/>
    <w:rsid w:val="001B5314"/>
    <w:rsid w:val="001B77F1"/>
    <w:rsid w:val="001B7F68"/>
    <w:rsid w:val="001C0F66"/>
    <w:rsid w:val="001C260F"/>
    <w:rsid w:val="001C35A4"/>
    <w:rsid w:val="001C3B6F"/>
    <w:rsid w:val="001C3EE4"/>
    <w:rsid w:val="001D0A9D"/>
    <w:rsid w:val="001D417A"/>
    <w:rsid w:val="001D453C"/>
    <w:rsid w:val="001D51F1"/>
    <w:rsid w:val="001D665C"/>
    <w:rsid w:val="001D6970"/>
    <w:rsid w:val="001D7FD8"/>
    <w:rsid w:val="001E093D"/>
    <w:rsid w:val="001E3D66"/>
    <w:rsid w:val="001E4CD5"/>
    <w:rsid w:val="001F003F"/>
    <w:rsid w:val="001F1310"/>
    <w:rsid w:val="001F3014"/>
    <w:rsid w:val="001F34EF"/>
    <w:rsid w:val="001F3BE7"/>
    <w:rsid w:val="001F7369"/>
    <w:rsid w:val="00200FF0"/>
    <w:rsid w:val="00202336"/>
    <w:rsid w:val="00203BDE"/>
    <w:rsid w:val="00204069"/>
    <w:rsid w:val="00205C00"/>
    <w:rsid w:val="00205DE2"/>
    <w:rsid w:val="00205EAD"/>
    <w:rsid w:val="00206D22"/>
    <w:rsid w:val="00207843"/>
    <w:rsid w:val="002103F0"/>
    <w:rsid w:val="002153D2"/>
    <w:rsid w:val="00220E2A"/>
    <w:rsid w:val="002219CD"/>
    <w:rsid w:val="002232B7"/>
    <w:rsid w:val="0022591B"/>
    <w:rsid w:val="00225AE2"/>
    <w:rsid w:val="002265EC"/>
    <w:rsid w:val="002275CD"/>
    <w:rsid w:val="00230B31"/>
    <w:rsid w:val="00230DB1"/>
    <w:rsid w:val="002312BD"/>
    <w:rsid w:val="00231B1B"/>
    <w:rsid w:val="00232143"/>
    <w:rsid w:val="002340AB"/>
    <w:rsid w:val="002343F1"/>
    <w:rsid w:val="00234F20"/>
    <w:rsid w:val="00236550"/>
    <w:rsid w:val="0023733C"/>
    <w:rsid w:val="00242938"/>
    <w:rsid w:val="002434CB"/>
    <w:rsid w:val="002439F7"/>
    <w:rsid w:val="00244464"/>
    <w:rsid w:val="00244668"/>
    <w:rsid w:val="002446EE"/>
    <w:rsid w:val="00245AF5"/>
    <w:rsid w:val="00247EAA"/>
    <w:rsid w:val="00253F75"/>
    <w:rsid w:val="002543A6"/>
    <w:rsid w:val="00254961"/>
    <w:rsid w:val="00255468"/>
    <w:rsid w:val="00257473"/>
    <w:rsid w:val="00260817"/>
    <w:rsid w:val="00261021"/>
    <w:rsid w:val="002627B5"/>
    <w:rsid w:val="0026418A"/>
    <w:rsid w:val="00266146"/>
    <w:rsid w:val="00266819"/>
    <w:rsid w:val="002669E5"/>
    <w:rsid w:val="002700FD"/>
    <w:rsid w:val="00270EAD"/>
    <w:rsid w:val="002715F4"/>
    <w:rsid w:val="002717FE"/>
    <w:rsid w:val="00273212"/>
    <w:rsid w:val="00273D3C"/>
    <w:rsid w:val="00275601"/>
    <w:rsid w:val="00277A68"/>
    <w:rsid w:val="002800F2"/>
    <w:rsid w:val="00283156"/>
    <w:rsid w:val="0028499E"/>
    <w:rsid w:val="0028543E"/>
    <w:rsid w:val="002857B9"/>
    <w:rsid w:val="0029075A"/>
    <w:rsid w:val="00291E4F"/>
    <w:rsid w:val="00293962"/>
    <w:rsid w:val="002943D5"/>
    <w:rsid w:val="00294D82"/>
    <w:rsid w:val="00296B19"/>
    <w:rsid w:val="00297A3B"/>
    <w:rsid w:val="002A1DE1"/>
    <w:rsid w:val="002A22CD"/>
    <w:rsid w:val="002A267C"/>
    <w:rsid w:val="002A613A"/>
    <w:rsid w:val="002A6455"/>
    <w:rsid w:val="002A65A5"/>
    <w:rsid w:val="002A66CC"/>
    <w:rsid w:val="002B05EB"/>
    <w:rsid w:val="002B20F5"/>
    <w:rsid w:val="002B2174"/>
    <w:rsid w:val="002B6A17"/>
    <w:rsid w:val="002C036D"/>
    <w:rsid w:val="002C18C6"/>
    <w:rsid w:val="002C1B71"/>
    <w:rsid w:val="002C2DF2"/>
    <w:rsid w:val="002C374D"/>
    <w:rsid w:val="002C37B1"/>
    <w:rsid w:val="002C3B0D"/>
    <w:rsid w:val="002C456E"/>
    <w:rsid w:val="002D40A9"/>
    <w:rsid w:val="002D4D59"/>
    <w:rsid w:val="002D4FA0"/>
    <w:rsid w:val="002D5F07"/>
    <w:rsid w:val="002D771C"/>
    <w:rsid w:val="002E0FB1"/>
    <w:rsid w:val="002E476A"/>
    <w:rsid w:val="002E6DED"/>
    <w:rsid w:val="002F19EC"/>
    <w:rsid w:val="002F24E8"/>
    <w:rsid w:val="002F513F"/>
    <w:rsid w:val="002F563F"/>
    <w:rsid w:val="002F67A0"/>
    <w:rsid w:val="002F685D"/>
    <w:rsid w:val="003016C3"/>
    <w:rsid w:val="00305BEA"/>
    <w:rsid w:val="00306315"/>
    <w:rsid w:val="003139F6"/>
    <w:rsid w:val="00313A56"/>
    <w:rsid w:val="00314706"/>
    <w:rsid w:val="003157C4"/>
    <w:rsid w:val="003164F3"/>
    <w:rsid w:val="003170C4"/>
    <w:rsid w:val="00317A39"/>
    <w:rsid w:val="00317F56"/>
    <w:rsid w:val="0032031B"/>
    <w:rsid w:val="00320EB3"/>
    <w:rsid w:val="00322FD6"/>
    <w:rsid w:val="00324CDE"/>
    <w:rsid w:val="003265A9"/>
    <w:rsid w:val="003266FD"/>
    <w:rsid w:val="0032710C"/>
    <w:rsid w:val="00327CD8"/>
    <w:rsid w:val="00330194"/>
    <w:rsid w:val="00330B06"/>
    <w:rsid w:val="00332D11"/>
    <w:rsid w:val="0033593C"/>
    <w:rsid w:val="00342DF5"/>
    <w:rsid w:val="00343B46"/>
    <w:rsid w:val="00344135"/>
    <w:rsid w:val="00351C62"/>
    <w:rsid w:val="0035459A"/>
    <w:rsid w:val="00355200"/>
    <w:rsid w:val="00357223"/>
    <w:rsid w:val="003577B7"/>
    <w:rsid w:val="00357D40"/>
    <w:rsid w:val="00360E99"/>
    <w:rsid w:val="00362BE1"/>
    <w:rsid w:val="00362E62"/>
    <w:rsid w:val="00363FC8"/>
    <w:rsid w:val="00364B00"/>
    <w:rsid w:val="00364C00"/>
    <w:rsid w:val="00366812"/>
    <w:rsid w:val="00367D10"/>
    <w:rsid w:val="0037081B"/>
    <w:rsid w:val="003723BF"/>
    <w:rsid w:val="003730C6"/>
    <w:rsid w:val="003741CF"/>
    <w:rsid w:val="00375399"/>
    <w:rsid w:val="00375BF9"/>
    <w:rsid w:val="003765AB"/>
    <w:rsid w:val="00382AB8"/>
    <w:rsid w:val="00382EEC"/>
    <w:rsid w:val="00383BFF"/>
    <w:rsid w:val="003841B0"/>
    <w:rsid w:val="00384ADD"/>
    <w:rsid w:val="003878C2"/>
    <w:rsid w:val="003909C8"/>
    <w:rsid w:val="00391D67"/>
    <w:rsid w:val="00392A62"/>
    <w:rsid w:val="0039399A"/>
    <w:rsid w:val="00394471"/>
    <w:rsid w:val="00394717"/>
    <w:rsid w:val="00396F59"/>
    <w:rsid w:val="003A01E4"/>
    <w:rsid w:val="003A2622"/>
    <w:rsid w:val="003A2730"/>
    <w:rsid w:val="003A5409"/>
    <w:rsid w:val="003A60DF"/>
    <w:rsid w:val="003A653C"/>
    <w:rsid w:val="003A7754"/>
    <w:rsid w:val="003B0196"/>
    <w:rsid w:val="003B0459"/>
    <w:rsid w:val="003B10A2"/>
    <w:rsid w:val="003B16C5"/>
    <w:rsid w:val="003B3E34"/>
    <w:rsid w:val="003B635D"/>
    <w:rsid w:val="003B7332"/>
    <w:rsid w:val="003B749C"/>
    <w:rsid w:val="003C0EDD"/>
    <w:rsid w:val="003C1476"/>
    <w:rsid w:val="003C29E5"/>
    <w:rsid w:val="003C2ED0"/>
    <w:rsid w:val="003C2F25"/>
    <w:rsid w:val="003C492A"/>
    <w:rsid w:val="003C6661"/>
    <w:rsid w:val="003C7A9C"/>
    <w:rsid w:val="003D061F"/>
    <w:rsid w:val="003D198C"/>
    <w:rsid w:val="003D30AA"/>
    <w:rsid w:val="003D667B"/>
    <w:rsid w:val="003E0A1B"/>
    <w:rsid w:val="003E0EEB"/>
    <w:rsid w:val="003E2D6A"/>
    <w:rsid w:val="003E3BC2"/>
    <w:rsid w:val="003E415D"/>
    <w:rsid w:val="003E4593"/>
    <w:rsid w:val="003F13A5"/>
    <w:rsid w:val="003F1DD4"/>
    <w:rsid w:val="003F2842"/>
    <w:rsid w:val="003F33A2"/>
    <w:rsid w:val="003F33D0"/>
    <w:rsid w:val="003F3895"/>
    <w:rsid w:val="003F41D4"/>
    <w:rsid w:val="003F4C01"/>
    <w:rsid w:val="003F627B"/>
    <w:rsid w:val="003F76D8"/>
    <w:rsid w:val="003F7BCF"/>
    <w:rsid w:val="00400A29"/>
    <w:rsid w:val="00400ABF"/>
    <w:rsid w:val="00402575"/>
    <w:rsid w:val="00403D63"/>
    <w:rsid w:val="004046E6"/>
    <w:rsid w:val="0040480A"/>
    <w:rsid w:val="00405B14"/>
    <w:rsid w:val="00406135"/>
    <w:rsid w:val="0040631F"/>
    <w:rsid w:val="004100AA"/>
    <w:rsid w:val="00410255"/>
    <w:rsid w:val="00412D87"/>
    <w:rsid w:val="00413684"/>
    <w:rsid w:val="00414CF9"/>
    <w:rsid w:val="0042221C"/>
    <w:rsid w:val="00423070"/>
    <w:rsid w:val="004240D2"/>
    <w:rsid w:val="00425C30"/>
    <w:rsid w:val="00426491"/>
    <w:rsid w:val="0042655B"/>
    <w:rsid w:val="004276A5"/>
    <w:rsid w:val="00432BB5"/>
    <w:rsid w:val="00432F99"/>
    <w:rsid w:val="0043393F"/>
    <w:rsid w:val="00435008"/>
    <w:rsid w:val="0043572F"/>
    <w:rsid w:val="0043648C"/>
    <w:rsid w:val="00437A1D"/>
    <w:rsid w:val="0044040B"/>
    <w:rsid w:val="00440D05"/>
    <w:rsid w:val="0044149D"/>
    <w:rsid w:val="00441572"/>
    <w:rsid w:val="0044209A"/>
    <w:rsid w:val="00442424"/>
    <w:rsid w:val="00442CBD"/>
    <w:rsid w:val="00444045"/>
    <w:rsid w:val="0044480F"/>
    <w:rsid w:val="00445445"/>
    <w:rsid w:val="00447B43"/>
    <w:rsid w:val="00450541"/>
    <w:rsid w:val="00450AED"/>
    <w:rsid w:val="00453CDA"/>
    <w:rsid w:val="00453FCE"/>
    <w:rsid w:val="00456BAF"/>
    <w:rsid w:val="00456F69"/>
    <w:rsid w:val="004572C2"/>
    <w:rsid w:val="004615FC"/>
    <w:rsid w:val="00462FFD"/>
    <w:rsid w:val="0046573E"/>
    <w:rsid w:val="00471DC4"/>
    <w:rsid w:val="00471E0F"/>
    <w:rsid w:val="00471FEF"/>
    <w:rsid w:val="004722B9"/>
    <w:rsid w:val="00474D47"/>
    <w:rsid w:val="0047585C"/>
    <w:rsid w:val="00475CAC"/>
    <w:rsid w:val="004768DF"/>
    <w:rsid w:val="00481213"/>
    <w:rsid w:val="0049073B"/>
    <w:rsid w:val="0049122E"/>
    <w:rsid w:val="0049413D"/>
    <w:rsid w:val="00494752"/>
    <w:rsid w:val="00495262"/>
    <w:rsid w:val="00495E56"/>
    <w:rsid w:val="004A0437"/>
    <w:rsid w:val="004A29E4"/>
    <w:rsid w:val="004A3795"/>
    <w:rsid w:val="004A46E6"/>
    <w:rsid w:val="004A4B24"/>
    <w:rsid w:val="004A5C26"/>
    <w:rsid w:val="004A65DE"/>
    <w:rsid w:val="004A6ECD"/>
    <w:rsid w:val="004A7578"/>
    <w:rsid w:val="004B1A6F"/>
    <w:rsid w:val="004B2CC2"/>
    <w:rsid w:val="004B3799"/>
    <w:rsid w:val="004B51FD"/>
    <w:rsid w:val="004C2CFC"/>
    <w:rsid w:val="004C3760"/>
    <w:rsid w:val="004C45B4"/>
    <w:rsid w:val="004C6BA3"/>
    <w:rsid w:val="004C741C"/>
    <w:rsid w:val="004D25A8"/>
    <w:rsid w:val="004D3F51"/>
    <w:rsid w:val="004D41B2"/>
    <w:rsid w:val="004D48D1"/>
    <w:rsid w:val="004D56DC"/>
    <w:rsid w:val="004D63B9"/>
    <w:rsid w:val="004E1E3D"/>
    <w:rsid w:val="004E558A"/>
    <w:rsid w:val="004E5F06"/>
    <w:rsid w:val="004E6B6D"/>
    <w:rsid w:val="004E7E0B"/>
    <w:rsid w:val="004F2AE6"/>
    <w:rsid w:val="004F2DB2"/>
    <w:rsid w:val="004F3113"/>
    <w:rsid w:val="004F3B75"/>
    <w:rsid w:val="004F5BED"/>
    <w:rsid w:val="004F5F20"/>
    <w:rsid w:val="004F6413"/>
    <w:rsid w:val="00501F9D"/>
    <w:rsid w:val="00502454"/>
    <w:rsid w:val="00503BBE"/>
    <w:rsid w:val="005043E9"/>
    <w:rsid w:val="00504820"/>
    <w:rsid w:val="00504E2A"/>
    <w:rsid w:val="00504E60"/>
    <w:rsid w:val="00505107"/>
    <w:rsid w:val="00505E77"/>
    <w:rsid w:val="00510002"/>
    <w:rsid w:val="0051040D"/>
    <w:rsid w:val="00512902"/>
    <w:rsid w:val="00514454"/>
    <w:rsid w:val="005144CC"/>
    <w:rsid w:val="00514F12"/>
    <w:rsid w:val="005158D7"/>
    <w:rsid w:val="00517895"/>
    <w:rsid w:val="00521ED9"/>
    <w:rsid w:val="00527C7B"/>
    <w:rsid w:val="005304DC"/>
    <w:rsid w:val="00530C5C"/>
    <w:rsid w:val="00531D1E"/>
    <w:rsid w:val="005321CF"/>
    <w:rsid w:val="0053424D"/>
    <w:rsid w:val="00534452"/>
    <w:rsid w:val="00534653"/>
    <w:rsid w:val="00540339"/>
    <w:rsid w:val="0054166A"/>
    <w:rsid w:val="00545DEA"/>
    <w:rsid w:val="00545FD8"/>
    <w:rsid w:val="00547147"/>
    <w:rsid w:val="00561FEB"/>
    <w:rsid w:val="005624E3"/>
    <w:rsid w:val="005655F6"/>
    <w:rsid w:val="00566B30"/>
    <w:rsid w:val="00566DEF"/>
    <w:rsid w:val="00570F64"/>
    <w:rsid w:val="00573570"/>
    <w:rsid w:val="00573E5B"/>
    <w:rsid w:val="005740CB"/>
    <w:rsid w:val="00575429"/>
    <w:rsid w:val="00575FD0"/>
    <w:rsid w:val="00576666"/>
    <w:rsid w:val="005779C6"/>
    <w:rsid w:val="00581ED5"/>
    <w:rsid w:val="00582757"/>
    <w:rsid w:val="005849D6"/>
    <w:rsid w:val="00585F7C"/>
    <w:rsid w:val="005872B0"/>
    <w:rsid w:val="00590ACE"/>
    <w:rsid w:val="00590C6E"/>
    <w:rsid w:val="00595D9B"/>
    <w:rsid w:val="0059634F"/>
    <w:rsid w:val="00596D81"/>
    <w:rsid w:val="005A0ACD"/>
    <w:rsid w:val="005A0C9B"/>
    <w:rsid w:val="005A0D14"/>
    <w:rsid w:val="005A36EE"/>
    <w:rsid w:val="005A3E7F"/>
    <w:rsid w:val="005A553E"/>
    <w:rsid w:val="005A68DE"/>
    <w:rsid w:val="005B0443"/>
    <w:rsid w:val="005B24CA"/>
    <w:rsid w:val="005B46E0"/>
    <w:rsid w:val="005B5805"/>
    <w:rsid w:val="005B5B35"/>
    <w:rsid w:val="005B6422"/>
    <w:rsid w:val="005B7E91"/>
    <w:rsid w:val="005C14BC"/>
    <w:rsid w:val="005C33CA"/>
    <w:rsid w:val="005C3F5D"/>
    <w:rsid w:val="005C4C9D"/>
    <w:rsid w:val="005C629D"/>
    <w:rsid w:val="005C675A"/>
    <w:rsid w:val="005C67E6"/>
    <w:rsid w:val="005D0C35"/>
    <w:rsid w:val="005D2208"/>
    <w:rsid w:val="005D334A"/>
    <w:rsid w:val="005D3B5C"/>
    <w:rsid w:val="005D4A1E"/>
    <w:rsid w:val="005D69A9"/>
    <w:rsid w:val="005D73FC"/>
    <w:rsid w:val="005E0121"/>
    <w:rsid w:val="005E3417"/>
    <w:rsid w:val="005E37CC"/>
    <w:rsid w:val="005E3F4F"/>
    <w:rsid w:val="005E60C8"/>
    <w:rsid w:val="005E6B3A"/>
    <w:rsid w:val="005F0343"/>
    <w:rsid w:val="005F2613"/>
    <w:rsid w:val="005F308B"/>
    <w:rsid w:val="005F7E69"/>
    <w:rsid w:val="006000CF"/>
    <w:rsid w:val="00600145"/>
    <w:rsid w:val="00602DB5"/>
    <w:rsid w:val="00606C03"/>
    <w:rsid w:val="00610FF4"/>
    <w:rsid w:val="00611959"/>
    <w:rsid w:val="006124C7"/>
    <w:rsid w:val="0061395A"/>
    <w:rsid w:val="006147C2"/>
    <w:rsid w:val="00615109"/>
    <w:rsid w:val="006157F5"/>
    <w:rsid w:val="00616B89"/>
    <w:rsid w:val="00616D87"/>
    <w:rsid w:val="0061760E"/>
    <w:rsid w:val="006215C5"/>
    <w:rsid w:val="00621885"/>
    <w:rsid w:val="0062198E"/>
    <w:rsid w:val="00621AD0"/>
    <w:rsid w:val="00621BD5"/>
    <w:rsid w:val="00623B3D"/>
    <w:rsid w:val="00624D2F"/>
    <w:rsid w:val="00624E4E"/>
    <w:rsid w:val="00625918"/>
    <w:rsid w:val="006261F8"/>
    <w:rsid w:val="00626F27"/>
    <w:rsid w:val="00627CD5"/>
    <w:rsid w:val="006306DE"/>
    <w:rsid w:val="00632CBD"/>
    <w:rsid w:val="00632E16"/>
    <w:rsid w:val="00637C1E"/>
    <w:rsid w:val="006424EB"/>
    <w:rsid w:val="00643C96"/>
    <w:rsid w:val="00644090"/>
    <w:rsid w:val="0064555B"/>
    <w:rsid w:val="0064778D"/>
    <w:rsid w:val="00647B43"/>
    <w:rsid w:val="00647EE5"/>
    <w:rsid w:val="00650572"/>
    <w:rsid w:val="00650A3A"/>
    <w:rsid w:val="00650C6C"/>
    <w:rsid w:val="0065264A"/>
    <w:rsid w:val="00653C6F"/>
    <w:rsid w:val="00655D8F"/>
    <w:rsid w:val="00656058"/>
    <w:rsid w:val="00656C8B"/>
    <w:rsid w:val="006603C0"/>
    <w:rsid w:val="00661F0B"/>
    <w:rsid w:val="006638D0"/>
    <w:rsid w:val="006657ED"/>
    <w:rsid w:val="00665FC1"/>
    <w:rsid w:val="00666EE4"/>
    <w:rsid w:val="006677DA"/>
    <w:rsid w:val="00672353"/>
    <w:rsid w:val="00672660"/>
    <w:rsid w:val="006738AC"/>
    <w:rsid w:val="006745AB"/>
    <w:rsid w:val="00675971"/>
    <w:rsid w:val="0067765B"/>
    <w:rsid w:val="00680F33"/>
    <w:rsid w:val="00681C85"/>
    <w:rsid w:val="00682DB7"/>
    <w:rsid w:val="006833CB"/>
    <w:rsid w:val="00684EF4"/>
    <w:rsid w:val="006857FE"/>
    <w:rsid w:val="00685A3C"/>
    <w:rsid w:val="006912F1"/>
    <w:rsid w:val="0069143C"/>
    <w:rsid w:val="006915E0"/>
    <w:rsid w:val="006923BF"/>
    <w:rsid w:val="006928D2"/>
    <w:rsid w:val="00694663"/>
    <w:rsid w:val="006952B8"/>
    <w:rsid w:val="00695AC4"/>
    <w:rsid w:val="00695B9C"/>
    <w:rsid w:val="00695CD3"/>
    <w:rsid w:val="00697718"/>
    <w:rsid w:val="006A1DC9"/>
    <w:rsid w:val="006A28E4"/>
    <w:rsid w:val="006A2D3F"/>
    <w:rsid w:val="006A450A"/>
    <w:rsid w:val="006A5527"/>
    <w:rsid w:val="006A593A"/>
    <w:rsid w:val="006A763E"/>
    <w:rsid w:val="006A7806"/>
    <w:rsid w:val="006B1827"/>
    <w:rsid w:val="006B3C05"/>
    <w:rsid w:val="006B4386"/>
    <w:rsid w:val="006B4400"/>
    <w:rsid w:val="006B4CB6"/>
    <w:rsid w:val="006B6A71"/>
    <w:rsid w:val="006B73DE"/>
    <w:rsid w:val="006B75C6"/>
    <w:rsid w:val="006C2A56"/>
    <w:rsid w:val="006C380B"/>
    <w:rsid w:val="006C6A84"/>
    <w:rsid w:val="006C6D78"/>
    <w:rsid w:val="006C713B"/>
    <w:rsid w:val="006C7ED7"/>
    <w:rsid w:val="006D059D"/>
    <w:rsid w:val="006D05AD"/>
    <w:rsid w:val="006D2A97"/>
    <w:rsid w:val="006D3C85"/>
    <w:rsid w:val="006D503A"/>
    <w:rsid w:val="006D6001"/>
    <w:rsid w:val="006E0DA8"/>
    <w:rsid w:val="006E16A0"/>
    <w:rsid w:val="006E1C64"/>
    <w:rsid w:val="006E3C66"/>
    <w:rsid w:val="006E4485"/>
    <w:rsid w:val="006E4A29"/>
    <w:rsid w:val="006E79C6"/>
    <w:rsid w:val="006F1543"/>
    <w:rsid w:val="006F460B"/>
    <w:rsid w:val="006F536E"/>
    <w:rsid w:val="007005A1"/>
    <w:rsid w:val="007026AB"/>
    <w:rsid w:val="00702919"/>
    <w:rsid w:val="00704CF5"/>
    <w:rsid w:val="0070668D"/>
    <w:rsid w:val="00706A51"/>
    <w:rsid w:val="007109AC"/>
    <w:rsid w:val="0071158A"/>
    <w:rsid w:val="007153D1"/>
    <w:rsid w:val="00715E9F"/>
    <w:rsid w:val="0071628C"/>
    <w:rsid w:val="00720957"/>
    <w:rsid w:val="00720EE5"/>
    <w:rsid w:val="00721E3A"/>
    <w:rsid w:val="00721F1F"/>
    <w:rsid w:val="00722755"/>
    <w:rsid w:val="007248AF"/>
    <w:rsid w:val="007255C5"/>
    <w:rsid w:val="00725D40"/>
    <w:rsid w:val="007266E7"/>
    <w:rsid w:val="00730801"/>
    <w:rsid w:val="00731159"/>
    <w:rsid w:val="00731C9A"/>
    <w:rsid w:val="007327DF"/>
    <w:rsid w:val="007334A0"/>
    <w:rsid w:val="007334A2"/>
    <w:rsid w:val="00733DA4"/>
    <w:rsid w:val="00735404"/>
    <w:rsid w:val="00735479"/>
    <w:rsid w:val="007367C2"/>
    <w:rsid w:val="00737DAF"/>
    <w:rsid w:val="00741D72"/>
    <w:rsid w:val="007430F9"/>
    <w:rsid w:val="00744EFD"/>
    <w:rsid w:val="00745F23"/>
    <w:rsid w:val="007461F8"/>
    <w:rsid w:val="007464EB"/>
    <w:rsid w:val="00746950"/>
    <w:rsid w:val="00746BC9"/>
    <w:rsid w:val="0075079A"/>
    <w:rsid w:val="00752F5B"/>
    <w:rsid w:val="00754703"/>
    <w:rsid w:val="007565CC"/>
    <w:rsid w:val="0076216B"/>
    <w:rsid w:val="00764451"/>
    <w:rsid w:val="007645CB"/>
    <w:rsid w:val="00764737"/>
    <w:rsid w:val="00764B8A"/>
    <w:rsid w:val="00764EE5"/>
    <w:rsid w:val="00771136"/>
    <w:rsid w:val="007714E9"/>
    <w:rsid w:val="00774B0C"/>
    <w:rsid w:val="00774FD2"/>
    <w:rsid w:val="00775B79"/>
    <w:rsid w:val="0077762A"/>
    <w:rsid w:val="00777677"/>
    <w:rsid w:val="00777F47"/>
    <w:rsid w:val="00780DC0"/>
    <w:rsid w:val="00781158"/>
    <w:rsid w:val="00781274"/>
    <w:rsid w:val="00782961"/>
    <w:rsid w:val="00785EDD"/>
    <w:rsid w:val="00787C4A"/>
    <w:rsid w:val="007909FB"/>
    <w:rsid w:val="0079185B"/>
    <w:rsid w:val="00795157"/>
    <w:rsid w:val="0079539C"/>
    <w:rsid w:val="007A06BE"/>
    <w:rsid w:val="007A0ED5"/>
    <w:rsid w:val="007A272A"/>
    <w:rsid w:val="007A3B34"/>
    <w:rsid w:val="007A551D"/>
    <w:rsid w:val="007A5704"/>
    <w:rsid w:val="007A6A76"/>
    <w:rsid w:val="007A6F10"/>
    <w:rsid w:val="007B0131"/>
    <w:rsid w:val="007B0A9A"/>
    <w:rsid w:val="007B0C13"/>
    <w:rsid w:val="007B107D"/>
    <w:rsid w:val="007B15F3"/>
    <w:rsid w:val="007B3C6D"/>
    <w:rsid w:val="007B53FA"/>
    <w:rsid w:val="007B55C5"/>
    <w:rsid w:val="007B5817"/>
    <w:rsid w:val="007B7B43"/>
    <w:rsid w:val="007C06C6"/>
    <w:rsid w:val="007C1E02"/>
    <w:rsid w:val="007C2112"/>
    <w:rsid w:val="007C424E"/>
    <w:rsid w:val="007C4DBE"/>
    <w:rsid w:val="007C6524"/>
    <w:rsid w:val="007C6FE6"/>
    <w:rsid w:val="007C7F12"/>
    <w:rsid w:val="007D2F01"/>
    <w:rsid w:val="007D517B"/>
    <w:rsid w:val="007D54CC"/>
    <w:rsid w:val="007E0B63"/>
    <w:rsid w:val="007E0D1E"/>
    <w:rsid w:val="007E18A3"/>
    <w:rsid w:val="007E26FE"/>
    <w:rsid w:val="007E2837"/>
    <w:rsid w:val="007E4750"/>
    <w:rsid w:val="007E6DF4"/>
    <w:rsid w:val="007E73F3"/>
    <w:rsid w:val="007E7570"/>
    <w:rsid w:val="007F043F"/>
    <w:rsid w:val="007F1B4E"/>
    <w:rsid w:val="007F2FD9"/>
    <w:rsid w:val="007F3430"/>
    <w:rsid w:val="007F4BAB"/>
    <w:rsid w:val="007F6413"/>
    <w:rsid w:val="00800FBA"/>
    <w:rsid w:val="00801538"/>
    <w:rsid w:val="00803C74"/>
    <w:rsid w:val="0080524C"/>
    <w:rsid w:val="008052FD"/>
    <w:rsid w:val="008057E1"/>
    <w:rsid w:val="00805C6F"/>
    <w:rsid w:val="0080635A"/>
    <w:rsid w:val="008063A3"/>
    <w:rsid w:val="0080692A"/>
    <w:rsid w:val="00807EFD"/>
    <w:rsid w:val="00811006"/>
    <w:rsid w:val="00813AD0"/>
    <w:rsid w:val="00817056"/>
    <w:rsid w:val="00817AF0"/>
    <w:rsid w:val="00821244"/>
    <w:rsid w:val="008214E4"/>
    <w:rsid w:val="008223DC"/>
    <w:rsid w:val="00822C9B"/>
    <w:rsid w:val="00823CB6"/>
    <w:rsid w:val="00824A82"/>
    <w:rsid w:val="0082623F"/>
    <w:rsid w:val="00826518"/>
    <w:rsid w:val="008278D0"/>
    <w:rsid w:val="008279FA"/>
    <w:rsid w:val="00827AE1"/>
    <w:rsid w:val="008300F7"/>
    <w:rsid w:val="00830153"/>
    <w:rsid w:val="008308E2"/>
    <w:rsid w:val="0083192E"/>
    <w:rsid w:val="00832368"/>
    <w:rsid w:val="00833772"/>
    <w:rsid w:val="00834133"/>
    <w:rsid w:val="00834FB4"/>
    <w:rsid w:val="00835595"/>
    <w:rsid w:val="008356BE"/>
    <w:rsid w:val="00836528"/>
    <w:rsid w:val="00840E7C"/>
    <w:rsid w:val="008420C8"/>
    <w:rsid w:val="00842F9C"/>
    <w:rsid w:val="008438CB"/>
    <w:rsid w:val="00843AF0"/>
    <w:rsid w:val="00851A49"/>
    <w:rsid w:val="0085299F"/>
    <w:rsid w:val="008529D8"/>
    <w:rsid w:val="008554CB"/>
    <w:rsid w:val="00855977"/>
    <w:rsid w:val="00855B79"/>
    <w:rsid w:val="008563C7"/>
    <w:rsid w:val="008569EC"/>
    <w:rsid w:val="008571F0"/>
    <w:rsid w:val="008605D2"/>
    <w:rsid w:val="00860811"/>
    <w:rsid w:val="00862678"/>
    <w:rsid w:val="00862F7B"/>
    <w:rsid w:val="00865D3C"/>
    <w:rsid w:val="008662B6"/>
    <w:rsid w:val="00866E07"/>
    <w:rsid w:val="0086741B"/>
    <w:rsid w:val="0087059C"/>
    <w:rsid w:val="00876097"/>
    <w:rsid w:val="00881000"/>
    <w:rsid w:val="00881DEF"/>
    <w:rsid w:val="008837CE"/>
    <w:rsid w:val="00883F61"/>
    <w:rsid w:val="00884806"/>
    <w:rsid w:val="00886BE0"/>
    <w:rsid w:val="00890AD6"/>
    <w:rsid w:val="008939F0"/>
    <w:rsid w:val="00895A63"/>
    <w:rsid w:val="008966B3"/>
    <w:rsid w:val="00896C92"/>
    <w:rsid w:val="00897B31"/>
    <w:rsid w:val="008A3895"/>
    <w:rsid w:val="008A5188"/>
    <w:rsid w:val="008A6472"/>
    <w:rsid w:val="008A6956"/>
    <w:rsid w:val="008B1C41"/>
    <w:rsid w:val="008B2148"/>
    <w:rsid w:val="008B6D57"/>
    <w:rsid w:val="008B784D"/>
    <w:rsid w:val="008B79B7"/>
    <w:rsid w:val="008C1C9E"/>
    <w:rsid w:val="008C3CCB"/>
    <w:rsid w:val="008C49EF"/>
    <w:rsid w:val="008C531F"/>
    <w:rsid w:val="008C5680"/>
    <w:rsid w:val="008C6563"/>
    <w:rsid w:val="008C6DFB"/>
    <w:rsid w:val="008C7919"/>
    <w:rsid w:val="008C7BCC"/>
    <w:rsid w:val="008C7CA3"/>
    <w:rsid w:val="008D09A1"/>
    <w:rsid w:val="008D1625"/>
    <w:rsid w:val="008D4296"/>
    <w:rsid w:val="008D5D6B"/>
    <w:rsid w:val="008D6C4F"/>
    <w:rsid w:val="008D7114"/>
    <w:rsid w:val="008E16E1"/>
    <w:rsid w:val="008E1818"/>
    <w:rsid w:val="008E2BE3"/>
    <w:rsid w:val="008E3DE3"/>
    <w:rsid w:val="008E4D79"/>
    <w:rsid w:val="008E56CE"/>
    <w:rsid w:val="008E5798"/>
    <w:rsid w:val="008E5916"/>
    <w:rsid w:val="008E7E1E"/>
    <w:rsid w:val="008F0689"/>
    <w:rsid w:val="008F212D"/>
    <w:rsid w:val="008F3225"/>
    <w:rsid w:val="008F3393"/>
    <w:rsid w:val="008F5AD7"/>
    <w:rsid w:val="008F5F9B"/>
    <w:rsid w:val="008F71FE"/>
    <w:rsid w:val="008F7A52"/>
    <w:rsid w:val="008F7BF7"/>
    <w:rsid w:val="008F7F58"/>
    <w:rsid w:val="009000B0"/>
    <w:rsid w:val="009023DF"/>
    <w:rsid w:val="00902DB1"/>
    <w:rsid w:val="00903003"/>
    <w:rsid w:val="00904653"/>
    <w:rsid w:val="0090496E"/>
    <w:rsid w:val="00904DC4"/>
    <w:rsid w:val="00906E20"/>
    <w:rsid w:val="009108AB"/>
    <w:rsid w:val="00911971"/>
    <w:rsid w:val="009119C3"/>
    <w:rsid w:val="00912DF3"/>
    <w:rsid w:val="0091355E"/>
    <w:rsid w:val="009138C3"/>
    <w:rsid w:val="00915852"/>
    <w:rsid w:val="00920741"/>
    <w:rsid w:val="00920F31"/>
    <w:rsid w:val="009217C3"/>
    <w:rsid w:val="00921D24"/>
    <w:rsid w:val="00922838"/>
    <w:rsid w:val="00923979"/>
    <w:rsid w:val="00923EDB"/>
    <w:rsid w:val="0092501F"/>
    <w:rsid w:val="0092582A"/>
    <w:rsid w:val="00926DC0"/>
    <w:rsid w:val="00927B57"/>
    <w:rsid w:val="00930FD6"/>
    <w:rsid w:val="00931590"/>
    <w:rsid w:val="0093232F"/>
    <w:rsid w:val="00934C5E"/>
    <w:rsid w:val="00936124"/>
    <w:rsid w:val="0093678E"/>
    <w:rsid w:val="00936B9F"/>
    <w:rsid w:val="00936E8C"/>
    <w:rsid w:val="00937167"/>
    <w:rsid w:val="00941095"/>
    <w:rsid w:val="009416B6"/>
    <w:rsid w:val="00943649"/>
    <w:rsid w:val="00943D99"/>
    <w:rsid w:val="0094497F"/>
    <w:rsid w:val="0094694A"/>
    <w:rsid w:val="00947258"/>
    <w:rsid w:val="00947B21"/>
    <w:rsid w:val="0095124B"/>
    <w:rsid w:val="009512E8"/>
    <w:rsid w:val="00951B48"/>
    <w:rsid w:val="00951B85"/>
    <w:rsid w:val="00952D50"/>
    <w:rsid w:val="00953748"/>
    <w:rsid w:val="00953F43"/>
    <w:rsid w:val="00954211"/>
    <w:rsid w:val="00955DE5"/>
    <w:rsid w:val="009633FB"/>
    <w:rsid w:val="00964AA9"/>
    <w:rsid w:val="00964F19"/>
    <w:rsid w:val="00967E4F"/>
    <w:rsid w:val="0097068D"/>
    <w:rsid w:val="00970730"/>
    <w:rsid w:val="009714BF"/>
    <w:rsid w:val="00972A6C"/>
    <w:rsid w:val="00972EE6"/>
    <w:rsid w:val="009746DB"/>
    <w:rsid w:val="0097534C"/>
    <w:rsid w:val="0097560A"/>
    <w:rsid w:val="00977234"/>
    <w:rsid w:val="00977B90"/>
    <w:rsid w:val="009828B6"/>
    <w:rsid w:val="009838B1"/>
    <w:rsid w:val="009840A8"/>
    <w:rsid w:val="00984782"/>
    <w:rsid w:val="009857E4"/>
    <w:rsid w:val="00985E55"/>
    <w:rsid w:val="00986D1A"/>
    <w:rsid w:val="009873AE"/>
    <w:rsid w:val="0098762C"/>
    <w:rsid w:val="00990196"/>
    <w:rsid w:val="0099123B"/>
    <w:rsid w:val="009916E9"/>
    <w:rsid w:val="00992690"/>
    <w:rsid w:val="009939A8"/>
    <w:rsid w:val="00993BBF"/>
    <w:rsid w:val="00993E7C"/>
    <w:rsid w:val="009942A8"/>
    <w:rsid w:val="0099561D"/>
    <w:rsid w:val="00995ADD"/>
    <w:rsid w:val="009976E6"/>
    <w:rsid w:val="009A1009"/>
    <w:rsid w:val="009A11D4"/>
    <w:rsid w:val="009A3229"/>
    <w:rsid w:val="009A3940"/>
    <w:rsid w:val="009A3CA8"/>
    <w:rsid w:val="009A7E89"/>
    <w:rsid w:val="009B08C0"/>
    <w:rsid w:val="009B1820"/>
    <w:rsid w:val="009B2B79"/>
    <w:rsid w:val="009B2C23"/>
    <w:rsid w:val="009B2ED3"/>
    <w:rsid w:val="009B3568"/>
    <w:rsid w:val="009B493A"/>
    <w:rsid w:val="009B6889"/>
    <w:rsid w:val="009B7774"/>
    <w:rsid w:val="009C0244"/>
    <w:rsid w:val="009C1102"/>
    <w:rsid w:val="009C31F6"/>
    <w:rsid w:val="009C445F"/>
    <w:rsid w:val="009C4F7C"/>
    <w:rsid w:val="009C721B"/>
    <w:rsid w:val="009C7BD2"/>
    <w:rsid w:val="009C7D71"/>
    <w:rsid w:val="009D0CD5"/>
    <w:rsid w:val="009D2C23"/>
    <w:rsid w:val="009D3D29"/>
    <w:rsid w:val="009D40E5"/>
    <w:rsid w:val="009D4632"/>
    <w:rsid w:val="009D4DB1"/>
    <w:rsid w:val="009D5370"/>
    <w:rsid w:val="009D5E63"/>
    <w:rsid w:val="009D5F99"/>
    <w:rsid w:val="009D679F"/>
    <w:rsid w:val="009D76F6"/>
    <w:rsid w:val="009E01B5"/>
    <w:rsid w:val="009E32E8"/>
    <w:rsid w:val="009E48F5"/>
    <w:rsid w:val="009E5EEB"/>
    <w:rsid w:val="009E616A"/>
    <w:rsid w:val="009E64DA"/>
    <w:rsid w:val="009E75C9"/>
    <w:rsid w:val="009F1D06"/>
    <w:rsid w:val="009F2F42"/>
    <w:rsid w:val="009F349E"/>
    <w:rsid w:val="009F39AA"/>
    <w:rsid w:val="009F6181"/>
    <w:rsid w:val="009F6674"/>
    <w:rsid w:val="00A046F9"/>
    <w:rsid w:val="00A04D8C"/>
    <w:rsid w:val="00A050FB"/>
    <w:rsid w:val="00A05FF9"/>
    <w:rsid w:val="00A06000"/>
    <w:rsid w:val="00A11167"/>
    <w:rsid w:val="00A1153D"/>
    <w:rsid w:val="00A12501"/>
    <w:rsid w:val="00A12CF1"/>
    <w:rsid w:val="00A158E8"/>
    <w:rsid w:val="00A159CA"/>
    <w:rsid w:val="00A16E0D"/>
    <w:rsid w:val="00A172F3"/>
    <w:rsid w:val="00A17461"/>
    <w:rsid w:val="00A178C0"/>
    <w:rsid w:val="00A21DB1"/>
    <w:rsid w:val="00A223C6"/>
    <w:rsid w:val="00A237AF"/>
    <w:rsid w:val="00A24520"/>
    <w:rsid w:val="00A248AA"/>
    <w:rsid w:val="00A24F34"/>
    <w:rsid w:val="00A25570"/>
    <w:rsid w:val="00A27436"/>
    <w:rsid w:val="00A279AB"/>
    <w:rsid w:val="00A3025F"/>
    <w:rsid w:val="00A30F72"/>
    <w:rsid w:val="00A31984"/>
    <w:rsid w:val="00A3286A"/>
    <w:rsid w:val="00A355D3"/>
    <w:rsid w:val="00A35770"/>
    <w:rsid w:val="00A36845"/>
    <w:rsid w:val="00A36F2A"/>
    <w:rsid w:val="00A3700F"/>
    <w:rsid w:val="00A40CAB"/>
    <w:rsid w:val="00A41ED8"/>
    <w:rsid w:val="00A43F90"/>
    <w:rsid w:val="00A4570D"/>
    <w:rsid w:val="00A47808"/>
    <w:rsid w:val="00A47A1B"/>
    <w:rsid w:val="00A50326"/>
    <w:rsid w:val="00A50754"/>
    <w:rsid w:val="00A50F42"/>
    <w:rsid w:val="00A511B2"/>
    <w:rsid w:val="00A52D22"/>
    <w:rsid w:val="00A53297"/>
    <w:rsid w:val="00A5441E"/>
    <w:rsid w:val="00A54A45"/>
    <w:rsid w:val="00A54AFE"/>
    <w:rsid w:val="00A56110"/>
    <w:rsid w:val="00A56125"/>
    <w:rsid w:val="00A57A5B"/>
    <w:rsid w:val="00A57BEF"/>
    <w:rsid w:val="00A57FA9"/>
    <w:rsid w:val="00A61904"/>
    <w:rsid w:val="00A62F67"/>
    <w:rsid w:val="00A65AD1"/>
    <w:rsid w:val="00A676A2"/>
    <w:rsid w:val="00A70CF6"/>
    <w:rsid w:val="00A71663"/>
    <w:rsid w:val="00A718B5"/>
    <w:rsid w:val="00A7281F"/>
    <w:rsid w:val="00A73FC9"/>
    <w:rsid w:val="00A742EC"/>
    <w:rsid w:val="00A749B6"/>
    <w:rsid w:val="00A74A94"/>
    <w:rsid w:val="00A75F32"/>
    <w:rsid w:val="00A765D7"/>
    <w:rsid w:val="00A76C36"/>
    <w:rsid w:val="00A8055C"/>
    <w:rsid w:val="00A80CCD"/>
    <w:rsid w:val="00A837BB"/>
    <w:rsid w:val="00A83C28"/>
    <w:rsid w:val="00A85F63"/>
    <w:rsid w:val="00A86A2F"/>
    <w:rsid w:val="00A86C00"/>
    <w:rsid w:val="00A87AD2"/>
    <w:rsid w:val="00A90BD4"/>
    <w:rsid w:val="00A915BF"/>
    <w:rsid w:val="00A91D4D"/>
    <w:rsid w:val="00A92D06"/>
    <w:rsid w:val="00A95643"/>
    <w:rsid w:val="00A95BD8"/>
    <w:rsid w:val="00AA1A42"/>
    <w:rsid w:val="00AA280D"/>
    <w:rsid w:val="00AA5470"/>
    <w:rsid w:val="00AA5557"/>
    <w:rsid w:val="00AA55EB"/>
    <w:rsid w:val="00AA5C7F"/>
    <w:rsid w:val="00AA6089"/>
    <w:rsid w:val="00AA745B"/>
    <w:rsid w:val="00AB1E10"/>
    <w:rsid w:val="00AB256C"/>
    <w:rsid w:val="00AB2912"/>
    <w:rsid w:val="00AB682D"/>
    <w:rsid w:val="00AB7D92"/>
    <w:rsid w:val="00AB7F75"/>
    <w:rsid w:val="00AC0142"/>
    <w:rsid w:val="00AC1129"/>
    <w:rsid w:val="00AC15F3"/>
    <w:rsid w:val="00AC1FD0"/>
    <w:rsid w:val="00AC29B8"/>
    <w:rsid w:val="00AC3599"/>
    <w:rsid w:val="00AC7C6D"/>
    <w:rsid w:val="00AD31A2"/>
    <w:rsid w:val="00AD46EF"/>
    <w:rsid w:val="00AD4B79"/>
    <w:rsid w:val="00AD51F1"/>
    <w:rsid w:val="00AD685A"/>
    <w:rsid w:val="00AE0250"/>
    <w:rsid w:val="00AE1287"/>
    <w:rsid w:val="00AE1B46"/>
    <w:rsid w:val="00AE1EC0"/>
    <w:rsid w:val="00AE23A7"/>
    <w:rsid w:val="00AE36DE"/>
    <w:rsid w:val="00AE552D"/>
    <w:rsid w:val="00AE5DA0"/>
    <w:rsid w:val="00AF05C0"/>
    <w:rsid w:val="00AF1D15"/>
    <w:rsid w:val="00AF2774"/>
    <w:rsid w:val="00AF294C"/>
    <w:rsid w:val="00AF421D"/>
    <w:rsid w:val="00AF48F7"/>
    <w:rsid w:val="00B00072"/>
    <w:rsid w:val="00B01383"/>
    <w:rsid w:val="00B01C14"/>
    <w:rsid w:val="00B03A1E"/>
    <w:rsid w:val="00B03B71"/>
    <w:rsid w:val="00B04EC3"/>
    <w:rsid w:val="00B0793C"/>
    <w:rsid w:val="00B108BB"/>
    <w:rsid w:val="00B10C66"/>
    <w:rsid w:val="00B120DB"/>
    <w:rsid w:val="00B12BB2"/>
    <w:rsid w:val="00B14728"/>
    <w:rsid w:val="00B14E09"/>
    <w:rsid w:val="00B1557C"/>
    <w:rsid w:val="00B160E6"/>
    <w:rsid w:val="00B16C31"/>
    <w:rsid w:val="00B21E0D"/>
    <w:rsid w:val="00B22D7D"/>
    <w:rsid w:val="00B238B4"/>
    <w:rsid w:val="00B24A2E"/>
    <w:rsid w:val="00B25025"/>
    <w:rsid w:val="00B253F9"/>
    <w:rsid w:val="00B26DD3"/>
    <w:rsid w:val="00B311C8"/>
    <w:rsid w:val="00B31F6F"/>
    <w:rsid w:val="00B323D8"/>
    <w:rsid w:val="00B34958"/>
    <w:rsid w:val="00B367B4"/>
    <w:rsid w:val="00B37886"/>
    <w:rsid w:val="00B40ACE"/>
    <w:rsid w:val="00B40EE9"/>
    <w:rsid w:val="00B4125B"/>
    <w:rsid w:val="00B423BC"/>
    <w:rsid w:val="00B42ED4"/>
    <w:rsid w:val="00B44268"/>
    <w:rsid w:val="00B44C10"/>
    <w:rsid w:val="00B44F84"/>
    <w:rsid w:val="00B4559C"/>
    <w:rsid w:val="00B46828"/>
    <w:rsid w:val="00B469EC"/>
    <w:rsid w:val="00B477A0"/>
    <w:rsid w:val="00B5266F"/>
    <w:rsid w:val="00B53233"/>
    <w:rsid w:val="00B53A69"/>
    <w:rsid w:val="00B548B7"/>
    <w:rsid w:val="00B5561D"/>
    <w:rsid w:val="00B561F6"/>
    <w:rsid w:val="00B563DB"/>
    <w:rsid w:val="00B56738"/>
    <w:rsid w:val="00B56754"/>
    <w:rsid w:val="00B62503"/>
    <w:rsid w:val="00B62BB0"/>
    <w:rsid w:val="00B63573"/>
    <w:rsid w:val="00B65D02"/>
    <w:rsid w:val="00B666F3"/>
    <w:rsid w:val="00B67B94"/>
    <w:rsid w:val="00B71B6B"/>
    <w:rsid w:val="00B7298C"/>
    <w:rsid w:val="00B72F3F"/>
    <w:rsid w:val="00B74782"/>
    <w:rsid w:val="00B75D9A"/>
    <w:rsid w:val="00B75E35"/>
    <w:rsid w:val="00B76A44"/>
    <w:rsid w:val="00B8261B"/>
    <w:rsid w:val="00B83BE5"/>
    <w:rsid w:val="00B8641E"/>
    <w:rsid w:val="00B92831"/>
    <w:rsid w:val="00B95867"/>
    <w:rsid w:val="00B96DDB"/>
    <w:rsid w:val="00BA010C"/>
    <w:rsid w:val="00BA031C"/>
    <w:rsid w:val="00BA0F53"/>
    <w:rsid w:val="00BA25BD"/>
    <w:rsid w:val="00BA42C9"/>
    <w:rsid w:val="00BB2B2A"/>
    <w:rsid w:val="00BB2BB2"/>
    <w:rsid w:val="00BB4A6E"/>
    <w:rsid w:val="00BB51A4"/>
    <w:rsid w:val="00BB74BE"/>
    <w:rsid w:val="00BB77EF"/>
    <w:rsid w:val="00BC15B7"/>
    <w:rsid w:val="00BC2725"/>
    <w:rsid w:val="00BC2B70"/>
    <w:rsid w:val="00BC4E61"/>
    <w:rsid w:val="00BC7768"/>
    <w:rsid w:val="00BD0E5E"/>
    <w:rsid w:val="00BD25A6"/>
    <w:rsid w:val="00BD3259"/>
    <w:rsid w:val="00BD3582"/>
    <w:rsid w:val="00BD3E44"/>
    <w:rsid w:val="00BD47A5"/>
    <w:rsid w:val="00BD4847"/>
    <w:rsid w:val="00BD5F02"/>
    <w:rsid w:val="00BE2B75"/>
    <w:rsid w:val="00BE2EB5"/>
    <w:rsid w:val="00BE4038"/>
    <w:rsid w:val="00BE50DC"/>
    <w:rsid w:val="00BE5335"/>
    <w:rsid w:val="00BE562A"/>
    <w:rsid w:val="00BF02E4"/>
    <w:rsid w:val="00BF140C"/>
    <w:rsid w:val="00BF141D"/>
    <w:rsid w:val="00BF1995"/>
    <w:rsid w:val="00BF1C97"/>
    <w:rsid w:val="00BF458B"/>
    <w:rsid w:val="00BF5BCF"/>
    <w:rsid w:val="00BF6C37"/>
    <w:rsid w:val="00BF77B3"/>
    <w:rsid w:val="00C00348"/>
    <w:rsid w:val="00C00379"/>
    <w:rsid w:val="00C017DE"/>
    <w:rsid w:val="00C044AF"/>
    <w:rsid w:val="00C04C9A"/>
    <w:rsid w:val="00C06349"/>
    <w:rsid w:val="00C07153"/>
    <w:rsid w:val="00C07597"/>
    <w:rsid w:val="00C07905"/>
    <w:rsid w:val="00C1004A"/>
    <w:rsid w:val="00C10623"/>
    <w:rsid w:val="00C10E79"/>
    <w:rsid w:val="00C112A1"/>
    <w:rsid w:val="00C12F53"/>
    <w:rsid w:val="00C14961"/>
    <w:rsid w:val="00C15385"/>
    <w:rsid w:val="00C16173"/>
    <w:rsid w:val="00C17766"/>
    <w:rsid w:val="00C2270A"/>
    <w:rsid w:val="00C2420E"/>
    <w:rsid w:val="00C266E4"/>
    <w:rsid w:val="00C33840"/>
    <w:rsid w:val="00C3419F"/>
    <w:rsid w:val="00C341A1"/>
    <w:rsid w:val="00C35192"/>
    <w:rsid w:val="00C35918"/>
    <w:rsid w:val="00C35DC3"/>
    <w:rsid w:val="00C35EA5"/>
    <w:rsid w:val="00C36AC6"/>
    <w:rsid w:val="00C372C0"/>
    <w:rsid w:val="00C40724"/>
    <w:rsid w:val="00C4082D"/>
    <w:rsid w:val="00C40BE2"/>
    <w:rsid w:val="00C45173"/>
    <w:rsid w:val="00C46BA2"/>
    <w:rsid w:val="00C50707"/>
    <w:rsid w:val="00C5108C"/>
    <w:rsid w:val="00C512D1"/>
    <w:rsid w:val="00C520D6"/>
    <w:rsid w:val="00C521FD"/>
    <w:rsid w:val="00C52742"/>
    <w:rsid w:val="00C5360F"/>
    <w:rsid w:val="00C538E7"/>
    <w:rsid w:val="00C55862"/>
    <w:rsid w:val="00C55BA0"/>
    <w:rsid w:val="00C5693A"/>
    <w:rsid w:val="00C5718F"/>
    <w:rsid w:val="00C62CA5"/>
    <w:rsid w:val="00C63A52"/>
    <w:rsid w:val="00C644EC"/>
    <w:rsid w:val="00C64AE3"/>
    <w:rsid w:val="00C676BD"/>
    <w:rsid w:val="00C679C4"/>
    <w:rsid w:val="00C67E12"/>
    <w:rsid w:val="00C71F06"/>
    <w:rsid w:val="00C7766C"/>
    <w:rsid w:val="00C80489"/>
    <w:rsid w:val="00C81774"/>
    <w:rsid w:val="00C81B9B"/>
    <w:rsid w:val="00C836A7"/>
    <w:rsid w:val="00C84107"/>
    <w:rsid w:val="00C8415E"/>
    <w:rsid w:val="00C93F1D"/>
    <w:rsid w:val="00C942E9"/>
    <w:rsid w:val="00C95B04"/>
    <w:rsid w:val="00C95CB7"/>
    <w:rsid w:val="00C96D69"/>
    <w:rsid w:val="00CA0A22"/>
    <w:rsid w:val="00CA0E57"/>
    <w:rsid w:val="00CA1DA0"/>
    <w:rsid w:val="00CA33EE"/>
    <w:rsid w:val="00CA37F6"/>
    <w:rsid w:val="00CA384D"/>
    <w:rsid w:val="00CA59CE"/>
    <w:rsid w:val="00CA63A4"/>
    <w:rsid w:val="00CA650A"/>
    <w:rsid w:val="00CA776D"/>
    <w:rsid w:val="00CA7DC4"/>
    <w:rsid w:val="00CB0AD4"/>
    <w:rsid w:val="00CB1B35"/>
    <w:rsid w:val="00CB20E7"/>
    <w:rsid w:val="00CB2D62"/>
    <w:rsid w:val="00CB3409"/>
    <w:rsid w:val="00CB3F12"/>
    <w:rsid w:val="00CB45E3"/>
    <w:rsid w:val="00CB4CDE"/>
    <w:rsid w:val="00CB5036"/>
    <w:rsid w:val="00CB5419"/>
    <w:rsid w:val="00CB5B2F"/>
    <w:rsid w:val="00CB6120"/>
    <w:rsid w:val="00CB6283"/>
    <w:rsid w:val="00CB7684"/>
    <w:rsid w:val="00CC0A02"/>
    <w:rsid w:val="00CC21C4"/>
    <w:rsid w:val="00CC38BB"/>
    <w:rsid w:val="00CC423F"/>
    <w:rsid w:val="00CC5009"/>
    <w:rsid w:val="00CC532C"/>
    <w:rsid w:val="00CC5497"/>
    <w:rsid w:val="00CC610C"/>
    <w:rsid w:val="00CC7466"/>
    <w:rsid w:val="00CC7D5F"/>
    <w:rsid w:val="00CD07E5"/>
    <w:rsid w:val="00CD0F53"/>
    <w:rsid w:val="00CD1B19"/>
    <w:rsid w:val="00CD258A"/>
    <w:rsid w:val="00CD4903"/>
    <w:rsid w:val="00CD4A52"/>
    <w:rsid w:val="00CD4ACB"/>
    <w:rsid w:val="00CD4B8B"/>
    <w:rsid w:val="00CD5210"/>
    <w:rsid w:val="00CD5589"/>
    <w:rsid w:val="00CD5793"/>
    <w:rsid w:val="00CD66AC"/>
    <w:rsid w:val="00CD7B6F"/>
    <w:rsid w:val="00CE1EDC"/>
    <w:rsid w:val="00CE76F8"/>
    <w:rsid w:val="00CF3480"/>
    <w:rsid w:val="00CF37DD"/>
    <w:rsid w:val="00CF406A"/>
    <w:rsid w:val="00CF452B"/>
    <w:rsid w:val="00CF536A"/>
    <w:rsid w:val="00CF6C3A"/>
    <w:rsid w:val="00CF7273"/>
    <w:rsid w:val="00D016BA"/>
    <w:rsid w:val="00D02F2B"/>
    <w:rsid w:val="00D03A0C"/>
    <w:rsid w:val="00D044F5"/>
    <w:rsid w:val="00D04659"/>
    <w:rsid w:val="00D04DB4"/>
    <w:rsid w:val="00D055EA"/>
    <w:rsid w:val="00D064FE"/>
    <w:rsid w:val="00D0693F"/>
    <w:rsid w:val="00D06B06"/>
    <w:rsid w:val="00D06B86"/>
    <w:rsid w:val="00D06C16"/>
    <w:rsid w:val="00D07436"/>
    <w:rsid w:val="00D103C2"/>
    <w:rsid w:val="00D10DB6"/>
    <w:rsid w:val="00D1170A"/>
    <w:rsid w:val="00D124DA"/>
    <w:rsid w:val="00D13A49"/>
    <w:rsid w:val="00D1449F"/>
    <w:rsid w:val="00D14529"/>
    <w:rsid w:val="00D14545"/>
    <w:rsid w:val="00D145E9"/>
    <w:rsid w:val="00D15937"/>
    <w:rsid w:val="00D15F26"/>
    <w:rsid w:val="00D16B5C"/>
    <w:rsid w:val="00D173B9"/>
    <w:rsid w:val="00D22C07"/>
    <w:rsid w:val="00D23819"/>
    <w:rsid w:val="00D260C7"/>
    <w:rsid w:val="00D261A0"/>
    <w:rsid w:val="00D27DC9"/>
    <w:rsid w:val="00D3020C"/>
    <w:rsid w:val="00D31EB9"/>
    <w:rsid w:val="00D323B4"/>
    <w:rsid w:val="00D32D41"/>
    <w:rsid w:val="00D35A31"/>
    <w:rsid w:val="00D41B25"/>
    <w:rsid w:val="00D437A1"/>
    <w:rsid w:val="00D43B79"/>
    <w:rsid w:val="00D43F8B"/>
    <w:rsid w:val="00D4634D"/>
    <w:rsid w:val="00D46B8B"/>
    <w:rsid w:val="00D47F76"/>
    <w:rsid w:val="00D50767"/>
    <w:rsid w:val="00D50D7B"/>
    <w:rsid w:val="00D51B2F"/>
    <w:rsid w:val="00D54BFD"/>
    <w:rsid w:val="00D54C4C"/>
    <w:rsid w:val="00D559E3"/>
    <w:rsid w:val="00D55E93"/>
    <w:rsid w:val="00D57D73"/>
    <w:rsid w:val="00D6140F"/>
    <w:rsid w:val="00D62631"/>
    <w:rsid w:val="00D62B92"/>
    <w:rsid w:val="00D63368"/>
    <w:rsid w:val="00D63E6B"/>
    <w:rsid w:val="00D747AF"/>
    <w:rsid w:val="00D75626"/>
    <w:rsid w:val="00D75650"/>
    <w:rsid w:val="00D76AE6"/>
    <w:rsid w:val="00D8243E"/>
    <w:rsid w:val="00D8259C"/>
    <w:rsid w:val="00D8444E"/>
    <w:rsid w:val="00D845E6"/>
    <w:rsid w:val="00D858CC"/>
    <w:rsid w:val="00D87413"/>
    <w:rsid w:val="00D902DF"/>
    <w:rsid w:val="00D90BE3"/>
    <w:rsid w:val="00D934FD"/>
    <w:rsid w:val="00D9387D"/>
    <w:rsid w:val="00D93DA1"/>
    <w:rsid w:val="00D97066"/>
    <w:rsid w:val="00D97C25"/>
    <w:rsid w:val="00D97CB1"/>
    <w:rsid w:val="00DA0B03"/>
    <w:rsid w:val="00DA3056"/>
    <w:rsid w:val="00DA3E9B"/>
    <w:rsid w:val="00DA4AE1"/>
    <w:rsid w:val="00DA4F59"/>
    <w:rsid w:val="00DA5FF2"/>
    <w:rsid w:val="00DA669B"/>
    <w:rsid w:val="00DA6B51"/>
    <w:rsid w:val="00DB0028"/>
    <w:rsid w:val="00DB11CF"/>
    <w:rsid w:val="00DB2632"/>
    <w:rsid w:val="00DB32DE"/>
    <w:rsid w:val="00DB3A4A"/>
    <w:rsid w:val="00DB4BE2"/>
    <w:rsid w:val="00DB6195"/>
    <w:rsid w:val="00DB663D"/>
    <w:rsid w:val="00DB6C69"/>
    <w:rsid w:val="00DB6EAA"/>
    <w:rsid w:val="00DC1891"/>
    <w:rsid w:val="00DC1D16"/>
    <w:rsid w:val="00DC4659"/>
    <w:rsid w:val="00DC52CB"/>
    <w:rsid w:val="00DC6A20"/>
    <w:rsid w:val="00DC6B31"/>
    <w:rsid w:val="00DD09B4"/>
    <w:rsid w:val="00DD28BF"/>
    <w:rsid w:val="00DD2A34"/>
    <w:rsid w:val="00DD2CC1"/>
    <w:rsid w:val="00DD336D"/>
    <w:rsid w:val="00DD3587"/>
    <w:rsid w:val="00DD3D55"/>
    <w:rsid w:val="00DD60FC"/>
    <w:rsid w:val="00DD7454"/>
    <w:rsid w:val="00DD7837"/>
    <w:rsid w:val="00DD7A36"/>
    <w:rsid w:val="00DD7A39"/>
    <w:rsid w:val="00DE0315"/>
    <w:rsid w:val="00DE1436"/>
    <w:rsid w:val="00DE2AFA"/>
    <w:rsid w:val="00DE3068"/>
    <w:rsid w:val="00DE3924"/>
    <w:rsid w:val="00DE4D0A"/>
    <w:rsid w:val="00DE6798"/>
    <w:rsid w:val="00DF1D05"/>
    <w:rsid w:val="00DF2B6A"/>
    <w:rsid w:val="00DF3413"/>
    <w:rsid w:val="00DF345D"/>
    <w:rsid w:val="00DF36B8"/>
    <w:rsid w:val="00DF43EC"/>
    <w:rsid w:val="00DF4EFE"/>
    <w:rsid w:val="00E02A91"/>
    <w:rsid w:val="00E02E03"/>
    <w:rsid w:val="00E0590F"/>
    <w:rsid w:val="00E0597E"/>
    <w:rsid w:val="00E10A65"/>
    <w:rsid w:val="00E11595"/>
    <w:rsid w:val="00E136A2"/>
    <w:rsid w:val="00E13DEA"/>
    <w:rsid w:val="00E14F81"/>
    <w:rsid w:val="00E17E40"/>
    <w:rsid w:val="00E2615F"/>
    <w:rsid w:val="00E301DB"/>
    <w:rsid w:val="00E30E47"/>
    <w:rsid w:val="00E310D3"/>
    <w:rsid w:val="00E31665"/>
    <w:rsid w:val="00E3179D"/>
    <w:rsid w:val="00E32C7E"/>
    <w:rsid w:val="00E33519"/>
    <w:rsid w:val="00E354E6"/>
    <w:rsid w:val="00E358CF"/>
    <w:rsid w:val="00E3590B"/>
    <w:rsid w:val="00E35FE0"/>
    <w:rsid w:val="00E37AB2"/>
    <w:rsid w:val="00E402CE"/>
    <w:rsid w:val="00E40802"/>
    <w:rsid w:val="00E447A9"/>
    <w:rsid w:val="00E449EF"/>
    <w:rsid w:val="00E45468"/>
    <w:rsid w:val="00E460DD"/>
    <w:rsid w:val="00E46990"/>
    <w:rsid w:val="00E476CB"/>
    <w:rsid w:val="00E47954"/>
    <w:rsid w:val="00E505E9"/>
    <w:rsid w:val="00E508B2"/>
    <w:rsid w:val="00E51429"/>
    <w:rsid w:val="00E526A5"/>
    <w:rsid w:val="00E52AFC"/>
    <w:rsid w:val="00E53CF2"/>
    <w:rsid w:val="00E53D90"/>
    <w:rsid w:val="00E53F70"/>
    <w:rsid w:val="00E544A9"/>
    <w:rsid w:val="00E549E6"/>
    <w:rsid w:val="00E55DA3"/>
    <w:rsid w:val="00E56987"/>
    <w:rsid w:val="00E6086F"/>
    <w:rsid w:val="00E608B7"/>
    <w:rsid w:val="00E619D5"/>
    <w:rsid w:val="00E639DE"/>
    <w:rsid w:val="00E63BCC"/>
    <w:rsid w:val="00E65388"/>
    <w:rsid w:val="00E657E9"/>
    <w:rsid w:val="00E65E3D"/>
    <w:rsid w:val="00E6627E"/>
    <w:rsid w:val="00E66E39"/>
    <w:rsid w:val="00E6712B"/>
    <w:rsid w:val="00E75425"/>
    <w:rsid w:val="00E76C2A"/>
    <w:rsid w:val="00E77594"/>
    <w:rsid w:val="00E846D8"/>
    <w:rsid w:val="00E8670B"/>
    <w:rsid w:val="00E87EEB"/>
    <w:rsid w:val="00E92827"/>
    <w:rsid w:val="00E941CF"/>
    <w:rsid w:val="00E97160"/>
    <w:rsid w:val="00E97434"/>
    <w:rsid w:val="00E977D3"/>
    <w:rsid w:val="00EA02DE"/>
    <w:rsid w:val="00EA0AA9"/>
    <w:rsid w:val="00EA0D12"/>
    <w:rsid w:val="00EA37D6"/>
    <w:rsid w:val="00EA38E2"/>
    <w:rsid w:val="00EA4404"/>
    <w:rsid w:val="00EA46EB"/>
    <w:rsid w:val="00EA5CA2"/>
    <w:rsid w:val="00EB1DA3"/>
    <w:rsid w:val="00EB48C7"/>
    <w:rsid w:val="00EB49E0"/>
    <w:rsid w:val="00EB4AB9"/>
    <w:rsid w:val="00EB4AD2"/>
    <w:rsid w:val="00EB4B48"/>
    <w:rsid w:val="00EC017D"/>
    <w:rsid w:val="00EC1036"/>
    <w:rsid w:val="00EC1760"/>
    <w:rsid w:val="00EC1922"/>
    <w:rsid w:val="00EC1B1F"/>
    <w:rsid w:val="00EC4084"/>
    <w:rsid w:val="00EC5435"/>
    <w:rsid w:val="00EC54F6"/>
    <w:rsid w:val="00EC596C"/>
    <w:rsid w:val="00EC7924"/>
    <w:rsid w:val="00EC7C7C"/>
    <w:rsid w:val="00EC7E4E"/>
    <w:rsid w:val="00ED019B"/>
    <w:rsid w:val="00ED072E"/>
    <w:rsid w:val="00ED0B78"/>
    <w:rsid w:val="00ED267C"/>
    <w:rsid w:val="00ED2EFF"/>
    <w:rsid w:val="00ED3010"/>
    <w:rsid w:val="00ED3579"/>
    <w:rsid w:val="00ED4C7E"/>
    <w:rsid w:val="00ED4DBE"/>
    <w:rsid w:val="00ED5A40"/>
    <w:rsid w:val="00ED62A7"/>
    <w:rsid w:val="00ED7EFB"/>
    <w:rsid w:val="00EE095F"/>
    <w:rsid w:val="00EE16AB"/>
    <w:rsid w:val="00EE203A"/>
    <w:rsid w:val="00EE22E8"/>
    <w:rsid w:val="00EE3FA1"/>
    <w:rsid w:val="00EE5F2D"/>
    <w:rsid w:val="00EE75F6"/>
    <w:rsid w:val="00EF1F51"/>
    <w:rsid w:val="00EF490B"/>
    <w:rsid w:val="00EF5434"/>
    <w:rsid w:val="00EF58E9"/>
    <w:rsid w:val="00EF59E6"/>
    <w:rsid w:val="00EF5EC5"/>
    <w:rsid w:val="00EF73B7"/>
    <w:rsid w:val="00EF7DE6"/>
    <w:rsid w:val="00F004D9"/>
    <w:rsid w:val="00F00820"/>
    <w:rsid w:val="00F00ACA"/>
    <w:rsid w:val="00F00E4A"/>
    <w:rsid w:val="00F05142"/>
    <w:rsid w:val="00F0660A"/>
    <w:rsid w:val="00F1043C"/>
    <w:rsid w:val="00F13935"/>
    <w:rsid w:val="00F15DBE"/>
    <w:rsid w:val="00F17654"/>
    <w:rsid w:val="00F2216E"/>
    <w:rsid w:val="00F221C0"/>
    <w:rsid w:val="00F22557"/>
    <w:rsid w:val="00F22EDF"/>
    <w:rsid w:val="00F230B0"/>
    <w:rsid w:val="00F24656"/>
    <w:rsid w:val="00F24947"/>
    <w:rsid w:val="00F259AC"/>
    <w:rsid w:val="00F27E55"/>
    <w:rsid w:val="00F31857"/>
    <w:rsid w:val="00F31E8D"/>
    <w:rsid w:val="00F33396"/>
    <w:rsid w:val="00F359FE"/>
    <w:rsid w:val="00F37EFC"/>
    <w:rsid w:val="00F400F1"/>
    <w:rsid w:val="00F40226"/>
    <w:rsid w:val="00F40474"/>
    <w:rsid w:val="00F41944"/>
    <w:rsid w:val="00F44804"/>
    <w:rsid w:val="00F45956"/>
    <w:rsid w:val="00F56767"/>
    <w:rsid w:val="00F56831"/>
    <w:rsid w:val="00F608C9"/>
    <w:rsid w:val="00F608EF"/>
    <w:rsid w:val="00F6193A"/>
    <w:rsid w:val="00F63EDC"/>
    <w:rsid w:val="00F64B62"/>
    <w:rsid w:val="00F654A6"/>
    <w:rsid w:val="00F65DA2"/>
    <w:rsid w:val="00F67C11"/>
    <w:rsid w:val="00F721D4"/>
    <w:rsid w:val="00F722DF"/>
    <w:rsid w:val="00F72FD4"/>
    <w:rsid w:val="00F73082"/>
    <w:rsid w:val="00F739B2"/>
    <w:rsid w:val="00F74027"/>
    <w:rsid w:val="00F74260"/>
    <w:rsid w:val="00F7455C"/>
    <w:rsid w:val="00F75150"/>
    <w:rsid w:val="00F7529E"/>
    <w:rsid w:val="00F76641"/>
    <w:rsid w:val="00F76B67"/>
    <w:rsid w:val="00F76F61"/>
    <w:rsid w:val="00F820D9"/>
    <w:rsid w:val="00F822DC"/>
    <w:rsid w:val="00F84098"/>
    <w:rsid w:val="00F87E4D"/>
    <w:rsid w:val="00F937C7"/>
    <w:rsid w:val="00F93819"/>
    <w:rsid w:val="00F95396"/>
    <w:rsid w:val="00F95ADE"/>
    <w:rsid w:val="00F96DFC"/>
    <w:rsid w:val="00F9779C"/>
    <w:rsid w:val="00FA03B0"/>
    <w:rsid w:val="00FA0594"/>
    <w:rsid w:val="00FA1269"/>
    <w:rsid w:val="00FA1A2F"/>
    <w:rsid w:val="00FA1AF6"/>
    <w:rsid w:val="00FA1E08"/>
    <w:rsid w:val="00FA38C1"/>
    <w:rsid w:val="00FA50AA"/>
    <w:rsid w:val="00FB3991"/>
    <w:rsid w:val="00FB3A15"/>
    <w:rsid w:val="00FB46D1"/>
    <w:rsid w:val="00FB517E"/>
    <w:rsid w:val="00FB5E80"/>
    <w:rsid w:val="00FB5FE8"/>
    <w:rsid w:val="00FB6C23"/>
    <w:rsid w:val="00FB76C7"/>
    <w:rsid w:val="00FC12F7"/>
    <w:rsid w:val="00FC1A3E"/>
    <w:rsid w:val="00FC1D58"/>
    <w:rsid w:val="00FC20FE"/>
    <w:rsid w:val="00FC3E45"/>
    <w:rsid w:val="00FC5606"/>
    <w:rsid w:val="00FC56D2"/>
    <w:rsid w:val="00FC6A70"/>
    <w:rsid w:val="00FD546B"/>
    <w:rsid w:val="00FE0B4F"/>
    <w:rsid w:val="00FE38C9"/>
    <w:rsid w:val="00FE45D1"/>
    <w:rsid w:val="00FE4AA4"/>
    <w:rsid w:val="00FE68F7"/>
    <w:rsid w:val="00FE6AB2"/>
    <w:rsid w:val="00FF11C1"/>
    <w:rsid w:val="00FF362D"/>
    <w:rsid w:val="00FF52A3"/>
    <w:rsid w:val="00FF70ED"/>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789128"/>
  <w15:docId w15:val="{B169ACF6-03FB-4F57-9060-9C34FB098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4C9A"/>
    <w:rPr>
      <w:rFonts w:ascii="Calibri" w:eastAsia="Calibri" w:hAnsi="Calibri" w:cs="Calibri"/>
      <w:color w:val="000000"/>
      <w:lang w:val="sq-AL"/>
    </w:rPr>
  </w:style>
  <w:style w:type="paragraph" w:styleId="Heading1">
    <w:name w:val="heading 1"/>
    <w:next w:val="Normal"/>
    <w:link w:val="Heading1Char"/>
    <w:uiPriority w:val="9"/>
    <w:qFormat/>
    <w:rsid w:val="00FB517E"/>
    <w:pPr>
      <w:keepNext/>
      <w:keepLines/>
      <w:spacing w:after="0"/>
      <w:ind w:left="10" w:hanging="10"/>
      <w:outlineLvl w:val="0"/>
    </w:pPr>
    <w:rPr>
      <w:rFonts w:ascii="Arial" w:eastAsia="Arial" w:hAnsi="Arial" w:cs="Arial"/>
      <w:b/>
      <w:color w:val="D99594"/>
      <w:sz w:val="28"/>
    </w:rPr>
  </w:style>
  <w:style w:type="paragraph" w:styleId="Heading2">
    <w:name w:val="heading 2"/>
    <w:next w:val="Normal"/>
    <w:link w:val="Heading2Char"/>
    <w:uiPriority w:val="9"/>
    <w:unhideWhenUsed/>
    <w:qFormat/>
    <w:rsid w:val="00FB517E"/>
    <w:pPr>
      <w:keepNext/>
      <w:keepLines/>
      <w:spacing w:after="0"/>
      <w:ind w:left="10" w:hanging="10"/>
      <w:outlineLvl w:val="1"/>
    </w:pPr>
    <w:rPr>
      <w:rFonts w:ascii="Times New Roman" w:eastAsia="Times New Roman" w:hAnsi="Times New Roman" w:cs="Times New Roman"/>
      <w:b/>
      <w:color w:val="A81C00"/>
      <w:sz w:val="28"/>
    </w:rPr>
  </w:style>
  <w:style w:type="paragraph" w:styleId="Heading3">
    <w:name w:val="heading 3"/>
    <w:next w:val="Normal"/>
    <w:link w:val="Heading3Char"/>
    <w:uiPriority w:val="9"/>
    <w:unhideWhenUsed/>
    <w:qFormat/>
    <w:rsid w:val="00FB517E"/>
    <w:pPr>
      <w:keepNext/>
      <w:keepLines/>
      <w:spacing w:after="0"/>
      <w:ind w:left="10" w:hanging="10"/>
      <w:outlineLvl w:val="2"/>
    </w:pPr>
    <w:rPr>
      <w:rFonts w:ascii="Times New Roman" w:eastAsia="Times New Roman" w:hAnsi="Times New Roman" w:cs="Times New Roman"/>
      <w:b/>
      <w:color w:val="A81C00"/>
      <w:sz w:val="28"/>
    </w:rPr>
  </w:style>
  <w:style w:type="paragraph" w:styleId="Heading4">
    <w:name w:val="heading 4"/>
    <w:next w:val="Normal"/>
    <w:link w:val="Heading4Char"/>
    <w:uiPriority w:val="9"/>
    <w:unhideWhenUsed/>
    <w:qFormat/>
    <w:rsid w:val="00FB517E"/>
    <w:pPr>
      <w:keepNext/>
      <w:keepLines/>
      <w:spacing w:after="3" w:line="265" w:lineRule="auto"/>
      <w:ind w:left="10" w:hanging="10"/>
      <w:outlineLvl w:val="3"/>
    </w:pPr>
    <w:rPr>
      <w:rFonts w:ascii="Times New Roman" w:eastAsia="Times New Roman" w:hAnsi="Times New Roman" w:cs="Times New Roman"/>
      <w:b/>
      <w:color w:val="000000"/>
    </w:rPr>
  </w:style>
  <w:style w:type="paragraph" w:styleId="Heading5">
    <w:name w:val="heading 5"/>
    <w:next w:val="Normal"/>
    <w:link w:val="Heading5Char"/>
    <w:uiPriority w:val="9"/>
    <w:unhideWhenUsed/>
    <w:qFormat/>
    <w:rsid w:val="00FB517E"/>
    <w:pPr>
      <w:keepNext/>
      <w:keepLines/>
      <w:spacing w:after="3" w:line="265" w:lineRule="auto"/>
      <w:ind w:left="10" w:hanging="10"/>
      <w:outlineLvl w:val="4"/>
    </w:pPr>
    <w:rPr>
      <w:rFonts w:ascii="Times New Roman" w:eastAsia="Times New Roman" w:hAnsi="Times New Roman" w:cs="Times New Roman"/>
      <w:b/>
      <w:color w:val="000000"/>
    </w:rPr>
  </w:style>
  <w:style w:type="paragraph" w:styleId="Heading6">
    <w:name w:val="heading 6"/>
    <w:next w:val="Normal"/>
    <w:link w:val="Heading6Char"/>
    <w:uiPriority w:val="9"/>
    <w:unhideWhenUsed/>
    <w:qFormat/>
    <w:rsid w:val="00FB517E"/>
    <w:pPr>
      <w:keepNext/>
      <w:keepLines/>
      <w:spacing w:after="0"/>
      <w:ind w:left="403" w:hanging="10"/>
      <w:outlineLvl w:val="5"/>
    </w:pPr>
    <w:rPr>
      <w:rFonts w:ascii="Times New Roman" w:eastAsia="Times New Roman" w:hAnsi="Times New Roman" w:cs="Times New Roman"/>
      <w:b/>
      <w:color w:val="808080"/>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rsid w:val="00FB517E"/>
    <w:pPr>
      <w:spacing w:after="0" w:line="246" w:lineRule="auto"/>
      <w:ind w:left="106"/>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FB517E"/>
    <w:rPr>
      <w:rFonts w:ascii="Times New Roman" w:eastAsia="Times New Roman" w:hAnsi="Times New Roman" w:cs="Times New Roman"/>
      <w:color w:val="000000"/>
      <w:sz w:val="20"/>
    </w:rPr>
  </w:style>
  <w:style w:type="character" w:customStyle="1" w:styleId="Heading6Char">
    <w:name w:val="Heading 6 Char"/>
    <w:link w:val="Heading6"/>
    <w:rsid w:val="00FB517E"/>
    <w:rPr>
      <w:rFonts w:ascii="Times New Roman" w:eastAsia="Times New Roman" w:hAnsi="Times New Roman" w:cs="Times New Roman"/>
      <w:b/>
      <w:color w:val="808080"/>
      <w:sz w:val="14"/>
    </w:rPr>
  </w:style>
  <w:style w:type="character" w:customStyle="1" w:styleId="Heading4Char">
    <w:name w:val="Heading 4 Char"/>
    <w:link w:val="Heading4"/>
    <w:rsid w:val="00FB517E"/>
    <w:rPr>
      <w:rFonts w:ascii="Times New Roman" w:eastAsia="Times New Roman" w:hAnsi="Times New Roman" w:cs="Times New Roman"/>
      <w:b/>
      <w:color w:val="000000"/>
      <w:sz w:val="22"/>
    </w:rPr>
  </w:style>
  <w:style w:type="character" w:customStyle="1" w:styleId="Heading5Char">
    <w:name w:val="Heading 5 Char"/>
    <w:link w:val="Heading5"/>
    <w:rsid w:val="00FB517E"/>
    <w:rPr>
      <w:rFonts w:ascii="Times New Roman" w:eastAsia="Times New Roman" w:hAnsi="Times New Roman" w:cs="Times New Roman"/>
      <w:b/>
      <w:color w:val="000000"/>
      <w:sz w:val="22"/>
    </w:rPr>
  </w:style>
  <w:style w:type="character" w:customStyle="1" w:styleId="Heading2Char">
    <w:name w:val="Heading 2 Char"/>
    <w:link w:val="Heading2"/>
    <w:rsid w:val="00FB517E"/>
    <w:rPr>
      <w:rFonts w:ascii="Times New Roman" w:eastAsia="Times New Roman" w:hAnsi="Times New Roman" w:cs="Times New Roman"/>
      <w:b/>
      <w:color w:val="A81C00"/>
      <w:sz w:val="28"/>
    </w:rPr>
  </w:style>
  <w:style w:type="character" w:customStyle="1" w:styleId="Heading3Char">
    <w:name w:val="Heading 3 Char"/>
    <w:link w:val="Heading3"/>
    <w:uiPriority w:val="9"/>
    <w:rsid w:val="00FB517E"/>
    <w:rPr>
      <w:rFonts w:ascii="Times New Roman" w:eastAsia="Times New Roman" w:hAnsi="Times New Roman" w:cs="Times New Roman"/>
      <w:b/>
      <w:color w:val="A81C00"/>
      <w:sz w:val="28"/>
    </w:rPr>
  </w:style>
  <w:style w:type="character" w:customStyle="1" w:styleId="Heading1Char">
    <w:name w:val="Heading 1 Char"/>
    <w:link w:val="Heading1"/>
    <w:rsid w:val="00FB517E"/>
    <w:rPr>
      <w:rFonts w:ascii="Arial" w:eastAsia="Arial" w:hAnsi="Arial" w:cs="Arial"/>
      <w:b/>
      <w:color w:val="D99594"/>
      <w:sz w:val="28"/>
    </w:rPr>
  </w:style>
  <w:style w:type="character" w:customStyle="1" w:styleId="footnotemark">
    <w:name w:val="footnote mark"/>
    <w:hidden/>
    <w:rsid w:val="00FB517E"/>
    <w:rPr>
      <w:rFonts w:ascii="Times New Roman" w:eastAsia="Times New Roman" w:hAnsi="Times New Roman" w:cs="Times New Roman"/>
      <w:color w:val="000000"/>
      <w:sz w:val="20"/>
      <w:vertAlign w:val="superscript"/>
    </w:rPr>
  </w:style>
  <w:style w:type="table" w:customStyle="1" w:styleId="TableGrid">
    <w:name w:val="TableGrid"/>
    <w:rsid w:val="00FB517E"/>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931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590"/>
    <w:rPr>
      <w:rFonts w:ascii="Calibri" w:eastAsia="Calibri" w:hAnsi="Calibri" w:cs="Calibri"/>
      <w:color w:val="000000"/>
    </w:rPr>
  </w:style>
  <w:style w:type="paragraph" w:styleId="Footer">
    <w:name w:val="footer"/>
    <w:basedOn w:val="Normal"/>
    <w:link w:val="FooterChar"/>
    <w:uiPriority w:val="99"/>
    <w:unhideWhenUsed/>
    <w:rsid w:val="00931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590"/>
    <w:rPr>
      <w:rFonts w:ascii="Calibri" w:eastAsia="Calibri" w:hAnsi="Calibri" w:cs="Calibri"/>
      <w:color w:val="000000"/>
    </w:rPr>
  </w:style>
  <w:style w:type="paragraph" w:styleId="ListParagraph">
    <w:name w:val="List Paragraph"/>
    <w:basedOn w:val="Normal"/>
    <w:qFormat/>
    <w:rsid w:val="0029075A"/>
    <w:pPr>
      <w:ind w:left="720"/>
      <w:contextualSpacing/>
    </w:pPr>
  </w:style>
  <w:style w:type="character" w:styleId="CommentReference">
    <w:name w:val="annotation reference"/>
    <w:basedOn w:val="DefaultParagraphFont"/>
    <w:uiPriority w:val="99"/>
    <w:semiHidden/>
    <w:unhideWhenUsed/>
    <w:rsid w:val="002C1B71"/>
    <w:rPr>
      <w:sz w:val="16"/>
      <w:szCs w:val="16"/>
    </w:rPr>
  </w:style>
  <w:style w:type="paragraph" w:styleId="CommentText">
    <w:name w:val="annotation text"/>
    <w:basedOn w:val="Normal"/>
    <w:link w:val="CommentTextChar"/>
    <w:uiPriority w:val="99"/>
    <w:unhideWhenUsed/>
    <w:rsid w:val="002C1B71"/>
    <w:pPr>
      <w:spacing w:line="240" w:lineRule="auto"/>
    </w:pPr>
    <w:rPr>
      <w:sz w:val="20"/>
      <w:szCs w:val="20"/>
    </w:rPr>
  </w:style>
  <w:style w:type="character" w:customStyle="1" w:styleId="CommentTextChar">
    <w:name w:val="Comment Text Char"/>
    <w:basedOn w:val="DefaultParagraphFont"/>
    <w:link w:val="CommentText"/>
    <w:uiPriority w:val="99"/>
    <w:rsid w:val="002C1B71"/>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2C1B71"/>
    <w:rPr>
      <w:b/>
      <w:bCs/>
    </w:rPr>
  </w:style>
  <w:style w:type="character" w:customStyle="1" w:styleId="CommentSubjectChar">
    <w:name w:val="Comment Subject Char"/>
    <w:basedOn w:val="CommentTextChar"/>
    <w:link w:val="CommentSubject"/>
    <w:uiPriority w:val="99"/>
    <w:semiHidden/>
    <w:rsid w:val="002C1B71"/>
    <w:rPr>
      <w:rFonts w:ascii="Calibri" w:eastAsia="Calibri" w:hAnsi="Calibri" w:cs="Calibri"/>
      <w:b/>
      <w:bCs/>
      <w:color w:val="000000"/>
      <w:sz w:val="20"/>
      <w:szCs w:val="20"/>
    </w:rPr>
  </w:style>
  <w:style w:type="paragraph" w:styleId="NormalWeb">
    <w:name w:val="Normal (Web)"/>
    <w:basedOn w:val="Normal"/>
    <w:uiPriority w:val="99"/>
    <w:unhideWhenUsed/>
    <w:rsid w:val="00915852"/>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BalloonText">
    <w:name w:val="Balloon Text"/>
    <w:basedOn w:val="Normal"/>
    <w:link w:val="BalloonTextChar"/>
    <w:uiPriority w:val="99"/>
    <w:semiHidden/>
    <w:unhideWhenUsed/>
    <w:rsid w:val="00CA33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3EE"/>
    <w:rPr>
      <w:rFonts w:ascii="Segoe UI" w:eastAsia="Calibri" w:hAnsi="Segoe UI" w:cs="Segoe UI"/>
      <w:color w:val="000000"/>
      <w:sz w:val="18"/>
      <w:szCs w:val="18"/>
    </w:rPr>
  </w:style>
  <w:style w:type="character" w:customStyle="1" w:styleId="viiyi">
    <w:name w:val="viiyi"/>
    <w:basedOn w:val="DefaultParagraphFont"/>
    <w:rsid w:val="00F87E4D"/>
  </w:style>
  <w:style w:type="character" w:customStyle="1" w:styleId="jlqj4b">
    <w:name w:val="jlqj4b"/>
    <w:basedOn w:val="DefaultParagraphFont"/>
    <w:rsid w:val="00F87E4D"/>
  </w:style>
  <w:style w:type="paragraph" w:styleId="Revision">
    <w:name w:val="Revision"/>
    <w:hidden/>
    <w:uiPriority w:val="99"/>
    <w:semiHidden/>
    <w:rsid w:val="009939A8"/>
    <w:pPr>
      <w:spacing w:after="0" w:line="240" w:lineRule="auto"/>
    </w:pPr>
    <w:rPr>
      <w:rFonts w:ascii="Calibri" w:eastAsia="Calibri" w:hAnsi="Calibri" w:cs="Calibri"/>
      <w:color w:val="000000"/>
    </w:rPr>
  </w:style>
  <w:style w:type="paragraph" w:styleId="FootnoteText">
    <w:name w:val="footnote text"/>
    <w:basedOn w:val="Normal"/>
    <w:link w:val="FootnoteTextChar"/>
    <w:uiPriority w:val="99"/>
    <w:unhideWhenUsed/>
    <w:rsid w:val="007645CB"/>
    <w:pPr>
      <w:spacing w:after="0" w:line="240" w:lineRule="auto"/>
    </w:pPr>
    <w:rPr>
      <w:rFonts w:asciiTheme="minorHAnsi" w:eastAsiaTheme="minorHAnsi" w:hAnsiTheme="minorHAnsi" w:cstheme="minorBidi"/>
      <w:color w:val="auto"/>
      <w:sz w:val="20"/>
      <w:szCs w:val="20"/>
    </w:rPr>
  </w:style>
  <w:style w:type="character" w:customStyle="1" w:styleId="FootnoteTextChar">
    <w:name w:val="Footnote Text Char"/>
    <w:basedOn w:val="DefaultParagraphFont"/>
    <w:link w:val="FootnoteText"/>
    <w:uiPriority w:val="99"/>
    <w:rsid w:val="007645CB"/>
    <w:rPr>
      <w:rFonts w:eastAsiaTheme="minorHAnsi"/>
      <w:sz w:val="20"/>
      <w:szCs w:val="20"/>
      <w:lang w:val="sq-AL"/>
    </w:rPr>
  </w:style>
  <w:style w:type="character" w:styleId="FootnoteReference">
    <w:name w:val="footnote reference"/>
    <w:basedOn w:val="DefaultParagraphFont"/>
    <w:uiPriority w:val="99"/>
    <w:semiHidden/>
    <w:unhideWhenUsed/>
    <w:rsid w:val="007645CB"/>
    <w:rPr>
      <w:vertAlign w:val="superscript"/>
    </w:rPr>
  </w:style>
  <w:style w:type="paragraph" w:customStyle="1" w:styleId="Default">
    <w:name w:val="Default"/>
    <w:rsid w:val="0008085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ksti">
    <w:name w:val="Teksti"/>
    <w:basedOn w:val="Normal"/>
    <w:qFormat/>
    <w:rsid w:val="0003664D"/>
    <w:pPr>
      <w:spacing w:after="120" w:line="240" w:lineRule="auto"/>
      <w:jc w:val="both"/>
    </w:pPr>
    <w:rPr>
      <w:rFonts w:asciiTheme="minorHAnsi" w:eastAsiaTheme="minorHAnsi" w:hAnsiTheme="minorHAnsi" w:cstheme="minorHAnsi"/>
      <w:color w:val="auto"/>
      <w:sz w:val="24"/>
      <w:szCs w:val="24"/>
    </w:rPr>
  </w:style>
  <w:style w:type="numbering" w:customStyle="1" w:styleId="NoList1">
    <w:name w:val="No List1"/>
    <w:next w:val="NoList"/>
    <w:uiPriority w:val="99"/>
    <w:semiHidden/>
    <w:unhideWhenUsed/>
    <w:rsid w:val="00C341A1"/>
  </w:style>
  <w:style w:type="paragraph" w:customStyle="1" w:styleId="msonormal0">
    <w:name w:val="msonormal"/>
    <w:basedOn w:val="Normal"/>
    <w:rsid w:val="00C341A1"/>
    <w:pPr>
      <w:spacing w:before="100" w:beforeAutospacing="1" w:after="100" w:afterAutospacing="1" w:line="240" w:lineRule="auto"/>
    </w:pPr>
    <w:rPr>
      <w:rFonts w:ascii="Times New Roman" w:eastAsia="Times New Roman" w:hAnsi="Times New Roman" w:cs="Times New Roman"/>
      <w:color w:val="auto"/>
      <w:sz w:val="24"/>
      <w:szCs w:val="24"/>
      <w:lang w:val="en-US"/>
    </w:rPr>
  </w:style>
  <w:style w:type="character" w:customStyle="1" w:styleId="apple-tab-span">
    <w:name w:val="apple-tab-span"/>
    <w:basedOn w:val="DefaultParagraphFont"/>
    <w:rsid w:val="00B160E6"/>
  </w:style>
  <w:style w:type="table" w:styleId="TableGrid0">
    <w:name w:val="Table Grid"/>
    <w:basedOn w:val="TableNormal"/>
    <w:uiPriority w:val="59"/>
    <w:rsid w:val="007C1E02"/>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14728"/>
    <w:rPr>
      <w:b/>
      <w:bCs/>
    </w:rPr>
  </w:style>
  <w:style w:type="paragraph" w:customStyle="1" w:styleId="Yltunniste1">
    <w:name w:val="Ylätunniste+1"/>
    <w:basedOn w:val="Default"/>
    <w:next w:val="Default"/>
    <w:uiPriority w:val="99"/>
    <w:rsid w:val="005F0343"/>
    <w:pPr>
      <w:widowControl w:val="0"/>
      <w:spacing w:before="40"/>
    </w:pPr>
    <w:rPr>
      <w:rFonts w:ascii="Arial" w:eastAsia="Times New Roman" w:hAnsi="Arial" w:cs="Arial"/>
      <w:color w:val="auto"/>
    </w:rPr>
  </w:style>
  <w:style w:type="paragraph" w:customStyle="1" w:styleId="Normaali1">
    <w:name w:val="Normaali+1"/>
    <w:basedOn w:val="Default"/>
    <w:next w:val="Default"/>
    <w:uiPriority w:val="99"/>
    <w:rsid w:val="005F0343"/>
    <w:pPr>
      <w:widowControl w:val="0"/>
      <w:spacing w:before="60"/>
    </w:pPr>
    <w:rPr>
      <w:rFonts w:ascii="Arial" w:eastAsia="Times New Roman" w:hAnsi="Arial" w:cs="Arial"/>
      <w:color w:val="auto"/>
    </w:rPr>
  </w:style>
  <w:style w:type="paragraph" w:customStyle="1" w:styleId="POTSIKKO1">
    <w:name w:val="PÄÄOTSIKKO+1"/>
    <w:basedOn w:val="Default"/>
    <w:next w:val="Default"/>
    <w:uiPriority w:val="99"/>
    <w:rsid w:val="005F0343"/>
    <w:pPr>
      <w:widowControl w:val="0"/>
    </w:pPr>
    <w:rPr>
      <w:rFonts w:ascii="Arial" w:eastAsia="Times New Roman" w:hAnsi="Arial" w:cs="Arial"/>
      <w:color w:val="auto"/>
    </w:rPr>
  </w:style>
  <w:style w:type="paragraph" w:customStyle="1" w:styleId="Osatyyli1">
    <w:name w:val="Osatyyli+1"/>
    <w:basedOn w:val="Default"/>
    <w:next w:val="Default"/>
    <w:uiPriority w:val="99"/>
    <w:rsid w:val="005F0343"/>
    <w:pPr>
      <w:widowControl w:val="0"/>
    </w:pPr>
    <w:rPr>
      <w:rFonts w:ascii="Arial" w:eastAsia="Times New Roman" w:hAnsi="Arial" w:cs="Arial"/>
      <w:color w:val="auto"/>
    </w:rPr>
  </w:style>
  <w:style w:type="character" w:customStyle="1" w:styleId="hps">
    <w:name w:val="hps"/>
    <w:basedOn w:val="DefaultParagraphFont"/>
    <w:rsid w:val="005F0343"/>
  </w:style>
  <w:style w:type="character" w:customStyle="1" w:styleId="atn">
    <w:name w:val="atn"/>
    <w:basedOn w:val="DefaultParagraphFont"/>
    <w:rsid w:val="005F0343"/>
  </w:style>
  <w:style w:type="paragraph" w:customStyle="1" w:styleId="Normaali">
    <w:name w:val="Normaali"/>
    <w:basedOn w:val="Default"/>
    <w:next w:val="Default"/>
    <w:uiPriority w:val="99"/>
    <w:rsid w:val="005F0343"/>
    <w:pPr>
      <w:widowControl w:val="0"/>
      <w:spacing w:before="120"/>
    </w:pPr>
    <w:rPr>
      <w:rFonts w:ascii="Arial" w:eastAsia="Times New Roman" w:hAnsi="Arial" w:cs="Arial"/>
      <w:color w:val="auto"/>
    </w:rPr>
  </w:style>
  <w:style w:type="character" w:customStyle="1" w:styleId="shorttext">
    <w:name w:val="short_text"/>
    <w:basedOn w:val="DefaultParagraphFont"/>
    <w:rsid w:val="005F0343"/>
  </w:style>
  <w:style w:type="paragraph" w:customStyle="1" w:styleId="Sisennettykappale">
    <w:name w:val="Sisennetty kappale"/>
    <w:basedOn w:val="Default"/>
    <w:next w:val="Default"/>
    <w:uiPriority w:val="99"/>
    <w:rsid w:val="005F0343"/>
    <w:pPr>
      <w:widowControl w:val="0"/>
    </w:pPr>
    <w:rPr>
      <w:rFonts w:ascii="Arial" w:eastAsia="Times New Roman" w:hAnsi="Arial" w:cs="Arial"/>
      <w:color w:val="auto"/>
    </w:rPr>
  </w:style>
  <w:style w:type="character" w:styleId="PlaceholderText">
    <w:name w:val="Placeholder Text"/>
    <w:basedOn w:val="DefaultParagraphFont"/>
    <w:uiPriority w:val="99"/>
    <w:semiHidden/>
    <w:rsid w:val="005F0343"/>
    <w:rPr>
      <w:color w:val="808080"/>
    </w:rPr>
  </w:style>
  <w:style w:type="paragraph" w:customStyle="1" w:styleId="TEKSTIII">
    <w:name w:val="TEKSTIII"/>
    <w:basedOn w:val="Normal"/>
    <w:qFormat/>
    <w:rsid w:val="00B5561D"/>
    <w:pPr>
      <w:autoSpaceDE w:val="0"/>
      <w:autoSpaceDN w:val="0"/>
      <w:adjustRightInd w:val="0"/>
      <w:spacing w:after="0" w:line="240" w:lineRule="auto"/>
      <w:ind w:firstLine="284"/>
      <w:jc w:val="both"/>
    </w:pPr>
    <w:rPr>
      <w:rFonts w:ascii="Garamond" w:eastAsia="Times New Roman" w:hAnsi="Garamond" w:cs="Times New Roman"/>
      <w:sz w:val="24"/>
      <w:szCs w:val="24"/>
      <w:lang w:eastAsia="it-IT"/>
    </w:rPr>
  </w:style>
  <w:style w:type="paragraph" w:customStyle="1" w:styleId="TEKSTI1">
    <w:name w:val="TEKSTI 1"/>
    <w:basedOn w:val="Normal"/>
    <w:qFormat/>
    <w:rsid w:val="00B5561D"/>
    <w:pPr>
      <w:spacing w:after="0" w:line="240" w:lineRule="auto"/>
      <w:jc w:val="both"/>
    </w:pPr>
    <w:rPr>
      <w:rFonts w:ascii="Garamond" w:eastAsia="Times New Roman" w:hAnsi="Garamond" w:cs="Times New Roman"/>
      <w:b/>
      <w:color w:val="auto"/>
      <w:sz w:val="24"/>
      <w:szCs w:val="28"/>
    </w:rPr>
  </w:style>
  <w:style w:type="paragraph" w:styleId="PlainText">
    <w:name w:val="Plain Text"/>
    <w:basedOn w:val="Normal"/>
    <w:link w:val="PlainTextChar"/>
    <w:rsid w:val="00655D8F"/>
    <w:pPr>
      <w:spacing w:after="0" w:line="240" w:lineRule="auto"/>
    </w:pPr>
    <w:rPr>
      <w:rFonts w:ascii="Courier New" w:eastAsia="MS Mincho" w:hAnsi="Courier New" w:cs="Courier New"/>
      <w:color w:val="auto"/>
      <w:sz w:val="20"/>
      <w:szCs w:val="20"/>
      <w:lang w:val="en-US"/>
    </w:rPr>
  </w:style>
  <w:style w:type="character" w:customStyle="1" w:styleId="PlainTextChar">
    <w:name w:val="Plain Text Char"/>
    <w:basedOn w:val="DefaultParagraphFont"/>
    <w:link w:val="PlainText"/>
    <w:rsid w:val="00655D8F"/>
    <w:rPr>
      <w:rFonts w:ascii="Courier New" w:eastAsia="MS Mincho" w:hAnsi="Courier New" w:cs="Courier New"/>
      <w:sz w:val="20"/>
      <w:szCs w:val="20"/>
    </w:rPr>
  </w:style>
  <w:style w:type="numbering" w:customStyle="1" w:styleId="NoList2">
    <w:name w:val="No List2"/>
    <w:next w:val="NoList"/>
    <w:uiPriority w:val="99"/>
    <w:semiHidden/>
    <w:unhideWhenUsed/>
    <w:rsid w:val="002943D5"/>
  </w:style>
  <w:style w:type="paragraph" w:styleId="BodyText">
    <w:name w:val="Body Text"/>
    <w:basedOn w:val="Normal"/>
    <w:link w:val="BodyTextChar"/>
    <w:uiPriority w:val="99"/>
    <w:semiHidden/>
    <w:unhideWhenUsed/>
    <w:rsid w:val="002943D5"/>
    <w:pPr>
      <w:spacing w:after="0" w:line="240" w:lineRule="auto"/>
    </w:pPr>
    <w:rPr>
      <w:rFonts w:eastAsiaTheme="minorHAnsi"/>
      <w:color w:val="auto"/>
    </w:rPr>
  </w:style>
  <w:style w:type="character" w:customStyle="1" w:styleId="BodyTextChar">
    <w:name w:val="Body Text Char"/>
    <w:basedOn w:val="DefaultParagraphFont"/>
    <w:link w:val="BodyText"/>
    <w:uiPriority w:val="99"/>
    <w:semiHidden/>
    <w:rsid w:val="002943D5"/>
    <w:rPr>
      <w:rFonts w:ascii="Calibri" w:eastAsiaTheme="minorHAnsi" w:hAnsi="Calibri" w:cs="Calibri"/>
      <w:lang w:val="sq-AL"/>
    </w:rPr>
  </w:style>
  <w:style w:type="paragraph" w:styleId="NoSpacing">
    <w:name w:val="No Spacing"/>
    <w:uiPriority w:val="1"/>
    <w:qFormat/>
    <w:rsid w:val="002943D5"/>
    <w:pPr>
      <w:spacing w:after="0" w:line="240" w:lineRule="auto"/>
    </w:pPr>
    <w:rPr>
      <w:rFonts w:ascii="Calibri" w:eastAsiaTheme="minorHAnsi" w:hAnsi="Calibri" w:cs="Calibri"/>
    </w:rPr>
  </w:style>
  <w:style w:type="character" w:customStyle="1" w:styleId="contentpasted1">
    <w:name w:val="contentpasted1"/>
    <w:basedOn w:val="DefaultParagraphFont"/>
    <w:rsid w:val="002943D5"/>
  </w:style>
  <w:style w:type="paragraph" w:customStyle="1" w:styleId="paragraph">
    <w:name w:val="paragraph"/>
    <w:basedOn w:val="Normal"/>
    <w:rsid w:val="002943D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eop">
    <w:name w:val="eop"/>
    <w:basedOn w:val="DefaultParagraphFont"/>
    <w:rsid w:val="002943D5"/>
  </w:style>
  <w:style w:type="character" w:styleId="Hyperlink">
    <w:name w:val="Hyperlink"/>
    <w:basedOn w:val="DefaultParagraphFont"/>
    <w:uiPriority w:val="99"/>
    <w:semiHidden/>
    <w:unhideWhenUsed/>
    <w:rsid w:val="002943D5"/>
    <w:rPr>
      <w:color w:val="0563C1"/>
      <w:u w:val="single"/>
    </w:rPr>
  </w:style>
  <w:style w:type="character" w:styleId="FollowedHyperlink">
    <w:name w:val="FollowedHyperlink"/>
    <w:basedOn w:val="DefaultParagraphFont"/>
    <w:uiPriority w:val="99"/>
    <w:semiHidden/>
    <w:unhideWhenUsed/>
    <w:rsid w:val="002943D5"/>
    <w:rPr>
      <w:color w:val="954F72"/>
      <w:u w:val="single"/>
    </w:rPr>
  </w:style>
  <w:style w:type="paragraph" w:customStyle="1" w:styleId="xl65">
    <w:name w:val="xl65"/>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auto"/>
      <w:sz w:val="24"/>
      <w:szCs w:val="24"/>
    </w:rPr>
  </w:style>
  <w:style w:type="paragraph" w:customStyle="1" w:styleId="xl66">
    <w:name w:val="xl66"/>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auto"/>
      <w:sz w:val="24"/>
      <w:szCs w:val="24"/>
    </w:rPr>
  </w:style>
  <w:style w:type="paragraph" w:customStyle="1" w:styleId="xl67">
    <w:name w:val="xl67"/>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68">
    <w:name w:val="xl68"/>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color w:val="auto"/>
      <w:sz w:val="24"/>
      <w:szCs w:val="24"/>
    </w:rPr>
  </w:style>
  <w:style w:type="paragraph" w:customStyle="1" w:styleId="xl69">
    <w:name w:val="xl69"/>
    <w:basedOn w:val="Normal"/>
    <w:rsid w:val="002943D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0">
    <w:name w:val="xl70"/>
    <w:basedOn w:val="Normal"/>
    <w:rsid w:val="002943D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color w:val="auto"/>
      <w:sz w:val="24"/>
      <w:szCs w:val="24"/>
    </w:rPr>
  </w:style>
  <w:style w:type="paragraph" w:customStyle="1" w:styleId="xl71">
    <w:name w:val="xl71"/>
    <w:basedOn w:val="Normal"/>
    <w:rsid w:val="002943D5"/>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2">
    <w:name w:val="xl72"/>
    <w:basedOn w:val="Normal"/>
    <w:rsid w:val="002943D5"/>
    <w:pPr>
      <w:pBdr>
        <w:top w:val="single" w:sz="8" w:space="0" w:color="000000"/>
        <w:left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3">
    <w:name w:val="xl73"/>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4">
    <w:name w:val="xl74"/>
    <w:basedOn w:val="Normal"/>
    <w:rsid w:val="002943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5">
    <w:name w:val="xl75"/>
    <w:basedOn w:val="Normal"/>
    <w:rsid w:val="002943D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6">
    <w:name w:val="xl76"/>
    <w:basedOn w:val="Normal"/>
    <w:rsid w:val="002943D5"/>
    <w:pPr>
      <w:pBdr>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7">
    <w:name w:val="xl77"/>
    <w:basedOn w:val="Normal"/>
    <w:rsid w:val="002943D5"/>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8">
    <w:name w:val="xl78"/>
    <w:basedOn w:val="Normal"/>
    <w:rsid w:val="002943D5"/>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79">
    <w:name w:val="xl79"/>
    <w:basedOn w:val="Normal"/>
    <w:rsid w:val="002943D5"/>
    <w:pPr>
      <w:pBdr>
        <w:top w:val="single" w:sz="8" w:space="0" w:color="000000"/>
        <w:bottom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80">
    <w:name w:val="xl80"/>
    <w:basedOn w:val="Normal"/>
    <w:rsid w:val="002943D5"/>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81">
    <w:name w:val="xl81"/>
    <w:basedOn w:val="Normal"/>
    <w:rsid w:val="002943D5"/>
    <w:pPr>
      <w:pBdr>
        <w:bottom w:val="single" w:sz="8" w:space="0" w:color="000000"/>
        <w:right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82">
    <w:name w:val="xl82"/>
    <w:basedOn w:val="Normal"/>
    <w:rsid w:val="002943D5"/>
    <w:pPr>
      <w:pBdr>
        <w:bottom w:val="single" w:sz="8" w:space="0" w:color="000000"/>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83">
    <w:name w:val="xl83"/>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xl84">
    <w:name w:val="xl84"/>
    <w:basedOn w:val="Normal"/>
    <w:rsid w:val="002943D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customStyle="1" w:styleId="xl85">
    <w:name w:val="xl85"/>
    <w:basedOn w:val="Normal"/>
    <w:rsid w:val="002943D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color w:val="auto"/>
      <w:sz w:val="24"/>
      <w:szCs w:val="24"/>
    </w:rPr>
  </w:style>
  <w:style w:type="paragraph" w:styleId="BodyText2">
    <w:name w:val="Body Text 2"/>
    <w:basedOn w:val="Normal"/>
    <w:link w:val="BodyText2Char"/>
    <w:uiPriority w:val="99"/>
    <w:semiHidden/>
    <w:unhideWhenUsed/>
    <w:rsid w:val="001B30CF"/>
    <w:pPr>
      <w:spacing w:after="120" w:line="480" w:lineRule="auto"/>
    </w:pPr>
  </w:style>
  <w:style w:type="character" w:customStyle="1" w:styleId="BodyText2Char">
    <w:name w:val="Body Text 2 Char"/>
    <w:basedOn w:val="DefaultParagraphFont"/>
    <w:link w:val="BodyText2"/>
    <w:uiPriority w:val="99"/>
    <w:semiHidden/>
    <w:rsid w:val="001B30CF"/>
    <w:rPr>
      <w:rFonts w:ascii="Calibri" w:eastAsia="Calibri" w:hAnsi="Calibri" w:cs="Calibri"/>
      <w:color w:val="00000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341712">
      <w:bodyDiv w:val="1"/>
      <w:marLeft w:val="0"/>
      <w:marRight w:val="0"/>
      <w:marTop w:val="0"/>
      <w:marBottom w:val="0"/>
      <w:divBdr>
        <w:top w:val="none" w:sz="0" w:space="0" w:color="auto"/>
        <w:left w:val="none" w:sz="0" w:space="0" w:color="auto"/>
        <w:bottom w:val="none" w:sz="0" w:space="0" w:color="auto"/>
        <w:right w:val="none" w:sz="0" w:space="0" w:color="auto"/>
      </w:divBdr>
    </w:div>
    <w:div w:id="391470311">
      <w:bodyDiv w:val="1"/>
      <w:marLeft w:val="0"/>
      <w:marRight w:val="0"/>
      <w:marTop w:val="0"/>
      <w:marBottom w:val="0"/>
      <w:divBdr>
        <w:top w:val="none" w:sz="0" w:space="0" w:color="auto"/>
        <w:left w:val="none" w:sz="0" w:space="0" w:color="auto"/>
        <w:bottom w:val="none" w:sz="0" w:space="0" w:color="auto"/>
        <w:right w:val="none" w:sz="0" w:space="0" w:color="auto"/>
      </w:divBdr>
    </w:div>
    <w:div w:id="506335416">
      <w:bodyDiv w:val="1"/>
      <w:marLeft w:val="0"/>
      <w:marRight w:val="0"/>
      <w:marTop w:val="0"/>
      <w:marBottom w:val="0"/>
      <w:divBdr>
        <w:top w:val="none" w:sz="0" w:space="0" w:color="auto"/>
        <w:left w:val="none" w:sz="0" w:space="0" w:color="auto"/>
        <w:bottom w:val="none" w:sz="0" w:space="0" w:color="auto"/>
        <w:right w:val="none" w:sz="0" w:space="0" w:color="auto"/>
      </w:divBdr>
      <w:divsChild>
        <w:div w:id="779684228">
          <w:marLeft w:val="-106"/>
          <w:marRight w:val="0"/>
          <w:marTop w:val="0"/>
          <w:marBottom w:val="0"/>
          <w:divBdr>
            <w:top w:val="none" w:sz="0" w:space="0" w:color="auto"/>
            <w:left w:val="none" w:sz="0" w:space="0" w:color="auto"/>
            <w:bottom w:val="none" w:sz="0" w:space="0" w:color="auto"/>
            <w:right w:val="none" w:sz="0" w:space="0" w:color="auto"/>
          </w:divBdr>
        </w:div>
      </w:divsChild>
    </w:div>
    <w:div w:id="527762077">
      <w:bodyDiv w:val="1"/>
      <w:marLeft w:val="0"/>
      <w:marRight w:val="0"/>
      <w:marTop w:val="0"/>
      <w:marBottom w:val="0"/>
      <w:divBdr>
        <w:top w:val="none" w:sz="0" w:space="0" w:color="auto"/>
        <w:left w:val="none" w:sz="0" w:space="0" w:color="auto"/>
        <w:bottom w:val="none" w:sz="0" w:space="0" w:color="auto"/>
        <w:right w:val="none" w:sz="0" w:space="0" w:color="auto"/>
      </w:divBdr>
      <w:divsChild>
        <w:div w:id="609892034">
          <w:marLeft w:val="0"/>
          <w:marRight w:val="0"/>
          <w:marTop w:val="0"/>
          <w:marBottom w:val="0"/>
          <w:divBdr>
            <w:top w:val="none" w:sz="0" w:space="0" w:color="auto"/>
            <w:left w:val="none" w:sz="0" w:space="0" w:color="auto"/>
            <w:bottom w:val="none" w:sz="0" w:space="0" w:color="auto"/>
            <w:right w:val="none" w:sz="0" w:space="0" w:color="auto"/>
          </w:divBdr>
        </w:div>
        <w:div w:id="971405373">
          <w:marLeft w:val="0"/>
          <w:marRight w:val="0"/>
          <w:marTop w:val="0"/>
          <w:marBottom w:val="0"/>
          <w:divBdr>
            <w:top w:val="none" w:sz="0" w:space="0" w:color="auto"/>
            <w:left w:val="none" w:sz="0" w:space="0" w:color="auto"/>
            <w:bottom w:val="none" w:sz="0" w:space="0" w:color="auto"/>
            <w:right w:val="none" w:sz="0" w:space="0" w:color="auto"/>
          </w:divBdr>
        </w:div>
        <w:div w:id="1032419424">
          <w:marLeft w:val="0"/>
          <w:marRight w:val="0"/>
          <w:marTop w:val="0"/>
          <w:marBottom w:val="0"/>
          <w:divBdr>
            <w:top w:val="none" w:sz="0" w:space="0" w:color="auto"/>
            <w:left w:val="none" w:sz="0" w:space="0" w:color="auto"/>
            <w:bottom w:val="none" w:sz="0" w:space="0" w:color="auto"/>
            <w:right w:val="none" w:sz="0" w:space="0" w:color="auto"/>
          </w:divBdr>
        </w:div>
        <w:div w:id="1369993925">
          <w:marLeft w:val="0"/>
          <w:marRight w:val="0"/>
          <w:marTop w:val="0"/>
          <w:marBottom w:val="0"/>
          <w:divBdr>
            <w:top w:val="none" w:sz="0" w:space="0" w:color="auto"/>
            <w:left w:val="none" w:sz="0" w:space="0" w:color="auto"/>
            <w:bottom w:val="none" w:sz="0" w:space="0" w:color="auto"/>
            <w:right w:val="none" w:sz="0" w:space="0" w:color="auto"/>
          </w:divBdr>
        </w:div>
        <w:div w:id="1536234916">
          <w:marLeft w:val="0"/>
          <w:marRight w:val="0"/>
          <w:marTop w:val="0"/>
          <w:marBottom w:val="0"/>
          <w:divBdr>
            <w:top w:val="none" w:sz="0" w:space="0" w:color="auto"/>
            <w:left w:val="none" w:sz="0" w:space="0" w:color="auto"/>
            <w:bottom w:val="none" w:sz="0" w:space="0" w:color="auto"/>
            <w:right w:val="none" w:sz="0" w:space="0" w:color="auto"/>
          </w:divBdr>
        </w:div>
        <w:div w:id="1601914579">
          <w:marLeft w:val="0"/>
          <w:marRight w:val="0"/>
          <w:marTop w:val="0"/>
          <w:marBottom w:val="0"/>
          <w:divBdr>
            <w:top w:val="none" w:sz="0" w:space="0" w:color="auto"/>
            <w:left w:val="none" w:sz="0" w:space="0" w:color="auto"/>
            <w:bottom w:val="none" w:sz="0" w:space="0" w:color="auto"/>
            <w:right w:val="none" w:sz="0" w:space="0" w:color="auto"/>
          </w:divBdr>
        </w:div>
      </w:divsChild>
    </w:div>
    <w:div w:id="900945634">
      <w:bodyDiv w:val="1"/>
      <w:marLeft w:val="0"/>
      <w:marRight w:val="0"/>
      <w:marTop w:val="0"/>
      <w:marBottom w:val="0"/>
      <w:divBdr>
        <w:top w:val="none" w:sz="0" w:space="0" w:color="auto"/>
        <w:left w:val="none" w:sz="0" w:space="0" w:color="auto"/>
        <w:bottom w:val="none" w:sz="0" w:space="0" w:color="auto"/>
        <w:right w:val="none" w:sz="0" w:space="0" w:color="auto"/>
      </w:divBdr>
      <w:divsChild>
        <w:div w:id="479661761">
          <w:marLeft w:val="0"/>
          <w:marRight w:val="0"/>
          <w:marTop w:val="0"/>
          <w:marBottom w:val="0"/>
          <w:divBdr>
            <w:top w:val="none" w:sz="0" w:space="0" w:color="auto"/>
            <w:left w:val="none" w:sz="0" w:space="0" w:color="auto"/>
            <w:bottom w:val="none" w:sz="0" w:space="0" w:color="auto"/>
            <w:right w:val="none" w:sz="0" w:space="0" w:color="auto"/>
          </w:divBdr>
        </w:div>
        <w:div w:id="580334754">
          <w:marLeft w:val="0"/>
          <w:marRight w:val="0"/>
          <w:marTop w:val="0"/>
          <w:marBottom w:val="0"/>
          <w:divBdr>
            <w:top w:val="none" w:sz="0" w:space="0" w:color="auto"/>
            <w:left w:val="none" w:sz="0" w:space="0" w:color="auto"/>
            <w:bottom w:val="none" w:sz="0" w:space="0" w:color="auto"/>
            <w:right w:val="none" w:sz="0" w:space="0" w:color="auto"/>
          </w:divBdr>
          <w:divsChild>
            <w:div w:id="485517419">
              <w:marLeft w:val="0"/>
              <w:marRight w:val="0"/>
              <w:marTop w:val="0"/>
              <w:marBottom w:val="0"/>
              <w:divBdr>
                <w:top w:val="none" w:sz="0" w:space="0" w:color="auto"/>
                <w:left w:val="none" w:sz="0" w:space="0" w:color="auto"/>
                <w:bottom w:val="none" w:sz="0" w:space="0" w:color="auto"/>
                <w:right w:val="none" w:sz="0" w:space="0" w:color="auto"/>
              </w:divBdr>
            </w:div>
            <w:div w:id="692272080">
              <w:marLeft w:val="0"/>
              <w:marRight w:val="0"/>
              <w:marTop w:val="0"/>
              <w:marBottom w:val="0"/>
              <w:divBdr>
                <w:top w:val="none" w:sz="0" w:space="0" w:color="auto"/>
                <w:left w:val="none" w:sz="0" w:space="0" w:color="auto"/>
                <w:bottom w:val="none" w:sz="0" w:space="0" w:color="auto"/>
                <w:right w:val="none" w:sz="0" w:space="0" w:color="auto"/>
              </w:divBdr>
              <w:divsChild>
                <w:div w:id="497037643">
                  <w:marLeft w:val="0"/>
                  <w:marRight w:val="0"/>
                  <w:marTop w:val="0"/>
                  <w:marBottom w:val="0"/>
                  <w:divBdr>
                    <w:top w:val="none" w:sz="0" w:space="0" w:color="auto"/>
                    <w:left w:val="none" w:sz="0" w:space="0" w:color="auto"/>
                    <w:bottom w:val="none" w:sz="0" w:space="0" w:color="auto"/>
                    <w:right w:val="none" w:sz="0" w:space="0" w:color="auto"/>
                  </w:divBdr>
                  <w:divsChild>
                    <w:div w:id="675887256">
                      <w:marLeft w:val="0"/>
                      <w:marRight w:val="0"/>
                      <w:marTop w:val="0"/>
                      <w:marBottom w:val="0"/>
                      <w:divBdr>
                        <w:top w:val="none" w:sz="0" w:space="0" w:color="auto"/>
                        <w:left w:val="none" w:sz="0" w:space="0" w:color="auto"/>
                        <w:bottom w:val="none" w:sz="0" w:space="0" w:color="auto"/>
                        <w:right w:val="none" w:sz="0" w:space="0" w:color="auto"/>
                      </w:divBdr>
                    </w:div>
                    <w:div w:id="721096701">
                      <w:marLeft w:val="0"/>
                      <w:marRight w:val="0"/>
                      <w:marTop w:val="0"/>
                      <w:marBottom w:val="0"/>
                      <w:divBdr>
                        <w:top w:val="none" w:sz="0" w:space="0" w:color="auto"/>
                        <w:left w:val="none" w:sz="0" w:space="0" w:color="auto"/>
                        <w:bottom w:val="none" w:sz="0" w:space="0" w:color="auto"/>
                        <w:right w:val="none" w:sz="0" w:space="0" w:color="auto"/>
                      </w:divBdr>
                    </w:div>
                    <w:div w:id="1310019617">
                      <w:marLeft w:val="0"/>
                      <w:marRight w:val="0"/>
                      <w:marTop w:val="0"/>
                      <w:marBottom w:val="0"/>
                      <w:divBdr>
                        <w:top w:val="none" w:sz="0" w:space="0" w:color="auto"/>
                        <w:left w:val="none" w:sz="0" w:space="0" w:color="auto"/>
                        <w:bottom w:val="none" w:sz="0" w:space="0" w:color="auto"/>
                        <w:right w:val="none" w:sz="0" w:space="0" w:color="auto"/>
                      </w:divBdr>
                      <w:divsChild>
                        <w:div w:id="1330988168">
                          <w:marLeft w:val="0"/>
                          <w:marRight w:val="0"/>
                          <w:marTop w:val="0"/>
                          <w:marBottom w:val="0"/>
                          <w:divBdr>
                            <w:top w:val="none" w:sz="0" w:space="0" w:color="auto"/>
                            <w:left w:val="none" w:sz="0" w:space="0" w:color="auto"/>
                            <w:bottom w:val="none" w:sz="0" w:space="0" w:color="auto"/>
                            <w:right w:val="none" w:sz="0" w:space="0" w:color="auto"/>
                          </w:divBdr>
                        </w:div>
                        <w:div w:id="1402948021">
                          <w:marLeft w:val="0"/>
                          <w:marRight w:val="0"/>
                          <w:marTop w:val="0"/>
                          <w:marBottom w:val="0"/>
                          <w:divBdr>
                            <w:top w:val="none" w:sz="0" w:space="0" w:color="auto"/>
                            <w:left w:val="none" w:sz="0" w:space="0" w:color="auto"/>
                            <w:bottom w:val="none" w:sz="0" w:space="0" w:color="auto"/>
                            <w:right w:val="none" w:sz="0" w:space="0" w:color="auto"/>
                          </w:divBdr>
                          <w:divsChild>
                            <w:div w:id="680156505">
                              <w:marLeft w:val="0"/>
                              <w:marRight w:val="0"/>
                              <w:marTop w:val="0"/>
                              <w:marBottom w:val="0"/>
                              <w:divBdr>
                                <w:top w:val="none" w:sz="0" w:space="0" w:color="auto"/>
                                <w:left w:val="none" w:sz="0" w:space="0" w:color="auto"/>
                                <w:bottom w:val="none" w:sz="0" w:space="0" w:color="auto"/>
                                <w:right w:val="none" w:sz="0" w:space="0" w:color="auto"/>
                              </w:divBdr>
                            </w:div>
                          </w:divsChild>
                        </w:div>
                        <w:div w:id="204782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87475">
                  <w:marLeft w:val="0"/>
                  <w:marRight w:val="0"/>
                  <w:marTop w:val="0"/>
                  <w:marBottom w:val="0"/>
                  <w:divBdr>
                    <w:top w:val="none" w:sz="0" w:space="0" w:color="auto"/>
                    <w:left w:val="none" w:sz="0" w:space="0" w:color="auto"/>
                    <w:bottom w:val="none" w:sz="0" w:space="0" w:color="auto"/>
                    <w:right w:val="none" w:sz="0" w:space="0" w:color="auto"/>
                  </w:divBdr>
                </w:div>
                <w:div w:id="1068575341">
                  <w:marLeft w:val="0"/>
                  <w:marRight w:val="0"/>
                  <w:marTop w:val="0"/>
                  <w:marBottom w:val="0"/>
                  <w:divBdr>
                    <w:top w:val="none" w:sz="0" w:space="0" w:color="auto"/>
                    <w:left w:val="none" w:sz="0" w:space="0" w:color="auto"/>
                    <w:bottom w:val="none" w:sz="0" w:space="0" w:color="auto"/>
                    <w:right w:val="none" w:sz="0" w:space="0" w:color="auto"/>
                  </w:divBdr>
                </w:div>
              </w:divsChild>
            </w:div>
            <w:div w:id="177702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50729">
      <w:bodyDiv w:val="1"/>
      <w:marLeft w:val="0"/>
      <w:marRight w:val="0"/>
      <w:marTop w:val="0"/>
      <w:marBottom w:val="0"/>
      <w:divBdr>
        <w:top w:val="none" w:sz="0" w:space="0" w:color="auto"/>
        <w:left w:val="none" w:sz="0" w:space="0" w:color="auto"/>
        <w:bottom w:val="none" w:sz="0" w:space="0" w:color="auto"/>
        <w:right w:val="none" w:sz="0" w:space="0" w:color="auto"/>
      </w:divBdr>
      <w:divsChild>
        <w:div w:id="104230716">
          <w:marLeft w:val="0"/>
          <w:marRight w:val="0"/>
          <w:marTop w:val="0"/>
          <w:marBottom w:val="0"/>
          <w:divBdr>
            <w:top w:val="single" w:sz="8" w:space="0" w:color="E2E8F0"/>
            <w:left w:val="single" w:sz="8" w:space="0" w:color="E2E8F0"/>
            <w:bottom w:val="single" w:sz="8" w:space="0" w:color="E2E8F0"/>
            <w:right w:val="single" w:sz="8" w:space="0" w:color="E2E8F0"/>
          </w:divBdr>
          <w:divsChild>
            <w:div w:id="61492696">
              <w:marLeft w:val="0"/>
              <w:marRight w:val="0"/>
              <w:marTop w:val="0"/>
              <w:marBottom w:val="0"/>
              <w:divBdr>
                <w:top w:val="none" w:sz="0" w:space="0" w:color="auto"/>
                <w:left w:val="none" w:sz="0" w:space="0" w:color="auto"/>
                <w:bottom w:val="none" w:sz="0" w:space="0" w:color="auto"/>
                <w:right w:val="none" w:sz="0" w:space="0" w:color="auto"/>
              </w:divBdr>
            </w:div>
            <w:div w:id="423722703">
              <w:marLeft w:val="0"/>
              <w:marRight w:val="0"/>
              <w:marTop w:val="0"/>
              <w:marBottom w:val="0"/>
              <w:divBdr>
                <w:top w:val="none" w:sz="0" w:space="0" w:color="auto"/>
                <w:left w:val="none" w:sz="0" w:space="0" w:color="auto"/>
                <w:bottom w:val="none" w:sz="0" w:space="0" w:color="auto"/>
                <w:right w:val="none" w:sz="0" w:space="0" w:color="auto"/>
              </w:divBdr>
            </w:div>
            <w:div w:id="832061415">
              <w:marLeft w:val="0"/>
              <w:marRight w:val="0"/>
              <w:marTop w:val="0"/>
              <w:marBottom w:val="0"/>
              <w:divBdr>
                <w:top w:val="none" w:sz="0" w:space="0" w:color="auto"/>
                <w:left w:val="none" w:sz="0" w:space="0" w:color="auto"/>
                <w:bottom w:val="none" w:sz="0" w:space="0" w:color="auto"/>
                <w:right w:val="none" w:sz="0" w:space="0" w:color="auto"/>
              </w:divBdr>
            </w:div>
            <w:div w:id="1290010994">
              <w:marLeft w:val="0"/>
              <w:marRight w:val="0"/>
              <w:marTop w:val="0"/>
              <w:marBottom w:val="0"/>
              <w:divBdr>
                <w:top w:val="none" w:sz="0" w:space="0" w:color="auto"/>
                <w:left w:val="none" w:sz="0" w:space="0" w:color="auto"/>
                <w:bottom w:val="none" w:sz="0" w:space="0" w:color="auto"/>
                <w:right w:val="none" w:sz="0" w:space="0" w:color="auto"/>
              </w:divBdr>
            </w:div>
            <w:div w:id="1451586104">
              <w:marLeft w:val="0"/>
              <w:marRight w:val="0"/>
              <w:marTop w:val="0"/>
              <w:marBottom w:val="0"/>
              <w:divBdr>
                <w:top w:val="none" w:sz="0" w:space="0" w:color="auto"/>
                <w:left w:val="none" w:sz="0" w:space="0" w:color="auto"/>
                <w:bottom w:val="none" w:sz="0" w:space="0" w:color="auto"/>
                <w:right w:val="none" w:sz="0" w:space="0" w:color="auto"/>
              </w:divBdr>
            </w:div>
            <w:div w:id="1736850872">
              <w:marLeft w:val="0"/>
              <w:marRight w:val="0"/>
              <w:marTop w:val="0"/>
              <w:marBottom w:val="0"/>
              <w:divBdr>
                <w:top w:val="none" w:sz="0" w:space="0" w:color="auto"/>
                <w:left w:val="none" w:sz="0" w:space="0" w:color="auto"/>
                <w:bottom w:val="none" w:sz="0" w:space="0" w:color="auto"/>
                <w:right w:val="none" w:sz="0" w:space="0" w:color="auto"/>
              </w:divBdr>
            </w:div>
            <w:div w:id="1759785966">
              <w:marLeft w:val="0"/>
              <w:marRight w:val="0"/>
              <w:marTop w:val="0"/>
              <w:marBottom w:val="0"/>
              <w:divBdr>
                <w:top w:val="none" w:sz="0" w:space="0" w:color="auto"/>
                <w:left w:val="none" w:sz="0" w:space="0" w:color="auto"/>
                <w:bottom w:val="none" w:sz="0" w:space="0" w:color="auto"/>
                <w:right w:val="none" w:sz="0" w:space="0" w:color="auto"/>
              </w:divBdr>
            </w:div>
            <w:div w:id="2110544688">
              <w:marLeft w:val="0"/>
              <w:marRight w:val="0"/>
              <w:marTop w:val="0"/>
              <w:marBottom w:val="0"/>
              <w:divBdr>
                <w:top w:val="none" w:sz="0" w:space="0" w:color="auto"/>
                <w:left w:val="none" w:sz="0" w:space="0" w:color="auto"/>
                <w:bottom w:val="none" w:sz="0" w:space="0" w:color="auto"/>
                <w:right w:val="none" w:sz="0" w:space="0" w:color="auto"/>
              </w:divBdr>
            </w:div>
          </w:divsChild>
        </w:div>
        <w:div w:id="122892080">
          <w:marLeft w:val="0"/>
          <w:marRight w:val="0"/>
          <w:marTop w:val="0"/>
          <w:marBottom w:val="0"/>
          <w:divBdr>
            <w:top w:val="single" w:sz="8" w:space="0" w:color="E2E8F0"/>
            <w:left w:val="single" w:sz="8" w:space="0" w:color="E2E8F0"/>
            <w:bottom w:val="single" w:sz="8" w:space="0" w:color="E2E8F0"/>
            <w:right w:val="single" w:sz="8" w:space="0" w:color="E2E8F0"/>
          </w:divBdr>
          <w:divsChild>
            <w:div w:id="414329670">
              <w:marLeft w:val="0"/>
              <w:marRight w:val="0"/>
              <w:marTop w:val="0"/>
              <w:marBottom w:val="0"/>
              <w:divBdr>
                <w:top w:val="none" w:sz="0" w:space="0" w:color="auto"/>
                <w:left w:val="none" w:sz="0" w:space="0" w:color="auto"/>
                <w:bottom w:val="none" w:sz="0" w:space="0" w:color="auto"/>
                <w:right w:val="none" w:sz="0" w:space="0" w:color="auto"/>
              </w:divBdr>
            </w:div>
            <w:div w:id="415826321">
              <w:marLeft w:val="0"/>
              <w:marRight w:val="0"/>
              <w:marTop w:val="0"/>
              <w:marBottom w:val="0"/>
              <w:divBdr>
                <w:top w:val="none" w:sz="0" w:space="0" w:color="auto"/>
                <w:left w:val="none" w:sz="0" w:space="0" w:color="auto"/>
                <w:bottom w:val="none" w:sz="0" w:space="0" w:color="auto"/>
                <w:right w:val="none" w:sz="0" w:space="0" w:color="auto"/>
              </w:divBdr>
            </w:div>
            <w:div w:id="706417849">
              <w:marLeft w:val="0"/>
              <w:marRight w:val="0"/>
              <w:marTop w:val="0"/>
              <w:marBottom w:val="0"/>
              <w:divBdr>
                <w:top w:val="none" w:sz="0" w:space="0" w:color="auto"/>
                <w:left w:val="none" w:sz="0" w:space="0" w:color="auto"/>
                <w:bottom w:val="none" w:sz="0" w:space="0" w:color="auto"/>
                <w:right w:val="none" w:sz="0" w:space="0" w:color="auto"/>
              </w:divBdr>
            </w:div>
            <w:div w:id="899442784">
              <w:marLeft w:val="0"/>
              <w:marRight w:val="0"/>
              <w:marTop w:val="0"/>
              <w:marBottom w:val="0"/>
              <w:divBdr>
                <w:top w:val="none" w:sz="0" w:space="0" w:color="auto"/>
                <w:left w:val="none" w:sz="0" w:space="0" w:color="auto"/>
                <w:bottom w:val="none" w:sz="0" w:space="0" w:color="auto"/>
                <w:right w:val="none" w:sz="0" w:space="0" w:color="auto"/>
              </w:divBdr>
            </w:div>
            <w:div w:id="1050420172">
              <w:marLeft w:val="0"/>
              <w:marRight w:val="0"/>
              <w:marTop w:val="0"/>
              <w:marBottom w:val="0"/>
              <w:divBdr>
                <w:top w:val="none" w:sz="0" w:space="0" w:color="auto"/>
                <w:left w:val="none" w:sz="0" w:space="0" w:color="auto"/>
                <w:bottom w:val="none" w:sz="0" w:space="0" w:color="auto"/>
                <w:right w:val="none" w:sz="0" w:space="0" w:color="auto"/>
              </w:divBdr>
            </w:div>
            <w:div w:id="1391928170">
              <w:marLeft w:val="0"/>
              <w:marRight w:val="0"/>
              <w:marTop w:val="0"/>
              <w:marBottom w:val="0"/>
              <w:divBdr>
                <w:top w:val="none" w:sz="0" w:space="0" w:color="auto"/>
                <w:left w:val="none" w:sz="0" w:space="0" w:color="auto"/>
                <w:bottom w:val="none" w:sz="0" w:space="0" w:color="auto"/>
                <w:right w:val="none" w:sz="0" w:space="0" w:color="auto"/>
              </w:divBdr>
            </w:div>
            <w:div w:id="1487895299">
              <w:marLeft w:val="0"/>
              <w:marRight w:val="0"/>
              <w:marTop w:val="0"/>
              <w:marBottom w:val="0"/>
              <w:divBdr>
                <w:top w:val="none" w:sz="0" w:space="0" w:color="auto"/>
                <w:left w:val="none" w:sz="0" w:space="0" w:color="auto"/>
                <w:bottom w:val="none" w:sz="0" w:space="0" w:color="auto"/>
                <w:right w:val="none" w:sz="0" w:space="0" w:color="auto"/>
              </w:divBdr>
            </w:div>
            <w:div w:id="1588883575">
              <w:marLeft w:val="0"/>
              <w:marRight w:val="0"/>
              <w:marTop w:val="0"/>
              <w:marBottom w:val="0"/>
              <w:divBdr>
                <w:top w:val="none" w:sz="0" w:space="0" w:color="auto"/>
                <w:left w:val="none" w:sz="0" w:space="0" w:color="auto"/>
                <w:bottom w:val="none" w:sz="0" w:space="0" w:color="auto"/>
                <w:right w:val="none" w:sz="0" w:space="0" w:color="auto"/>
              </w:divBdr>
            </w:div>
            <w:div w:id="2089692730">
              <w:marLeft w:val="0"/>
              <w:marRight w:val="0"/>
              <w:marTop w:val="0"/>
              <w:marBottom w:val="0"/>
              <w:divBdr>
                <w:top w:val="none" w:sz="0" w:space="0" w:color="auto"/>
                <w:left w:val="none" w:sz="0" w:space="0" w:color="auto"/>
                <w:bottom w:val="none" w:sz="0" w:space="0" w:color="auto"/>
                <w:right w:val="none" w:sz="0" w:space="0" w:color="auto"/>
              </w:divBdr>
            </w:div>
          </w:divsChild>
        </w:div>
        <w:div w:id="166288921">
          <w:marLeft w:val="0"/>
          <w:marRight w:val="0"/>
          <w:marTop w:val="0"/>
          <w:marBottom w:val="0"/>
          <w:divBdr>
            <w:top w:val="none" w:sz="0" w:space="0" w:color="auto"/>
            <w:left w:val="none" w:sz="0" w:space="0" w:color="auto"/>
            <w:bottom w:val="none" w:sz="0" w:space="0" w:color="auto"/>
            <w:right w:val="none" w:sz="0" w:space="0" w:color="auto"/>
          </w:divBdr>
        </w:div>
        <w:div w:id="236863427">
          <w:marLeft w:val="0"/>
          <w:marRight w:val="0"/>
          <w:marTop w:val="0"/>
          <w:marBottom w:val="0"/>
          <w:divBdr>
            <w:top w:val="none" w:sz="0" w:space="0" w:color="auto"/>
            <w:left w:val="none" w:sz="0" w:space="0" w:color="auto"/>
            <w:bottom w:val="none" w:sz="0" w:space="0" w:color="auto"/>
            <w:right w:val="none" w:sz="0" w:space="0" w:color="auto"/>
          </w:divBdr>
        </w:div>
        <w:div w:id="308558243">
          <w:marLeft w:val="0"/>
          <w:marRight w:val="0"/>
          <w:marTop w:val="0"/>
          <w:marBottom w:val="0"/>
          <w:divBdr>
            <w:top w:val="none" w:sz="0" w:space="0" w:color="auto"/>
            <w:left w:val="none" w:sz="0" w:space="0" w:color="auto"/>
            <w:bottom w:val="none" w:sz="0" w:space="0" w:color="auto"/>
            <w:right w:val="none" w:sz="0" w:space="0" w:color="auto"/>
          </w:divBdr>
        </w:div>
        <w:div w:id="433475747">
          <w:marLeft w:val="0"/>
          <w:marRight w:val="0"/>
          <w:marTop w:val="0"/>
          <w:marBottom w:val="0"/>
          <w:divBdr>
            <w:top w:val="single" w:sz="8" w:space="0" w:color="E2E8F0"/>
            <w:left w:val="single" w:sz="8" w:space="0" w:color="E2E8F0"/>
            <w:bottom w:val="single" w:sz="8" w:space="0" w:color="E2E8F0"/>
            <w:right w:val="single" w:sz="8" w:space="0" w:color="E2E8F0"/>
          </w:divBdr>
          <w:divsChild>
            <w:div w:id="42217915">
              <w:marLeft w:val="0"/>
              <w:marRight w:val="0"/>
              <w:marTop w:val="0"/>
              <w:marBottom w:val="0"/>
              <w:divBdr>
                <w:top w:val="none" w:sz="0" w:space="0" w:color="auto"/>
                <w:left w:val="none" w:sz="0" w:space="0" w:color="auto"/>
                <w:bottom w:val="none" w:sz="0" w:space="0" w:color="auto"/>
                <w:right w:val="none" w:sz="0" w:space="0" w:color="auto"/>
              </w:divBdr>
            </w:div>
            <w:div w:id="449207310">
              <w:marLeft w:val="0"/>
              <w:marRight w:val="0"/>
              <w:marTop w:val="0"/>
              <w:marBottom w:val="0"/>
              <w:divBdr>
                <w:top w:val="none" w:sz="0" w:space="0" w:color="auto"/>
                <w:left w:val="none" w:sz="0" w:space="0" w:color="auto"/>
                <w:bottom w:val="none" w:sz="0" w:space="0" w:color="auto"/>
                <w:right w:val="none" w:sz="0" w:space="0" w:color="auto"/>
              </w:divBdr>
            </w:div>
            <w:div w:id="449477971">
              <w:marLeft w:val="0"/>
              <w:marRight w:val="0"/>
              <w:marTop w:val="0"/>
              <w:marBottom w:val="0"/>
              <w:divBdr>
                <w:top w:val="none" w:sz="0" w:space="0" w:color="auto"/>
                <w:left w:val="none" w:sz="0" w:space="0" w:color="auto"/>
                <w:bottom w:val="none" w:sz="0" w:space="0" w:color="auto"/>
                <w:right w:val="none" w:sz="0" w:space="0" w:color="auto"/>
              </w:divBdr>
            </w:div>
            <w:div w:id="517696970">
              <w:marLeft w:val="0"/>
              <w:marRight w:val="0"/>
              <w:marTop w:val="0"/>
              <w:marBottom w:val="0"/>
              <w:divBdr>
                <w:top w:val="none" w:sz="0" w:space="0" w:color="auto"/>
                <w:left w:val="none" w:sz="0" w:space="0" w:color="auto"/>
                <w:bottom w:val="none" w:sz="0" w:space="0" w:color="auto"/>
                <w:right w:val="none" w:sz="0" w:space="0" w:color="auto"/>
              </w:divBdr>
            </w:div>
            <w:div w:id="641495979">
              <w:marLeft w:val="0"/>
              <w:marRight w:val="0"/>
              <w:marTop w:val="0"/>
              <w:marBottom w:val="0"/>
              <w:divBdr>
                <w:top w:val="none" w:sz="0" w:space="0" w:color="auto"/>
                <w:left w:val="none" w:sz="0" w:space="0" w:color="auto"/>
                <w:bottom w:val="none" w:sz="0" w:space="0" w:color="auto"/>
                <w:right w:val="none" w:sz="0" w:space="0" w:color="auto"/>
              </w:divBdr>
            </w:div>
            <w:div w:id="1967395522">
              <w:marLeft w:val="0"/>
              <w:marRight w:val="0"/>
              <w:marTop w:val="0"/>
              <w:marBottom w:val="0"/>
              <w:divBdr>
                <w:top w:val="none" w:sz="0" w:space="0" w:color="auto"/>
                <w:left w:val="none" w:sz="0" w:space="0" w:color="auto"/>
                <w:bottom w:val="none" w:sz="0" w:space="0" w:color="auto"/>
                <w:right w:val="none" w:sz="0" w:space="0" w:color="auto"/>
              </w:divBdr>
            </w:div>
            <w:div w:id="2011908171">
              <w:marLeft w:val="0"/>
              <w:marRight w:val="0"/>
              <w:marTop w:val="0"/>
              <w:marBottom w:val="0"/>
              <w:divBdr>
                <w:top w:val="none" w:sz="0" w:space="0" w:color="auto"/>
                <w:left w:val="none" w:sz="0" w:space="0" w:color="auto"/>
                <w:bottom w:val="none" w:sz="0" w:space="0" w:color="auto"/>
                <w:right w:val="none" w:sz="0" w:space="0" w:color="auto"/>
              </w:divBdr>
            </w:div>
            <w:div w:id="2135050920">
              <w:marLeft w:val="0"/>
              <w:marRight w:val="0"/>
              <w:marTop w:val="0"/>
              <w:marBottom w:val="0"/>
              <w:divBdr>
                <w:top w:val="none" w:sz="0" w:space="0" w:color="auto"/>
                <w:left w:val="none" w:sz="0" w:space="0" w:color="auto"/>
                <w:bottom w:val="none" w:sz="0" w:space="0" w:color="auto"/>
                <w:right w:val="none" w:sz="0" w:space="0" w:color="auto"/>
              </w:divBdr>
            </w:div>
          </w:divsChild>
        </w:div>
        <w:div w:id="1016073647">
          <w:marLeft w:val="0"/>
          <w:marRight w:val="0"/>
          <w:marTop w:val="0"/>
          <w:marBottom w:val="0"/>
          <w:divBdr>
            <w:top w:val="none" w:sz="0" w:space="0" w:color="auto"/>
            <w:left w:val="none" w:sz="0" w:space="0" w:color="auto"/>
            <w:bottom w:val="none" w:sz="0" w:space="0" w:color="auto"/>
            <w:right w:val="none" w:sz="0" w:space="0" w:color="auto"/>
          </w:divBdr>
        </w:div>
        <w:div w:id="1105733875">
          <w:marLeft w:val="0"/>
          <w:marRight w:val="0"/>
          <w:marTop w:val="0"/>
          <w:marBottom w:val="0"/>
          <w:divBdr>
            <w:top w:val="none" w:sz="0" w:space="0" w:color="auto"/>
            <w:left w:val="none" w:sz="0" w:space="0" w:color="auto"/>
            <w:bottom w:val="none" w:sz="0" w:space="0" w:color="auto"/>
            <w:right w:val="none" w:sz="0" w:space="0" w:color="auto"/>
          </w:divBdr>
        </w:div>
        <w:div w:id="1209495760">
          <w:marLeft w:val="0"/>
          <w:marRight w:val="0"/>
          <w:marTop w:val="0"/>
          <w:marBottom w:val="0"/>
          <w:divBdr>
            <w:top w:val="none" w:sz="0" w:space="0" w:color="auto"/>
            <w:left w:val="none" w:sz="0" w:space="0" w:color="auto"/>
            <w:bottom w:val="none" w:sz="0" w:space="0" w:color="auto"/>
            <w:right w:val="none" w:sz="0" w:space="0" w:color="auto"/>
          </w:divBdr>
        </w:div>
        <w:div w:id="1230577998">
          <w:marLeft w:val="0"/>
          <w:marRight w:val="0"/>
          <w:marTop w:val="0"/>
          <w:marBottom w:val="0"/>
          <w:divBdr>
            <w:top w:val="none" w:sz="0" w:space="0" w:color="auto"/>
            <w:left w:val="none" w:sz="0" w:space="0" w:color="auto"/>
            <w:bottom w:val="none" w:sz="0" w:space="0" w:color="auto"/>
            <w:right w:val="none" w:sz="0" w:space="0" w:color="auto"/>
          </w:divBdr>
        </w:div>
        <w:div w:id="1233587691">
          <w:marLeft w:val="0"/>
          <w:marRight w:val="0"/>
          <w:marTop w:val="0"/>
          <w:marBottom w:val="0"/>
          <w:divBdr>
            <w:top w:val="none" w:sz="0" w:space="0" w:color="auto"/>
            <w:left w:val="none" w:sz="0" w:space="0" w:color="auto"/>
            <w:bottom w:val="none" w:sz="0" w:space="0" w:color="auto"/>
            <w:right w:val="none" w:sz="0" w:space="0" w:color="auto"/>
          </w:divBdr>
        </w:div>
        <w:div w:id="1237012733">
          <w:marLeft w:val="0"/>
          <w:marRight w:val="0"/>
          <w:marTop w:val="0"/>
          <w:marBottom w:val="0"/>
          <w:divBdr>
            <w:top w:val="none" w:sz="0" w:space="0" w:color="auto"/>
            <w:left w:val="none" w:sz="0" w:space="0" w:color="auto"/>
            <w:bottom w:val="none" w:sz="0" w:space="0" w:color="auto"/>
            <w:right w:val="none" w:sz="0" w:space="0" w:color="auto"/>
          </w:divBdr>
        </w:div>
        <w:div w:id="1269313952">
          <w:marLeft w:val="0"/>
          <w:marRight w:val="0"/>
          <w:marTop w:val="0"/>
          <w:marBottom w:val="0"/>
          <w:divBdr>
            <w:top w:val="single" w:sz="8" w:space="0" w:color="E2E8F0"/>
            <w:left w:val="single" w:sz="8" w:space="0" w:color="E2E8F0"/>
            <w:bottom w:val="single" w:sz="8" w:space="0" w:color="E2E8F0"/>
            <w:right w:val="single" w:sz="8" w:space="0" w:color="E2E8F0"/>
          </w:divBdr>
          <w:divsChild>
            <w:div w:id="98187909">
              <w:marLeft w:val="0"/>
              <w:marRight w:val="0"/>
              <w:marTop w:val="0"/>
              <w:marBottom w:val="0"/>
              <w:divBdr>
                <w:top w:val="none" w:sz="0" w:space="0" w:color="auto"/>
                <w:left w:val="none" w:sz="0" w:space="0" w:color="auto"/>
                <w:bottom w:val="none" w:sz="0" w:space="0" w:color="auto"/>
                <w:right w:val="none" w:sz="0" w:space="0" w:color="auto"/>
              </w:divBdr>
            </w:div>
            <w:div w:id="140729384">
              <w:marLeft w:val="0"/>
              <w:marRight w:val="0"/>
              <w:marTop w:val="0"/>
              <w:marBottom w:val="0"/>
              <w:divBdr>
                <w:top w:val="none" w:sz="0" w:space="0" w:color="auto"/>
                <w:left w:val="none" w:sz="0" w:space="0" w:color="auto"/>
                <w:bottom w:val="none" w:sz="0" w:space="0" w:color="auto"/>
                <w:right w:val="none" w:sz="0" w:space="0" w:color="auto"/>
              </w:divBdr>
            </w:div>
            <w:div w:id="189077091">
              <w:marLeft w:val="0"/>
              <w:marRight w:val="0"/>
              <w:marTop w:val="0"/>
              <w:marBottom w:val="0"/>
              <w:divBdr>
                <w:top w:val="none" w:sz="0" w:space="0" w:color="auto"/>
                <w:left w:val="none" w:sz="0" w:space="0" w:color="auto"/>
                <w:bottom w:val="none" w:sz="0" w:space="0" w:color="auto"/>
                <w:right w:val="none" w:sz="0" w:space="0" w:color="auto"/>
              </w:divBdr>
            </w:div>
            <w:div w:id="302470373">
              <w:marLeft w:val="0"/>
              <w:marRight w:val="0"/>
              <w:marTop w:val="0"/>
              <w:marBottom w:val="0"/>
              <w:divBdr>
                <w:top w:val="none" w:sz="0" w:space="0" w:color="auto"/>
                <w:left w:val="none" w:sz="0" w:space="0" w:color="auto"/>
                <w:bottom w:val="none" w:sz="0" w:space="0" w:color="auto"/>
                <w:right w:val="none" w:sz="0" w:space="0" w:color="auto"/>
              </w:divBdr>
            </w:div>
            <w:div w:id="476192119">
              <w:marLeft w:val="0"/>
              <w:marRight w:val="0"/>
              <w:marTop w:val="0"/>
              <w:marBottom w:val="0"/>
              <w:divBdr>
                <w:top w:val="none" w:sz="0" w:space="0" w:color="auto"/>
                <w:left w:val="none" w:sz="0" w:space="0" w:color="auto"/>
                <w:bottom w:val="none" w:sz="0" w:space="0" w:color="auto"/>
                <w:right w:val="none" w:sz="0" w:space="0" w:color="auto"/>
              </w:divBdr>
            </w:div>
            <w:div w:id="478494670">
              <w:marLeft w:val="0"/>
              <w:marRight w:val="0"/>
              <w:marTop w:val="0"/>
              <w:marBottom w:val="0"/>
              <w:divBdr>
                <w:top w:val="none" w:sz="0" w:space="0" w:color="auto"/>
                <w:left w:val="none" w:sz="0" w:space="0" w:color="auto"/>
                <w:bottom w:val="none" w:sz="0" w:space="0" w:color="auto"/>
                <w:right w:val="none" w:sz="0" w:space="0" w:color="auto"/>
              </w:divBdr>
            </w:div>
            <w:div w:id="985474351">
              <w:marLeft w:val="0"/>
              <w:marRight w:val="0"/>
              <w:marTop w:val="0"/>
              <w:marBottom w:val="0"/>
              <w:divBdr>
                <w:top w:val="none" w:sz="0" w:space="0" w:color="auto"/>
                <w:left w:val="none" w:sz="0" w:space="0" w:color="auto"/>
                <w:bottom w:val="none" w:sz="0" w:space="0" w:color="auto"/>
                <w:right w:val="none" w:sz="0" w:space="0" w:color="auto"/>
              </w:divBdr>
            </w:div>
            <w:div w:id="1438720711">
              <w:marLeft w:val="0"/>
              <w:marRight w:val="0"/>
              <w:marTop w:val="0"/>
              <w:marBottom w:val="0"/>
              <w:divBdr>
                <w:top w:val="none" w:sz="0" w:space="0" w:color="auto"/>
                <w:left w:val="none" w:sz="0" w:space="0" w:color="auto"/>
                <w:bottom w:val="none" w:sz="0" w:space="0" w:color="auto"/>
                <w:right w:val="none" w:sz="0" w:space="0" w:color="auto"/>
              </w:divBdr>
            </w:div>
            <w:div w:id="1586525226">
              <w:marLeft w:val="0"/>
              <w:marRight w:val="0"/>
              <w:marTop w:val="0"/>
              <w:marBottom w:val="0"/>
              <w:divBdr>
                <w:top w:val="none" w:sz="0" w:space="0" w:color="auto"/>
                <w:left w:val="none" w:sz="0" w:space="0" w:color="auto"/>
                <w:bottom w:val="none" w:sz="0" w:space="0" w:color="auto"/>
                <w:right w:val="none" w:sz="0" w:space="0" w:color="auto"/>
              </w:divBdr>
            </w:div>
            <w:div w:id="1701390957">
              <w:marLeft w:val="0"/>
              <w:marRight w:val="0"/>
              <w:marTop w:val="0"/>
              <w:marBottom w:val="0"/>
              <w:divBdr>
                <w:top w:val="none" w:sz="0" w:space="0" w:color="auto"/>
                <w:left w:val="none" w:sz="0" w:space="0" w:color="auto"/>
                <w:bottom w:val="none" w:sz="0" w:space="0" w:color="auto"/>
                <w:right w:val="none" w:sz="0" w:space="0" w:color="auto"/>
              </w:divBdr>
            </w:div>
          </w:divsChild>
        </w:div>
        <w:div w:id="1417290130">
          <w:marLeft w:val="0"/>
          <w:marRight w:val="0"/>
          <w:marTop w:val="0"/>
          <w:marBottom w:val="0"/>
          <w:divBdr>
            <w:top w:val="none" w:sz="0" w:space="0" w:color="auto"/>
            <w:left w:val="none" w:sz="0" w:space="0" w:color="auto"/>
            <w:bottom w:val="none" w:sz="0" w:space="0" w:color="auto"/>
            <w:right w:val="none" w:sz="0" w:space="0" w:color="auto"/>
          </w:divBdr>
        </w:div>
        <w:div w:id="1570573985">
          <w:marLeft w:val="0"/>
          <w:marRight w:val="0"/>
          <w:marTop w:val="0"/>
          <w:marBottom w:val="0"/>
          <w:divBdr>
            <w:top w:val="none" w:sz="0" w:space="0" w:color="auto"/>
            <w:left w:val="none" w:sz="0" w:space="0" w:color="auto"/>
            <w:bottom w:val="none" w:sz="0" w:space="0" w:color="auto"/>
            <w:right w:val="none" w:sz="0" w:space="0" w:color="auto"/>
          </w:divBdr>
        </w:div>
        <w:div w:id="1693726685">
          <w:marLeft w:val="0"/>
          <w:marRight w:val="0"/>
          <w:marTop w:val="0"/>
          <w:marBottom w:val="0"/>
          <w:divBdr>
            <w:top w:val="single" w:sz="8" w:space="0" w:color="E2E8F0"/>
            <w:left w:val="single" w:sz="8" w:space="0" w:color="E2E8F0"/>
            <w:bottom w:val="single" w:sz="8" w:space="0" w:color="E2E8F0"/>
            <w:right w:val="single" w:sz="8" w:space="0" w:color="E2E8F0"/>
          </w:divBdr>
          <w:divsChild>
            <w:div w:id="50547236">
              <w:marLeft w:val="0"/>
              <w:marRight w:val="0"/>
              <w:marTop w:val="0"/>
              <w:marBottom w:val="0"/>
              <w:divBdr>
                <w:top w:val="none" w:sz="0" w:space="0" w:color="auto"/>
                <w:left w:val="none" w:sz="0" w:space="0" w:color="auto"/>
                <w:bottom w:val="none" w:sz="0" w:space="0" w:color="auto"/>
                <w:right w:val="none" w:sz="0" w:space="0" w:color="auto"/>
              </w:divBdr>
            </w:div>
            <w:div w:id="245963003">
              <w:marLeft w:val="0"/>
              <w:marRight w:val="0"/>
              <w:marTop w:val="0"/>
              <w:marBottom w:val="0"/>
              <w:divBdr>
                <w:top w:val="none" w:sz="0" w:space="0" w:color="auto"/>
                <w:left w:val="none" w:sz="0" w:space="0" w:color="auto"/>
                <w:bottom w:val="none" w:sz="0" w:space="0" w:color="auto"/>
                <w:right w:val="none" w:sz="0" w:space="0" w:color="auto"/>
              </w:divBdr>
            </w:div>
            <w:div w:id="586382805">
              <w:marLeft w:val="0"/>
              <w:marRight w:val="0"/>
              <w:marTop w:val="0"/>
              <w:marBottom w:val="0"/>
              <w:divBdr>
                <w:top w:val="none" w:sz="0" w:space="0" w:color="auto"/>
                <w:left w:val="none" w:sz="0" w:space="0" w:color="auto"/>
                <w:bottom w:val="none" w:sz="0" w:space="0" w:color="auto"/>
                <w:right w:val="none" w:sz="0" w:space="0" w:color="auto"/>
              </w:divBdr>
            </w:div>
            <w:div w:id="1108892634">
              <w:marLeft w:val="0"/>
              <w:marRight w:val="0"/>
              <w:marTop w:val="0"/>
              <w:marBottom w:val="0"/>
              <w:divBdr>
                <w:top w:val="none" w:sz="0" w:space="0" w:color="auto"/>
                <w:left w:val="none" w:sz="0" w:space="0" w:color="auto"/>
                <w:bottom w:val="none" w:sz="0" w:space="0" w:color="auto"/>
                <w:right w:val="none" w:sz="0" w:space="0" w:color="auto"/>
              </w:divBdr>
            </w:div>
            <w:div w:id="1259480101">
              <w:marLeft w:val="0"/>
              <w:marRight w:val="0"/>
              <w:marTop w:val="0"/>
              <w:marBottom w:val="0"/>
              <w:divBdr>
                <w:top w:val="none" w:sz="0" w:space="0" w:color="auto"/>
                <w:left w:val="none" w:sz="0" w:space="0" w:color="auto"/>
                <w:bottom w:val="none" w:sz="0" w:space="0" w:color="auto"/>
                <w:right w:val="none" w:sz="0" w:space="0" w:color="auto"/>
              </w:divBdr>
            </w:div>
            <w:div w:id="1655718760">
              <w:marLeft w:val="0"/>
              <w:marRight w:val="0"/>
              <w:marTop w:val="0"/>
              <w:marBottom w:val="0"/>
              <w:divBdr>
                <w:top w:val="none" w:sz="0" w:space="0" w:color="auto"/>
                <w:left w:val="none" w:sz="0" w:space="0" w:color="auto"/>
                <w:bottom w:val="none" w:sz="0" w:space="0" w:color="auto"/>
                <w:right w:val="none" w:sz="0" w:space="0" w:color="auto"/>
              </w:divBdr>
            </w:div>
            <w:div w:id="1951619640">
              <w:marLeft w:val="0"/>
              <w:marRight w:val="0"/>
              <w:marTop w:val="0"/>
              <w:marBottom w:val="0"/>
              <w:divBdr>
                <w:top w:val="none" w:sz="0" w:space="0" w:color="auto"/>
                <w:left w:val="none" w:sz="0" w:space="0" w:color="auto"/>
                <w:bottom w:val="none" w:sz="0" w:space="0" w:color="auto"/>
                <w:right w:val="none" w:sz="0" w:space="0" w:color="auto"/>
              </w:divBdr>
            </w:div>
            <w:div w:id="1999065970">
              <w:marLeft w:val="0"/>
              <w:marRight w:val="0"/>
              <w:marTop w:val="0"/>
              <w:marBottom w:val="0"/>
              <w:divBdr>
                <w:top w:val="none" w:sz="0" w:space="0" w:color="auto"/>
                <w:left w:val="none" w:sz="0" w:space="0" w:color="auto"/>
                <w:bottom w:val="none" w:sz="0" w:space="0" w:color="auto"/>
                <w:right w:val="none" w:sz="0" w:space="0" w:color="auto"/>
              </w:divBdr>
            </w:div>
            <w:div w:id="2067726349">
              <w:marLeft w:val="0"/>
              <w:marRight w:val="0"/>
              <w:marTop w:val="0"/>
              <w:marBottom w:val="0"/>
              <w:divBdr>
                <w:top w:val="none" w:sz="0" w:space="0" w:color="auto"/>
                <w:left w:val="none" w:sz="0" w:space="0" w:color="auto"/>
                <w:bottom w:val="none" w:sz="0" w:space="0" w:color="auto"/>
                <w:right w:val="none" w:sz="0" w:space="0" w:color="auto"/>
              </w:divBdr>
            </w:div>
          </w:divsChild>
        </w:div>
        <w:div w:id="1695307883">
          <w:marLeft w:val="0"/>
          <w:marRight w:val="0"/>
          <w:marTop w:val="0"/>
          <w:marBottom w:val="0"/>
          <w:divBdr>
            <w:top w:val="none" w:sz="0" w:space="0" w:color="auto"/>
            <w:left w:val="none" w:sz="0" w:space="0" w:color="auto"/>
            <w:bottom w:val="none" w:sz="0" w:space="0" w:color="auto"/>
            <w:right w:val="none" w:sz="0" w:space="0" w:color="auto"/>
          </w:divBdr>
        </w:div>
        <w:div w:id="1758135098">
          <w:marLeft w:val="0"/>
          <w:marRight w:val="0"/>
          <w:marTop w:val="0"/>
          <w:marBottom w:val="0"/>
          <w:divBdr>
            <w:top w:val="none" w:sz="0" w:space="0" w:color="auto"/>
            <w:left w:val="none" w:sz="0" w:space="0" w:color="auto"/>
            <w:bottom w:val="none" w:sz="0" w:space="0" w:color="auto"/>
            <w:right w:val="none" w:sz="0" w:space="0" w:color="auto"/>
          </w:divBdr>
        </w:div>
        <w:div w:id="1867327196">
          <w:marLeft w:val="0"/>
          <w:marRight w:val="0"/>
          <w:marTop w:val="0"/>
          <w:marBottom w:val="0"/>
          <w:divBdr>
            <w:top w:val="none" w:sz="0" w:space="0" w:color="auto"/>
            <w:left w:val="none" w:sz="0" w:space="0" w:color="auto"/>
            <w:bottom w:val="none" w:sz="0" w:space="0" w:color="auto"/>
            <w:right w:val="none" w:sz="0" w:space="0" w:color="auto"/>
          </w:divBdr>
        </w:div>
        <w:div w:id="2107800970">
          <w:marLeft w:val="0"/>
          <w:marRight w:val="0"/>
          <w:marTop w:val="0"/>
          <w:marBottom w:val="0"/>
          <w:divBdr>
            <w:top w:val="single" w:sz="8" w:space="0" w:color="E2E8F0"/>
            <w:left w:val="single" w:sz="8" w:space="0" w:color="E2E8F0"/>
            <w:bottom w:val="single" w:sz="8" w:space="0" w:color="E2E8F0"/>
            <w:right w:val="single" w:sz="8" w:space="0" w:color="E2E8F0"/>
          </w:divBdr>
          <w:divsChild>
            <w:div w:id="183786623">
              <w:marLeft w:val="0"/>
              <w:marRight w:val="0"/>
              <w:marTop w:val="0"/>
              <w:marBottom w:val="0"/>
              <w:divBdr>
                <w:top w:val="none" w:sz="0" w:space="0" w:color="auto"/>
                <w:left w:val="none" w:sz="0" w:space="0" w:color="auto"/>
                <w:bottom w:val="none" w:sz="0" w:space="0" w:color="auto"/>
                <w:right w:val="none" w:sz="0" w:space="0" w:color="auto"/>
              </w:divBdr>
            </w:div>
            <w:div w:id="537622369">
              <w:marLeft w:val="0"/>
              <w:marRight w:val="0"/>
              <w:marTop w:val="0"/>
              <w:marBottom w:val="0"/>
              <w:divBdr>
                <w:top w:val="none" w:sz="0" w:space="0" w:color="auto"/>
                <w:left w:val="none" w:sz="0" w:space="0" w:color="auto"/>
                <w:bottom w:val="none" w:sz="0" w:space="0" w:color="auto"/>
                <w:right w:val="none" w:sz="0" w:space="0" w:color="auto"/>
              </w:divBdr>
            </w:div>
            <w:div w:id="559441848">
              <w:marLeft w:val="0"/>
              <w:marRight w:val="0"/>
              <w:marTop w:val="0"/>
              <w:marBottom w:val="0"/>
              <w:divBdr>
                <w:top w:val="none" w:sz="0" w:space="0" w:color="auto"/>
                <w:left w:val="none" w:sz="0" w:space="0" w:color="auto"/>
                <w:bottom w:val="none" w:sz="0" w:space="0" w:color="auto"/>
                <w:right w:val="none" w:sz="0" w:space="0" w:color="auto"/>
              </w:divBdr>
            </w:div>
            <w:div w:id="623661913">
              <w:marLeft w:val="0"/>
              <w:marRight w:val="0"/>
              <w:marTop w:val="0"/>
              <w:marBottom w:val="0"/>
              <w:divBdr>
                <w:top w:val="none" w:sz="0" w:space="0" w:color="auto"/>
                <w:left w:val="none" w:sz="0" w:space="0" w:color="auto"/>
                <w:bottom w:val="none" w:sz="0" w:space="0" w:color="auto"/>
                <w:right w:val="none" w:sz="0" w:space="0" w:color="auto"/>
              </w:divBdr>
            </w:div>
            <w:div w:id="686371746">
              <w:marLeft w:val="0"/>
              <w:marRight w:val="0"/>
              <w:marTop w:val="0"/>
              <w:marBottom w:val="0"/>
              <w:divBdr>
                <w:top w:val="none" w:sz="0" w:space="0" w:color="auto"/>
                <w:left w:val="none" w:sz="0" w:space="0" w:color="auto"/>
                <w:bottom w:val="none" w:sz="0" w:space="0" w:color="auto"/>
                <w:right w:val="none" w:sz="0" w:space="0" w:color="auto"/>
              </w:divBdr>
            </w:div>
            <w:div w:id="763964962">
              <w:marLeft w:val="0"/>
              <w:marRight w:val="0"/>
              <w:marTop w:val="0"/>
              <w:marBottom w:val="0"/>
              <w:divBdr>
                <w:top w:val="none" w:sz="0" w:space="0" w:color="auto"/>
                <w:left w:val="none" w:sz="0" w:space="0" w:color="auto"/>
                <w:bottom w:val="none" w:sz="0" w:space="0" w:color="auto"/>
                <w:right w:val="none" w:sz="0" w:space="0" w:color="auto"/>
              </w:divBdr>
            </w:div>
            <w:div w:id="936327927">
              <w:marLeft w:val="0"/>
              <w:marRight w:val="0"/>
              <w:marTop w:val="0"/>
              <w:marBottom w:val="0"/>
              <w:divBdr>
                <w:top w:val="none" w:sz="0" w:space="0" w:color="auto"/>
                <w:left w:val="none" w:sz="0" w:space="0" w:color="auto"/>
                <w:bottom w:val="none" w:sz="0" w:space="0" w:color="auto"/>
                <w:right w:val="none" w:sz="0" w:space="0" w:color="auto"/>
              </w:divBdr>
            </w:div>
            <w:div w:id="1555241587">
              <w:marLeft w:val="0"/>
              <w:marRight w:val="0"/>
              <w:marTop w:val="0"/>
              <w:marBottom w:val="0"/>
              <w:divBdr>
                <w:top w:val="none" w:sz="0" w:space="0" w:color="auto"/>
                <w:left w:val="none" w:sz="0" w:space="0" w:color="auto"/>
                <w:bottom w:val="none" w:sz="0" w:space="0" w:color="auto"/>
                <w:right w:val="none" w:sz="0" w:space="0" w:color="auto"/>
              </w:divBdr>
            </w:div>
            <w:div w:id="1579633969">
              <w:marLeft w:val="0"/>
              <w:marRight w:val="0"/>
              <w:marTop w:val="0"/>
              <w:marBottom w:val="0"/>
              <w:divBdr>
                <w:top w:val="none" w:sz="0" w:space="0" w:color="auto"/>
                <w:left w:val="none" w:sz="0" w:space="0" w:color="auto"/>
                <w:bottom w:val="none" w:sz="0" w:space="0" w:color="auto"/>
                <w:right w:val="none" w:sz="0" w:space="0" w:color="auto"/>
              </w:divBdr>
            </w:div>
            <w:div w:id="1839344128">
              <w:marLeft w:val="0"/>
              <w:marRight w:val="0"/>
              <w:marTop w:val="0"/>
              <w:marBottom w:val="0"/>
              <w:divBdr>
                <w:top w:val="none" w:sz="0" w:space="0" w:color="auto"/>
                <w:left w:val="none" w:sz="0" w:space="0" w:color="auto"/>
                <w:bottom w:val="none" w:sz="0" w:space="0" w:color="auto"/>
                <w:right w:val="none" w:sz="0" w:space="0" w:color="auto"/>
              </w:divBdr>
            </w:div>
            <w:div w:id="2121994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645513">
      <w:bodyDiv w:val="1"/>
      <w:marLeft w:val="0"/>
      <w:marRight w:val="0"/>
      <w:marTop w:val="0"/>
      <w:marBottom w:val="0"/>
      <w:divBdr>
        <w:top w:val="none" w:sz="0" w:space="0" w:color="auto"/>
        <w:left w:val="none" w:sz="0" w:space="0" w:color="auto"/>
        <w:bottom w:val="none" w:sz="0" w:space="0" w:color="auto"/>
        <w:right w:val="none" w:sz="0" w:space="0" w:color="auto"/>
      </w:divBdr>
      <w:divsChild>
        <w:div w:id="1925382973">
          <w:marLeft w:val="-108"/>
          <w:marRight w:val="0"/>
          <w:marTop w:val="0"/>
          <w:marBottom w:val="0"/>
          <w:divBdr>
            <w:top w:val="none" w:sz="0" w:space="0" w:color="auto"/>
            <w:left w:val="none" w:sz="0" w:space="0" w:color="auto"/>
            <w:bottom w:val="none" w:sz="0" w:space="0" w:color="auto"/>
            <w:right w:val="none" w:sz="0" w:space="0" w:color="auto"/>
          </w:divBdr>
        </w:div>
      </w:divsChild>
    </w:div>
    <w:div w:id="1463770976">
      <w:bodyDiv w:val="1"/>
      <w:marLeft w:val="0"/>
      <w:marRight w:val="0"/>
      <w:marTop w:val="0"/>
      <w:marBottom w:val="0"/>
      <w:divBdr>
        <w:top w:val="none" w:sz="0" w:space="0" w:color="auto"/>
        <w:left w:val="none" w:sz="0" w:space="0" w:color="auto"/>
        <w:bottom w:val="none" w:sz="0" w:space="0" w:color="auto"/>
        <w:right w:val="none" w:sz="0" w:space="0" w:color="auto"/>
      </w:divBdr>
      <w:divsChild>
        <w:div w:id="2146585234">
          <w:marLeft w:val="-106"/>
          <w:marRight w:val="0"/>
          <w:marTop w:val="0"/>
          <w:marBottom w:val="0"/>
          <w:divBdr>
            <w:top w:val="none" w:sz="0" w:space="0" w:color="auto"/>
            <w:left w:val="none" w:sz="0" w:space="0" w:color="auto"/>
            <w:bottom w:val="none" w:sz="0" w:space="0" w:color="auto"/>
            <w:right w:val="none" w:sz="0" w:space="0" w:color="auto"/>
          </w:divBdr>
        </w:div>
      </w:divsChild>
    </w:div>
    <w:div w:id="1505783225">
      <w:bodyDiv w:val="1"/>
      <w:marLeft w:val="0"/>
      <w:marRight w:val="0"/>
      <w:marTop w:val="0"/>
      <w:marBottom w:val="0"/>
      <w:divBdr>
        <w:top w:val="none" w:sz="0" w:space="0" w:color="auto"/>
        <w:left w:val="none" w:sz="0" w:space="0" w:color="auto"/>
        <w:bottom w:val="none" w:sz="0" w:space="0" w:color="auto"/>
        <w:right w:val="none" w:sz="0" w:space="0" w:color="auto"/>
      </w:divBdr>
      <w:divsChild>
        <w:div w:id="1175875074">
          <w:marLeft w:val="0"/>
          <w:marRight w:val="0"/>
          <w:marTop w:val="0"/>
          <w:marBottom w:val="0"/>
          <w:divBdr>
            <w:top w:val="none" w:sz="0" w:space="0" w:color="auto"/>
            <w:left w:val="none" w:sz="0" w:space="0" w:color="auto"/>
            <w:bottom w:val="none" w:sz="0" w:space="0" w:color="auto"/>
            <w:right w:val="none" w:sz="0" w:space="0" w:color="auto"/>
          </w:divBdr>
          <w:divsChild>
            <w:div w:id="1418987008">
              <w:marLeft w:val="0"/>
              <w:marRight w:val="0"/>
              <w:marTop w:val="0"/>
              <w:marBottom w:val="0"/>
              <w:divBdr>
                <w:top w:val="none" w:sz="0" w:space="0" w:color="auto"/>
                <w:left w:val="none" w:sz="0" w:space="0" w:color="auto"/>
                <w:bottom w:val="none" w:sz="0" w:space="0" w:color="auto"/>
                <w:right w:val="none" w:sz="0" w:space="0" w:color="auto"/>
              </w:divBdr>
              <w:divsChild>
                <w:div w:id="45792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676007">
      <w:bodyDiv w:val="1"/>
      <w:marLeft w:val="0"/>
      <w:marRight w:val="0"/>
      <w:marTop w:val="0"/>
      <w:marBottom w:val="0"/>
      <w:divBdr>
        <w:top w:val="none" w:sz="0" w:space="0" w:color="auto"/>
        <w:left w:val="none" w:sz="0" w:space="0" w:color="auto"/>
        <w:bottom w:val="none" w:sz="0" w:space="0" w:color="auto"/>
        <w:right w:val="none" w:sz="0" w:space="0" w:color="auto"/>
      </w:divBdr>
      <w:divsChild>
        <w:div w:id="756177235">
          <w:marLeft w:val="118"/>
          <w:marRight w:val="0"/>
          <w:marTop w:val="0"/>
          <w:marBottom w:val="0"/>
          <w:divBdr>
            <w:top w:val="none" w:sz="0" w:space="0" w:color="auto"/>
            <w:left w:val="none" w:sz="0" w:space="0" w:color="auto"/>
            <w:bottom w:val="none" w:sz="0" w:space="0" w:color="auto"/>
            <w:right w:val="none" w:sz="0" w:space="0" w:color="auto"/>
          </w:divBdr>
        </w:div>
        <w:div w:id="790128754">
          <w:marLeft w:val="118"/>
          <w:marRight w:val="0"/>
          <w:marTop w:val="0"/>
          <w:marBottom w:val="0"/>
          <w:divBdr>
            <w:top w:val="none" w:sz="0" w:space="0" w:color="auto"/>
            <w:left w:val="none" w:sz="0" w:space="0" w:color="auto"/>
            <w:bottom w:val="none" w:sz="0" w:space="0" w:color="auto"/>
            <w:right w:val="none" w:sz="0" w:space="0" w:color="auto"/>
          </w:divBdr>
        </w:div>
        <w:div w:id="1164249272">
          <w:marLeft w:val="118"/>
          <w:marRight w:val="0"/>
          <w:marTop w:val="0"/>
          <w:marBottom w:val="0"/>
          <w:divBdr>
            <w:top w:val="none" w:sz="0" w:space="0" w:color="auto"/>
            <w:left w:val="none" w:sz="0" w:space="0" w:color="auto"/>
            <w:bottom w:val="none" w:sz="0" w:space="0" w:color="auto"/>
            <w:right w:val="none" w:sz="0" w:space="0" w:color="auto"/>
          </w:divBdr>
        </w:div>
      </w:divsChild>
    </w:div>
    <w:div w:id="2040428380">
      <w:bodyDiv w:val="1"/>
      <w:marLeft w:val="0"/>
      <w:marRight w:val="0"/>
      <w:marTop w:val="0"/>
      <w:marBottom w:val="0"/>
      <w:divBdr>
        <w:top w:val="none" w:sz="0" w:space="0" w:color="auto"/>
        <w:left w:val="none" w:sz="0" w:space="0" w:color="auto"/>
        <w:bottom w:val="none" w:sz="0" w:space="0" w:color="auto"/>
        <w:right w:val="none" w:sz="0" w:space="0" w:color="auto"/>
      </w:divBdr>
      <w:divsChild>
        <w:div w:id="179248535">
          <w:marLeft w:val="0"/>
          <w:marRight w:val="0"/>
          <w:marTop w:val="0"/>
          <w:marBottom w:val="0"/>
          <w:divBdr>
            <w:top w:val="none" w:sz="0" w:space="0" w:color="auto"/>
            <w:left w:val="none" w:sz="0" w:space="0" w:color="auto"/>
            <w:bottom w:val="none" w:sz="0" w:space="0" w:color="auto"/>
            <w:right w:val="none" w:sz="0" w:space="0" w:color="auto"/>
          </w:divBdr>
        </w:div>
        <w:div w:id="213003298">
          <w:marLeft w:val="0"/>
          <w:marRight w:val="0"/>
          <w:marTop w:val="0"/>
          <w:marBottom w:val="0"/>
          <w:divBdr>
            <w:top w:val="single" w:sz="8" w:space="0" w:color="E2E8F0"/>
            <w:left w:val="single" w:sz="8" w:space="0" w:color="E2E8F0"/>
            <w:bottom w:val="single" w:sz="8" w:space="0" w:color="E2E8F0"/>
            <w:right w:val="single" w:sz="8" w:space="0" w:color="E2E8F0"/>
          </w:divBdr>
          <w:divsChild>
            <w:div w:id="194925080">
              <w:marLeft w:val="0"/>
              <w:marRight w:val="0"/>
              <w:marTop w:val="0"/>
              <w:marBottom w:val="0"/>
              <w:divBdr>
                <w:top w:val="none" w:sz="0" w:space="0" w:color="auto"/>
                <w:left w:val="none" w:sz="0" w:space="0" w:color="auto"/>
                <w:bottom w:val="none" w:sz="0" w:space="0" w:color="auto"/>
                <w:right w:val="none" w:sz="0" w:space="0" w:color="auto"/>
              </w:divBdr>
            </w:div>
            <w:div w:id="227156349">
              <w:marLeft w:val="0"/>
              <w:marRight w:val="0"/>
              <w:marTop w:val="0"/>
              <w:marBottom w:val="0"/>
              <w:divBdr>
                <w:top w:val="none" w:sz="0" w:space="0" w:color="auto"/>
                <w:left w:val="none" w:sz="0" w:space="0" w:color="auto"/>
                <w:bottom w:val="none" w:sz="0" w:space="0" w:color="auto"/>
                <w:right w:val="none" w:sz="0" w:space="0" w:color="auto"/>
              </w:divBdr>
            </w:div>
            <w:div w:id="369847128">
              <w:marLeft w:val="0"/>
              <w:marRight w:val="0"/>
              <w:marTop w:val="0"/>
              <w:marBottom w:val="0"/>
              <w:divBdr>
                <w:top w:val="none" w:sz="0" w:space="0" w:color="auto"/>
                <w:left w:val="none" w:sz="0" w:space="0" w:color="auto"/>
                <w:bottom w:val="none" w:sz="0" w:space="0" w:color="auto"/>
                <w:right w:val="none" w:sz="0" w:space="0" w:color="auto"/>
              </w:divBdr>
            </w:div>
            <w:div w:id="465582743">
              <w:marLeft w:val="0"/>
              <w:marRight w:val="0"/>
              <w:marTop w:val="0"/>
              <w:marBottom w:val="0"/>
              <w:divBdr>
                <w:top w:val="none" w:sz="0" w:space="0" w:color="auto"/>
                <w:left w:val="none" w:sz="0" w:space="0" w:color="auto"/>
                <w:bottom w:val="none" w:sz="0" w:space="0" w:color="auto"/>
                <w:right w:val="none" w:sz="0" w:space="0" w:color="auto"/>
              </w:divBdr>
            </w:div>
            <w:div w:id="729766535">
              <w:marLeft w:val="0"/>
              <w:marRight w:val="0"/>
              <w:marTop w:val="0"/>
              <w:marBottom w:val="0"/>
              <w:divBdr>
                <w:top w:val="none" w:sz="0" w:space="0" w:color="auto"/>
                <w:left w:val="none" w:sz="0" w:space="0" w:color="auto"/>
                <w:bottom w:val="none" w:sz="0" w:space="0" w:color="auto"/>
                <w:right w:val="none" w:sz="0" w:space="0" w:color="auto"/>
              </w:divBdr>
            </w:div>
            <w:div w:id="951210267">
              <w:marLeft w:val="0"/>
              <w:marRight w:val="0"/>
              <w:marTop w:val="0"/>
              <w:marBottom w:val="0"/>
              <w:divBdr>
                <w:top w:val="none" w:sz="0" w:space="0" w:color="auto"/>
                <w:left w:val="none" w:sz="0" w:space="0" w:color="auto"/>
                <w:bottom w:val="none" w:sz="0" w:space="0" w:color="auto"/>
                <w:right w:val="none" w:sz="0" w:space="0" w:color="auto"/>
              </w:divBdr>
            </w:div>
            <w:div w:id="980420887">
              <w:marLeft w:val="0"/>
              <w:marRight w:val="0"/>
              <w:marTop w:val="0"/>
              <w:marBottom w:val="0"/>
              <w:divBdr>
                <w:top w:val="none" w:sz="0" w:space="0" w:color="auto"/>
                <w:left w:val="none" w:sz="0" w:space="0" w:color="auto"/>
                <w:bottom w:val="none" w:sz="0" w:space="0" w:color="auto"/>
                <w:right w:val="none" w:sz="0" w:space="0" w:color="auto"/>
              </w:divBdr>
            </w:div>
            <w:div w:id="1356931121">
              <w:marLeft w:val="0"/>
              <w:marRight w:val="0"/>
              <w:marTop w:val="0"/>
              <w:marBottom w:val="0"/>
              <w:divBdr>
                <w:top w:val="none" w:sz="0" w:space="0" w:color="auto"/>
                <w:left w:val="none" w:sz="0" w:space="0" w:color="auto"/>
                <w:bottom w:val="none" w:sz="0" w:space="0" w:color="auto"/>
                <w:right w:val="none" w:sz="0" w:space="0" w:color="auto"/>
              </w:divBdr>
            </w:div>
            <w:div w:id="1361129345">
              <w:marLeft w:val="0"/>
              <w:marRight w:val="0"/>
              <w:marTop w:val="0"/>
              <w:marBottom w:val="0"/>
              <w:divBdr>
                <w:top w:val="none" w:sz="0" w:space="0" w:color="auto"/>
                <w:left w:val="none" w:sz="0" w:space="0" w:color="auto"/>
                <w:bottom w:val="none" w:sz="0" w:space="0" w:color="auto"/>
                <w:right w:val="none" w:sz="0" w:space="0" w:color="auto"/>
              </w:divBdr>
            </w:div>
            <w:div w:id="1552303387">
              <w:marLeft w:val="0"/>
              <w:marRight w:val="0"/>
              <w:marTop w:val="0"/>
              <w:marBottom w:val="0"/>
              <w:divBdr>
                <w:top w:val="none" w:sz="0" w:space="0" w:color="auto"/>
                <w:left w:val="none" w:sz="0" w:space="0" w:color="auto"/>
                <w:bottom w:val="none" w:sz="0" w:space="0" w:color="auto"/>
                <w:right w:val="none" w:sz="0" w:space="0" w:color="auto"/>
              </w:divBdr>
            </w:div>
            <w:div w:id="1881822455">
              <w:marLeft w:val="0"/>
              <w:marRight w:val="0"/>
              <w:marTop w:val="0"/>
              <w:marBottom w:val="0"/>
              <w:divBdr>
                <w:top w:val="none" w:sz="0" w:space="0" w:color="auto"/>
                <w:left w:val="none" w:sz="0" w:space="0" w:color="auto"/>
                <w:bottom w:val="none" w:sz="0" w:space="0" w:color="auto"/>
                <w:right w:val="none" w:sz="0" w:space="0" w:color="auto"/>
              </w:divBdr>
            </w:div>
          </w:divsChild>
        </w:div>
        <w:div w:id="445349793">
          <w:marLeft w:val="0"/>
          <w:marRight w:val="0"/>
          <w:marTop w:val="0"/>
          <w:marBottom w:val="0"/>
          <w:divBdr>
            <w:top w:val="single" w:sz="8" w:space="0" w:color="E2E8F0"/>
            <w:left w:val="single" w:sz="8" w:space="0" w:color="E2E8F0"/>
            <w:bottom w:val="single" w:sz="8" w:space="0" w:color="E2E8F0"/>
            <w:right w:val="single" w:sz="8" w:space="0" w:color="E2E8F0"/>
          </w:divBdr>
          <w:divsChild>
            <w:div w:id="321736099">
              <w:marLeft w:val="0"/>
              <w:marRight w:val="0"/>
              <w:marTop w:val="0"/>
              <w:marBottom w:val="0"/>
              <w:divBdr>
                <w:top w:val="none" w:sz="0" w:space="0" w:color="auto"/>
                <w:left w:val="none" w:sz="0" w:space="0" w:color="auto"/>
                <w:bottom w:val="none" w:sz="0" w:space="0" w:color="auto"/>
                <w:right w:val="none" w:sz="0" w:space="0" w:color="auto"/>
              </w:divBdr>
            </w:div>
            <w:div w:id="380062456">
              <w:marLeft w:val="0"/>
              <w:marRight w:val="0"/>
              <w:marTop w:val="0"/>
              <w:marBottom w:val="0"/>
              <w:divBdr>
                <w:top w:val="none" w:sz="0" w:space="0" w:color="auto"/>
                <w:left w:val="none" w:sz="0" w:space="0" w:color="auto"/>
                <w:bottom w:val="none" w:sz="0" w:space="0" w:color="auto"/>
                <w:right w:val="none" w:sz="0" w:space="0" w:color="auto"/>
              </w:divBdr>
            </w:div>
            <w:div w:id="541475916">
              <w:marLeft w:val="0"/>
              <w:marRight w:val="0"/>
              <w:marTop w:val="0"/>
              <w:marBottom w:val="0"/>
              <w:divBdr>
                <w:top w:val="none" w:sz="0" w:space="0" w:color="auto"/>
                <w:left w:val="none" w:sz="0" w:space="0" w:color="auto"/>
                <w:bottom w:val="none" w:sz="0" w:space="0" w:color="auto"/>
                <w:right w:val="none" w:sz="0" w:space="0" w:color="auto"/>
              </w:divBdr>
            </w:div>
            <w:div w:id="555504977">
              <w:marLeft w:val="0"/>
              <w:marRight w:val="0"/>
              <w:marTop w:val="0"/>
              <w:marBottom w:val="0"/>
              <w:divBdr>
                <w:top w:val="none" w:sz="0" w:space="0" w:color="auto"/>
                <w:left w:val="none" w:sz="0" w:space="0" w:color="auto"/>
                <w:bottom w:val="none" w:sz="0" w:space="0" w:color="auto"/>
                <w:right w:val="none" w:sz="0" w:space="0" w:color="auto"/>
              </w:divBdr>
            </w:div>
            <w:div w:id="653223217">
              <w:marLeft w:val="0"/>
              <w:marRight w:val="0"/>
              <w:marTop w:val="0"/>
              <w:marBottom w:val="0"/>
              <w:divBdr>
                <w:top w:val="none" w:sz="0" w:space="0" w:color="auto"/>
                <w:left w:val="none" w:sz="0" w:space="0" w:color="auto"/>
                <w:bottom w:val="none" w:sz="0" w:space="0" w:color="auto"/>
                <w:right w:val="none" w:sz="0" w:space="0" w:color="auto"/>
              </w:divBdr>
            </w:div>
            <w:div w:id="795180314">
              <w:marLeft w:val="0"/>
              <w:marRight w:val="0"/>
              <w:marTop w:val="0"/>
              <w:marBottom w:val="0"/>
              <w:divBdr>
                <w:top w:val="none" w:sz="0" w:space="0" w:color="auto"/>
                <w:left w:val="none" w:sz="0" w:space="0" w:color="auto"/>
                <w:bottom w:val="none" w:sz="0" w:space="0" w:color="auto"/>
                <w:right w:val="none" w:sz="0" w:space="0" w:color="auto"/>
              </w:divBdr>
            </w:div>
            <w:div w:id="862329341">
              <w:marLeft w:val="0"/>
              <w:marRight w:val="0"/>
              <w:marTop w:val="0"/>
              <w:marBottom w:val="0"/>
              <w:divBdr>
                <w:top w:val="none" w:sz="0" w:space="0" w:color="auto"/>
                <w:left w:val="none" w:sz="0" w:space="0" w:color="auto"/>
                <w:bottom w:val="none" w:sz="0" w:space="0" w:color="auto"/>
                <w:right w:val="none" w:sz="0" w:space="0" w:color="auto"/>
              </w:divBdr>
            </w:div>
            <w:div w:id="866873913">
              <w:marLeft w:val="0"/>
              <w:marRight w:val="0"/>
              <w:marTop w:val="0"/>
              <w:marBottom w:val="0"/>
              <w:divBdr>
                <w:top w:val="none" w:sz="0" w:space="0" w:color="auto"/>
                <w:left w:val="none" w:sz="0" w:space="0" w:color="auto"/>
                <w:bottom w:val="none" w:sz="0" w:space="0" w:color="auto"/>
                <w:right w:val="none" w:sz="0" w:space="0" w:color="auto"/>
              </w:divBdr>
            </w:div>
            <w:div w:id="1089812181">
              <w:marLeft w:val="0"/>
              <w:marRight w:val="0"/>
              <w:marTop w:val="0"/>
              <w:marBottom w:val="0"/>
              <w:divBdr>
                <w:top w:val="none" w:sz="0" w:space="0" w:color="auto"/>
                <w:left w:val="none" w:sz="0" w:space="0" w:color="auto"/>
                <w:bottom w:val="none" w:sz="0" w:space="0" w:color="auto"/>
                <w:right w:val="none" w:sz="0" w:space="0" w:color="auto"/>
              </w:divBdr>
            </w:div>
            <w:div w:id="1148935862">
              <w:marLeft w:val="0"/>
              <w:marRight w:val="0"/>
              <w:marTop w:val="0"/>
              <w:marBottom w:val="0"/>
              <w:divBdr>
                <w:top w:val="none" w:sz="0" w:space="0" w:color="auto"/>
                <w:left w:val="none" w:sz="0" w:space="0" w:color="auto"/>
                <w:bottom w:val="none" w:sz="0" w:space="0" w:color="auto"/>
                <w:right w:val="none" w:sz="0" w:space="0" w:color="auto"/>
              </w:divBdr>
            </w:div>
            <w:div w:id="1802651878">
              <w:marLeft w:val="0"/>
              <w:marRight w:val="0"/>
              <w:marTop w:val="0"/>
              <w:marBottom w:val="0"/>
              <w:divBdr>
                <w:top w:val="none" w:sz="0" w:space="0" w:color="auto"/>
                <w:left w:val="none" w:sz="0" w:space="0" w:color="auto"/>
                <w:bottom w:val="none" w:sz="0" w:space="0" w:color="auto"/>
                <w:right w:val="none" w:sz="0" w:space="0" w:color="auto"/>
              </w:divBdr>
            </w:div>
          </w:divsChild>
        </w:div>
        <w:div w:id="505705819">
          <w:marLeft w:val="0"/>
          <w:marRight w:val="0"/>
          <w:marTop w:val="0"/>
          <w:marBottom w:val="0"/>
          <w:divBdr>
            <w:top w:val="none" w:sz="0" w:space="0" w:color="auto"/>
            <w:left w:val="none" w:sz="0" w:space="0" w:color="auto"/>
            <w:bottom w:val="none" w:sz="0" w:space="0" w:color="auto"/>
            <w:right w:val="none" w:sz="0" w:space="0" w:color="auto"/>
          </w:divBdr>
        </w:div>
        <w:div w:id="513376137">
          <w:marLeft w:val="0"/>
          <w:marRight w:val="0"/>
          <w:marTop w:val="0"/>
          <w:marBottom w:val="0"/>
          <w:divBdr>
            <w:top w:val="single" w:sz="8" w:space="0" w:color="E2E8F0"/>
            <w:left w:val="single" w:sz="8" w:space="0" w:color="E2E8F0"/>
            <w:bottom w:val="single" w:sz="8" w:space="0" w:color="E2E8F0"/>
            <w:right w:val="single" w:sz="8" w:space="0" w:color="E2E8F0"/>
          </w:divBdr>
          <w:divsChild>
            <w:div w:id="60714610">
              <w:marLeft w:val="0"/>
              <w:marRight w:val="0"/>
              <w:marTop w:val="0"/>
              <w:marBottom w:val="0"/>
              <w:divBdr>
                <w:top w:val="none" w:sz="0" w:space="0" w:color="auto"/>
                <w:left w:val="none" w:sz="0" w:space="0" w:color="auto"/>
                <w:bottom w:val="none" w:sz="0" w:space="0" w:color="auto"/>
                <w:right w:val="none" w:sz="0" w:space="0" w:color="auto"/>
              </w:divBdr>
            </w:div>
            <w:div w:id="215819056">
              <w:marLeft w:val="0"/>
              <w:marRight w:val="0"/>
              <w:marTop w:val="0"/>
              <w:marBottom w:val="0"/>
              <w:divBdr>
                <w:top w:val="none" w:sz="0" w:space="0" w:color="auto"/>
                <w:left w:val="none" w:sz="0" w:space="0" w:color="auto"/>
                <w:bottom w:val="none" w:sz="0" w:space="0" w:color="auto"/>
                <w:right w:val="none" w:sz="0" w:space="0" w:color="auto"/>
              </w:divBdr>
            </w:div>
            <w:div w:id="654189394">
              <w:marLeft w:val="0"/>
              <w:marRight w:val="0"/>
              <w:marTop w:val="0"/>
              <w:marBottom w:val="0"/>
              <w:divBdr>
                <w:top w:val="none" w:sz="0" w:space="0" w:color="auto"/>
                <w:left w:val="none" w:sz="0" w:space="0" w:color="auto"/>
                <w:bottom w:val="none" w:sz="0" w:space="0" w:color="auto"/>
                <w:right w:val="none" w:sz="0" w:space="0" w:color="auto"/>
              </w:divBdr>
            </w:div>
            <w:div w:id="977731791">
              <w:marLeft w:val="0"/>
              <w:marRight w:val="0"/>
              <w:marTop w:val="0"/>
              <w:marBottom w:val="0"/>
              <w:divBdr>
                <w:top w:val="none" w:sz="0" w:space="0" w:color="auto"/>
                <w:left w:val="none" w:sz="0" w:space="0" w:color="auto"/>
                <w:bottom w:val="none" w:sz="0" w:space="0" w:color="auto"/>
                <w:right w:val="none" w:sz="0" w:space="0" w:color="auto"/>
              </w:divBdr>
            </w:div>
            <w:div w:id="1232764689">
              <w:marLeft w:val="0"/>
              <w:marRight w:val="0"/>
              <w:marTop w:val="0"/>
              <w:marBottom w:val="0"/>
              <w:divBdr>
                <w:top w:val="none" w:sz="0" w:space="0" w:color="auto"/>
                <w:left w:val="none" w:sz="0" w:space="0" w:color="auto"/>
                <w:bottom w:val="none" w:sz="0" w:space="0" w:color="auto"/>
                <w:right w:val="none" w:sz="0" w:space="0" w:color="auto"/>
              </w:divBdr>
            </w:div>
            <w:div w:id="1438673541">
              <w:marLeft w:val="0"/>
              <w:marRight w:val="0"/>
              <w:marTop w:val="0"/>
              <w:marBottom w:val="0"/>
              <w:divBdr>
                <w:top w:val="none" w:sz="0" w:space="0" w:color="auto"/>
                <w:left w:val="none" w:sz="0" w:space="0" w:color="auto"/>
                <w:bottom w:val="none" w:sz="0" w:space="0" w:color="auto"/>
                <w:right w:val="none" w:sz="0" w:space="0" w:color="auto"/>
              </w:divBdr>
            </w:div>
            <w:div w:id="1775247585">
              <w:marLeft w:val="0"/>
              <w:marRight w:val="0"/>
              <w:marTop w:val="0"/>
              <w:marBottom w:val="0"/>
              <w:divBdr>
                <w:top w:val="none" w:sz="0" w:space="0" w:color="auto"/>
                <w:left w:val="none" w:sz="0" w:space="0" w:color="auto"/>
                <w:bottom w:val="none" w:sz="0" w:space="0" w:color="auto"/>
                <w:right w:val="none" w:sz="0" w:space="0" w:color="auto"/>
              </w:divBdr>
            </w:div>
            <w:div w:id="1802647202">
              <w:marLeft w:val="0"/>
              <w:marRight w:val="0"/>
              <w:marTop w:val="0"/>
              <w:marBottom w:val="0"/>
              <w:divBdr>
                <w:top w:val="none" w:sz="0" w:space="0" w:color="auto"/>
                <w:left w:val="none" w:sz="0" w:space="0" w:color="auto"/>
                <w:bottom w:val="none" w:sz="0" w:space="0" w:color="auto"/>
                <w:right w:val="none" w:sz="0" w:space="0" w:color="auto"/>
              </w:divBdr>
            </w:div>
          </w:divsChild>
        </w:div>
        <w:div w:id="549340874">
          <w:marLeft w:val="0"/>
          <w:marRight w:val="0"/>
          <w:marTop w:val="0"/>
          <w:marBottom w:val="0"/>
          <w:divBdr>
            <w:top w:val="none" w:sz="0" w:space="0" w:color="auto"/>
            <w:left w:val="none" w:sz="0" w:space="0" w:color="auto"/>
            <w:bottom w:val="none" w:sz="0" w:space="0" w:color="auto"/>
            <w:right w:val="none" w:sz="0" w:space="0" w:color="auto"/>
          </w:divBdr>
        </w:div>
        <w:div w:id="567302399">
          <w:marLeft w:val="0"/>
          <w:marRight w:val="0"/>
          <w:marTop w:val="0"/>
          <w:marBottom w:val="0"/>
          <w:divBdr>
            <w:top w:val="single" w:sz="8" w:space="0" w:color="E2E8F0"/>
            <w:left w:val="single" w:sz="8" w:space="0" w:color="E2E8F0"/>
            <w:bottom w:val="single" w:sz="8" w:space="0" w:color="E2E8F0"/>
            <w:right w:val="single" w:sz="8" w:space="0" w:color="E2E8F0"/>
          </w:divBdr>
          <w:divsChild>
            <w:div w:id="241184020">
              <w:marLeft w:val="0"/>
              <w:marRight w:val="0"/>
              <w:marTop w:val="0"/>
              <w:marBottom w:val="0"/>
              <w:divBdr>
                <w:top w:val="none" w:sz="0" w:space="0" w:color="auto"/>
                <w:left w:val="none" w:sz="0" w:space="0" w:color="auto"/>
                <w:bottom w:val="none" w:sz="0" w:space="0" w:color="auto"/>
                <w:right w:val="none" w:sz="0" w:space="0" w:color="auto"/>
              </w:divBdr>
            </w:div>
            <w:div w:id="779489426">
              <w:marLeft w:val="0"/>
              <w:marRight w:val="0"/>
              <w:marTop w:val="0"/>
              <w:marBottom w:val="0"/>
              <w:divBdr>
                <w:top w:val="none" w:sz="0" w:space="0" w:color="auto"/>
                <w:left w:val="none" w:sz="0" w:space="0" w:color="auto"/>
                <w:bottom w:val="none" w:sz="0" w:space="0" w:color="auto"/>
                <w:right w:val="none" w:sz="0" w:space="0" w:color="auto"/>
              </w:divBdr>
            </w:div>
            <w:div w:id="794251422">
              <w:marLeft w:val="0"/>
              <w:marRight w:val="0"/>
              <w:marTop w:val="0"/>
              <w:marBottom w:val="0"/>
              <w:divBdr>
                <w:top w:val="none" w:sz="0" w:space="0" w:color="auto"/>
                <w:left w:val="none" w:sz="0" w:space="0" w:color="auto"/>
                <w:bottom w:val="none" w:sz="0" w:space="0" w:color="auto"/>
                <w:right w:val="none" w:sz="0" w:space="0" w:color="auto"/>
              </w:divBdr>
            </w:div>
            <w:div w:id="879127060">
              <w:marLeft w:val="0"/>
              <w:marRight w:val="0"/>
              <w:marTop w:val="0"/>
              <w:marBottom w:val="0"/>
              <w:divBdr>
                <w:top w:val="none" w:sz="0" w:space="0" w:color="auto"/>
                <w:left w:val="none" w:sz="0" w:space="0" w:color="auto"/>
                <w:bottom w:val="none" w:sz="0" w:space="0" w:color="auto"/>
                <w:right w:val="none" w:sz="0" w:space="0" w:color="auto"/>
              </w:divBdr>
            </w:div>
            <w:div w:id="978846071">
              <w:marLeft w:val="0"/>
              <w:marRight w:val="0"/>
              <w:marTop w:val="0"/>
              <w:marBottom w:val="0"/>
              <w:divBdr>
                <w:top w:val="none" w:sz="0" w:space="0" w:color="auto"/>
                <w:left w:val="none" w:sz="0" w:space="0" w:color="auto"/>
                <w:bottom w:val="none" w:sz="0" w:space="0" w:color="auto"/>
                <w:right w:val="none" w:sz="0" w:space="0" w:color="auto"/>
              </w:divBdr>
            </w:div>
            <w:div w:id="998769520">
              <w:marLeft w:val="0"/>
              <w:marRight w:val="0"/>
              <w:marTop w:val="0"/>
              <w:marBottom w:val="0"/>
              <w:divBdr>
                <w:top w:val="none" w:sz="0" w:space="0" w:color="auto"/>
                <w:left w:val="none" w:sz="0" w:space="0" w:color="auto"/>
                <w:bottom w:val="none" w:sz="0" w:space="0" w:color="auto"/>
                <w:right w:val="none" w:sz="0" w:space="0" w:color="auto"/>
              </w:divBdr>
            </w:div>
            <w:div w:id="1414817776">
              <w:marLeft w:val="0"/>
              <w:marRight w:val="0"/>
              <w:marTop w:val="0"/>
              <w:marBottom w:val="0"/>
              <w:divBdr>
                <w:top w:val="none" w:sz="0" w:space="0" w:color="auto"/>
                <w:left w:val="none" w:sz="0" w:space="0" w:color="auto"/>
                <w:bottom w:val="none" w:sz="0" w:space="0" w:color="auto"/>
                <w:right w:val="none" w:sz="0" w:space="0" w:color="auto"/>
              </w:divBdr>
            </w:div>
            <w:div w:id="1560095935">
              <w:marLeft w:val="0"/>
              <w:marRight w:val="0"/>
              <w:marTop w:val="0"/>
              <w:marBottom w:val="0"/>
              <w:divBdr>
                <w:top w:val="none" w:sz="0" w:space="0" w:color="auto"/>
                <w:left w:val="none" w:sz="0" w:space="0" w:color="auto"/>
                <w:bottom w:val="none" w:sz="0" w:space="0" w:color="auto"/>
                <w:right w:val="none" w:sz="0" w:space="0" w:color="auto"/>
              </w:divBdr>
            </w:div>
            <w:div w:id="1950817997">
              <w:marLeft w:val="0"/>
              <w:marRight w:val="0"/>
              <w:marTop w:val="0"/>
              <w:marBottom w:val="0"/>
              <w:divBdr>
                <w:top w:val="none" w:sz="0" w:space="0" w:color="auto"/>
                <w:left w:val="none" w:sz="0" w:space="0" w:color="auto"/>
                <w:bottom w:val="none" w:sz="0" w:space="0" w:color="auto"/>
                <w:right w:val="none" w:sz="0" w:space="0" w:color="auto"/>
              </w:divBdr>
            </w:div>
            <w:div w:id="2115050708">
              <w:marLeft w:val="0"/>
              <w:marRight w:val="0"/>
              <w:marTop w:val="0"/>
              <w:marBottom w:val="0"/>
              <w:divBdr>
                <w:top w:val="none" w:sz="0" w:space="0" w:color="auto"/>
                <w:left w:val="none" w:sz="0" w:space="0" w:color="auto"/>
                <w:bottom w:val="none" w:sz="0" w:space="0" w:color="auto"/>
                <w:right w:val="none" w:sz="0" w:space="0" w:color="auto"/>
              </w:divBdr>
            </w:div>
          </w:divsChild>
        </w:div>
        <w:div w:id="609969225">
          <w:marLeft w:val="0"/>
          <w:marRight w:val="0"/>
          <w:marTop w:val="0"/>
          <w:marBottom w:val="0"/>
          <w:divBdr>
            <w:top w:val="single" w:sz="8" w:space="0" w:color="E2E8F0"/>
            <w:left w:val="single" w:sz="8" w:space="0" w:color="E2E8F0"/>
            <w:bottom w:val="single" w:sz="8" w:space="0" w:color="E2E8F0"/>
            <w:right w:val="single" w:sz="8" w:space="0" w:color="E2E8F0"/>
          </w:divBdr>
          <w:divsChild>
            <w:div w:id="166479865">
              <w:marLeft w:val="0"/>
              <w:marRight w:val="0"/>
              <w:marTop w:val="0"/>
              <w:marBottom w:val="0"/>
              <w:divBdr>
                <w:top w:val="none" w:sz="0" w:space="0" w:color="auto"/>
                <w:left w:val="none" w:sz="0" w:space="0" w:color="auto"/>
                <w:bottom w:val="none" w:sz="0" w:space="0" w:color="auto"/>
                <w:right w:val="none" w:sz="0" w:space="0" w:color="auto"/>
              </w:divBdr>
            </w:div>
            <w:div w:id="440684123">
              <w:marLeft w:val="0"/>
              <w:marRight w:val="0"/>
              <w:marTop w:val="0"/>
              <w:marBottom w:val="0"/>
              <w:divBdr>
                <w:top w:val="none" w:sz="0" w:space="0" w:color="auto"/>
                <w:left w:val="none" w:sz="0" w:space="0" w:color="auto"/>
                <w:bottom w:val="none" w:sz="0" w:space="0" w:color="auto"/>
                <w:right w:val="none" w:sz="0" w:space="0" w:color="auto"/>
              </w:divBdr>
            </w:div>
            <w:div w:id="453716388">
              <w:marLeft w:val="0"/>
              <w:marRight w:val="0"/>
              <w:marTop w:val="0"/>
              <w:marBottom w:val="0"/>
              <w:divBdr>
                <w:top w:val="none" w:sz="0" w:space="0" w:color="auto"/>
                <w:left w:val="none" w:sz="0" w:space="0" w:color="auto"/>
                <w:bottom w:val="none" w:sz="0" w:space="0" w:color="auto"/>
                <w:right w:val="none" w:sz="0" w:space="0" w:color="auto"/>
              </w:divBdr>
            </w:div>
            <w:div w:id="594677869">
              <w:marLeft w:val="0"/>
              <w:marRight w:val="0"/>
              <w:marTop w:val="0"/>
              <w:marBottom w:val="0"/>
              <w:divBdr>
                <w:top w:val="none" w:sz="0" w:space="0" w:color="auto"/>
                <w:left w:val="none" w:sz="0" w:space="0" w:color="auto"/>
                <w:bottom w:val="none" w:sz="0" w:space="0" w:color="auto"/>
                <w:right w:val="none" w:sz="0" w:space="0" w:color="auto"/>
              </w:divBdr>
            </w:div>
            <w:div w:id="623463745">
              <w:marLeft w:val="0"/>
              <w:marRight w:val="0"/>
              <w:marTop w:val="0"/>
              <w:marBottom w:val="0"/>
              <w:divBdr>
                <w:top w:val="none" w:sz="0" w:space="0" w:color="auto"/>
                <w:left w:val="none" w:sz="0" w:space="0" w:color="auto"/>
                <w:bottom w:val="none" w:sz="0" w:space="0" w:color="auto"/>
                <w:right w:val="none" w:sz="0" w:space="0" w:color="auto"/>
              </w:divBdr>
            </w:div>
            <w:div w:id="810681048">
              <w:marLeft w:val="0"/>
              <w:marRight w:val="0"/>
              <w:marTop w:val="0"/>
              <w:marBottom w:val="0"/>
              <w:divBdr>
                <w:top w:val="none" w:sz="0" w:space="0" w:color="auto"/>
                <w:left w:val="none" w:sz="0" w:space="0" w:color="auto"/>
                <w:bottom w:val="none" w:sz="0" w:space="0" w:color="auto"/>
                <w:right w:val="none" w:sz="0" w:space="0" w:color="auto"/>
              </w:divBdr>
            </w:div>
            <w:div w:id="1146703709">
              <w:marLeft w:val="0"/>
              <w:marRight w:val="0"/>
              <w:marTop w:val="0"/>
              <w:marBottom w:val="0"/>
              <w:divBdr>
                <w:top w:val="none" w:sz="0" w:space="0" w:color="auto"/>
                <w:left w:val="none" w:sz="0" w:space="0" w:color="auto"/>
                <w:bottom w:val="none" w:sz="0" w:space="0" w:color="auto"/>
                <w:right w:val="none" w:sz="0" w:space="0" w:color="auto"/>
              </w:divBdr>
            </w:div>
            <w:div w:id="1491362873">
              <w:marLeft w:val="0"/>
              <w:marRight w:val="0"/>
              <w:marTop w:val="0"/>
              <w:marBottom w:val="0"/>
              <w:divBdr>
                <w:top w:val="none" w:sz="0" w:space="0" w:color="auto"/>
                <w:left w:val="none" w:sz="0" w:space="0" w:color="auto"/>
                <w:bottom w:val="none" w:sz="0" w:space="0" w:color="auto"/>
                <w:right w:val="none" w:sz="0" w:space="0" w:color="auto"/>
              </w:divBdr>
            </w:div>
          </w:divsChild>
        </w:div>
        <w:div w:id="621963072">
          <w:marLeft w:val="0"/>
          <w:marRight w:val="0"/>
          <w:marTop w:val="0"/>
          <w:marBottom w:val="0"/>
          <w:divBdr>
            <w:top w:val="none" w:sz="0" w:space="0" w:color="auto"/>
            <w:left w:val="none" w:sz="0" w:space="0" w:color="auto"/>
            <w:bottom w:val="none" w:sz="0" w:space="0" w:color="auto"/>
            <w:right w:val="none" w:sz="0" w:space="0" w:color="auto"/>
          </w:divBdr>
        </w:div>
        <w:div w:id="811677311">
          <w:marLeft w:val="0"/>
          <w:marRight w:val="0"/>
          <w:marTop w:val="0"/>
          <w:marBottom w:val="0"/>
          <w:divBdr>
            <w:top w:val="none" w:sz="0" w:space="0" w:color="auto"/>
            <w:left w:val="none" w:sz="0" w:space="0" w:color="auto"/>
            <w:bottom w:val="none" w:sz="0" w:space="0" w:color="auto"/>
            <w:right w:val="none" w:sz="0" w:space="0" w:color="auto"/>
          </w:divBdr>
        </w:div>
        <w:div w:id="854075038">
          <w:marLeft w:val="0"/>
          <w:marRight w:val="0"/>
          <w:marTop w:val="0"/>
          <w:marBottom w:val="0"/>
          <w:divBdr>
            <w:top w:val="single" w:sz="8" w:space="0" w:color="E2E8F0"/>
            <w:left w:val="single" w:sz="8" w:space="0" w:color="E2E8F0"/>
            <w:bottom w:val="single" w:sz="8" w:space="0" w:color="E2E8F0"/>
            <w:right w:val="single" w:sz="8" w:space="0" w:color="E2E8F0"/>
          </w:divBdr>
          <w:divsChild>
            <w:div w:id="66080247">
              <w:marLeft w:val="0"/>
              <w:marRight w:val="0"/>
              <w:marTop w:val="0"/>
              <w:marBottom w:val="0"/>
              <w:divBdr>
                <w:top w:val="none" w:sz="0" w:space="0" w:color="auto"/>
                <w:left w:val="none" w:sz="0" w:space="0" w:color="auto"/>
                <w:bottom w:val="none" w:sz="0" w:space="0" w:color="auto"/>
                <w:right w:val="none" w:sz="0" w:space="0" w:color="auto"/>
              </w:divBdr>
            </w:div>
            <w:div w:id="364907574">
              <w:marLeft w:val="0"/>
              <w:marRight w:val="0"/>
              <w:marTop w:val="0"/>
              <w:marBottom w:val="0"/>
              <w:divBdr>
                <w:top w:val="none" w:sz="0" w:space="0" w:color="auto"/>
                <w:left w:val="none" w:sz="0" w:space="0" w:color="auto"/>
                <w:bottom w:val="none" w:sz="0" w:space="0" w:color="auto"/>
                <w:right w:val="none" w:sz="0" w:space="0" w:color="auto"/>
              </w:divBdr>
            </w:div>
            <w:div w:id="400835747">
              <w:marLeft w:val="0"/>
              <w:marRight w:val="0"/>
              <w:marTop w:val="0"/>
              <w:marBottom w:val="0"/>
              <w:divBdr>
                <w:top w:val="none" w:sz="0" w:space="0" w:color="auto"/>
                <w:left w:val="none" w:sz="0" w:space="0" w:color="auto"/>
                <w:bottom w:val="none" w:sz="0" w:space="0" w:color="auto"/>
                <w:right w:val="none" w:sz="0" w:space="0" w:color="auto"/>
              </w:divBdr>
            </w:div>
            <w:div w:id="513807471">
              <w:marLeft w:val="0"/>
              <w:marRight w:val="0"/>
              <w:marTop w:val="0"/>
              <w:marBottom w:val="0"/>
              <w:divBdr>
                <w:top w:val="none" w:sz="0" w:space="0" w:color="auto"/>
                <w:left w:val="none" w:sz="0" w:space="0" w:color="auto"/>
                <w:bottom w:val="none" w:sz="0" w:space="0" w:color="auto"/>
                <w:right w:val="none" w:sz="0" w:space="0" w:color="auto"/>
              </w:divBdr>
            </w:div>
            <w:div w:id="1302079337">
              <w:marLeft w:val="0"/>
              <w:marRight w:val="0"/>
              <w:marTop w:val="0"/>
              <w:marBottom w:val="0"/>
              <w:divBdr>
                <w:top w:val="none" w:sz="0" w:space="0" w:color="auto"/>
                <w:left w:val="none" w:sz="0" w:space="0" w:color="auto"/>
                <w:bottom w:val="none" w:sz="0" w:space="0" w:color="auto"/>
                <w:right w:val="none" w:sz="0" w:space="0" w:color="auto"/>
              </w:divBdr>
            </w:div>
            <w:div w:id="1446735747">
              <w:marLeft w:val="0"/>
              <w:marRight w:val="0"/>
              <w:marTop w:val="0"/>
              <w:marBottom w:val="0"/>
              <w:divBdr>
                <w:top w:val="none" w:sz="0" w:space="0" w:color="auto"/>
                <w:left w:val="none" w:sz="0" w:space="0" w:color="auto"/>
                <w:bottom w:val="none" w:sz="0" w:space="0" w:color="auto"/>
                <w:right w:val="none" w:sz="0" w:space="0" w:color="auto"/>
              </w:divBdr>
            </w:div>
            <w:div w:id="1854299054">
              <w:marLeft w:val="0"/>
              <w:marRight w:val="0"/>
              <w:marTop w:val="0"/>
              <w:marBottom w:val="0"/>
              <w:divBdr>
                <w:top w:val="none" w:sz="0" w:space="0" w:color="auto"/>
                <w:left w:val="none" w:sz="0" w:space="0" w:color="auto"/>
                <w:bottom w:val="none" w:sz="0" w:space="0" w:color="auto"/>
                <w:right w:val="none" w:sz="0" w:space="0" w:color="auto"/>
              </w:divBdr>
            </w:div>
            <w:div w:id="1866676980">
              <w:marLeft w:val="0"/>
              <w:marRight w:val="0"/>
              <w:marTop w:val="0"/>
              <w:marBottom w:val="0"/>
              <w:divBdr>
                <w:top w:val="none" w:sz="0" w:space="0" w:color="auto"/>
                <w:left w:val="none" w:sz="0" w:space="0" w:color="auto"/>
                <w:bottom w:val="none" w:sz="0" w:space="0" w:color="auto"/>
                <w:right w:val="none" w:sz="0" w:space="0" w:color="auto"/>
              </w:divBdr>
            </w:div>
            <w:div w:id="1947737293">
              <w:marLeft w:val="0"/>
              <w:marRight w:val="0"/>
              <w:marTop w:val="0"/>
              <w:marBottom w:val="0"/>
              <w:divBdr>
                <w:top w:val="none" w:sz="0" w:space="0" w:color="auto"/>
                <w:left w:val="none" w:sz="0" w:space="0" w:color="auto"/>
                <w:bottom w:val="none" w:sz="0" w:space="0" w:color="auto"/>
                <w:right w:val="none" w:sz="0" w:space="0" w:color="auto"/>
              </w:divBdr>
            </w:div>
            <w:div w:id="2047947100">
              <w:marLeft w:val="0"/>
              <w:marRight w:val="0"/>
              <w:marTop w:val="0"/>
              <w:marBottom w:val="0"/>
              <w:divBdr>
                <w:top w:val="none" w:sz="0" w:space="0" w:color="auto"/>
                <w:left w:val="none" w:sz="0" w:space="0" w:color="auto"/>
                <w:bottom w:val="none" w:sz="0" w:space="0" w:color="auto"/>
                <w:right w:val="none" w:sz="0" w:space="0" w:color="auto"/>
              </w:divBdr>
            </w:div>
            <w:div w:id="2069379282">
              <w:marLeft w:val="0"/>
              <w:marRight w:val="0"/>
              <w:marTop w:val="0"/>
              <w:marBottom w:val="0"/>
              <w:divBdr>
                <w:top w:val="none" w:sz="0" w:space="0" w:color="auto"/>
                <w:left w:val="none" w:sz="0" w:space="0" w:color="auto"/>
                <w:bottom w:val="none" w:sz="0" w:space="0" w:color="auto"/>
                <w:right w:val="none" w:sz="0" w:space="0" w:color="auto"/>
              </w:divBdr>
            </w:div>
          </w:divsChild>
        </w:div>
        <w:div w:id="929899145">
          <w:marLeft w:val="0"/>
          <w:marRight w:val="0"/>
          <w:marTop w:val="0"/>
          <w:marBottom w:val="0"/>
          <w:divBdr>
            <w:top w:val="none" w:sz="0" w:space="0" w:color="auto"/>
            <w:left w:val="none" w:sz="0" w:space="0" w:color="auto"/>
            <w:bottom w:val="none" w:sz="0" w:space="0" w:color="auto"/>
            <w:right w:val="none" w:sz="0" w:space="0" w:color="auto"/>
          </w:divBdr>
        </w:div>
        <w:div w:id="944381875">
          <w:marLeft w:val="0"/>
          <w:marRight w:val="0"/>
          <w:marTop w:val="0"/>
          <w:marBottom w:val="0"/>
          <w:divBdr>
            <w:top w:val="none" w:sz="0" w:space="0" w:color="auto"/>
            <w:left w:val="none" w:sz="0" w:space="0" w:color="auto"/>
            <w:bottom w:val="none" w:sz="0" w:space="0" w:color="auto"/>
            <w:right w:val="none" w:sz="0" w:space="0" w:color="auto"/>
          </w:divBdr>
        </w:div>
        <w:div w:id="974020013">
          <w:marLeft w:val="0"/>
          <w:marRight w:val="0"/>
          <w:marTop w:val="0"/>
          <w:marBottom w:val="0"/>
          <w:divBdr>
            <w:top w:val="none" w:sz="0" w:space="0" w:color="auto"/>
            <w:left w:val="none" w:sz="0" w:space="0" w:color="auto"/>
            <w:bottom w:val="none" w:sz="0" w:space="0" w:color="auto"/>
            <w:right w:val="none" w:sz="0" w:space="0" w:color="auto"/>
          </w:divBdr>
        </w:div>
        <w:div w:id="977808446">
          <w:marLeft w:val="0"/>
          <w:marRight w:val="0"/>
          <w:marTop w:val="0"/>
          <w:marBottom w:val="0"/>
          <w:divBdr>
            <w:top w:val="none" w:sz="0" w:space="0" w:color="auto"/>
            <w:left w:val="none" w:sz="0" w:space="0" w:color="auto"/>
            <w:bottom w:val="none" w:sz="0" w:space="0" w:color="auto"/>
            <w:right w:val="none" w:sz="0" w:space="0" w:color="auto"/>
          </w:divBdr>
        </w:div>
        <w:div w:id="1046832206">
          <w:marLeft w:val="0"/>
          <w:marRight w:val="0"/>
          <w:marTop w:val="0"/>
          <w:marBottom w:val="0"/>
          <w:divBdr>
            <w:top w:val="none" w:sz="0" w:space="0" w:color="auto"/>
            <w:left w:val="none" w:sz="0" w:space="0" w:color="auto"/>
            <w:bottom w:val="none" w:sz="0" w:space="0" w:color="auto"/>
            <w:right w:val="none" w:sz="0" w:space="0" w:color="auto"/>
          </w:divBdr>
        </w:div>
        <w:div w:id="1202746417">
          <w:marLeft w:val="0"/>
          <w:marRight w:val="0"/>
          <w:marTop w:val="0"/>
          <w:marBottom w:val="0"/>
          <w:divBdr>
            <w:top w:val="single" w:sz="8" w:space="0" w:color="E2E8F0"/>
            <w:left w:val="single" w:sz="8" w:space="0" w:color="E2E8F0"/>
            <w:bottom w:val="single" w:sz="8" w:space="0" w:color="E2E8F0"/>
            <w:right w:val="single" w:sz="8" w:space="0" w:color="E2E8F0"/>
          </w:divBdr>
          <w:divsChild>
            <w:div w:id="33435124">
              <w:marLeft w:val="0"/>
              <w:marRight w:val="0"/>
              <w:marTop w:val="0"/>
              <w:marBottom w:val="0"/>
              <w:divBdr>
                <w:top w:val="none" w:sz="0" w:space="0" w:color="auto"/>
                <w:left w:val="none" w:sz="0" w:space="0" w:color="auto"/>
                <w:bottom w:val="none" w:sz="0" w:space="0" w:color="auto"/>
                <w:right w:val="none" w:sz="0" w:space="0" w:color="auto"/>
              </w:divBdr>
            </w:div>
            <w:div w:id="203903797">
              <w:marLeft w:val="0"/>
              <w:marRight w:val="0"/>
              <w:marTop w:val="0"/>
              <w:marBottom w:val="0"/>
              <w:divBdr>
                <w:top w:val="none" w:sz="0" w:space="0" w:color="auto"/>
                <w:left w:val="none" w:sz="0" w:space="0" w:color="auto"/>
                <w:bottom w:val="none" w:sz="0" w:space="0" w:color="auto"/>
                <w:right w:val="none" w:sz="0" w:space="0" w:color="auto"/>
              </w:divBdr>
            </w:div>
            <w:div w:id="226301772">
              <w:marLeft w:val="0"/>
              <w:marRight w:val="0"/>
              <w:marTop w:val="0"/>
              <w:marBottom w:val="0"/>
              <w:divBdr>
                <w:top w:val="none" w:sz="0" w:space="0" w:color="auto"/>
                <w:left w:val="none" w:sz="0" w:space="0" w:color="auto"/>
                <w:bottom w:val="none" w:sz="0" w:space="0" w:color="auto"/>
                <w:right w:val="none" w:sz="0" w:space="0" w:color="auto"/>
              </w:divBdr>
            </w:div>
            <w:div w:id="233123317">
              <w:marLeft w:val="0"/>
              <w:marRight w:val="0"/>
              <w:marTop w:val="0"/>
              <w:marBottom w:val="0"/>
              <w:divBdr>
                <w:top w:val="none" w:sz="0" w:space="0" w:color="auto"/>
                <w:left w:val="none" w:sz="0" w:space="0" w:color="auto"/>
                <w:bottom w:val="none" w:sz="0" w:space="0" w:color="auto"/>
                <w:right w:val="none" w:sz="0" w:space="0" w:color="auto"/>
              </w:divBdr>
            </w:div>
            <w:div w:id="486899126">
              <w:marLeft w:val="0"/>
              <w:marRight w:val="0"/>
              <w:marTop w:val="0"/>
              <w:marBottom w:val="0"/>
              <w:divBdr>
                <w:top w:val="none" w:sz="0" w:space="0" w:color="auto"/>
                <w:left w:val="none" w:sz="0" w:space="0" w:color="auto"/>
                <w:bottom w:val="none" w:sz="0" w:space="0" w:color="auto"/>
                <w:right w:val="none" w:sz="0" w:space="0" w:color="auto"/>
              </w:divBdr>
            </w:div>
            <w:div w:id="538083304">
              <w:marLeft w:val="0"/>
              <w:marRight w:val="0"/>
              <w:marTop w:val="0"/>
              <w:marBottom w:val="0"/>
              <w:divBdr>
                <w:top w:val="none" w:sz="0" w:space="0" w:color="auto"/>
                <w:left w:val="none" w:sz="0" w:space="0" w:color="auto"/>
                <w:bottom w:val="none" w:sz="0" w:space="0" w:color="auto"/>
                <w:right w:val="none" w:sz="0" w:space="0" w:color="auto"/>
              </w:divBdr>
            </w:div>
            <w:div w:id="662705878">
              <w:marLeft w:val="0"/>
              <w:marRight w:val="0"/>
              <w:marTop w:val="0"/>
              <w:marBottom w:val="0"/>
              <w:divBdr>
                <w:top w:val="none" w:sz="0" w:space="0" w:color="auto"/>
                <w:left w:val="none" w:sz="0" w:space="0" w:color="auto"/>
                <w:bottom w:val="none" w:sz="0" w:space="0" w:color="auto"/>
                <w:right w:val="none" w:sz="0" w:space="0" w:color="auto"/>
              </w:divBdr>
            </w:div>
            <w:div w:id="914167116">
              <w:marLeft w:val="0"/>
              <w:marRight w:val="0"/>
              <w:marTop w:val="0"/>
              <w:marBottom w:val="0"/>
              <w:divBdr>
                <w:top w:val="none" w:sz="0" w:space="0" w:color="auto"/>
                <w:left w:val="none" w:sz="0" w:space="0" w:color="auto"/>
                <w:bottom w:val="none" w:sz="0" w:space="0" w:color="auto"/>
                <w:right w:val="none" w:sz="0" w:space="0" w:color="auto"/>
              </w:divBdr>
            </w:div>
            <w:div w:id="1204172356">
              <w:marLeft w:val="0"/>
              <w:marRight w:val="0"/>
              <w:marTop w:val="0"/>
              <w:marBottom w:val="0"/>
              <w:divBdr>
                <w:top w:val="none" w:sz="0" w:space="0" w:color="auto"/>
                <w:left w:val="none" w:sz="0" w:space="0" w:color="auto"/>
                <w:bottom w:val="none" w:sz="0" w:space="0" w:color="auto"/>
                <w:right w:val="none" w:sz="0" w:space="0" w:color="auto"/>
              </w:divBdr>
            </w:div>
            <w:div w:id="1373843756">
              <w:marLeft w:val="0"/>
              <w:marRight w:val="0"/>
              <w:marTop w:val="0"/>
              <w:marBottom w:val="0"/>
              <w:divBdr>
                <w:top w:val="none" w:sz="0" w:space="0" w:color="auto"/>
                <w:left w:val="none" w:sz="0" w:space="0" w:color="auto"/>
                <w:bottom w:val="none" w:sz="0" w:space="0" w:color="auto"/>
                <w:right w:val="none" w:sz="0" w:space="0" w:color="auto"/>
              </w:divBdr>
            </w:div>
            <w:div w:id="1464731840">
              <w:marLeft w:val="0"/>
              <w:marRight w:val="0"/>
              <w:marTop w:val="0"/>
              <w:marBottom w:val="0"/>
              <w:divBdr>
                <w:top w:val="none" w:sz="0" w:space="0" w:color="auto"/>
                <w:left w:val="none" w:sz="0" w:space="0" w:color="auto"/>
                <w:bottom w:val="none" w:sz="0" w:space="0" w:color="auto"/>
                <w:right w:val="none" w:sz="0" w:space="0" w:color="auto"/>
              </w:divBdr>
            </w:div>
            <w:div w:id="1760101352">
              <w:marLeft w:val="0"/>
              <w:marRight w:val="0"/>
              <w:marTop w:val="0"/>
              <w:marBottom w:val="0"/>
              <w:divBdr>
                <w:top w:val="none" w:sz="0" w:space="0" w:color="auto"/>
                <w:left w:val="none" w:sz="0" w:space="0" w:color="auto"/>
                <w:bottom w:val="none" w:sz="0" w:space="0" w:color="auto"/>
                <w:right w:val="none" w:sz="0" w:space="0" w:color="auto"/>
              </w:divBdr>
            </w:div>
            <w:div w:id="1975593918">
              <w:marLeft w:val="0"/>
              <w:marRight w:val="0"/>
              <w:marTop w:val="0"/>
              <w:marBottom w:val="0"/>
              <w:divBdr>
                <w:top w:val="none" w:sz="0" w:space="0" w:color="auto"/>
                <w:left w:val="none" w:sz="0" w:space="0" w:color="auto"/>
                <w:bottom w:val="none" w:sz="0" w:space="0" w:color="auto"/>
                <w:right w:val="none" w:sz="0" w:space="0" w:color="auto"/>
              </w:divBdr>
            </w:div>
          </w:divsChild>
        </w:div>
        <w:div w:id="1468665064">
          <w:marLeft w:val="0"/>
          <w:marRight w:val="0"/>
          <w:marTop w:val="0"/>
          <w:marBottom w:val="0"/>
          <w:divBdr>
            <w:top w:val="single" w:sz="8" w:space="0" w:color="E2E8F0"/>
            <w:left w:val="single" w:sz="8" w:space="0" w:color="E2E8F0"/>
            <w:bottom w:val="single" w:sz="8" w:space="0" w:color="E2E8F0"/>
            <w:right w:val="single" w:sz="8" w:space="0" w:color="E2E8F0"/>
          </w:divBdr>
          <w:divsChild>
            <w:div w:id="110899105">
              <w:marLeft w:val="0"/>
              <w:marRight w:val="0"/>
              <w:marTop w:val="0"/>
              <w:marBottom w:val="0"/>
              <w:divBdr>
                <w:top w:val="none" w:sz="0" w:space="0" w:color="auto"/>
                <w:left w:val="none" w:sz="0" w:space="0" w:color="auto"/>
                <w:bottom w:val="none" w:sz="0" w:space="0" w:color="auto"/>
                <w:right w:val="none" w:sz="0" w:space="0" w:color="auto"/>
              </w:divBdr>
            </w:div>
            <w:div w:id="130447105">
              <w:marLeft w:val="0"/>
              <w:marRight w:val="0"/>
              <w:marTop w:val="0"/>
              <w:marBottom w:val="0"/>
              <w:divBdr>
                <w:top w:val="none" w:sz="0" w:space="0" w:color="auto"/>
                <w:left w:val="none" w:sz="0" w:space="0" w:color="auto"/>
                <w:bottom w:val="none" w:sz="0" w:space="0" w:color="auto"/>
                <w:right w:val="none" w:sz="0" w:space="0" w:color="auto"/>
              </w:divBdr>
            </w:div>
            <w:div w:id="444006425">
              <w:marLeft w:val="0"/>
              <w:marRight w:val="0"/>
              <w:marTop w:val="0"/>
              <w:marBottom w:val="0"/>
              <w:divBdr>
                <w:top w:val="none" w:sz="0" w:space="0" w:color="auto"/>
                <w:left w:val="none" w:sz="0" w:space="0" w:color="auto"/>
                <w:bottom w:val="none" w:sz="0" w:space="0" w:color="auto"/>
                <w:right w:val="none" w:sz="0" w:space="0" w:color="auto"/>
              </w:divBdr>
            </w:div>
            <w:div w:id="547958289">
              <w:marLeft w:val="0"/>
              <w:marRight w:val="0"/>
              <w:marTop w:val="0"/>
              <w:marBottom w:val="0"/>
              <w:divBdr>
                <w:top w:val="none" w:sz="0" w:space="0" w:color="auto"/>
                <w:left w:val="none" w:sz="0" w:space="0" w:color="auto"/>
                <w:bottom w:val="none" w:sz="0" w:space="0" w:color="auto"/>
                <w:right w:val="none" w:sz="0" w:space="0" w:color="auto"/>
              </w:divBdr>
            </w:div>
            <w:div w:id="805129097">
              <w:marLeft w:val="0"/>
              <w:marRight w:val="0"/>
              <w:marTop w:val="0"/>
              <w:marBottom w:val="0"/>
              <w:divBdr>
                <w:top w:val="none" w:sz="0" w:space="0" w:color="auto"/>
                <w:left w:val="none" w:sz="0" w:space="0" w:color="auto"/>
                <w:bottom w:val="none" w:sz="0" w:space="0" w:color="auto"/>
                <w:right w:val="none" w:sz="0" w:space="0" w:color="auto"/>
              </w:divBdr>
            </w:div>
            <w:div w:id="908535138">
              <w:marLeft w:val="0"/>
              <w:marRight w:val="0"/>
              <w:marTop w:val="0"/>
              <w:marBottom w:val="0"/>
              <w:divBdr>
                <w:top w:val="none" w:sz="0" w:space="0" w:color="auto"/>
                <w:left w:val="none" w:sz="0" w:space="0" w:color="auto"/>
                <w:bottom w:val="none" w:sz="0" w:space="0" w:color="auto"/>
                <w:right w:val="none" w:sz="0" w:space="0" w:color="auto"/>
              </w:divBdr>
            </w:div>
            <w:div w:id="1061245571">
              <w:marLeft w:val="0"/>
              <w:marRight w:val="0"/>
              <w:marTop w:val="0"/>
              <w:marBottom w:val="0"/>
              <w:divBdr>
                <w:top w:val="none" w:sz="0" w:space="0" w:color="auto"/>
                <w:left w:val="none" w:sz="0" w:space="0" w:color="auto"/>
                <w:bottom w:val="none" w:sz="0" w:space="0" w:color="auto"/>
                <w:right w:val="none" w:sz="0" w:space="0" w:color="auto"/>
              </w:divBdr>
            </w:div>
            <w:div w:id="1071317103">
              <w:marLeft w:val="0"/>
              <w:marRight w:val="0"/>
              <w:marTop w:val="0"/>
              <w:marBottom w:val="0"/>
              <w:divBdr>
                <w:top w:val="none" w:sz="0" w:space="0" w:color="auto"/>
                <w:left w:val="none" w:sz="0" w:space="0" w:color="auto"/>
                <w:bottom w:val="none" w:sz="0" w:space="0" w:color="auto"/>
                <w:right w:val="none" w:sz="0" w:space="0" w:color="auto"/>
              </w:divBdr>
            </w:div>
            <w:div w:id="1258254020">
              <w:marLeft w:val="0"/>
              <w:marRight w:val="0"/>
              <w:marTop w:val="0"/>
              <w:marBottom w:val="0"/>
              <w:divBdr>
                <w:top w:val="none" w:sz="0" w:space="0" w:color="auto"/>
                <w:left w:val="none" w:sz="0" w:space="0" w:color="auto"/>
                <w:bottom w:val="none" w:sz="0" w:space="0" w:color="auto"/>
                <w:right w:val="none" w:sz="0" w:space="0" w:color="auto"/>
              </w:divBdr>
            </w:div>
            <w:div w:id="1875655511">
              <w:marLeft w:val="0"/>
              <w:marRight w:val="0"/>
              <w:marTop w:val="0"/>
              <w:marBottom w:val="0"/>
              <w:divBdr>
                <w:top w:val="none" w:sz="0" w:space="0" w:color="auto"/>
                <w:left w:val="none" w:sz="0" w:space="0" w:color="auto"/>
                <w:bottom w:val="none" w:sz="0" w:space="0" w:color="auto"/>
                <w:right w:val="none" w:sz="0" w:space="0" w:color="auto"/>
              </w:divBdr>
            </w:div>
          </w:divsChild>
        </w:div>
        <w:div w:id="1497570919">
          <w:marLeft w:val="0"/>
          <w:marRight w:val="0"/>
          <w:marTop w:val="0"/>
          <w:marBottom w:val="0"/>
          <w:divBdr>
            <w:top w:val="none" w:sz="0" w:space="0" w:color="auto"/>
            <w:left w:val="none" w:sz="0" w:space="0" w:color="auto"/>
            <w:bottom w:val="none" w:sz="0" w:space="0" w:color="auto"/>
            <w:right w:val="none" w:sz="0" w:space="0" w:color="auto"/>
          </w:divBdr>
        </w:div>
        <w:div w:id="1607956092">
          <w:marLeft w:val="0"/>
          <w:marRight w:val="0"/>
          <w:marTop w:val="0"/>
          <w:marBottom w:val="0"/>
          <w:divBdr>
            <w:top w:val="none" w:sz="0" w:space="0" w:color="auto"/>
            <w:left w:val="none" w:sz="0" w:space="0" w:color="auto"/>
            <w:bottom w:val="none" w:sz="0" w:space="0" w:color="auto"/>
            <w:right w:val="none" w:sz="0" w:space="0" w:color="auto"/>
          </w:divBdr>
        </w:div>
        <w:div w:id="1609658798">
          <w:marLeft w:val="0"/>
          <w:marRight w:val="0"/>
          <w:marTop w:val="0"/>
          <w:marBottom w:val="0"/>
          <w:divBdr>
            <w:top w:val="none" w:sz="0" w:space="0" w:color="auto"/>
            <w:left w:val="none" w:sz="0" w:space="0" w:color="auto"/>
            <w:bottom w:val="none" w:sz="0" w:space="0" w:color="auto"/>
            <w:right w:val="none" w:sz="0" w:space="0" w:color="auto"/>
          </w:divBdr>
        </w:div>
        <w:div w:id="1693411425">
          <w:marLeft w:val="0"/>
          <w:marRight w:val="0"/>
          <w:marTop w:val="0"/>
          <w:marBottom w:val="0"/>
          <w:divBdr>
            <w:top w:val="none" w:sz="0" w:space="0" w:color="auto"/>
            <w:left w:val="none" w:sz="0" w:space="0" w:color="auto"/>
            <w:bottom w:val="none" w:sz="0" w:space="0" w:color="auto"/>
            <w:right w:val="none" w:sz="0" w:space="0" w:color="auto"/>
          </w:divBdr>
        </w:div>
        <w:div w:id="1701272645">
          <w:marLeft w:val="0"/>
          <w:marRight w:val="0"/>
          <w:marTop w:val="0"/>
          <w:marBottom w:val="0"/>
          <w:divBdr>
            <w:top w:val="none" w:sz="0" w:space="0" w:color="auto"/>
            <w:left w:val="none" w:sz="0" w:space="0" w:color="auto"/>
            <w:bottom w:val="none" w:sz="0" w:space="0" w:color="auto"/>
            <w:right w:val="none" w:sz="0" w:space="0" w:color="auto"/>
          </w:divBdr>
        </w:div>
        <w:div w:id="1838106573">
          <w:marLeft w:val="0"/>
          <w:marRight w:val="0"/>
          <w:marTop w:val="0"/>
          <w:marBottom w:val="0"/>
          <w:divBdr>
            <w:top w:val="none" w:sz="0" w:space="0" w:color="auto"/>
            <w:left w:val="none" w:sz="0" w:space="0" w:color="auto"/>
            <w:bottom w:val="none" w:sz="0" w:space="0" w:color="auto"/>
            <w:right w:val="none" w:sz="0" w:space="0" w:color="auto"/>
          </w:divBdr>
        </w:div>
        <w:div w:id="1852179360">
          <w:marLeft w:val="0"/>
          <w:marRight w:val="0"/>
          <w:marTop w:val="0"/>
          <w:marBottom w:val="0"/>
          <w:divBdr>
            <w:top w:val="single" w:sz="8" w:space="0" w:color="E2E8F0"/>
            <w:left w:val="single" w:sz="8" w:space="0" w:color="E2E8F0"/>
            <w:bottom w:val="single" w:sz="8" w:space="0" w:color="E2E8F0"/>
            <w:right w:val="single" w:sz="8" w:space="0" w:color="E2E8F0"/>
          </w:divBdr>
          <w:divsChild>
            <w:div w:id="415592281">
              <w:marLeft w:val="0"/>
              <w:marRight w:val="0"/>
              <w:marTop w:val="0"/>
              <w:marBottom w:val="0"/>
              <w:divBdr>
                <w:top w:val="none" w:sz="0" w:space="0" w:color="auto"/>
                <w:left w:val="none" w:sz="0" w:space="0" w:color="auto"/>
                <w:bottom w:val="none" w:sz="0" w:space="0" w:color="auto"/>
                <w:right w:val="none" w:sz="0" w:space="0" w:color="auto"/>
              </w:divBdr>
            </w:div>
            <w:div w:id="526679598">
              <w:marLeft w:val="0"/>
              <w:marRight w:val="0"/>
              <w:marTop w:val="0"/>
              <w:marBottom w:val="0"/>
              <w:divBdr>
                <w:top w:val="none" w:sz="0" w:space="0" w:color="auto"/>
                <w:left w:val="none" w:sz="0" w:space="0" w:color="auto"/>
                <w:bottom w:val="none" w:sz="0" w:space="0" w:color="auto"/>
                <w:right w:val="none" w:sz="0" w:space="0" w:color="auto"/>
              </w:divBdr>
            </w:div>
            <w:div w:id="1090585342">
              <w:marLeft w:val="0"/>
              <w:marRight w:val="0"/>
              <w:marTop w:val="0"/>
              <w:marBottom w:val="0"/>
              <w:divBdr>
                <w:top w:val="none" w:sz="0" w:space="0" w:color="auto"/>
                <w:left w:val="none" w:sz="0" w:space="0" w:color="auto"/>
                <w:bottom w:val="none" w:sz="0" w:space="0" w:color="auto"/>
                <w:right w:val="none" w:sz="0" w:space="0" w:color="auto"/>
              </w:divBdr>
            </w:div>
            <w:div w:id="1144784295">
              <w:marLeft w:val="0"/>
              <w:marRight w:val="0"/>
              <w:marTop w:val="0"/>
              <w:marBottom w:val="0"/>
              <w:divBdr>
                <w:top w:val="none" w:sz="0" w:space="0" w:color="auto"/>
                <w:left w:val="none" w:sz="0" w:space="0" w:color="auto"/>
                <w:bottom w:val="none" w:sz="0" w:space="0" w:color="auto"/>
                <w:right w:val="none" w:sz="0" w:space="0" w:color="auto"/>
              </w:divBdr>
            </w:div>
            <w:div w:id="1315456005">
              <w:marLeft w:val="0"/>
              <w:marRight w:val="0"/>
              <w:marTop w:val="0"/>
              <w:marBottom w:val="0"/>
              <w:divBdr>
                <w:top w:val="none" w:sz="0" w:space="0" w:color="auto"/>
                <w:left w:val="none" w:sz="0" w:space="0" w:color="auto"/>
                <w:bottom w:val="none" w:sz="0" w:space="0" w:color="auto"/>
                <w:right w:val="none" w:sz="0" w:space="0" w:color="auto"/>
              </w:divBdr>
            </w:div>
            <w:div w:id="1330791946">
              <w:marLeft w:val="0"/>
              <w:marRight w:val="0"/>
              <w:marTop w:val="0"/>
              <w:marBottom w:val="0"/>
              <w:divBdr>
                <w:top w:val="none" w:sz="0" w:space="0" w:color="auto"/>
                <w:left w:val="none" w:sz="0" w:space="0" w:color="auto"/>
                <w:bottom w:val="none" w:sz="0" w:space="0" w:color="auto"/>
                <w:right w:val="none" w:sz="0" w:space="0" w:color="auto"/>
              </w:divBdr>
            </w:div>
            <w:div w:id="1431928589">
              <w:marLeft w:val="0"/>
              <w:marRight w:val="0"/>
              <w:marTop w:val="0"/>
              <w:marBottom w:val="0"/>
              <w:divBdr>
                <w:top w:val="none" w:sz="0" w:space="0" w:color="auto"/>
                <w:left w:val="none" w:sz="0" w:space="0" w:color="auto"/>
                <w:bottom w:val="none" w:sz="0" w:space="0" w:color="auto"/>
                <w:right w:val="none" w:sz="0" w:space="0" w:color="auto"/>
              </w:divBdr>
            </w:div>
            <w:div w:id="1457486686">
              <w:marLeft w:val="0"/>
              <w:marRight w:val="0"/>
              <w:marTop w:val="0"/>
              <w:marBottom w:val="0"/>
              <w:divBdr>
                <w:top w:val="none" w:sz="0" w:space="0" w:color="auto"/>
                <w:left w:val="none" w:sz="0" w:space="0" w:color="auto"/>
                <w:bottom w:val="none" w:sz="0" w:space="0" w:color="auto"/>
                <w:right w:val="none" w:sz="0" w:space="0" w:color="auto"/>
              </w:divBdr>
            </w:div>
            <w:div w:id="1492257223">
              <w:marLeft w:val="0"/>
              <w:marRight w:val="0"/>
              <w:marTop w:val="0"/>
              <w:marBottom w:val="0"/>
              <w:divBdr>
                <w:top w:val="none" w:sz="0" w:space="0" w:color="auto"/>
                <w:left w:val="none" w:sz="0" w:space="0" w:color="auto"/>
                <w:bottom w:val="none" w:sz="0" w:space="0" w:color="auto"/>
                <w:right w:val="none" w:sz="0" w:space="0" w:color="auto"/>
              </w:divBdr>
            </w:div>
            <w:div w:id="2121561864">
              <w:marLeft w:val="0"/>
              <w:marRight w:val="0"/>
              <w:marTop w:val="0"/>
              <w:marBottom w:val="0"/>
              <w:divBdr>
                <w:top w:val="none" w:sz="0" w:space="0" w:color="auto"/>
                <w:left w:val="none" w:sz="0" w:space="0" w:color="auto"/>
                <w:bottom w:val="none" w:sz="0" w:space="0" w:color="auto"/>
                <w:right w:val="none" w:sz="0" w:space="0" w:color="auto"/>
              </w:divBdr>
            </w:div>
            <w:div w:id="2127582045">
              <w:marLeft w:val="0"/>
              <w:marRight w:val="0"/>
              <w:marTop w:val="0"/>
              <w:marBottom w:val="0"/>
              <w:divBdr>
                <w:top w:val="none" w:sz="0" w:space="0" w:color="auto"/>
                <w:left w:val="none" w:sz="0" w:space="0" w:color="auto"/>
                <w:bottom w:val="none" w:sz="0" w:space="0" w:color="auto"/>
                <w:right w:val="none" w:sz="0" w:space="0" w:color="auto"/>
              </w:divBdr>
            </w:div>
          </w:divsChild>
        </w:div>
        <w:div w:id="2018579610">
          <w:marLeft w:val="0"/>
          <w:marRight w:val="0"/>
          <w:marTop w:val="0"/>
          <w:marBottom w:val="0"/>
          <w:divBdr>
            <w:top w:val="single" w:sz="8" w:space="0" w:color="E2E8F0"/>
            <w:left w:val="single" w:sz="8" w:space="0" w:color="E2E8F0"/>
            <w:bottom w:val="single" w:sz="8" w:space="0" w:color="E2E8F0"/>
            <w:right w:val="single" w:sz="8" w:space="0" w:color="E2E8F0"/>
          </w:divBdr>
          <w:divsChild>
            <w:div w:id="59983436">
              <w:marLeft w:val="0"/>
              <w:marRight w:val="0"/>
              <w:marTop w:val="0"/>
              <w:marBottom w:val="0"/>
              <w:divBdr>
                <w:top w:val="none" w:sz="0" w:space="0" w:color="auto"/>
                <w:left w:val="none" w:sz="0" w:space="0" w:color="auto"/>
                <w:bottom w:val="none" w:sz="0" w:space="0" w:color="auto"/>
                <w:right w:val="none" w:sz="0" w:space="0" w:color="auto"/>
              </w:divBdr>
            </w:div>
            <w:div w:id="90662282">
              <w:marLeft w:val="0"/>
              <w:marRight w:val="0"/>
              <w:marTop w:val="0"/>
              <w:marBottom w:val="0"/>
              <w:divBdr>
                <w:top w:val="none" w:sz="0" w:space="0" w:color="auto"/>
                <w:left w:val="none" w:sz="0" w:space="0" w:color="auto"/>
                <w:bottom w:val="none" w:sz="0" w:space="0" w:color="auto"/>
                <w:right w:val="none" w:sz="0" w:space="0" w:color="auto"/>
              </w:divBdr>
            </w:div>
            <w:div w:id="215090126">
              <w:marLeft w:val="0"/>
              <w:marRight w:val="0"/>
              <w:marTop w:val="0"/>
              <w:marBottom w:val="0"/>
              <w:divBdr>
                <w:top w:val="none" w:sz="0" w:space="0" w:color="auto"/>
                <w:left w:val="none" w:sz="0" w:space="0" w:color="auto"/>
                <w:bottom w:val="none" w:sz="0" w:space="0" w:color="auto"/>
                <w:right w:val="none" w:sz="0" w:space="0" w:color="auto"/>
              </w:divBdr>
            </w:div>
            <w:div w:id="773938781">
              <w:marLeft w:val="0"/>
              <w:marRight w:val="0"/>
              <w:marTop w:val="0"/>
              <w:marBottom w:val="0"/>
              <w:divBdr>
                <w:top w:val="none" w:sz="0" w:space="0" w:color="auto"/>
                <w:left w:val="none" w:sz="0" w:space="0" w:color="auto"/>
                <w:bottom w:val="none" w:sz="0" w:space="0" w:color="auto"/>
                <w:right w:val="none" w:sz="0" w:space="0" w:color="auto"/>
              </w:divBdr>
            </w:div>
            <w:div w:id="1023089830">
              <w:marLeft w:val="0"/>
              <w:marRight w:val="0"/>
              <w:marTop w:val="0"/>
              <w:marBottom w:val="0"/>
              <w:divBdr>
                <w:top w:val="none" w:sz="0" w:space="0" w:color="auto"/>
                <w:left w:val="none" w:sz="0" w:space="0" w:color="auto"/>
                <w:bottom w:val="none" w:sz="0" w:space="0" w:color="auto"/>
                <w:right w:val="none" w:sz="0" w:space="0" w:color="auto"/>
              </w:divBdr>
            </w:div>
            <w:div w:id="1145972401">
              <w:marLeft w:val="0"/>
              <w:marRight w:val="0"/>
              <w:marTop w:val="0"/>
              <w:marBottom w:val="0"/>
              <w:divBdr>
                <w:top w:val="none" w:sz="0" w:space="0" w:color="auto"/>
                <w:left w:val="none" w:sz="0" w:space="0" w:color="auto"/>
                <w:bottom w:val="none" w:sz="0" w:space="0" w:color="auto"/>
                <w:right w:val="none" w:sz="0" w:space="0" w:color="auto"/>
              </w:divBdr>
            </w:div>
            <w:div w:id="1187598306">
              <w:marLeft w:val="0"/>
              <w:marRight w:val="0"/>
              <w:marTop w:val="0"/>
              <w:marBottom w:val="0"/>
              <w:divBdr>
                <w:top w:val="none" w:sz="0" w:space="0" w:color="auto"/>
                <w:left w:val="none" w:sz="0" w:space="0" w:color="auto"/>
                <w:bottom w:val="none" w:sz="0" w:space="0" w:color="auto"/>
                <w:right w:val="none" w:sz="0" w:space="0" w:color="auto"/>
              </w:divBdr>
            </w:div>
            <w:div w:id="1559167273">
              <w:marLeft w:val="0"/>
              <w:marRight w:val="0"/>
              <w:marTop w:val="0"/>
              <w:marBottom w:val="0"/>
              <w:divBdr>
                <w:top w:val="none" w:sz="0" w:space="0" w:color="auto"/>
                <w:left w:val="none" w:sz="0" w:space="0" w:color="auto"/>
                <w:bottom w:val="none" w:sz="0" w:space="0" w:color="auto"/>
                <w:right w:val="none" w:sz="0" w:space="0" w:color="auto"/>
              </w:divBdr>
            </w:div>
            <w:div w:id="1903103315">
              <w:marLeft w:val="0"/>
              <w:marRight w:val="0"/>
              <w:marTop w:val="0"/>
              <w:marBottom w:val="0"/>
              <w:divBdr>
                <w:top w:val="none" w:sz="0" w:space="0" w:color="auto"/>
                <w:left w:val="none" w:sz="0" w:space="0" w:color="auto"/>
                <w:bottom w:val="none" w:sz="0" w:space="0" w:color="auto"/>
                <w:right w:val="none" w:sz="0" w:space="0" w:color="auto"/>
              </w:divBdr>
            </w:div>
            <w:div w:id="2088721383">
              <w:marLeft w:val="0"/>
              <w:marRight w:val="0"/>
              <w:marTop w:val="0"/>
              <w:marBottom w:val="0"/>
              <w:divBdr>
                <w:top w:val="none" w:sz="0" w:space="0" w:color="auto"/>
                <w:left w:val="none" w:sz="0" w:space="0" w:color="auto"/>
                <w:bottom w:val="none" w:sz="0" w:space="0" w:color="auto"/>
                <w:right w:val="none" w:sz="0" w:space="0" w:color="auto"/>
              </w:divBdr>
            </w:div>
          </w:divsChild>
        </w:div>
        <w:div w:id="2031294552">
          <w:marLeft w:val="0"/>
          <w:marRight w:val="0"/>
          <w:marTop w:val="0"/>
          <w:marBottom w:val="0"/>
          <w:divBdr>
            <w:top w:val="none" w:sz="0" w:space="0" w:color="auto"/>
            <w:left w:val="none" w:sz="0" w:space="0" w:color="auto"/>
            <w:bottom w:val="none" w:sz="0" w:space="0" w:color="auto"/>
            <w:right w:val="none" w:sz="0" w:space="0" w:color="auto"/>
          </w:divBdr>
        </w:div>
        <w:div w:id="2089962329">
          <w:marLeft w:val="0"/>
          <w:marRight w:val="0"/>
          <w:marTop w:val="0"/>
          <w:marBottom w:val="0"/>
          <w:divBdr>
            <w:top w:val="none" w:sz="0" w:space="0" w:color="auto"/>
            <w:left w:val="none" w:sz="0" w:space="0" w:color="auto"/>
            <w:bottom w:val="none" w:sz="0" w:space="0" w:color="auto"/>
            <w:right w:val="none" w:sz="0" w:space="0" w:color="auto"/>
          </w:divBdr>
        </w:div>
      </w:divsChild>
    </w:div>
    <w:div w:id="2060548172">
      <w:bodyDiv w:val="1"/>
      <w:marLeft w:val="0"/>
      <w:marRight w:val="0"/>
      <w:marTop w:val="0"/>
      <w:marBottom w:val="0"/>
      <w:divBdr>
        <w:top w:val="none" w:sz="0" w:space="0" w:color="auto"/>
        <w:left w:val="none" w:sz="0" w:space="0" w:color="auto"/>
        <w:bottom w:val="none" w:sz="0" w:space="0" w:color="auto"/>
        <w:right w:val="none" w:sz="0" w:space="0" w:color="auto"/>
      </w:divBdr>
      <w:divsChild>
        <w:div w:id="17119370">
          <w:marLeft w:val="0"/>
          <w:marRight w:val="0"/>
          <w:marTop w:val="0"/>
          <w:marBottom w:val="0"/>
          <w:divBdr>
            <w:top w:val="none" w:sz="0" w:space="0" w:color="auto"/>
            <w:left w:val="none" w:sz="0" w:space="0" w:color="auto"/>
            <w:bottom w:val="none" w:sz="0" w:space="0" w:color="auto"/>
            <w:right w:val="none" w:sz="0" w:space="0" w:color="auto"/>
          </w:divBdr>
        </w:div>
        <w:div w:id="138615700">
          <w:marLeft w:val="0"/>
          <w:marRight w:val="0"/>
          <w:marTop w:val="0"/>
          <w:marBottom w:val="0"/>
          <w:divBdr>
            <w:top w:val="single" w:sz="8" w:space="0" w:color="E2E8F0"/>
            <w:left w:val="single" w:sz="8" w:space="0" w:color="E2E8F0"/>
            <w:bottom w:val="single" w:sz="8" w:space="0" w:color="E2E8F0"/>
            <w:right w:val="single" w:sz="8" w:space="0" w:color="E2E8F0"/>
          </w:divBdr>
          <w:divsChild>
            <w:div w:id="533928504">
              <w:marLeft w:val="0"/>
              <w:marRight w:val="0"/>
              <w:marTop w:val="0"/>
              <w:marBottom w:val="0"/>
              <w:divBdr>
                <w:top w:val="none" w:sz="0" w:space="0" w:color="auto"/>
                <w:left w:val="none" w:sz="0" w:space="0" w:color="auto"/>
                <w:bottom w:val="none" w:sz="0" w:space="0" w:color="auto"/>
                <w:right w:val="none" w:sz="0" w:space="0" w:color="auto"/>
              </w:divBdr>
            </w:div>
            <w:div w:id="640815257">
              <w:marLeft w:val="0"/>
              <w:marRight w:val="0"/>
              <w:marTop w:val="0"/>
              <w:marBottom w:val="0"/>
              <w:divBdr>
                <w:top w:val="none" w:sz="0" w:space="0" w:color="auto"/>
                <w:left w:val="none" w:sz="0" w:space="0" w:color="auto"/>
                <w:bottom w:val="none" w:sz="0" w:space="0" w:color="auto"/>
                <w:right w:val="none" w:sz="0" w:space="0" w:color="auto"/>
              </w:divBdr>
            </w:div>
            <w:div w:id="818113128">
              <w:marLeft w:val="0"/>
              <w:marRight w:val="0"/>
              <w:marTop w:val="0"/>
              <w:marBottom w:val="0"/>
              <w:divBdr>
                <w:top w:val="none" w:sz="0" w:space="0" w:color="auto"/>
                <w:left w:val="none" w:sz="0" w:space="0" w:color="auto"/>
                <w:bottom w:val="none" w:sz="0" w:space="0" w:color="auto"/>
                <w:right w:val="none" w:sz="0" w:space="0" w:color="auto"/>
              </w:divBdr>
            </w:div>
            <w:div w:id="949046456">
              <w:marLeft w:val="0"/>
              <w:marRight w:val="0"/>
              <w:marTop w:val="0"/>
              <w:marBottom w:val="0"/>
              <w:divBdr>
                <w:top w:val="none" w:sz="0" w:space="0" w:color="auto"/>
                <w:left w:val="none" w:sz="0" w:space="0" w:color="auto"/>
                <w:bottom w:val="none" w:sz="0" w:space="0" w:color="auto"/>
                <w:right w:val="none" w:sz="0" w:space="0" w:color="auto"/>
              </w:divBdr>
            </w:div>
            <w:div w:id="1093279069">
              <w:marLeft w:val="0"/>
              <w:marRight w:val="0"/>
              <w:marTop w:val="0"/>
              <w:marBottom w:val="0"/>
              <w:divBdr>
                <w:top w:val="none" w:sz="0" w:space="0" w:color="auto"/>
                <w:left w:val="none" w:sz="0" w:space="0" w:color="auto"/>
                <w:bottom w:val="none" w:sz="0" w:space="0" w:color="auto"/>
                <w:right w:val="none" w:sz="0" w:space="0" w:color="auto"/>
              </w:divBdr>
            </w:div>
            <w:div w:id="1184367527">
              <w:marLeft w:val="0"/>
              <w:marRight w:val="0"/>
              <w:marTop w:val="0"/>
              <w:marBottom w:val="0"/>
              <w:divBdr>
                <w:top w:val="none" w:sz="0" w:space="0" w:color="auto"/>
                <w:left w:val="none" w:sz="0" w:space="0" w:color="auto"/>
                <w:bottom w:val="none" w:sz="0" w:space="0" w:color="auto"/>
                <w:right w:val="none" w:sz="0" w:space="0" w:color="auto"/>
              </w:divBdr>
            </w:div>
            <w:div w:id="1233734257">
              <w:marLeft w:val="0"/>
              <w:marRight w:val="0"/>
              <w:marTop w:val="0"/>
              <w:marBottom w:val="0"/>
              <w:divBdr>
                <w:top w:val="none" w:sz="0" w:space="0" w:color="auto"/>
                <w:left w:val="none" w:sz="0" w:space="0" w:color="auto"/>
                <w:bottom w:val="none" w:sz="0" w:space="0" w:color="auto"/>
                <w:right w:val="none" w:sz="0" w:space="0" w:color="auto"/>
              </w:divBdr>
            </w:div>
            <w:div w:id="1436048732">
              <w:marLeft w:val="0"/>
              <w:marRight w:val="0"/>
              <w:marTop w:val="0"/>
              <w:marBottom w:val="0"/>
              <w:divBdr>
                <w:top w:val="none" w:sz="0" w:space="0" w:color="auto"/>
                <w:left w:val="none" w:sz="0" w:space="0" w:color="auto"/>
                <w:bottom w:val="none" w:sz="0" w:space="0" w:color="auto"/>
                <w:right w:val="none" w:sz="0" w:space="0" w:color="auto"/>
              </w:divBdr>
            </w:div>
            <w:div w:id="1807315325">
              <w:marLeft w:val="0"/>
              <w:marRight w:val="0"/>
              <w:marTop w:val="0"/>
              <w:marBottom w:val="0"/>
              <w:divBdr>
                <w:top w:val="none" w:sz="0" w:space="0" w:color="auto"/>
                <w:left w:val="none" w:sz="0" w:space="0" w:color="auto"/>
                <w:bottom w:val="none" w:sz="0" w:space="0" w:color="auto"/>
                <w:right w:val="none" w:sz="0" w:space="0" w:color="auto"/>
              </w:divBdr>
            </w:div>
            <w:div w:id="1963532325">
              <w:marLeft w:val="0"/>
              <w:marRight w:val="0"/>
              <w:marTop w:val="0"/>
              <w:marBottom w:val="0"/>
              <w:divBdr>
                <w:top w:val="none" w:sz="0" w:space="0" w:color="auto"/>
                <w:left w:val="none" w:sz="0" w:space="0" w:color="auto"/>
                <w:bottom w:val="none" w:sz="0" w:space="0" w:color="auto"/>
                <w:right w:val="none" w:sz="0" w:space="0" w:color="auto"/>
              </w:divBdr>
            </w:div>
            <w:div w:id="2019775328">
              <w:marLeft w:val="0"/>
              <w:marRight w:val="0"/>
              <w:marTop w:val="0"/>
              <w:marBottom w:val="0"/>
              <w:divBdr>
                <w:top w:val="none" w:sz="0" w:space="0" w:color="auto"/>
                <w:left w:val="none" w:sz="0" w:space="0" w:color="auto"/>
                <w:bottom w:val="none" w:sz="0" w:space="0" w:color="auto"/>
                <w:right w:val="none" w:sz="0" w:space="0" w:color="auto"/>
              </w:divBdr>
            </w:div>
          </w:divsChild>
        </w:div>
        <w:div w:id="302196938">
          <w:marLeft w:val="0"/>
          <w:marRight w:val="0"/>
          <w:marTop w:val="0"/>
          <w:marBottom w:val="0"/>
          <w:divBdr>
            <w:top w:val="none" w:sz="0" w:space="0" w:color="auto"/>
            <w:left w:val="none" w:sz="0" w:space="0" w:color="auto"/>
            <w:bottom w:val="none" w:sz="0" w:space="0" w:color="auto"/>
            <w:right w:val="none" w:sz="0" w:space="0" w:color="auto"/>
          </w:divBdr>
        </w:div>
        <w:div w:id="314460208">
          <w:marLeft w:val="0"/>
          <w:marRight w:val="0"/>
          <w:marTop w:val="0"/>
          <w:marBottom w:val="0"/>
          <w:divBdr>
            <w:top w:val="none" w:sz="0" w:space="0" w:color="auto"/>
            <w:left w:val="none" w:sz="0" w:space="0" w:color="auto"/>
            <w:bottom w:val="none" w:sz="0" w:space="0" w:color="auto"/>
            <w:right w:val="none" w:sz="0" w:space="0" w:color="auto"/>
          </w:divBdr>
        </w:div>
        <w:div w:id="516502076">
          <w:marLeft w:val="0"/>
          <w:marRight w:val="0"/>
          <w:marTop w:val="0"/>
          <w:marBottom w:val="0"/>
          <w:divBdr>
            <w:top w:val="none" w:sz="0" w:space="0" w:color="auto"/>
            <w:left w:val="none" w:sz="0" w:space="0" w:color="auto"/>
            <w:bottom w:val="none" w:sz="0" w:space="0" w:color="auto"/>
            <w:right w:val="none" w:sz="0" w:space="0" w:color="auto"/>
          </w:divBdr>
        </w:div>
        <w:div w:id="562133944">
          <w:marLeft w:val="0"/>
          <w:marRight w:val="0"/>
          <w:marTop w:val="0"/>
          <w:marBottom w:val="0"/>
          <w:divBdr>
            <w:top w:val="single" w:sz="8" w:space="0" w:color="E2E8F0"/>
            <w:left w:val="single" w:sz="8" w:space="0" w:color="E2E8F0"/>
            <w:bottom w:val="single" w:sz="8" w:space="0" w:color="E2E8F0"/>
            <w:right w:val="single" w:sz="8" w:space="0" w:color="E2E8F0"/>
          </w:divBdr>
          <w:divsChild>
            <w:div w:id="303121799">
              <w:marLeft w:val="0"/>
              <w:marRight w:val="0"/>
              <w:marTop w:val="0"/>
              <w:marBottom w:val="0"/>
              <w:divBdr>
                <w:top w:val="none" w:sz="0" w:space="0" w:color="auto"/>
                <w:left w:val="none" w:sz="0" w:space="0" w:color="auto"/>
                <w:bottom w:val="none" w:sz="0" w:space="0" w:color="auto"/>
                <w:right w:val="none" w:sz="0" w:space="0" w:color="auto"/>
              </w:divBdr>
            </w:div>
            <w:div w:id="343635996">
              <w:marLeft w:val="0"/>
              <w:marRight w:val="0"/>
              <w:marTop w:val="0"/>
              <w:marBottom w:val="0"/>
              <w:divBdr>
                <w:top w:val="none" w:sz="0" w:space="0" w:color="auto"/>
                <w:left w:val="none" w:sz="0" w:space="0" w:color="auto"/>
                <w:bottom w:val="none" w:sz="0" w:space="0" w:color="auto"/>
                <w:right w:val="none" w:sz="0" w:space="0" w:color="auto"/>
              </w:divBdr>
            </w:div>
            <w:div w:id="450249010">
              <w:marLeft w:val="0"/>
              <w:marRight w:val="0"/>
              <w:marTop w:val="0"/>
              <w:marBottom w:val="0"/>
              <w:divBdr>
                <w:top w:val="none" w:sz="0" w:space="0" w:color="auto"/>
                <w:left w:val="none" w:sz="0" w:space="0" w:color="auto"/>
                <w:bottom w:val="none" w:sz="0" w:space="0" w:color="auto"/>
                <w:right w:val="none" w:sz="0" w:space="0" w:color="auto"/>
              </w:divBdr>
            </w:div>
            <w:div w:id="797913581">
              <w:marLeft w:val="0"/>
              <w:marRight w:val="0"/>
              <w:marTop w:val="0"/>
              <w:marBottom w:val="0"/>
              <w:divBdr>
                <w:top w:val="none" w:sz="0" w:space="0" w:color="auto"/>
                <w:left w:val="none" w:sz="0" w:space="0" w:color="auto"/>
                <w:bottom w:val="none" w:sz="0" w:space="0" w:color="auto"/>
                <w:right w:val="none" w:sz="0" w:space="0" w:color="auto"/>
              </w:divBdr>
            </w:div>
            <w:div w:id="877472508">
              <w:marLeft w:val="0"/>
              <w:marRight w:val="0"/>
              <w:marTop w:val="0"/>
              <w:marBottom w:val="0"/>
              <w:divBdr>
                <w:top w:val="none" w:sz="0" w:space="0" w:color="auto"/>
                <w:left w:val="none" w:sz="0" w:space="0" w:color="auto"/>
                <w:bottom w:val="none" w:sz="0" w:space="0" w:color="auto"/>
                <w:right w:val="none" w:sz="0" w:space="0" w:color="auto"/>
              </w:divBdr>
            </w:div>
            <w:div w:id="1514146043">
              <w:marLeft w:val="0"/>
              <w:marRight w:val="0"/>
              <w:marTop w:val="0"/>
              <w:marBottom w:val="0"/>
              <w:divBdr>
                <w:top w:val="none" w:sz="0" w:space="0" w:color="auto"/>
                <w:left w:val="none" w:sz="0" w:space="0" w:color="auto"/>
                <w:bottom w:val="none" w:sz="0" w:space="0" w:color="auto"/>
                <w:right w:val="none" w:sz="0" w:space="0" w:color="auto"/>
              </w:divBdr>
            </w:div>
            <w:div w:id="1716195597">
              <w:marLeft w:val="0"/>
              <w:marRight w:val="0"/>
              <w:marTop w:val="0"/>
              <w:marBottom w:val="0"/>
              <w:divBdr>
                <w:top w:val="none" w:sz="0" w:space="0" w:color="auto"/>
                <w:left w:val="none" w:sz="0" w:space="0" w:color="auto"/>
                <w:bottom w:val="none" w:sz="0" w:space="0" w:color="auto"/>
                <w:right w:val="none" w:sz="0" w:space="0" w:color="auto"/>
              </w:divBdr>
            </w:div>
            <w:div w:id="1774666911">
              <w:marLeft w:val="0"/>
              <w:marRight w:val="0"/>
              <w:marTop w:val="0"/>
              <w:marBottom w:val="0"/>
              <w:divBdr>
                <w:top w:val="none" w:sz="0" w:space="0" w:color="auto"/>
                <w:left w:val="none" w:sz="0" w:space="0" w:color="auto"/>
                <w:bottom w:val="none" w:sz="0" w:space="0" w:color="auto"/>
                <w:right w:val="none" w:sz="0" w:space="0" w:color="auto"/>
              </w:divBdr>
            </w:div>
            <w:div w:id="1977056629">
              <w:marLeft w:val="0"/>
              <w:marRight w:val="0"/>
              <w:marTop w:val="0"/>
              <w:marBottom w:val="0"/>
              <w:divBdr>
                <w:top w:val="none" w:sz="0" w:space="0" w:color="auto"/>
                <w:left w:val="none" w:sz="0" w:space="0" w:color="auto"/>
                <w:bottom w:val="none" w:sz="0" w:space="0" w:color="auto"/>
                <w:right w:val="none" w:sz="0" w:space="0" w:color="auto"/>
              </w:divBdr>
            </w:div>
          </w:divsChild>
        </w:div>
        <w:div w:id="576016364">
          <w:marLeft w:val="0"/>
          <w:marRight w:val="0"/>
          <w:marTop w:val="0"/>
          <w:marBottom w:val="0"/>
          <w:divBdr>
            <w:top w:val="none" w:sz="0" w:space="0" w:color="auto"/>
            <w:left w:val="none" w:sz="0" w:space="0" w:color="auto"/>
            <w:bottom w:val="none" w:sz="0" w:space="0" w:color="auto"/>
            <w:right w:val="none" w:sz="0" w:space="0" w:color="auto"/>
          </w:divBdr>
        </w:div>
        <w:div w:id="831605059">
          <w:marLeft w:val="0"/>
          <w:marRight w:val="0"/>
          <w:marTop w:val="0"/>
          <w:marBottom w:val="0"/>
          <w:divBdr>
            <w:top w:val="none" w:sz="0" w:space="0" w:color="auto"/>
            <w:left w:val="none" w:sz="0" w:space="0" w:color="auto"/>
            <w:bottom w:val="none" w:sz="0" w:space="0" w:color="auto"/>
            <w:right w:val="none" w:sz="0" w:space="0" w:color="auto"/>
          </w:divBdr>
        </w:div>
        <w:div w:id="832530989">
          <w:marLeft w:val="0"/>
          <w:marRight w:val="0"/>
          <w:marTop w:val="0"/>
          <w:marBottom w:val="0"/>
          <w:divBdr>
            <w:top w:val="single" w:sz="8" w:space="0" w:color="E2E8F0"/>
            <w:left w:val="single" w:sz="8" w:space="0" w:color="E2E8F0"/>
            <w:bottom w:val="single" w:sz="8" w:space="0" w:color="E2E8F0"/>
            <w:right w:val="single" w:sz="8" w:space="0" w:color="E2E8F0"/>
          </w:divBdr>
          <w:divsChild>
            <w:div w:id="91828460">
              <w:marLeft w:val="0"/>
              <w:marRight w:val="0"/>
              <w:marTop w:val="0"/>
              <w:marBottom w:val="0"/>
              <w:divBdr>
                <w:top w:val="none" w:sz="0" w:space="0" w:color="auto"/>
                <w:left w:val="none" w:sz="0" w:space="0" w:color="auto"/>
                <w:bottom w:val="none" w:sz="0" w:space="0" w:color="auto"/>
                <w:right w:val="none" w:sz="0" w:space="0" w:color="auto"/>
              </w:divBdr>
            </w:div>
            <w:div w:id="108743162">
              <w:marLeft w:val="0"/>
              <w:marRight w:val="0"/>
              <w:marTop w:val="0"/>
              <w:marBottom w:val="0"/>
              <w:divBdr>
                <w:top w:val="none" w:sz="0" w:space="0" w:color="auto"/>
                <w:left w:val="none" w:sz="0" w:space="0" w:color="auto"/>
                <w:bottom w:val="none" w:sz="0" w:space="0" w:color="auto"/>
                <w:right w:val="none" w:sz="0" w:space="0" w:color="auto"/>
              </w:divBdr>
            </w:div>
            <w:div w:id="150486914">
              <w:marLeft w:val="0"/>
              <w:marRight w:val="0"/>
              <w:marTop w:val="0"/>
              <w:marBottom w:val="0"/>
              <w:divBdr>
                <w:top w:val="none" w:sz="0" w:space="0" w:color="auto"/>
                <w:left w:val="none" w:sz="0" w:space="0" w:color="auto"/>
                <w:bottom w:val="none" w:sz="0" w:space="0" w:color="auto"/>
                <w:right w:val="none" w:sz="0" w:space="0" w:color="auto"/>
              </w:divBdr>
            </w:div>
            <w:div w:id="373507239">
              <w:marLeft w:val="0"/>
              <w:marRight w:val="0"/>
              <w:marTop w:val="0"/>
              <w:marBottom w:val="0"/>
              <w:divBdr>
                <w:top w:val="none" w:sz="0" w:space="0" w:color="auto"/>
                <w:left w:val="none" w:sz="0" w:space="0" w:color="auto"/>
                <w:bottom w:val="none" w:sz="0" w:space="0" w:color="auto"/>
                <w:right w:val="none" w:sz="0" w:space="0" w:color="auto"/>
              </w:divBdr>
            </w:div>
            <w:div w:id="526723164">
              <w:marLeft w:val="0"/>
              <w:marRight w:val="0"/>
              <w:marTop w:val="0"/>
              <w:marBottom w:val="0"/>
              <w:divBdr>
                <w:top w:val="none" w:sz="0" w:space="0" w:color="auto"/>
                <w:left w:val="none" w:sz="0" w:space="0" w:color="auto"/>
                <w:bottom w:val="none" w:sz="0" w:space="0" w:color="auto"/>
                <w:right w:val="none" w:sz="0" w:space="0" w:color="auto"/>
              </w:divBdr>
            </w:div>
            <w:div w:id="880627344">
              <w:marLeft w:val="0"/>
              <w:marRight w:val="0"/>
              <w:marTop w:val="0"/>
              <w:marBottom w:val="0"/>
              <w:divBdr>
                <w:top w:val="none" w:sz="0" w:space="0" w:color="auto"/>
                <w:left w:val="none" w:sz="0" w:space="0" w:color="auto"/>
                <w:bottom w:val="none" w:sz="0" w:space="0" w:color="auto"/>
                <w:right w:val="none" w:sz="0" w:space="0" w:color="auto"/>
              </w:divBdr>
            </w:div>
            <w:div w:id="1516380223">
              <w:marLeft w:val="0"/>
              <w:marRight w:val="0"/>
              <w:marTop w:val="0"/>
              <w:marBottom w:val="0"/>
              <w:divBdr>
                <w:top w:val="none" w:sz="0" w:space="0" w:color="auto"/>
                <w:left w:val="none" w:sz="0" w:space="0" w:color="auto"/>
                <w:bottom w:val="none" w:sz="0" w:space="0" w:color="auto"/>
                <w:right w:val="none" w:sz="0" w:space="0" w:color="auto"/>
              </w:divBdr>
            </w:div>
            <w:div w:id="1667633448">
              <w:marLeft w:val="0"/>
              <w:marRight w:val="0"/>
              <w:marTop w:val="0"/>
              <w:marBottom w:val="0"/>
              <w:divBdr>
                <w:top w:val="none" w:sz="0" w:space="0" w:color="auto"/>
                <w:left w:val="none" w:sz="0" w:space="0" w:color="auto"/>
                <w:bottom w:val="none" w:sz="0" w:space="0" w:color="auto"/>
                <w:right w:val="none" w:sz="0" w:space="0" w:color="auto"/>
              </w:divBdr>
            </w:div>
            <w:div w:id="1981642832">
              <w:marLeft w:val="0"/>
              <w:marRight w:val="0"/>
              <w:marTop w:val="0"/>
              <w:marBottom w:val="0"/>
              <w:divBdr>
                <w:top w:val="none" w:sz="0" w:space="0" w:color="auto"/>
                <w:left w:val="none" w:sz="0" w:space="0" w:color="auto"/>
                <w:bottom w:val="none" w:sz="0" w:space="0" w:color="auto"/>
                <w:right w:val="none" w:sz="0" w:space="0" w:color="auto"/>
              </w:divBdr>
            </w:div>
            <w:div w:id="2110854102">
              <w:marLeft w:val="0"/>
              <w:marRight w:val="0"/>
              <w:marTop w:val="0"/>
              <w:marBottom w:val="0"/>
              <w:divBdr>
                <w:top w:val="none" w:sz="0" w:space="0" w:color="auto"/>
                <w:left w:val="none" w:sz="0" w:space="0" w:color="auto"/>
                <w:bottom w:val="none" w:sz="0" w:space="0" w:color="auto"/>
                <w:right w:val="none" w:sz="0" w:space="0" w:color="auto"/>
              </w:divBdr>
            </w:div>
          </w:divsChild>
        </w:div>
        <w:div w:id="860121520">
          <w:marLeft w:val="0"/>
          <w:marRight w:val="0"/>
          <w:marTop w:val="0"/>
          <w:marBottom w:val="0"/>
          <w:divBdr>
            <w:top w:val="single" w:sz="8" w:space="0" w:color="E2E8F0"/>
            <w:left w:val="single" w:sz="8" w:space="0" w:color="E2E8F0"/>
            <w:bottom w:val="single" w:sz="8" w:space="0" w:color="E2E8F0"/>
            <w:right w:val="single" w:sz="8" w:space="0" w:color="E2E8F0"/>
          </w:divBdr>
          <w:divsChild>
            <w:div w:id="1670830">
              <w:marLeft w:val="0"/>
              <w:marRight w:val="0"/>
              <w:marTop w:val="0"/>
              <w:marBottom w:val="0"/>
              <w:divBdr>
                <w:top w:val="none" w:sz="0" w:space="0" w:color="auto"/>
                <w:left w:val="none" w:sz="0" w:space="0" w:color="auto"/>
                <w:bottom w:val="none" w:sz="0" w:space="0" w:color="auto"/>
                <w:right w:val="none" w:sz="0" w:space="0" w:color="auto"/>
              </w:divBdr>
            </w:div>
            <w:div w:id="508177387">
              <w:marLeft w:val="0"/>
              <w:marRight w:val="0"/>
              <w:marTop w:val="0"/>
              <w:marBottom w:val="0"/>
              <w:divBdr>
                <w:top w:val="none" w:sz="0" w:space="0" w:color="auto"/>
                <w:left w:val="none" w:sz="0" w:space="0" w:color="auto"/>
                <w:bottom w:val="none" w:sz="0" w:space="0" w:color="auto"/>
                <w:right w:val="none" w:sz="0" w:space="0" w:color="auto"/>
              </w:divBdr>
            </w:div>
            <w:div w:id="1225139459">
              <w:marLeft w:val="0"/>
              <w:marRight w:val="0"/>
              <w:marTop w:val="0"/>
              <w:marBottom w:val="0"/>
              <w:divBdr>
                <w:top w:val="none" w:sz="0" w:space="0" w:color="auto"/>
                <w:left w:val="none" w:sz="0" w:space="0" w:color="auto"/>
                <w:bottom w:val="none" w:sz="0" w:space="0" w:color="auto"/>
                <w:right w:val="none" w:sz="0" w:space="0" w:color="auto"/>
              </w:divBdr>
            </w:div>
            <w:div w:id="1593464038">
              <w:marLeft w:val="0"/>
              <w:marRight w:val="0"/>
              <w:marTop w:val="0"/>
              <w:marBottom w:val="0"/>
              <w:divBdr>
                <w:top w:val="none" w:sz="0" w:space="0" w:color="auto"/>
                <w:left w:val="none" w:sz="0" w:space="0" w:color="auto"/>
                <w:bottom w:val="none" w:sz="0" w:space="0" w:color="auto"/>
                <w:right w:val="none" w:sz="0" w:space="0" w:color="auto"/>
              </w:divBdr>
            </w:div>
            <w:div w:id="1858424038">
              <w:marLeft w:val="0"/>
              <w:marRight w:val="0"/>
              <w:marTop w:val="0"/>
              <w:marBottom w:val="0"/>
              <w:divBdr>
                <w:top w:val="none" w:sz="0" w:space="0" w:color="auto"/>
                <w:left w:val="none" w:sz="0" w:space="0" w:color="auto"/>
                <w:bottom w:val="none" w:sz="0" w:space="0" w:color="auto"/>
                <w:right w:val="none" w:sz="0" w:space="0" w:color="auto"/>
              </w:divBdr>
            </w:div>
            <w:div w:id="1903441193">
              <w:marLeft w:val="0"/>
              <w:marRight w:val="0"/>
              <w:marTop w:val="0"/>
              <w:marBottom w:val="0"/>
              <w:divBdr>
                <w:top w:val="none" w:sz="0" w:space="0" w:color="auto"/>
                <w:left w:val="none" w:sz="0" w:space="0" w:color="auto"/>
                <w:bottom w:val="none" w:sz="0" w:space="0" w:color="auto"/>
                <w:right w:val="none" w:sz="0" w:space="0" w:color="auto"/>
              </w:divBdr>
            </w:div>
            <w:div w:id="2001157267">
              <w:marLeft w:val="0"/>
              <w:marRight w:val="0"/>
              <w:marTop w:val="0"/>
              <w:marBottom w:val="0"/>
              <w:divBdr>
                <w:top w:val="none" w:sz="0" w:space="0" w:color="auto"/>
                <w:left w:val="none" w:sz="0" w:space="0" w:color="auto"/>
                <w:bottom w:val="none" w:sz="0" w:space="0" w:color="auto"/>
                <w:right w:val="none" w:sz="0" w:space="0" w:color="auto"/>
              </w:divBdr>
            </w:div>
            <w:div w:id="2117359992">
              <w:marLeft w:val="0"/>
              <w:marRight w:val="0"/>
              <w:marTop w:val="0"/>
              <w:marBottom w:val="0"/>
              <w:divBdr>
                <w:top w:val="none" w:sz="0" w:space="0" w:color="auto"/>
                <w:left w:val="none" w:sz="0" w:space="0" w:color="auto"/>
                <w:bottom w:val="none" w:sz="0" w:space="0" w:color="auto"/>
                <w:right w:val="none" w:sz="0" w:space="0" w:color="auto"/>
              </w:divBdr>
            </w:div>
            <w:div w:id="2117552715">
              <w:marLeft w:val="0"/>
              <w:marRight w:val="0"/>
              <w:marTop w:val="0"/>
              <w:marBottom w:val="0"/>
              <w:divBdr>
                <w:top w:val="none" w:sz="0" w:space="0" w:color="auto"/>
                <w:left w:val="none" w:sz="0" w:space="0" w:color="auto"/>
                <w:bottom w:val="none" w:sz="0" w:space="0" w:color="auto"/>
                <w:right w:val="none" w:sz="0" w:space="0" w:color="auto"/>
              </w:divBdr>
            </w:div>
          </w:divsChild>
        </w:div>
        <w:div w:id="864637706">
          <w:marLeft w:val="0"/>
          <w:marRight w:val="0"/>
          <w:marTop w:val="0"/>
          <w:marBottom w:val="0"/>
          <w:divBdr>
            <w:top w:val="none" w:sz="0" w:space="0" w:color="auto"/>
            <w:left w:val="none" w:sz="0" w:space="0" w:color="auto"/>
            <w:bottom w:val="none" w:sz="0" w:space="0" w:color="auto"/>
            <w:right w:val="none" w:sz="0" w:space="0" w:color="auto"/>
          </w:divBdr>
        </w:div>
        <w:div w:id="897670995">
          <w:marLeft w:val="0"/>
          <w:marRight w:val="0"/>
          <w:marTop w:val="0"/>
          <w:marBottom w:val="0"/>
          <w:divBdr>
            <w:top w:val="none" w:sz="0" w:space="0" w:color="auto"/>
            <w:left w:val="none" w:sz="0" w:space="0" w:color="auto"/>
            <w:bottom w:val="none" w:sz="0" w:space="0" w:color="auto"/>
            <w:right w:val="none" w:sz="0" w:space="0" w:color="auto"/>
          </w:divBdr>
        </w:div>
        <w:div w:id="1015839179">
          <w:marLeft w:val="0"/>
          <w:marRight w:val="0"/>
          <w:marTop w:val="0"/>
          <w:marBottom w:val="0"/>
          <w:divBdr>
            <w:top w:val="single" w:sz="8" w:space="0" w:color="E2E8F0"/>
            <w:left w:val="single" w:sz="8" w:space="0" w:color="E2E8F0"/>
            <w:bottom w:val="single" w:sz="8" w:space="0" w:color="E2E8F0"/>
            <w:right w:val="single" w:sz="8" w:space="0" w:color="E2E8F0"/>
          </w:divBdr>
          <w:divsChild>
            <w:div w:id="59986434">
              <w:marLeft w:val="0"/>
              <w:marRight w:val="0"/>
              <w:marTop w:val="0"/>
              <w:marBottom w:val="0"/>
              <w:divBdr>
                <w:top w:val="none" w:sz="0" w:space="0" w:color="auto"/>
                <w:left w:val="none" w:sz="0" w:space="0" w:color="auto"/>
                <w:bottom w:val="none" w:sz="0" w:space="0" w:color="auto"/>
                <w:right w:val="none" w:sz="0" w:space="0" w:color="auto"/>
              </w:divBdr>
            </w:div>
            <w:div w:id="127938607">
              <w:marLeft w:val="0"/>
              <w:marRight w:val="0"/>
              <w:marTop w:val="0"/>
              <w:marBottom w:val="0"/>
              <w:divBdr>
                <w:top w:val="none" w:sz="0" w:space="0" w:color="auto"/>
                <w:left w:val="none" w:sz="0" w:space="0" w:color="auto"/>
                <w:bottom w:val="none" w:sz="0" w:space="0" w:color="auto"/>
                <w:right w:val="none" w:sz="0" w:space="0" w:color="auto"/>
              </w:divBdr>
            </w:div>
            <w:div w:id="297224682">
              <w:marLeft w:val="0"/>
              <w:marRight w:val="0"/>
              <w:marTop w:val="0"/>
              <w:marBottom w:val="0"/>
              <w:divBdr>
                <w:top w:val="none" w:sz="0" w:space="0" w:color="auto"/>
                <w:left w:val="none" w:sz="0" w:space="0" w:color="auto"/>
                <w:bottom w:val="none" w:sz="0" w:space="0" w:color="auto"/>
                <w:right w:val="none" w:sz="0" w:space="0" w:color="auto"/>
              </w:divBdr>
            </w:div>
            <w:div w:id="325598993">
              <w:marLeft w:val="0"/>
              <w:marRight w:val="0"/>
              <w:marTop w:val="0"/>
              <w:marBottom w:val="0"/>
              <w:divBdr>
                <w:top w:val="none" w:sz="0" w:space="0" w:color="auto"/>
                <w:left w:val="none" w:sz="0" w:space="0" w:color="auto"/>
                <w:bottom w:val="none" w:sz="0" w:space="0" w:color="auto"/>
                <w:right w:val="none" w:sz="0" w:space="0" w:color="auto"/>
              </w:divBdr>
            </w:div>
            <w:div w:id="328875642">
              <w:marLeft w:val="0"/>
              <w:marRight w:val="0"/>
              <w:marTop w:val="0"/>
              <w:marBottom w:val="0"/>
              <w:divBdr>
                <w:top w:val="none" w:sz="0" w:space="0" w:color="auto"/>
                <w:left w:val="none" w:sz="0" w:space="0" w:color="auto"/>
                <w:bottom w:val="none" w:sz="0" w:space="0" w:color="auto"/>
                <w:right w:val="none" w:sz="0" w:space="0" w:color="auto"/>
              </w:divBdr>
            </w:div>
            <w:div w:id="708606988">
              <w:marLeft w:val="0"/>
              <w:marRight w:val="0"/>
              <w:marTop w:val="0"/>
              <w:marBottom w:val="0"/>
              <w:divBdr>
                <w:top w:val="none" w:sz="0" w:space="0" w:color="auto"/>
                <w:left w:val="none" w:sz="0" w:space="0" w:color="auto"/>
                <w:bottom w:val="none" w:sz="0" w:space="0" w:color="auto"/>
                <w:right w:val="none" w:sz="0" w:space="0" w:color="auto"/>
              </w:divBdr>
            </w:div>
            <w:div w:id="1239291512">
              <w:marLeft w:val="0"/>
              <w:marRight w:val="0"/>
              <w:marTop w:val="0"/>
              <w:marBottom w:val="0"/>
              <w:divBdr>
                <w:top w:val="none" w:sz="0" w:space="0" w:color="auto"/>
                <w:left w:val="none" w:sz="0" w:space="0" w:color="auto"/>
                <w:bottom w:val="none" w:sz="0" w:space="0" w:color="auto"/>
                <w:right w:val="none" w:sz="0" w:space="0" w:color="auto"/>
              </w:divBdr>
            </w:div>
            <w:div w:id="1841432273">
              <w:marLeft w:val="0"/>
              <w:marRight w:val="0"/>
              <w:marTop w:val="0"/>
              <w:marBottom w:val="0"/>
              <w:divBdr>
                <w:top w:val="none" w:sz="0" w:space="0" w:color="auto"/>
                <w:left w:val="none" w:sz="0" w:space="0" w:color="auto"/>
                <w:bottom w:val="none" w:sz="0" w:space="0" w:color="auto"/>
                <w:right w:val="none" w:sz="0" w:space="0" w:color="auto"/>
              </w:divBdr>
            </w:div>
          </w:divsChild>
        </w:div>
        <w:div w:id="1081484649">
          <w:marLeft w:val="0"/>
          <w:marRight w:val="0"/>
          <w:marTop w:val="0"/>
          <w:marBottom w:val="0"/>
          <w:divBdr>
            <w:top w:val="single" w:sz="8" w:space="0" w:color="E2E8F0"/>
            <w:left w:val="single" w:sz="8" w:space="0" w:color="E2E8F0"/>
            <w:bottom w:val="single" w:sz="8" w:space="0" w:color="E2E8F0"/>
            <w:right w:val="single" w:sz="8" w:space="0" w:color="E2E8F0"/>
          </w:divBdr>
          <w:divsChild>
            <w:div w:id="68618705">
              <w:marLeft w:val="0"/>
              <w:marRight w:val="0"/>
              <w:marTop w:val="0"/>
              <w:marBottom w:val="0"/>
              <w:divBdr>
                <w:top w:val="none" w:sz="0" w:space="0" w:color="auto"/>
                <w:left w:val="none" w:sz="0" w:space="0" w:color="auto"/>
                <w:bottom w:val="none" w:sz="0" w:space="0" w:color="auto"/>
                <w:right w:val="none" w:sz="0" w:space="0" w:color="auto"/>
              </w:divBdr>
            </w:div>
            <w:div w:id="305355721">
              <w:marLeft w:val="0"/>
              <w:marRight w:val="0"/>
              <w:marTop w:val="0"/>
              <w:marBottom w:val="0"/>
              <w:divBdr>
                <w:top w:val="none" w:sz="0" w:space="0" w:color="auto"/>
                <w:left w:val="none" w:sz="0" w:space="0" w:color="auto"/>
                <w:bottom w:val="none" w:sz="0" w:space="0" w:color="auto"/>
                <w:right w:val="none" w:sz="0" w:space="0" w:color="auto"/>
              </w:divBdr>
            </w:div>
            <w:div w:id="563568919">
              <w:marLeft w:val="0"/>
              <w:marRight w:val="0"/>
              <w:marTop w:val="0"/>
              <w:marBottom w:val="0"/>
              <w:divBdr>
                <w:top w:val="none" w:sz="0" w:space="0" w:color="auto"/>
                <w:left w:val="none" w:sz="0" w:space="0" w:color="auto"/>
                <w:bottom w:val="none" w:sz="0" w:space="0" w:color="auto"/>
                <w:right w:val="none" w:sz="0" w:space="0" w:color="auto"/>
              </w:divBdr>
            </w:div>
            <w:div w:id="788015965">
              <w:marLeft w:val="0"/>
              <w:marRight w:val="0"/>
              <w:marTop w:val="0"/>
              <w:marBottom w:val="0"/>
              <w:divBdr>
                <w:top w:val="none" w:sz="0" w:space="0" w:color="auto"/>
                <w:left w:val="none" w:sz="0" w:space="0" w:color="auto"/>
                <w:bottom w:val="none" w:sz="0" w:space="0" w:color="auto"/>
                <w:right w:val="none" w:sz="0" w:space="0" w:color="auto"/>
              </w:divBdr>
            </w:div>
            <w:div w:id="1155491742">
              <w:marLeft w:val="0"/>
              <w:marRight w:val="0"/>
              <w:marTop w:val="0"/>
              <w:marBottom w:val="0"/>
              <w:divBdr>
                <w:top w:val="none" w:sz="0" w:space="0" w:color="auto"/>
                <w:left w:val="none" w:sz="0" w:space="0" w:color="auto"/>
                <w:bottom w:val="none" w:sz="0" w:space="0" w:color="auto"/>
                <w:right w:val="none" w:sz="0" w:space="0" w:color="auto"/>
              </w:divBdr>
            </w:div>
            <w:div w:id="1254507981">
              <w:marLeft w:val="0"/>
              <w:marRight w:val="0"/>
              <w:marTop w:val="0"/>
              <w:marBottom w:val="0"/>
              <w:divBdr>
                <w:top w:val="none" w:sz="0" w:space="0" w:color="auto"/>
                <w:left w:val="none" w:sz="0" w:space="0" w:color="auto"/>
                <w:bottom w:val="none" w:sz="0" w:space="0" w:color="auto"/>
                <w:right w:val="none" w:sz="0" w:space="0" w:color="auto"/>
              </w:divBdr>
            </w:div>
            <w:div w:id="1557818946">
              <w:marLeft w:val="0"/>
              <w:marRight w:val="0"/>
              <w:marTop w:val="0"/>
              <w:marBottom w:val="0"/>
              <w:divBdr>
                <w:top w:val="none" w:sz="0" w:space="0" w:color="auto"/>
                <w:left w:val="none" w:sz="0" w:space="0" w:color="auto"/>
                <w:bottom w:val="none" w:sz="0" w:space="0" w:color="auto"/>
                <w:right w:val="none" w:sz="0" w:space="0" w:color="auto"/>
              </w:divBdr>
            </w:div>
            <w:div w:id="1734815435">
              <w:marLeft w:val="0"/>
              <w:marRight w:val="0"/>
              <w:marTop w:val="0"/>
              <w:marBottom w:val="0"/>
              <w:divBdr>
                <w:top w:val="none" w:sz="0" w:space="0" w:color="auto"/>
                <w:left w:val="none" w:sz="0" w:space="0" w:color="auto"/>
                <w:bottom w:val="none" w:sz="0" w:space="0" w:color="auto"/>
                <w:right w:val="none" w:sz="0" w:space="0" w:color="auto"/>
              </w:divBdr>
            </w:div>
          </w:divsChild>
        </w:div>
        <w:div w:id="1205605253">
          <w:marLeft w:val="0"/>
          <w:marRight w:val="0"/>
          <w:marTop w:val="0"/>
          <w:marBottom w:val="0"/>
          <w:divBdr>
            <w:top w:val="none" w:sz="0" w:space="0" w:color="auto"/>
            <w:left w:val="none" w:sz="0" w:space="0" w:color="auto"/>
            <w:bottom w:val="none" w:sz="0" w:space="0" w:color="auto"/>
            <w:right w:val="none" w:sz="0" w:space="0" w:color="auto"/>
          </w:divBdr>
        </w:div>
        <w:div w:id="1383217078">
          <w:marLeft w:val="0"/>
          <w:marRight w:val="0"/>
          <w:marTop w:val="0"/>
          <w:marBottom w:val="0"/>
          <w:divBdr>
            <w:top w:val="none" w:sz="0" w:space="0" w:color="auto"/>
            <w:left w:val="none" w:sz="0" w:space="0" w:color="auto"/>
            <w:bottom w:val="none" w:sz="0" w:space="0" w:color="auto"/>
            <w:right w:val="none" w:sz="0" w:space="0" w:color="auto"/>
          </w:divBdr>
        </w:div>
        <w:div w:id="1464352518">
          <w:marLeft w:val="0"/>
          <w:marRight w:val="0"/>
          <w:marTop w:val="0"/>
          <w:marBottom w:val="0"/>
          <w:divBdr>
            <w:top w:val="none" w:sz="0" w:space="0" w:color="auto"/>
            <w:left w:val="none" w:sz="0" w:space="0" w:color="auto"/>
            <w:bottom w:val="none" w:sz="0" w:space="0" w:color="auto"/>
            <w:right w:val="none" w:sz="0" w:space="0" w:color="auto"/>
          </w:divBdr>
        </w:div>
        <w:div w:id="1509632861">
          <w:marLeft w:val="0"/>
          <w:marRight w:val="0"/>
          <w:marTop w:val="0"/>
          <w:marBottom w:val="0"/>
          <w:divBdr>
            <w:top w:val="none" w:sz="0" w:space="0" w:color="auto"/>
            <w:left w:val="none" w:sz="0" w:space="0" w:color="auto"/>
            <w:bottom w:val="none" w:sz="0" w:space="0" w:color="auto"/>
            <w:right w:val="none" w:sz="0" w:space="0" w:color="auto"/>
          </w:divBdr>
        </w:div>
        <w:div w:id="1593053087">
          <w:marLeft w:val="0"/>
          <w:marRight w:val="0"/>
          <w:marTop w:val="0"/>
          <w:marBottom w:val="0"/>
          <w:divBdr>
            <w:top w:val="none" w:sz="0" w:space="0" w:color="auto"/>
            <w:left w:val="none" w:sz="0" w:space="0" w:color="auto"/>
            <w:bottom w:val="none" w:sz="0" w:space="0" w:color="auto"/>
            <w:right w:val="none" w:sz="0" w:space="0" w:color="auto"/>
          </w:divBdr>
        </w:div>
        <w:div w:id="187618959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g"/><Relationship Id="rId21" Type="http://schemas.openxmlformats.org/officeDocument/2006/relationships/image" Target="media/image10.jpg"/><Relationship Id="rId42" Type="http://schemas.openxmlformats.org/officeDocument/2006/relationships/image" Target="media/image31.jpg"/><Relationship Id="rId47" Type="http://schemas.openxmlformats.org/officeDocument/2006/relationships/image" Target="media/image36.jpg"/><Relationship Id="rId63" Type="http://schemas.openxmlformats.org/officeDocument/2006/relationships/image" Target="media/image52.jpg"/><Relationship Id="rId6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image" Target="media/image18.jpg"/><Relationship Id="rId11" Type="http://schemas.openxmlformats.org/officeDocument/2006/relationships/endnotes" Target="endnotes.xml"/><Relationship Id="rId24" Type="http://schemas.openxmlformats.org/officeDocument/2006/relationships/image" Target="media/image13.jpg"/><Relationship Id="rId32" Type="http://schemas.openxmlformats.org/officeDocument/2006/relationships/image" Target="media/image21.jpg"/><Relationship Id="rId37" Type="http://schemas.openxmlformats.org/officeDocument/2006/relationships/image" Target="media/image26.jpg"/><Relationship Id="rId40" Type="http://schemas.openxmlformats.org/officeDocument/2006/relationships/image" Target="media/image29.jpg"/><Relationship Id="rId45" Type="http://schemas.openxmlformats.org/officeDocument/2006/relationships/image" Target="media/image34.jpg"/><Relationship Id="rId53" Type="http://schemas.openxmlformats.org/officeDocument/2006/relationships/image" Target="media/image42.jpg"/><Relationship Id="rId58" Type="http://schemas.openxmlformats.org/officeDocument/2006/relationships/image" Target="media/image47.jpg"/><Relationship Id="rId66" Type="http://schemas.openxmlformats.org/officeDocument/2006/relationships/image" Target="media/image55.jpg"/><Relationship Id="rId5" Type="http://schemas.openxmlformats.org/officeDocument/2006/relationships/customXml" Target="../customXml/item5.xml"/><Relationship Id="rId61" Type="http://schemas.openxmlformats.org/officeDocument/2006/relationships/image" Target="media/image50.jpg"/><Relationship Id="rId82" Type="http://schemas.microsoft.com/office/2018/08/relationships/commentsExtensible" Target="commentsExtensible.xml"/><Relationship Id="rId19" Type="http://schemas.openxmlformats.org/officeDocument/2006/relationships/image" Target="media/image8.jpg"/><Relationship Id="rId14" Type="http://schemas.openxmlformats.org/officeDocument/2006/relationships/image" Target="media/image3.jpeg"/><Relationship Id="rId22" Type="http://schemas.openxmlformats.org/officeDocument/2006/relationships/image" Target="media/image11.jpg"/><Relationship Id="rId27" Type="http://schemas.openxmlformats.org/officeDocument/2006/relationships/image" Target="media/image16.jpg"/><Relationship Id="rId30" Type="http://schemas.openxmlformats.org/officeDocument/2006/relationships/image" Target="media/image19.jpg"/><Relationship Id="rId35" Type="http://schemas.openxmlformats.org/officeDocument/2006/relationships/image" Target="media/image24.jpg"/><Relationship Id="rId43" Type="http://schemas.openxmlformats.org/officeDocument/2006/relationships/image" Target="media/image32.jpg"/><Relationship Id="rId48" Type="http://schemas.openxmlformats.org/officeDocument/2006/relationships/image" Target="media/image37.jpg"/><Relationship Id="rId56" Type="http://schemas.openxmlformats.org/officeDocument/2006/relationships/image" Target="media/image45.jpg"/><Relationship Id="rId64" Type="http://schemas.openxmlformats.org/officeDocument/2006/relationships/image" Target="media/image53.jpg"/><Relationship Id="rId69" Type="http://schemas.openxmlformats.org/officeDocument/2006/relationships/footer" Target="footer1.xml"/><Relationship Id="rId8" Type="http://schemas.openxmlformats.org/officeDocument/2006/relationships/settings" Target="settings.xml"/><Relationship Id="rId51" Type="http://schemas.openxmlformats.org/officeDocument/2006/relationships/image" Target="media/image40.jpg"/><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jpg"/><Relationship Id="rId33" Type="http://schemas.openxmlformats.org/officeDocument/2006/relationships/image" Target="media/image22.jpg"/><Relationship Id="rId38" Type="http://schemas.openxmlformats.org/officeDocument/2006/relationships/image" Target="media/image27.jpg"/><Relationship Id="rId46" Type="http://schemas.openxmlformats.org/officeDocument/2006/relationships/image" Target="media/image35.jpg"/><Relationship Id="rId59" Type="http://schemas.openxmlformats.org/officeDocument/2006/relationships/image" Target="media/image48.jpg"/><Relationship Id="rId67" Type="http://schemas.openxmlformats.org/officeDocument/2006/relationships/image" Target="media/image56.jpg"/><Relationship Id="rId20" Type="http://schemas.openxmlformats.org/officeDocument/2006/relationships/image" Target="media/image9.jpg"/><Relationship Id="rId41" Type="http://schemas.openxmlformats.org/officeDocument/2006/relationships/image" Target="media/image30.jpg"/><Relationship Id="rId54" Type="http://schemas.openxmlformats.org/officeDocument/2006/relationships/image" Target="media/image43.jpg"/><Relationship Id="rId62" Type="http://schemas.openxmlformats.org/officeDocument/2006/relationships/image" Target="media/image51.jpg"/><Relationship Id="rId7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2.jpg"/><Relationship Id="rId28" Type="http://schemas.openxmlformats.org/officeDocument/2006/relationships/image" Target="media/image17.jpg"/><Relationship Id="rId36" Type="http://schemas.openxmlformats.org/officeDocument/2006/relationships/image" Target="media/image25.jpg"/><Relationship Id="rId49" Type="http://schemas.openxmlformats.org/officeDocument/2006/relationships/image" Target="media/image38.jpg"/><Relationship Id="rId57" Type="http://schemas.openxmlformats.org/officeDocument/2006/relationships/image" Target="media/image46.jpg"/><Relationship Id="rId10" Type="http://schemas.openxmlformats.org/officeDocument/2006/relationships/footnotes" Target="footnotes.xml"/><Relationship Id="rId31" Type="http://schemas.openxmlformats.org/officeDocument/2006/relationships/image" Target="media/image20.jpg"/><Relationship Id="rId44" Type="http://schemas.openxmlformats.org/officeDocument/2006/relationships/image" Target="media/image33.jpg"/><Relationship Id="rId52" Type="http://schemas.openxmlformats.org/officeDocument/2006/relationships/image" Target="media/image41.jpg"/><Relationship Id="rId60" Type="http://schemas.openxmlformats.org/officeDocument/2006/relationships/image" Target="media/image49.jpg"/><Relationship Id="rId65" Type="http://schemas.openxmlformats.org/officeDocument/2006/relationships/image" Target="media/image54.jpg"/><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jpg"/><Relationship Id="rId39" Type="http://schemas.openxmlformats.org/officeDocument/2006/relationships/image" Target="media/image28.jpg"/><Relationship Id="rId34" Type="http://schemas.openxmlformats.org/officeDocument/2006/relationships/image" Target="media/image23.jpg"/><Relationship Id="rId50" Type="http://schemas.openxmlformats.org/officeDocument/2006/relationships/image" Target="media/image39.jpg"/><Relationship Id="rId55" Type="http://schemas.openxmlformats.org/officeDocument/2006/relationships/image" Target="media/image44.jpg"/><Relationship Id="rId7" Type="http://schemas.openxmlformats.org/officeDocument/2006/relationships/styles" Target="styles.xml"/><Relationship Id="rId71"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58.jpeg"/><Relationship Id="rId1" Type="http://schemas.openxmlformats.org/officeDocument/2006/relationships/image" Target="media/image5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2023-07-12T10:02:59Z</Data_x0020_e_x0020_Krijimit>
    <Modifikuesi xmlns="0e656187-b300-4fb0-8bf4-3a50f872073c">sara.mborja</Modifikuesi>
    <Data_x0020_e_x0020_Modifikimit xmlns="0e656187-b300-4fb0-8bf4-3a50f872073c">2023-07-27T08:52:15Z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ërmbajtja" ma:contentTypeID="0x010100F4581823F4B54B52B37C93975A1220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2D86B3-DAA5-45AD-B144-05373F0818FA}">
  <ds:schemaRefs>
    <ds:schemaRef ds:uri="http://schemas.microsoft.com/sharepoint/v3/contenttype/forms"/>
  </ds:schemaRefs>
</ds:datastoreItem>
</file>

<file path=customXml/itemProps2.xml><?xml version="1.0" encoding="utf-8"?>
<ds:datastoreItem xmlns:ds="http://schemas.openxmlformats.org/officeDocument/2006/customXml" ds:itemID="{F3064C16-5A65-4514-9A7D-5F3C226A910D}">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FB7D6F03-1568-4387-861C-599A3FCDF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B418562-2C0D-4FAD-A6F2-98C8AFB924C6}">
  <ds:schemaRefs>
    <ds:schemaRef ds:uri="http://schemas.openxmlformats.org/officeDocument/2006/bibliography"/>
  </ds:schemaRefs>
</ds:datastoreItem>
</file>

<file path=customXml/itemProps5.xml><?xml version="1.0" encoding="utf-8"?>
<ds:datastoreItem xmlns:ds="http://schemas.openxmlformats.org/officeDocument/2006/customXml" ds:itemID="{16149419-BBEE-4FC5-8EA6-24CD128D3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11273</Words>
  <Characters>64258</Characters>
  <Application>Microsoft Office Word</Application>
  <DocSecurity>0</DocSecurity>
  <Lines>535</Lines>
  <Paragraphs>150</Paragraphs>
  <ScaleCrop>false</ScaleCrop>
  <HeadingPairs>
    <vt:vector size="2" baseType="variant">
      <vt:variant>
        <vt:lpstr>Title</vt:lpstr>
      </vt:variant>
      <vt:variant>
        <vt:i4>1</vt:i4>
      </vt:variant>
    </vt:vector>
  </HeadingPairs>
  <TitlesOfParts>
    <vt:vector size="1" baseType="lpstr">
      <vt:lpstr>Për përcaktimin e kritereve, të procedurave e të dokumentacionit për hyrjen, qëndrimin dhe trajtimin e të huajve në Republikën e Shqipërisë</vt:lpstr>
    </vt:vector>
  </TitlesOfParts>
  <Company/>
  <LinksUpToDate>false</LinksUpToDate>
  <CharactersWithSpaces>75381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kritereve, të procedurave e të dokumentacionit për hyrjen, qëndrimin dhe trajtimin e të huajve në Republikën e Shqipërisë</dc:title>
  <dc:creator>User</dc:creator>
  <cp:lastModifiedBy>Sara Mborja</cp:lastModifiedBy>
  <cp:revision>6</cp:revision>
  <cp:lastPrinted>2021-12-29T14:50:00Z</cp:lastPrinted>
  <dcterms:created xsi:type="dcterms:W3CDTF">2026-04-27T09:19:00Z</dcterms:created>
  <dcterms:modified xsi:type="dcterms:W3CDTF">2026-05-04T09:58:00Z</dcterms:modified>
</cp:coreProperties>
</file>