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0DA2DF" w14:textId="77777777" w:rsidR="001457AA" w:rsidRPr="00136646" w:rsidRDefault="001457AA" w:rsidP="00F12F4A">
      <w:pPr>
        <w:widowControl/>
        <w:ind w:firstLine="284"/>
        <w:jc w:val="center"/>
        <w:rPr>
          <w:rFonts w:ascii="Garamond" w:hAnsi="Garamond"/>
          <w:b/>
          <w:bCs/>
          <w:color w:val="000000"/>
          <w:lang w:val="sq-AL"/>
        </w:rPr>
      </w:pPr>
      <w:r w:rsidRPr="00136646">
        <w:rPr>
          <w:rFonts w:ascii="Garamond" w:hAnsi="Garamond"/>
          <w:b/>
          <w:bCs/>
          <w:color w:val="000000"/>
          <w:lang w:val="sq-AL"/>
        </w:rPr>
        <w:t>VENDIM</w:t>
      </w:r>
    </w:p>
    <w:p w14:paraId="502E16D5" w14:textId="6966D0C9" w:rsidR="001457AA" w:rsidRPr="00136646" w:rsidRDefault="001457AA" w:rsidP="00F12F4A">
      <w:pPr>
        <w:widowControl/>
        <w:ind w:firstLine="284"/>
        <w:jc w:val="center"/>
        <w:rPr>
          <w:rFonts w:ascii="Garamond" w:hAnsi="Garamond"/>
          <w:b/>
          <w:bCs/>
          <w:color w:val="000000"/>
          <w:lang w:val="sq-AL"/>
        </w:rPr>
      </w:pPr>
      <w:r w:rsidRPr="00136646">
        <w:rPr>
          <w:rFonts w:ascii="Garamond" w:hAnsi="Garamond"/>
          <w:b/>
          <w:bCs/>
          <w:color w:val="000000"/>
          <w:lang w:val="sq-AL"/>
        </w:rPr>
        <w:t>Nr.</w:t>
      </w:r>
      <w:r w:rsidR="00136646" w:rsidRPr="00136646">
        <w:rPr>
          <w:rFonts w:ascii="Garamond" w:hAnsi="Garamond"/>
          <w:b/>
          <w:bCs/>
          <w:color w:val="000000"/>
          <w:lang w:val="sq-AL"/>
        </w:rPr>
        <w:t xml:space="preserve"> </w:t>
      </w:r>
      <w:r w:rsidRPr="00136646">
        <w:rPr>
          <w:rFonts w:ascii="Garamond" w:hAnsi="Garamond"/>
          <w:b/>
          <w:bCs/>
          <w:color w:val="000000"/>
          <w:lang w:val="sq-AL"/>
        </w:rPr>
        <w:t xml:space="preserve">865, datë 29.12.2021 </w:t>
      </w:r>
    </w:p>
    <w:p w14:paraId="132ED0B5" w14:textId="77777777" w:rsidR="001457AA" w:rsidRPr="00136646" w:rsidRDefault="001457AA" w:rsidP="00F12F4A">
      <w:pPr>
        <w:widowControl/>
        <w:ind w:firstLine="284"/>
        <w:jc w:val="center"/>
        <w:rPr>
          <w:rFonts w:ascii="Garamond" w:hAnsi="Garamond"/>
          <w:b/>
          <w:bCs/>
          <w:color w:val="000000"/>
          <w:lang w:val="sq-AL"/>
        </w:rPr>
      </w:pPr>
    </w:p>
    <w:p w14:paraId="060975BE" w14:textId="57396320" w:rsidR="001457AA" w:rsidRPr="00136646" w:rsidRDefault="001457AA" w:rsidP="00F12F4A">
      <w:pPr>
        <w:widowControl/>
        <w:ind w:firstLine="284"/>
        <w:jc w:val="center"/>
        <w:rPr>
          <w:rFonts w:ascii="Garamond" w:hAnsi="Garamond"/>
          <w:b/>
          <w:bCs/>
          <w:i/>
          <w:iCs/>
          <w:color w:val="000000"/>
          <w:lang w:val="sq-AL"/>
        </w:rPr>
      </w:pPr>
      <w:r w:rsidRPr="00136646">
        <w:rPr>
          <w:rFonts w:ascii="Garamond" w:hAnsi="Garamond"/>
          <w:b/>
          <w:bCs/>
          <w:color w:val="000000"/>
          <w:lang w:val="sq-AL"/>
        </w:rPr>
        <w:t>PËR DISA SHTESA DHE NDRYSHIME NË VENDIMIN NR.</w:t>
      </w:r>
      <w:r w:rsidR="00136646">
        <w:rPr>
          <w:rFonts w:ascii="Garamond" w:hAnsi="Garamond"/>
          <w:b/>
          <w:bCs/>
          <w:color w:val="000000"/>
          <w:lang w:val="sq-AL"/>
        </w:rPr>
        <w:t xml:space="preserve"> </w:t>
      </w:r>
      <w:r w:rsidRPr="00136646">
        <w:rPr>
          <w:rFonts w:ascii="Garamond" w:hAnsi="Garamond"/>
          <w:b/>
          <w:bCs/>
          <w:color w:val="000000"/>
          <w:lang w:val="sq-AL"/>
        </w:rPr>
        <w:t>741, DATË 9.9.2015, TË KËSHILLIT TË MINISTRAVE, “PËR MIRATIMIN E FORMËS, RASTEVE TË KTHIMIT DHE MËNYRËS</w:t>
      </w:r>
      <w:r w:rsidR="00F12F4A" w:rsidRPr="00136646">
        <w:rPr>
          <w:rFonts w:ascii="Garamond" w:hAnsi="Garamond"/>
          <w:b/>
          <w:bCs/>
          <w:color w:val="000000"/>
          <w:lang w:val="sq-AL"/>
        </w:rPr>
        <w:t xml:space="preserve"> </w:t>
      </w:r>
      <w:r w:rsidRPr="00136646">
        <w:rPr>
          <w:rFonts w:ascii="Garamond" w:hAnsi="Garamond"/>
          <w:b/>
          <w:bCs/>
          <w:color w:val="000000"/>
          <w:lang w:val="sq-AL"/>
        </w:rPr>
        <w:t>SË LLOGARITJES SË GARANCIVE FINANCIARE</w:t>
      </w:r>
      <w:r w:rsidR="00F12F4A" w:rsidRPr="00136646">
        <w:rPr>
          <w:rFonts w:ascii="Garamond" w:hAnsi="Garamond"/>
          <w:b/>
          <w:bCs/>
          <w:color w:val="000000"/>
          <w:lang w:val="sq-AL"/>
        </w:rPr>
        <w:t xml:space="preserve"> </w:t>
      </w:r>
      <w:r w:rsidRPr="00136646">
        <w:rPr>
          <w:rFonts w:ascii="Garamond" w:hAnsi="Garamond"/>
          <w:b/>
          <w:bCs/>
          <w:color w:val="000000"/>
          <w:lang w:val="sq-AL"/>
        </w:rPr>
        <w:t>PËR REHABILITIMIN E MJEDISIT, PËR REALIZIMIN</w:t>
      </w:r>
      <w:r w:rsidR="00F12F4A" w:rsidRPr="00136646">
        <w:rPr>
          <w:rFonts w:ascii="Garamond" w:hAnsi="Garamond"/>
          <w:b/>
          <w:bCs/>
          <w:color w:val="000000"/>
          <w:lang w:val="sq-AL"/>
        </w:rPr>
        <w:t xml:space="preserve"> </w:t>
      </w:r>
      <w:r w:rsidRPr="00136646">
        <w:rPr>
          <w:rFonts w:ascii="Garamond" w:hAnsi="Garamond"/>
          <w:b/>
          <w:bCs/>
          <w:color w:val="000000"/>
          <w:lang w:val="sq-AL"/>
        </w:rPr>
        <w:t>E PROGRAMIT MINIMAL TË PUNËS DHE REALIZIMIN</w:t>
      </w:r>
      <w:r w:rsidR="00F12F4A" w:rsidRPr="00136646">
        <w:rPr>
          <w:rFonts w:ascii="Garamond" w:hAnsi="Garamond"/>
          <w:b/>
          <w:bCs/>
          <w:color w:val="000000"/>
          <w:lang w:val="sq-AL"/>
        </w:rPr>
        <w:t xml:space="preserve"> </w:t>
      </w:r>
      <w:r w:rsidRPr="00136646">
        <w:rPr>
          <w:rFonts w:ascii="Garamond" w:hAnsi="Garamond"/>
          <w:b/>
          <w:bCs/>
          <w:color w:val="000000"/>
          <w:lang w:val="sq-AL"/>
        </w:rPr>
        <w:t>E INVESTIMIT NË VEPRIMTARINË MINERARE”</w:t>
      </w:r>
    </w:p>
    <w:p w14:paraId="33F6A02A" w14:textId="77777777" w:rsidR="001457AA" w:rsidRPr="00136646" w:rsidRDefault="001457AA" w:rsidP="00F12F4A">
      <w:pPr>
        <w:widowControl/>
        <w:ind w:firstLine="284"/>
        <w:jc w:val="both"/>
        <w:rPr>
          <w:rFonts w:ascii="Garamond" w:hAnsi="Garamond"/>
          <w:color w:val="000000"/>
          <w:lang w:val="sq-AL"/>
        </w:rPr>
      </w:pPr>
    </w:p>
    <w:p w14:paraId="176B3032" w14:textId="28648BEF"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 xml:space="preserve">Në mbështetje të nenit 100 të Kushtetutës </w:t>
      </w:r>
      <w:r w:rsidR="00F12F4A" w:rsidRPr="00136646">
        <w:rPr>
          <w:rFonts w:ascii="Garamond" w:hAnsi="Garamond"/>
          <w:color w:val="000000"/>
          <w:lang w:val="sq-AL"/>
        </w:rPr>
        <w:t>dhe të pikës 6, të nenit 31, të</w:t>
      </w:r>
      <w:r w:rsidRPr="00136646">
        <w:rPr>
          <w:rFonts w:ascii="Garamond" w:hAnsi="Garamond"/>
          <w:color w:val="000000"/>
          <w:lang w:val="sq-AL"/>
        </w:rPr>
        <w:t xml:space="preserve"> ligjit nr.</w:t>
      </w:r>
      <w:r w:rsidR="00136646">
        <w:rPr>
          <w:rFonts w:ascii="Garamond" w:hAnsi="Garamond"/>
          <w:color w:val="000000"/>
          <w:lang w:val="sq-AL"/>
        </w:rPr>
        <w:t xml:space="preserve"> </w:t>
      </w:r>
      <w:r w:rsidRPr="00136646">
        <w:rPr>
          <w:rFonts w:ascii="Garamond" w:hAnsi="Garamond"/>
          <w:color w:val="000000"/>
          <w:lang w:val="sq-AL"/>
        </w:rPr>
        <w:t>10304, datë 15.7.2010, “Për sektorin minerar në Republikën e Shqipërisë”, të ndryshuar, me propozimin e ministrit të Infrastrukturës dhe Energjisë, Këshilli i Ministrave</w:t>
      </w:r>
    </w:p>
    <w:p w14:paraId="0624A5D7" w14:textId="77777777" w:rsidR="001457AA" w:rsidRPr="00136646" w:rsidRDefault="001457AA" w:rsidP="00F12F4A">
      <w:pPr>
        <w:widowControl/>
        <w:ind w:firstLine="284"/>
        <w:jc w:val="center"/>
        <w:rPr>
          <w:rFonts w:ascii="Garamond" w:hAnsi="Garamond" w:cs="Times New Roman Bold"/>
          <w:color w:val="000000"/>
          <w:lang w:val="sq-AL"/>
        </w:rPr>
      </w:pPr>
    </w:p>
    <w:p w14:paraId="46FADB02" w14:textId="77777777" w:rsidR="001457AA" w:rsidRPr="00136646" w:rsidRDefault="001457AA" w:rsidP="00F12F4A">
      <w:pPr>
        <w:widowControl/>
        <w:ind w:firstLine="284"/>
        <w:jc w:val="center"/>
        <w:rPr>
          <w:rFonts w:ascii="Garamond" w:hAnsi="Garamond" w:cs="Times New Roman Bold"/>
          <w:bCs/>
          <w:color w:val="000000"/>
          <w:lang w:val="sq-AL"/>
        </w:rPr>
      </w:pPr>
      <w:r w:rsidRPr="00136646">
        <w:rPr>
          <w:rFonts w:ascii="Garamond" w:hAnsi="Garamond" w:cs="Times New Roman Bold"/>
          <w:bCs/>
          <w:color w:val="000000"/>
          <w:lang w:val="sq-AL"/>
        </w:rPr>
        <w:t>VENDOSI:</w:t>
      </w:r>
    </w:p>
    <w:p w14:paraId="20B0B485" w14:textId="77777777" w:rsidR="001457AA" w:rsidRPr="00136646" w:rsidRDefault="001457AA" w:rsidP="00F12F4A">
      <w:pPr>
        <w:widowControl/>
        <w:ind w:firstLine="284"/>
        <w:jc w:val="both"/>
        <w:rPr>
          <w:rFonts w:ascii="Garamond" w:hAnsi="Garamond"/>
          <w:b/>
          <w:bCs/>
          <w:color w:val="000000"/>
          <w:lang w:val="sq-AL"/>
        </w:rPr>
      </w:pPr>
    </w:p>
    <w:p w14:paraId="360A0F29" w14:textId="4F9CA036" w:rsidR="001457AA" w:rsidRPr="008972AA" w:rsidRDefault="001457AA" w:rsidP="00F12F4A">
      <w:pPr>
        <w:widowControl/>
        <w:ind w:firstLine="284"/>
        <w:jc w:val="both"/>
        <w:rPr>
          <w:rFonts w:ascii="Garamond" w:hAnsi="Garamond"/>
          <w:bCs/>
          <w:color w:val="000000"/>
          <w:lang w:val="sq-AL"/>
        </w:rPr>
      </w:pPr>
      <w:r w:rsidRPr="008972AA">
        <w:rPr>
          <w:rFonts w:ascii="Garamond" w:hAnsi="Garamond"/>
          <w:bCs/>
          <w:color w:val="000000"/>
          <w:lang w:val="sq-AL"/>
        </w:rPr>
        <w:t>I.</w:t>
      </w:r>
      <w:r w:rsidR="00F12F4A" w:rsidRPr="008972AA">
        <w:rPr>
          <w:rFonts w:ascii="Garamond" w:hAnsi="Garamond"/>
          <w:bCs/>
          <w:color w:val="000000"/>
          <w:lang w:val="sq-AL"/>
        </w:rPr>
        <w:t xml:space="preserve"> </w:t>
      </w:r>
      <w:r w:rsidRPr="008972AA">
        <w:rPr>
          <w:rFonts w:ascii="Garamond" w:hAnsi="Garamond"/>
          <w:bCs/>
          <w:color w:val="000000"/>
          <w:lang w:val="sq-AL"/>
        </w:rPr>
        <w:t>N</w:t>
      </w:r>
      <w:r w:rsidRPr="008972AA">
        <w:rPr>
          <w:rFonts w:ascii="Garamond" w:hAnsi="Garamond"/>
          <w:color w:val="000000"/>
          <w:lang w:val="sq-AL"/>
        </w:rPr>
        <w:t>ë</w:t>
      </w:r>
      <w:r w:rsidRPr="008972AA">
        <w:rPr>
          <w:rFonts w:ascii="Garamond" w:hAnsi="Garamond"/>
          <w:bCs/>
          <w:color w:val="000000"/>
          <w:lang w:val="sq-AL"/>
        </w:rPr>
        <w:t xml:space="preserve"> vendimin nr.</w:t>
      </w:r>
      <w:r w:rsidR="00136646" w:rsidRPr="008972AA">
        <w:rPr>
          <w:rFonts w:ascii="Garamond" w:hAnsi="Garamond"/>
          <w:bCs/>
          <w:color w:val="000000"/>
          <w:lang w:val="sq-AL"/>
        </w:rPr>
        <w:t xml:space="preserve"> </w:t>
      </w:r>
      <w:r w:rsidRPr="008972AA">
        <w:rPr>
          <w:rFonts w:ascii="Garamond" w:hAnsi="Garamond"/>
          <w:bCs/>
          <w:color w:val="000000"/>
          <w:lang w:val="sq-AL"/>
        </w:rPr>
        <w:t>741, dat</w:t>
      </w:r>
      <w:r w:rsidRPr="008972AA">
        <w:rPr>
          <w:rFonts w:ascii="Garamond" w:hAnsi="Garamond"/>
          <w:color w:val="000000"/>
          <w:lang w:val="sq-AL"/>
        </w:rPr>
        <w:t>ë</w:t>
      </w:r>
      <w:r w:rsidRPr="008972AA">
        <w:rPr>
          <w:rFonts w:ascii="Garamond" w:hAnsi="Garamond"/>
          <w:bCs/>
          <w:color w:val="000000"/>
          <w:lang w:val="sq-AL"/>
        </w:rPr>
        <w:t xml:space="preserve"> 9.9.2015, të Këshillit t</w:t>
      </w:r>
      <w:r w:rsidRPr="008972AA">
        <w:rPr>
          <w:rFonts w:ascii="Garamond" w:hAnsi="Garamond"/>
          <w:color w:val="000000"/>
          <w:lang w:val="sq-AL"/>
        </w:rPr>
        <w:t>ë</w:t>
      </w:r>
      <w:r w:rsidRPr="008972AA">
        <w:rPr>
          <w:rFonts w:ascii="Garamond" w:hAnsi="Garamond"/>
          <w:bCs/>
          <w:color w:val="000000"/>
          <w:lang w:val="sq-AL"/>
        </w:rPr>
        <w:t xml:space="preserve"> Ministrave, bëhen këto shtesa dhe ndryshime:</w:t>
      </w:r>
    </w:p>
    <w:p w14:paraId="4BD0AC98" w14:textId="2FBEBF79"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1.</w:t>
      </w:r>
      <w:r w:rsidR="00F12F4A" w:rsidRPr="00136646">
        <w:rPr>
          <w:rFonts w:ascii="Garamond" w:hAnsi="Garamond"/>
          <w:color w:val="000000"/>
          <w:lang w:val="sq-AL"/>
        </w:rPr>
        <w:t xml:space="preserve"> </w:t>
      </w:r>
      <w:r w:rsidRPr="00136646">
        <w:rPr>
          <w:rFonts w:ascii="Garamond" w:hAnsi="Garamond"/>
          <w:color w:val="000000"/>
          <w:lang w:val="sq-AL"/>
        </w:rPr>
        <w:t>Në kreun I, “Garancia financiare për rehabilitimin e mjedisit”</w:t>
      </w:r>
      <w:r w:rsidRPr="00136646">
        <w:rPr>
          <w:rFonts w:ascii="Garamond" w:hAnsi="Garamond"/>
          <w:i/>
          <w:iCs/>
          <w:color w:val="000000"/>
          <w:lang w:val="sq-AL"/>
        </w:rPr>
        <w:t>,</w:t>
      </w:r>
      <w:r w:rsidRPr="00136646">
        <w:rPr>
          <w:rFonts w:ascii="Garamond" w:hAnsi="Garamond"/>
          <w:color w:val="000000"/>
          <w:lang w:val="sq-AL"/>
        </w:rPr>
        <w:t xml:space="preserve"> bëhen shtesat e ndryshimet, si më poshtë vijon:</w:t>
      </w:r>
    </w:p>
    <w:p w14:paraId="2A40DF8E" w14:textId="5CA12A5F"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a)</w:t>
      </w:r>
      <w:r w:rsidR="00F12F4A" w:rsidRPr="00136646">
        <w:rPr>
          <w:rFonts w:ascii="Garamond" w:hAnsi="Garamond"/>
          <w:color w:val="000000"/>
          <w:lang w:val="sq-AL"/>
        </w:rPr>
        <w:t xml:space="preserve"> </w:t>
      </w:r>
      <w:r w:rsidRPr="00136646">
        <w:rPr>
          <w:rFonts w:ascii="Garamond" w:hAnsi="Garamond"/>
          <w:color w:val="000000"/>
          <w:lang w:val="sq-AL"/>
        </w:rPr>
        <w:t>Në fund të pikës 7 shtohet fjalia “SHGJSH-ja përcjell pranë AKM-së një kopje të dokumentit të garancisë financiare vjetore.”;</w:t>
      </w:r>
    </w:p>
    <w:p w14:paraId="15CD113F" w14:textId="0617827E"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b)</w:t>
      </w:r>
      <w:r w:rsidR="00F12F4A" w:rsidRPr="00136646">
        <w:rPr>
          <w:rFonts w:ascii="Garamond" w:hAnsi="Garamond"/>
          <w:color w:val="000000"/>
          <w:lang w:val="sq-AL"/>
        </w:rPr>
        <w:t xml:space="preserve"> </w:t>
      </w:r>
      <w:r w:rsidRPr="00136646">
        <w:rPr>
          <w:rFonts w:ascii="Garamond" w:hAnsi="Garamond"/>
          <w:color w:val="000000"/>
          <w:lang w:val="sq-AL"/>
        </w:rPr>
        <w:t>Në fund të pikës 8 shtohet fjalia “AKBN-ja përcjell pranë AKM-së një kopje të dokumentit të garancisë financiare vjetore.”;</w:t>
      </w:r>
    </w:p>
    <w:p w14:paraId="771B5C60" w14:textId="45C3AB71" w:rsidR="001457AA" w:rsidRPr="00136646" w:rsidRDefault="001457AA" w:rsidP="00F12F4A">
      <w:pPr>
        <w:widowControl/>
        <w:ind w:firstLine="284"/>
        <w:rPr>
          <w:rFonts w:ascii="Garamond" w:hAnsi="Garamond" w:cs="Arial"/>
          <w:lang w:val="sq-AL"/>
        </w:rPr>
      </w:pPr>
      <w:r w:rsidRPr="00136646">
        <w:rPr>
          <w:rFonts w:ascii="Garamond" w:hAnsi="Garamond" w:cs="Arial"/>
          <w:color w:val="000000"/>
          <w:lang w:val="sq-AL"/>
        </w:rPr>
        <w:t>c)</w:t>
      </w:r>
      <w:r w:rsidR="00F12F4A" w:rsidRPr="00136646">
        <w:rPr>
          <w:rFonts w:ascii="Garamond" w:hAnsi="Garamond" w:cs="Arial"/>
          <w:color w:val="000000"/>
          <w:lang w:val="sq-AL"/>
        </w:rPr>
        <w:t xml:space="preserve"> </w:t>
      </w:r>
      <w:r w:rsidRPr="00136646">
        <w:rPr>
          <w:rFonts w:ascii="Garamond" w:hAnsi="Garamond" w:cs="Arial"/>
          <w:color w:val="000000"/>
          <w:lang w:val="sq-AL"/>
        </w:rPr>
        <w:t>Në pikën 10 hiqen fjalët “... ose SHGJSH-ja ...”;</w:t>
      </w:r>
    </w:p>
    <w:p w14:paraId="6FB3BB72" w14:textId="30DEAF85" w:rsidR="001457AA" w:rsidRPr="00136646" w:rsidRDefault="001457AA" w:rsidP="00F12F4A">
      <w:pPr>
        <w:widowControl/>
        <w:ind w:firstLine="284"/>
        <w:rPr>
          <w:rFonts w:ascii="Garamond" w:hAnsi="Garamond" w:cs="Arial"/>
          <w:lang w:val="sq-AL"/>
        </w:rPr>
      </w:pPr>
      <w:r w:rsidRPr="00136646">
        <w:rPr>
          <w:rFonts w:ascii="Garamond" w:hAnsi="Garamond" w:cs="Arial"/>
          <w:lang w:val="sq-AL"/>
        </w:rPr>
        <w:t xml:space="preserve">ç) </w:t>
      </w:r>
      <w:r w:rsidR="00F12F4A" w:rsidRPr="00136646">
        <w:rPr>
          <w:rFonts w:ascii="Garamond" w:hAnsi="Garamond" w:cs="Arial"/>
          <w:lang w:val="sq-AL"/>
        </w:rPr>
        <w:t xml:space="preserve"> </w:t>
      </w:r>
      <w:r w:rsidRPr="00136646">
        <w:rPr>
          <w:rFonts w:ascii="Garamond" w:hAnsi="Garamond" w:cs="Arial"/>
          <w:lang w:val="sq-AL"/>
        </w:rPr>
        <w:t>Pika 11 riformulohet, si më poshtë vijon:</w:t>
      </w:r>
    </w:p>
    <w:p w14:paraId="51C2682B" w14:textId="20D2028B" w:rsidR="001457AA" w:rsidRPr="00136646" w:rsidRDefault="001457AA" w:rsidP="00F12F4A">
      <w:pPr>
        <w:widowControl/>
        <w:tabs>
          <w:tab w:val="left" w:pos="3680"/>
        </w:tabs>
        <w:ind w:firstLine="284"/>
        <w:jc w:val="both"/>
        <w:rPr>
          <w:rFonts w:ascii="Garamond" w:hAnsi="Garamond"/>
          <w:color w:val="000000"/>
          <w:lang w:val="sq-AL"/>
        </w:rPr>
      </w:pPr>
      <w:r w:rsidRPr="00136646">
        <w:rPr>
          <w:rFonts w:ascii="Garamond" w:hAnsi="Garamond"/>
          <w:color w:val="000000"/>
          <w:lang w:val="sq-AL"/>
        </w:rPr>
        <w:t xml:space="preserve">“11. Vlera e garancisë financiare për realizimin e planit të rehabilitimit progresiv e përfundimtar të mjedisit të lejeve minerare i kthehet zotëruesit të saj pas përfundimit të procesit të rehabilitimit progresiv ose përfundimtar të mjedisit. Verifikimi dhe kontrolli në terren i zbatimit të planit të rehabilitimit kryhet nga AKBN-ja, për lejet e shfrytëzimit dhe kërkim-zbulim-shfrytëzimit, dhe nga SHGJSH-ja, për lejet e kërkim-zbulimit, në bashkëpunim për secilin rast me Agjencinë Kombëtare të Mjedisit. Plani i rehabilitimit konsiderohet i realizuar vetëm pas miratimit të raportit nga ministri përgjegjës për veprimtarinë minerare dhe ai për mjedisin. Pas miratimit të raportit, zotëruesit të lejes minerare i lirohet garancia financiare për realizimin e planit të rehabilitimit progresiv ose përfundimtar të mjedisit. Procedura e bashkëpunimit të SHGJSH-së, AKBN-së dhe AKM-së, në zbatim të kësaj pike, përcaktohet me udhëzim të përbashkët ndërmjet ministrit përgjegjës për veprimtarinë minerare dhe ministrit përgjegjës për mjedisin.”. </w:t>
      </w:r>
    </w:p>
    <w:p w14:paraId="1FE7B972" w14:textId="42AD3241"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d)</w:t>
      </w:r>
      <w:r w:rsidR="00F12F4A" w:rsidRPr="00136646">
        <w:rPr>
          <w:rFonts w:ascii="Garamond" w:hAnsi="Garamond"/>
          <w:color w:val="000000"/>
          <w:lang w:val="sq-AL"/>
        </w:rPr>
        <w:t xml:space="preserve"> </w:t>
      </w:r>
      <w:r w:rsidRPr="00136646">
        <w:rPr>
          <w:rFonts w:ascii="Garamond" w:hAnsi="Garamond"/>
          <w:color w:val="000000"/>
          <w:lang w:val="sq-AL"/>
        </w:rPr>
        <w:t xml:space="preserve">Në pikën 13, në fjalinë e parë pas fjalës “... të shtetit ...” shtohet </w:t>
      </w:r>
      <w:r w:rsidR="00F12F4A" w:rsidRPr="00136646">
        <w:rPr>
          <w:rFonts w:ascii="Garamond" w:hAnsi="Garamond"/>
          <w:color w:val="000000"/>
          <w:lang w:val="sq-AL"/>
        </w:rPr>
        <w:t xml:space="preserve"> </w:t>
      </w:r>
      <w:r w:rsidRPr="00136646">
        <w:rPr>
          <w:rFonts w:ascii="Garamond" w:hAnsi="Garamond"/>
          <w:color w:val="000000"/>
          <w:lang w:val="sq-AL"/>
        </w:rPr>
        <w:t>“... edhe ...”;</w:t>
      </w:r>
    </w:p>
    <w:p w14:paraId="17C2089B" w14:textId="77EAADE0"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dh)</w:t>
      </w:r>
      <w:r w:rsidR="00F12F4A" w:rsidRPr="00136646">
        <w:rPr>
          <w:rFonts w:ascii="Garamond" w:hAnsi="Garamond"/>
          <w:color w:val="000000"/>
          <w:lang w:val="sq-AL"/>
        </w:rPr>
        <w:t xml:space="preserve"> </w:t>
      </w:r>
      <w:r w:rsidRPr="00136646">
        <w:rPr>
          <w:rFonts w:ascii="Garamond" w:hAnsi="Garamond"/>
          <w:color w:val="000000"/>
          <w:lang w:val="sq-AL"/>
        </w:rPr>
        <w:t>Në pikën 14, pas fjalëve “... nga ministria përgjegjëse për veprimtarinë minerare ...” shtohen “... , duke bashkëpunuar me ministrinë përgjegjëse për mjedisin ...”.</w:t>
      </w:r>
    </w:p>
    <w:p w14:paraId="30075F41" w14:textId="5D13699A"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2.</w:t>
      </w:r>
      <w:r w:rsidR="00F12F4A" w:rsidRPr="00136646">
        <w:rPr>
          <w:rFonts w:ascii="Garamond" w:hAnsi="Garamond"/>
          <w:color w:val="000000"/>
          <w:lang w:val="sq-AL"/>
        </w:rPr>
        <w:t xml:space="preserve"> </w:t>
      </w:r>
      <w:r w:rsidRPr="00136646">
        <w:rPr>
          <w:rFonts w:ascii="Garamond" w:hAnsi="Garamond"/>
          <w:color w:val="000000"/>
          <w:lang w:val="sq-AL"/>
        </w:rPr>
        <w:t>Kreu II, “Garancia financiare për realizimin e programit minimal të punës”</w:t>
      </w:r>
      <w:r w:rsidRPr="00136646">
        <w:rPr>
          <w:rFonts w:ascii="Garamond" w:hAnsi="Garamond"/>
          <w:i/>
          <w:iCs/>
          <w:color w:val="000000"/>
          <w:lang w:val="sq-AL"/>
        </w:rPr>
        <w:t xml:space="preserve">  </w:t>
      </w:r>
      <w:r w:rsidRPr="00136646">
        <w:rPr>
          <w:rFonts w:ascii="Garamond" w:hAnsi="Garamond"/>
          <w:color w:val="000000"/>
          <w:lang w:val="sq-AL"/>
        </w:rPr>
        <w:t xml:space="preserve">ndryshohet, si më poshtë vijon: </w:t>
      </w:r>
    </w:p>
    <w:p w14:paraId="55339F9B" w14:textId="0EDD46FE"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“1.</w:t>
      </w:r>
      <w:r w:rsidR="00F12F4A" w:rsidRPr="00136646">
        <w:rPr>
          <w:rFonts w:ascii="Garamond" w:hAnsi="Garamond"/>
          <w:color w:val="000000"/>
          <w:lang w:val="sq-AL"/>
        </w:rPr>
        <w:t xml:space="preserve"> </w:t>
      </w:r>
      <w:r w:rsidRPr="00136646">
        <w:rPr>
          <w:rFonts w:ascii="Garamond" w:hAnsi="Garamond"/>
          <w:color w:val="000000"/>
          <w:lang w:val="sq-AL"/>
        </w:rPr>
        <w:t>Për lejet e kërkim-zbulimit, Shërbimi Gjeologjik Shqiptar vlerëson programin minimal të punës, i cili është pjesë e projektit të zhvillimit të veprimtarisë minerare dhe përcakton, në vlerë monetare, garancinë financiare të detyrueshme, të përgjithshme për këtë program. Kjo vlerë e garancisë përcaktohet në vendimin e këshillit teknik të SHGJSH-së dhe miratohet nga ministri.</w:t>
      </w:r>
    </w:p>
    <w:p w14:paraId="74196998" w14:textId="77777777"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2. Vlera monetare e garancisë financiare për programin minimal të punës llogaritet në 10 (dhjetë) për qind të vlerës totale të investimit dhe përcaktohet në bazë të veprimtarive minerare, që duhet të realizojë minimalisht çdo zotërues i lejes minerare të kërkim-zbulimit në programin minimal të punës. Afati i vlefshmërisë së garancisë financiare duhet të jetë jo më pak se 60 (gjashtëdhjetë) ditë pas datës së parashikuar të përfundimit të investimeve. Zotëruesi i lejes minerare të kërkim-zbulimit dorëzon në QKB e në ministrinë përgjegjëse për veprimtarinë minerare dokumentin e garancisë financiare për realizimin e programit minimal të punës, jo më vonë se 30 ditë nga data e njoftimit të vendimit të miratimit të lejes.</w:t>
      </w:r>
    </w:p>
    <w:p w14:paraId="096C2DFC" w14:textId="77777777"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lastRenderedPageBreak/>
        <w:t>3. Garancia financiare lëshohet nga njëra nga bankat e nivelit të dytë, që veprojnë në Republikën e Shqipërisë, në favor të ministrisë përgjegjëse për veprimtarinë minerare, sipas formatit të përcaktuar në aneksin 2, që i bashkëlidhet këtij vendimi.</w:t>
      </w:r>
    </w:p>
    <w:p w14:paraId="4E88FB1F" w14:textId="77777777"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4. Vlera e garancisë financiare për realizimin e investimit për lejet e kërkim-zbulimit i kthehet zotëruesit të lejes minerare në përfundim të periudhës së investimeve të përcaktuara sipas programit minimal të punës, pas hartimit të raportit të detajuar të strukturave përgjegjëse e të miratuar nga ministria, në rastet kur:</w:t>
      </w:r>
    </w:p>
    <w:p w14:paraId="19194D82" w14:textId="47556BAA"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 xml:space="preserve">a) </w:t>
      </w:r>
      <w:r w:rsidR="00F12F4A" w:rsidRPr="00136646">
        <w:rPr>
          <w:rFonts w:ascii="Garamond" w:hAnsi="Garamond"/>
          <w:color w:val="000000"/>
          <w:lang w:val="sq-AL"/>
        </w:rPr>
        <w:t xml:space="preserve"> </w:t>
      </w:r>
      <w:r w:rsidRPr="00136646">
        <w:rPr>
          <w:rFonts w:ascii="Garamond" w:hAnsi="Garamond"/>
          <w:color w:val="000000"/>
          <w:lang w:val="sq-AL"/>
        </w:rPr>
        <w:t>investimi është realizuar brenda afatit dhe në masën 100 (njëqind) % apo mbi 100 (njëqind) % të vlerës së përgjithshme të investimeve të parashikuar në programin minimal të punës. Në këtë rast, zotëruesit të kërkim-zbulimit i kthehet vlera e plotë e garancisë, brenda 90 (nëntëdhjetë) ditëve nga data e përfundimit të periudhës së investimeve të parashikuara;</w:t>
      </w:r>
    </w:p>
    <w:p w14:paraId="7ABF33B0" w14:textId="77777777"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b) investimi është realizuar brenda afatit dhe në masën mbi 90 (nëntëdhjetë) % të vlerës së përgjithshme të investimeve të parashikuar në programin minimal të punës. Në këtë rast, vlera e kthimit të garancisë financiare për zotëruesin e lejes minerare të kërkim-zbulimit do të jetë pjesore, e përllogaritur në përputhje me përqindjen e realizimit të investimeve. Pjesa e mbetur e garancisë, pas kthimit të pjesshëm që i bëhet zotëruesit të lejes minerare, kalon në favor të shtetit.</w:t>
      </w:r>
    </w:p>
    <w:p w14:paraId="6588CBDB" w14:textId="77777777" w:rsidR="001457AA" w:rsidRPr="00136646" w:rsidRDefault="001457AA" w:rsidP="00F12F4A">
      <w:pPr>
        <w:widowControl/>
        <w:ind w:firstLine="284"/>
        <w:jc w:val="both"/>
        <w:rPr>
          <w:rFonts w:ascii="Garamond" w:hAnsi="Garamond"/>
          <w:color w:val="000000"/>
          <w:lang w:val="sq-AL"/>
        </w:rPr>
      </w:pPr>
      <w:r w:rsidRPr="00136646">
        <w:rPr>
          <w:rFonts w:ascii="Garamond" w:hAnsi="Garamond"/>
          <w:color w:val="000000"/>
          <w:lang w:val="sq-AL"/>
        </w:rPr>
        <w:t>5. Kur zotëruesi i lejes minerare të kërkim-zbulimit nuk ka realizuar investimin deri në 90 (nëntëdhjetë) % të vlerës së përgjithshme të investimeve, të parashikuar në programin minimal të punës dhe në afatin e parashikuar në projekt, vlera e plotë e garancisë financiare të investimit kalon në favor të shtetit.”.</w:t>
      </w:r>
    </w:p>
    <w:p w14:paraId="70F09378" w14:textId="0F77A900" w:rsidR="001457AA" w:rsidRPr="008972AA" w:rsidRDefault="001457AA" w:rsidP="00F12F4A">
      <w:pPr>
        <w:widowControl/>
        <w:ind w:firstLine="284"/>
        <w:jc w:val="both"/>
        <w:rPr>
          <w:rFonts w:ascii="Garamond" w:hAnsi="Garamond"/>
          <w:color w:val="000000"/>
          <w:lang w:val="sq-AL"/>
        </w:rPr>
      </w:pPr>
      <w:bookmarkStart w:id="0" w:name="_GoBack"/>
      <w:r w:rsidRPr="008972AA">
        <w:rPr>
          <w:rFonts w:ascii="Garamond" w:hAnsi="Garamond"/>
          <w:color w:val="000000"/>
          <w:lang w:val="sq-AL"/>
        </w:rPr>
        <w:t>II.</w:t>
      </w:r>
      <w:r w:rsidR="00F12F4A" w:rsidRPr="008972AA">
        <w:rPr>
          <w:rFonts w:ascii="Garamond" w:hAnsi="Garamond"/>
          <w:color w:val="000000"/>
          <w:lang w:val="sq-AL"/>
        </w:rPr>
        <w:t xml:space="preserve"> </w:t>
      </w:r>
      <w:r w:rsidRPr="008972AA">
        <w:rPr>
          <w:rFonts w:ascii="Garamond" w:hAnsi="Garamond"/>
          <w:color w:val="000000"/>
          <w:lang w:val="sq-AL"/>
        </w:rPr>
        <w:t xml:space="preserve">Ngarkohet Ministria e Infrastrukturës dhe Energjisë për zbatimin e këtij vendimi. </w:t>
      </w:r>
    </w:p>
    <w:bookmarkEnd w:id="0"/>
    <w:p w14:paraId="037DF047" w14:textId="10D8EFD8" w:rsidR="001457AA" w:rsidRPr="00136646" w:rsidRDefault="001457AA" w:rsidP="00F12F4A">
      <w:pPr>
        <w:widowControl/>
        <w:ind w:firstLine="284"/>
        <w:rPr>
          <w:rFonts w:ascii="Garamond" w:hAnsi="Garamond"/>
          <w:color w:val="000000"/>
          <w:lang w:val="sq-AL"/>
        </w:rPr>
      </w:pPr>
      <w:r w:rsidRPr="00136646">
        <w:rPr>
          <w:rFonts w:ascii="Garamond" w:hAnsi="Garamond"/>
          <w:color w:val="000000"/>
          <w:lang w:val="sq-AL"/>
        </w:rPr>
        <w:t xml:space="preserve">Ky vendim hyn në fuqi pas botimit në Fletoren </w:t>
      </w:r>
      <w:r w:rsidR="00136646">
        <w:rPr>
          <w:rFonts w:ascii="Garamond" w:hAnsi="Garamond"/>
          <w:color w:val="000000"/>
          <w:lang w:val="sq-AL"/>
        </w:rPr>
        <w:t>Z</w:t>
      </w:r>
      <w:r w:rsidRPr="00136646">
        <w:rPr>
          <w:rFonts w:ascii="Garamond" w:hAnsi="Garamond"/>
          <w:color w:val="000000"/>
          <w:lang w:val="sq-AL"/>
        </w:rPr>
        <w:t>yrtare.</w:t>
      </w:r>
    </w:p>
    <w:p w14:paraId="338FBC97" w14:textId="77777777" w:rsidR="001457AA" w:rsidRPr="00136646" w:rsidRDefault="001457AA" w:rsidP="00F12F4A">
      <w:pPr>
        <w:widowControl/>
        <w:ind w:firstLine="284"/>
        <w:rPr>
          <w:rFonts w:ascii="Garamond" w:hAnsi="Garamond"/>
          <w:color w:val="000000"/>
          <w:lang w:val="sq-AL"/>
        </w:rPr>
      </w:pPr>
    </w:p>
    <w:p w14:paraId="2C42BD7B" w14:textId="77777777" w:rsidR="001457AA" w:rsidRPr="00136646" w:rsidRDefault="001457AA" w:rsidP="00F12F4A">
      <w:pPr>
        <w:widowControl/>
        <w:ind w:firstLine="284"/>
        <w:jc w:val="right"/>
        <w:rPr>
          <w:rFonts w:ascii="Garamond" w:hAnsi="Garamond" w:cs="Times New Roman Bold"/>
          <w:bCs/>
          <w:color w:val="000000"/>
          <w:lang w:val="sq-AL"/>
        </w:rPr>
      </w:pPr>
      <w:r w:rsidRPr="00136646">
        <w:rPr>
          <w:rFonts w:ascii="Garamond" w:hAnsi="Garamond" w:cs="Times New Roman Bold"/>
          <w:bCs/>
          <w:color w:val="000000"/>
          <w:lang w:val="sq-AL"/>
        </w:rPr>
        <w:t>KRYEMINISTËR</w:t>
      </w:r>
    </w:p>
    <w:p w14:paraId="1FED1815" w14:textId="434BF5FA" w:rsidR="001457AA" w:rsidRPr="00136646" w:rsidRDefault="00F12F4A" w:rsidP="00F12F4A">
      <w:pPr>
        <w:widowControl/>
        <w:ind w:firstLine="284"/>
        <w:jc w:val="right"/>
        <w:rPr>
          <w:rFonts w:ascii="Garamond" w:hAnsi="Garamond"/>
          <w:color w:val="000000"/>
          <w:lang w:val="sq-AL"/>
        </w:rPr>
      </w:pPr>
      <w:r w:rsidRPr="00136646">
        <w:rPr>
          <w:rFonts w:ascii="Garamond" w:hAnsi="Garamond" w:cs="Times New Roman Bold"/>
          <w:b/>
          <w:bCs/>
          <w:color w:val="000000"/>
          <w:lang w:val="sq-AL"/>
        </w:rPr>
        <w:t>Edi Rama</w:t>
      </w:r>
    </w:p>
    <w:p w14:paraId="6898A1DC" w14:textId="77777777" w:rsidR="005B4AC7" w:rsidRPr="00136646" w:rsidRDefault="005B4AC7" w:rsidP="00F12F4A">
      <w:pPr>
        <w:ind w:firstLine="284"/>
        <w:jc w:val="right"/>
        <w:rPr>
          <w:rFonts w:ascii="Garamond" w:hAnsi="Garamond"/>
          <w:lang w:val="sq-AL"/>
        </w:rPr>
      </w:pPr>
    </w:p>
    <w:sectPr w:rsidR="005B4AC7" w:rsidRPr="00136646" w:rsidSect="00910138">
      <w:headerReference w:type="default" r:id="rId14"/>
      <w:footerReference w:type="default" r:id="rId15"/>
      <w:pgSz w:w="11907" w:h="16839" w:code="9"/>
      <w:pgMar w:top="1440" w:right="1440" w:bottom="9" w:left="1440" w:header="720" w:footer="45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1C119F" w14:textId="77777777" w:rsidR="008972AA" w:rsidRDefault="008972AA">
      <w:r>
        <w:separator/>
      </w:r>
    </w:p>
  </w:endnote>
  <w:endnote w:type="continuationSeparator" w:id="0">
    <w:p w14:paraId="02083199" w14:textId="77777777" w:rsidR="008972AA" w:rsidRDefault="008972AA">
      <w:r>
        <w:continuationSeparator/>
      </w:r>
    </w:p>
  </w:endnote>
  <w:endnote w:type="continuationNotice" w:id="1">
    <w:p w14:paraId="76D7EC38" w14:textId="77777777" w:rsidR="008972AA" w:rsidRDefault="008972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98A1E6" w14:textId="35926353" w:rsidR="008972AA" w:rsidRDefault="008972AA">
    <w:pPr>
      <w:pStyle w:val="Footer"/>
      <w:jc w:val="right"/>
    </w:pPr>
  </w:p>
  <w:p w14:paraId="6898A1E7" w14:textId="77777777" w:rsidR="008972AA" w:rsidRDefault="008972AA">
    <w:pPr>
      <w:widowContr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32F77" w14:textId="77777777" w:rsidR="008972AA" w:rsidRDefault="008972AA">
      <w:r>
        <w:separator/>
      </w:r>
    </w:p>
  </w:footnote>
  <w:footnote w:type="continuationSeparator" w:id="0">
    <w:p w14:paraId="1B1F95A2" w14:textId="77777777" w:rsidR="008972AA" w:rsidRDefault="008972AA">
      <w:r>
        <w:continuationSeparator/>
      </w:r>
    </w:p>
  </w:footnote>
  <w:footnote w:type="continuationNotice" w:id="1">
    <w:p w14:paraId="3D2EEEA7" w14:textId="77777777" w:rsidR="008972AA" w:rsidRDefault="008972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98A1E5" w14:textId="77777777" w:rsidR="008972AA" w:rsidRDefault="008972AA">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A6E78"/>
    <w:multiLevelType w:val="multilevel"/>
    <w:tmpl w:val="9DEAB306"/>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39F283C"/>
    <w:multiLevelType w:val="multilevel"/>
    <w:tmpl w:val="8608755A"/>
    <w:lvl w:ilvl="0">
      <w:start w:val="3"/>
      <w:numFmt w:val="decimal"/>
      <w:lvlText w:val="%1"/>
      <w:lvlJc w:val="left"/>
      <w:pPr>
        <w:ind w:left="360" w:hanging="360"/>
      </w:pPr>
      <w:rPr>
        <w:rFonts w:cs="Times New Roman" w:hint="default"/>
      </w:rPr>
    </w:lvl>
    <w:lvl w:ilvl="1">
      <w:start w:val="2"/>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2">
    <w:nsid w:val="0CDC78D8"/>
    <w:multiLevelType w:val="singleLevel"/>
    <w:tmpl w:val="A044C686"/>
    <w:lvl w:ilvl="0">
      <w:start w:val="1"/>
      <w:numFmt w:val="lowerLetter"/>
      <w:lvlText w:val="%1)"/>
      <w:legacy w:legacy="1" w:legacySpace="0" w:legacyIndent="367"/>
      <w:lvlJc w:val="left"/>
      <w:rPr>
        <w:rFonts w:ascii="Times New Roman" w:hAnsi="Times New Roman" w:cs="Times New Roman" w:hint="default"/>
      </w:rPr>
    </w:lvl>
  </w:abstractNum>
  <w:abstractNum w:abstractNumId="3">
    <w:nsid w:val="1D592791"/>
    <w:multiLevelType w:val="hybridMultilevel"/>
    <w:tmpl w:val="28C201BE"/>
    <w:lvl w:ilvl="0" w:tplc="BD3AEC1C">
      <w:start w:val="1"/>
      <w:numFmt w:val="decimal"/>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1F7E6088"/>
    <w:multiLevelType w:val="multilevel"/>
    <w:tmpl w:val="03D41F12"/>
    <w:lvl w:ilvl="0">
      <w:start w:val="2"/>
      <w:numFmt w:val="decimal"/>
      <w:lvlText w:val="%1"/>
      <w:lvlJc w:val="left"/>
      <w:pPr>
        <w:ind w:left="360" w:hanging="360"/>
      </w:pPr>
      <w:rPr>
        <w:rFonts w:cs="Times New Roman" w:hint="default"/>
        <w:i w:val="0"/>
      </w:rPr>
    </w:lvl>
    <w:lvl w:ilvl="1">
      <w:start w:val="1"/>
      <w:numFmt w:val="decimal"/>
      <w:lvlText w:val="%1.%2"/>
      <w:lvlJc w:val="left"/>
      <w:pPr>
        <w:ind w:left="720" w:hanging="360"/>
      </w:pPr>
      <w:rPr>
        <w:rFonts w:cs="Times New Roman" w:hint="default"/>
        <w:i w:val="0"/>
      </w:rPr>
    </w:lvl>
    <w:lvl w:ilvl="2">
      <w:start w:val="1"/>
      <w:numFmt w:val="decimal"/>
      <w:lvlText w:val="%1.%2.%3"/>
      <w:lvlJc w:val="left"/>
      <w:pPr>
        <w:ind w:left="1440" w:hanging="720"/>
      </w:pPr>
      <w:rPr>
        <w:rFonts w:cs="Times New Roman" w:hint="default"/>
        <w:i w:val="0"/>
      </w:rPr>
    </w:lvl>
    <w:lvl w:ilvl="3">
      <w:start w:val="1"/>
      <w:numFmt w:val="decimal"/>
      <w:lvlText w:val="%1.%2.%3.%4"/>
      <w:lvlJc w:val="left"/>
      <w:pPr>
        <w:ind w:left="1800" w:hanging="720"/>
      </w:pPr>
      <w:rPr>
        <w:rFonts w:cs="Times New Roman" w:hint="default"/>
        <w:i w:val="0"/>
      </w:rPr>
    </w:lvl>
    <w:lvl w:ilvl="4">
      <w:start w:val="1"/>
      <w:numFmt w:val="decimal"/>
      <w:lvlText w:val="%1.%2.%3.%4.%5"/>
      <w:lvlJc w:val="left"/>
      <w:pPr>
        <w:ind w:left="2520" w:hanging="1080"/>
      </w:pPr>
      <w:rPr>
        <w:rFonts w:cs="Times New Roman" w:hint="default"/>
        <w:i w:val="0"/>
      </w:rPr>
    </w:lvl>
    <w:lvl w:ilvl="5">
      <w:start w:val="1"/>
      <w:numFmt w:val="decimal"/>
      <w:lvlText w:val="%1.%2.%3.%4.%5.%6"/>
      <w:lvlJc w:val="left"/>
      <w:pPr>
        <w:ind w:left="2880" w:hanging="1080"/>
      </w:pPr>
      <w:rPr>
        <w:rFonts w:cs="Times New Roman" w:hint="default"/>
        <w:i w:val="0"/>
      </w:rPr>
    </w:lvl>
    <w:lvl w:ilvl="6">
      <w:start w:val="1"/>
      <w:numFmt w:val="decimal"/>
      <w:lvlText w:val="%1.%2.%3.%4.%5.%6.%7"/>
      <w:lvlJc w:val="left"/>
      <w:pPr>
        <w:ind w:left="3600" w:hanging="1440"/>
      </w:pPr>
      <w:rPr>
        <w:rFonts w:cs="Times New Roman" w:hint="default"/>
        <w:i w:val="0"/>
      </w:rPr>
    </w:lvl>
    <w:lvl w:ilvl="7">
      <w:start w:val="1"/>
      <w:numFmt w:val="decimal"/>
      <w:lvlText w:val="%1.%2.%3.%4.%5.%6.%7.%8"/>
      <w:lvlJc w:val="left"/>
      <w:pPr>
        <w:ind w:left="3960" w:hanging="1440"/>
      </w:pPr>
      <w:rPr>
        <w:rFonts w:cs="Times New Roman" w:hint="default"/>
        <w:i w:val="0"/>
      </w:rPr>
    </w:lvl>
    <w:lvl w:ilvl="8">
      <w:start w:val="1"/>
      <w:numFmt w:val="decimal"/>
      <w:lvlText w:val="%1.%2.%3.%4.%5.%6.%7.%8.%9"/>
      <w:lvlJc w:val="left"/>
      <w:pPr>
        <w:ind w:left="4680" w:hanging="1800"/>
      </w:pPr>
      <w:rPr>
        <w:rFonts w:cs="Times New Roman" w:hint="default"/>
        <w:i w:val="0"/>
      </w:rPr>
    </w:lvl>
  </w:abstractNum>
  <w:abstractNum w:abstractNumId="5">
    <w:nsid w:val="2AE24E28"/>
    <w:multiLevelType w:val="singleLevel"/>
    <w:tmpl w:val="A5C4BDDE"/>
    <w:lvl w:ilvl="0">
      <w:start w:val="1"/>
      <w:numFmt w:val="lowerLetter"/>
      <w:lvlText w:val="%1)"/>
      <w:legacy w:legacy="1" w:legacySpace="0" w:legacyIndent="360"/>
      <w:lvlJc w:val="left"/>
      <w:rPr>
        <w:rFonts w:ascii="Times New Roman" w:hAnsi="Times New Roman" w:cs="Times New Roman" w:hint="default"/>
      </w:rPr>
    </w:lvl>
  </w:abstractNum>
  <w:abstractNum w:abstractNumId="6">
    <w:nsid w:val="3B613141"/>
    <w:multiLevelType w:val="multilevel"/>
    <w:tmpl w:val="9E604C6C"/>
    <w:lvl w:ilvl="0">
      <w:start w:val="2"/>
      <w:numFmt w:val="decimal"/>
      <w:lvlText w:val="%1"/>
      <w:lvlJc w:val="left"/>
      <w:pPr>
        <w:ind w:left="360" w:hanging="360"/>
      </w:pPr>
      <w:rPr>
        <w:rFonts w:cs="Times New Roman" w:hint="default"/>
      </w:rPr>
    </w:lvl>
    <w:lvl w:ilvl="1">
      <w:start w:val="2"/>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7">
    <w:nsid w:val="3EAC1C08"/>
    <w:multiLevelType w:val="hybridMultilevel"/>
    <w:tmpl w:val="846C9186"/>
    <w:lvl w:ilvl="0" w:tplc="DE44867A">
      <w:start w:val="67"/>
      <w:numFmt w:val="bullet"/>
      <w:lvlText w:val="-"/>
      <w:lvlJc w:val="left"/>
      <w:pPr>
        <w:ind w:left="1080" w:hanging="360"/>
      </w:pPr>
      <w:rPr>
        <w:rFonts w:ascii="Times New Roman" w:eastAsiaTheme="minorEastAsia"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0DC797D"/>
    <w:multiLevelType w:val="singleLevel"/>
    <w:tmpl w:val="0688C7C0"/>
    <w:lvl w:ilvl="0">
      <w:start w:val="5"/>
      <w:numFmt w:val="lowerLetter"/>
      <w:lvlText w:val="%1)"/>
      <w:legacy w:legacy="1" w:legacySpace="0" w:legacyIndent="367"/>
      <w:lvlJc w:val="left"/>
      <w:rPr>
        <w:rFonts w:ascii="Times New Roman" w:hAnsi="Times New Roman" w:cs="Times New Roman" w:hint="default"/>
      </w:rPr>
    </w:lvl>
  </w:abstractNum>
  <w:abstractNum w:abstractNumId="9">
    <w:nsid w:val="4880117F"/>
    <w:multiLevelType w:val="multilevel"/>
    <w:tmpl w:val="DBDAE9E6"/>
    <w:lvl w:ilvl="0">
      <w:start w:val="3"/>
      <w:numFmt w:val="decimal"/>
      <w:lvlText w:val="%1"/>
      <w:lvlJc w:val="left"/>
      <w:pPr>
        <w:ind w:left="360" w:hanging="360"/>
      </w:pPr>
      <w:rPr>
        <w:rFonts w:cs="Times New Roman" w:hint="default"/>
      </w:rPr>
    </w:lvl>
    <w:lvl w:ilvl="1">
      <w:start w:val="2"/>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0">
    <w:nsid w:val="490C1B78"/>
    <w:multiLevelType w:val="singleLevel"/>
    <w:tmpl w:val="1AE66346"/>
    <w:lvl w:ilvl="0">
      <w:start w:val="3"/>
      <w:numFmt w:val="lowerLetter"/>
      <w:lvlText w:val="%1)"/>
      <w:legacy w:legacy="1" w:legacySpace="0" w:legacyIndent="367"/>
      <w:lvlJc w:val="left"/>
      <w:rPr>
        <w:rFonts w:ascii="Times New Roman" w:hAnsi="Times New Roman" w:cs="Times New Roman" w:hint="default"/>
      </w:rPr>
    </w:lvl>
  </w:abstractNum>
  <w:abstractNum w:abstractNumId="11">
    <w:nsid w:val="579B2678"/>
    <w:multiLevelType w:val="hybridMultilevel"/>
    <w:tmpl w:val="0EA078C2"/>
    <w:lvl w:ilvl="0" w:tplc="FDEAA8CC">
      <w:start w:val="2"/>
      <w:numFmt w:val="bullet"/>
      <w:lvlText w:val="-"/>
      <w:lvlJc w:val="left"/>
      <w:pPr>
        <w:ind w:left="1080" w:hanging="360"/>
      </w:pPr>
      <w:rPr>
        <w:rFonts w:ascii="Times New Roman" w:eastAsiaTheme="minorEastAsia"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57BD3990"/>
    <w:multiLevelType w:val="singleLevel"/>
    <w:tmpl w:val="ED34797C"/>
    <w:lvl w:ilvl="0">
      <w:start w:val="2"/>
      <w:numFmt w:val="decimal"/>
      <w:lvlText w:val="%1"/>
      <w:legacy w:legacy="1" w:legacySpace="0" w:legacyIndent="288"/>
      <w:lvlJc w:val="left"/>
      <w:rPr>
        <w:rFonts w:ascii="Times New Roman" w:hAnsi="Times New Roman" w:cs="Times New Roman" w:hint="default"/>
      </w:rPr>
    </w:lvl>
  </w:abstractNum>
  <w:abstractNum w:abstractNumId="13">
    <w:nsid w:val="5FBB65D5"/>
    <w:multiLevelType w:val="hybridMultilevel"/>
    <w:tmpl w:val="4DC0279E"/>
    <w:lvl w:ilvl="0" w:tplc="962467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0973B40"/>
    <w:multiLevelType w:val="hybridMultilevel"/>
    <w:tmpl w:val="043E0554"/>
    <w:lvl w:ilvl="0" w:tplc="0C44FB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812CD1"/>
    <w:multiLevelType w:val="singleLevel"/>
    <w:tmpl w:val="0688C7C0"/>
    <w:lvl w:ilvl="0">
      <w:start w:val="5"/>
      <w:numFmt w:val="lowerLetter"/>
      <w:lvlText w:val="%1)"/>
      <w:legacy w:legacy="1" w:legacySpace="0" w:legacyIndent="367"/>
      <w:lvlJc w:val="left"/>
      <w:rPr>
        <w:rFonts w:ascii="Times New Roman" w:hAnsi="Times New Roman" w:cs="Times New Roman" w:hint="default"/>
      </w:rPr>
    </w:lvl>
  </w:abstractNum>
  <w:abstractNum w:abstractNumId="16">
    <w:nsid w:val="682F116C"/>
    <w:multiLevelType w:val="hybridMultilevel"/>
    <w:tmpl w:val="CF243634"/>
    <w:lvl w:ilvl="0" w:tplc="C4EAD35A">
      <w:start w:val="2"/>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nsid w:val="696B0478"/>
    <w:multiLevelType w:val="multilevel"/>
    <w:tmpl w:val="49E67460"/>
    <w:lvl w:ilvl="0">
      <w:start w:val="3"/>
      <w:numFmt w:val="decimal"/>
      <w:lvlText w:val="%1"/>
      <w:lvlJc w:val="left"/>
      <w:pPr>
        <w:ind w:left="360" w:hanging="360"/>
      </w:pPr>
      <w:rPr>
        <w:rFonts w:cs="Times New Roman" w:hint="default"/>
      </w:rPr>
    </w:lvl>
    <w:lvl w:ilvl="1">
      <w:start w:val="2"/>
      <w:numFmt w:val="decimal"/>
      <w:lvlText w:val="%1.%2"/>
      <w:lvlJc w:val="left"/>
      <w:pPr>
        <w:ind w:left="1440" w:hanging="360"/>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8">
    <w:nsid w:val="6E3541FD"/>
    <w:multiLevelType w:val="multilevel"/>
    <w:tmpl w:val="916EA9A0"/>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9">
    <w:nsid w:val="733E74A4"/>
    <w:multiLevelType w:val="hybridMultilevel"/>
    <w:tmpl w:val="60A29FF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79AD4342"/>
    <w:multiLevelType w:val="hybridMultilevel"/>
    <w:tmpl w:val="F51E2860"/>
    <w:lvl w:ilvl="0" w:tplc="762AB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10"/>
  </w:num>
  <w:num w:numId="3">
    <w:abstractNumId w:val="15"/>
  </w:num>
  <w:num w:numId="4">
    <w:abstractNumId w:val="12"/>
  </w:num>
  <w:num w:numId="5">
    <w:abstractNumId w:val="2"/>
  </w:num>
  <w:num w:numId="6">
    <w:abstractNumId w:val="8"/>
  </w:num>
  <w:num w:numId="7">
    <w:abstractNumId w:val="18"/>
  </w:num>
  <w:num w:numId="8">
    <w:abstractNumId w:val="11"/>
  </w:num>
  <w:num w:numId="9">
    <w:abstractNumId w:val="6"/>
  </w:num>
  <w:num w:numId="10">
    <w:abstractNumId w:val="3"/>
  </w:num>
  <w:num w:numId="11">
    <w:abstractNumId w:val="19"/>
  </w:num>
  <w:num w:numId="12">
    <w:abstractNumId w:val="4"/>
  </w:num>
  <w:num w:numId="13">
    <w:abstractNumId w:val="1"/>
  </w:num>
  <w:num w:numId="14">
    <w:abstractNumId w:val="17"/>
  </w:num>
  <w:num w:numId="15">
    <w:abstractNumId w:val="0"/>
  </w:num>
  <w:num w:numId="16">
    <w:abstractNumId w:val="9"/>
  </w:num>
  <w:num w:numId="17">
    <w:abstractNumId w:val="7"/>
  </w:num>
  <w:num w:numId="18">
    <w:abstractNumId w:val="13"/>
  </w:num>
  <w:num w:numId="19">
    <w:abstractNumId w:val="14"/>
  </w:num>
  <w:num w:numId="20">
    <w:abstractNumId w:val="2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 w:id="1"/>
  </w:footnotePr>
  <w:endnotePr>
    <w:endnote w:id="-1"/>
    <w:endnote w:id="0"/>
    <w:endnote w:id="1"/>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369"/>
    <w:rsid w:val="000171FD"/>
    <w:rsid w:val="0003168A"/>
    <w:rsid w:val="00033E3F"/>
    <w:rsid w:val="00044F81"/>
    <w:rsid w:val="00054BD2"/>
    <w:rsid w:val="00070B46"/>
    <w:rsid w:val="000B0293"/>
    <w:rsid w:val="000C61C2"/>
    <w:rsid w:val="000D4B18"/>
    <w:rsid w:val="00136646"/>
    <w:rsid w:val="00140581"/>
    <w:rsid w:val="001457AA"/>
    <w:rsid w:val="00150BFA"/>
    <w:rsid w:val="00153176"/>
    <w:rsid w:val="00173A7B"/>
    <w:rsid w:val="00174A77"/>
    <w:rsid w:val="001C58DC"/>
    <w:rsid w:val="001E1E49"/>
    <w:rsid w:val="001F3788"/>
    <w:rsid w:val="0022022B"/>
    <w:rsid w:val="00224A2E"/>
    <w:rsid w:val="00233512"/>
    <w:rsid w:val="00235B48"/>
    <w:rsid w:val="00264AB4"/>
    <w:rsid w:val="0027792C"/>
    <w:rsid w:val="002A0E18"/>
    <w:rsid w:val="003445C1"/>
    <w:rsid w:val="00347E97"/>
    <w:rsid w:val="003830FD"/>
    <w:rsid w:val="003B393C"/>
    <w:rsid w:val="003F04EF"/>
    <w:rsid w:val="003F3018"/>
    <w:rsid w:val="00443835"/>
    <w:rsid w:val="00474B32"/>
    <w:rsid w:val="00484F21"/>
    <w:rsid w:val="00493AB3"/>
    <w:rsid w:val="004A1971"/>
    <w:rsid w:val="004B0FA4"/>
    <w:rsid w:val="004C5EFC"/>
    <w:rsid w:val="004C6BD1"/>
    <w:rsid w:val="00510FB1"/>
    <w:rsid w:val="00525D3F"/>
    <w:rsid w:val="0053616E"/>
    <w:rsid w:val="00557008"/>
    <w:rsid w:val="00564421"/>
    <w:rsid w:val="00566A2A"/>
    <w:rsid w:val="005A1749"/>
    <w:rsid w:val="005B4AC7"/>
    <w:rsid w:val="005D15EA"/>
    <w:rsid w:val="005E5120"/>
    <w:rsid w:val="005F4840"/>
    <w:rsid w:val="00612206"/>
    <w:rsid w:val="00622BAB"/>
    <w:rsid w:val="0065392C"/>
    <w:rsid w:val="00653CEB"/>
    <w:rsid w:val="00656508"/>
    <w:rsid w:val="00683B2C"/>
    <w:rsid w:val="006857D6"/>
    <w:rsid w:val="00687C16"/>
    <w:rsid w:val="00690F8B"/>
    <w:rsid w:val="00695D88"/>
    <w:rsid w:val="006A15DC"/>
    <w:rsid w:val="006A7C16"/>
    <w:rsid w:val="006C4527"/>
    <w:rsid w:val="007016C2"/>
    <w:rsid w:val="00705FED"/>
    <w:rsid w:val="00733F38"/>
    <w:rsid w:val="00757742"/>
    <w:rsid w:val="00780DD8"/>
    <w:rsid w:val="007B6A9A"/>
    <w:rsid w:val="007C018B"/>
    <w:rsid w:val="007C7856"/>
    <w:rsid w:val="007E1996"/>
    <w:rsid w:val="00803CDA"/>
    <w:rsid w:val="00824AFC"/>
    <w:rsid w:val="00835190"/>
    <w:rsid w:val="00857692"/>
    <w:rsid w:val="00867B0D"/>
    <w:rsid w:val="00884F52"/>
    <w:rsid w:val="008972AA"/>
    <w:rsid w:val="008A2BE1"/>
    <w:rsid w:val="008B1A82"/>
    <w:rsid w:val="008E7F97"/>
    <w:rsid w:val="008F6B4E"/>
    <w:rsid w:val="008F6F46"/>
    <w:rsid w:val="00910138"/>
    <w:rsid w:val="00942E67"/>
    <w:rsid w:val="0094541E"/>
    <w:rsid w:val="009C5886"/>
    <w:rsid w:val="009E0CD1"/>
    <w:rsid w:val="009F39FC"/>
    <w:rsid w:val="00A268B6"/>
    <w:rsid w:val="00A46097"/>
    <w:rsid w:val="00A93EDB"/>
    <w:rsid w:val="00AA7AB1"/>
    <w:rsid w:val="00AB41C6"/>
    <w:rsid w:val="00AE1979"/>
    <w:rsid w:val="00AF55F6"/>
    <w:rsid w:val="00B00F22"/>
    <w:rsid w:val="00B0316F"/>
    <w:rsid w:val="00B05369"/>
    <w:rsid w:val="00B354F4"/>
    <w:rsid w:val="00B56A7F"/>
    <w:rsid w:val="00B84B63"/>
    <w:rsid w:val="00BA07F2"/>
    <w:rsid w:val="00BA128A"/>
    <w:rsid w:val="00BA735E"/>
    <w:rsid w:val="00BB2B89"/>
    <w:rsid w:val="00BB32B3"/>
    <w:rsid w:val="00BE1FD1"/>
    <w:rsid w:val="00C03010"/>
    <w:rsid w:val="00C11871"/>
    <w:rsid w:val="00C45B82"/>
    <w:rsid w:val="00C5401F"/>
    <w:rsid w:val="00C6338F"/>
    <w:rsid w:val="00C63EB1"/>
    <w:rsid w:val="00C66E28"/>
    <w:rsid w:val="00C73988"/>
    <w:rsid w:val="00C91739"/>
    <w:rsid w:val="00CC203B"/>
    <w:rsid w:val="00CC2F55"/>
    <w:rsid w:val="00CF5048"/>
    <w:rsid w:val="00D42AD6"/>
    <w:rsid w:val="00D43D69"/>
    <w:rsid w:val="00D56EB4"/>
    <w:rsid w:val="00D64CAB"/>
    <w:rsid w:val="00D671E3"/>
    <w:rsid w:val="00D77F3A"/>
    <w:rsid w:val="00D84BFD"/>
    <w:rsid w:val="00D96370"/>
    <w:rsid w:val="00DA1266"/>
    <w:rsid w:val="00DB0A6E"/>
    <w:rsid w:val="00DE0361"/>
    <w:rsid w:val="00DF74A6"/>
    <w:rsid w:val="00E129B9"/>
    <w:rsid w:val="00E20FC6"/>
    <w:rsid w:val="00E234EF"/>
    <w:rsid w:val="00E3708B"/>
    <w:rsid w:val="00E47DF9"/>
    <w:rsid w:val="00E74356"/>
    <w:rsid w:val="00EA6426"/>
    <w:rsid w:val="00EA6A86"/>
    <w:rsid w:val="00EC73A3"/>
    <w:rsid w:val="00ED3CD1"/>
    <w:rsid w:val="00ED6561"/>
    <w:rsid w:val="00F12F4A"/>
    <w:rsid w:val="00F41428"/>
    <w:rsid w:val="00F570E0"/>
    <w:rsid w:val="00F729E8"/>
    <w:rsid w:val="00F74313"/>
    <w:rsid w:val="00FA7A46"/>
    <w:rsid w:val="00FD5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6898A1A0"/>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pPr>
      <w:spacing w:line="317" w:lineRule="exact"/>
      <w:jc w:val="center"/>
    </w:pPr>
  </w:style>
  <w:style w:type="paragraph" w:customStyle="1" w:styleId="Style2">
    <w:name w:val="Style2"/>
    <w:basedOn w:val="Normal"/>
    <w:uiPriority w:val="99"/>
    <w:pPr>
      <w:spacing w:line="324" w:lineRule="exact"/>
      <w:ind w:hanging="526"/>
    </w:pPr>
  </w:style>
  <w:style w:type="paragraph" w:customStyle="1" w:styleId="Style3">
    <w:name w:val="Style3"/>
    <w:basedOn w:val="Normal"/>
    <w:uiPriority w:val="99"/>
  </w:style>
  <w:style w:type="paragraph" w:customStyle="1" w:styleId="Style4">
    <w:name w:val="Style4"/>
    <w:basedOn w:val="Normal"/>
    <w:uiPriority w:val="99"/>
    <w:pPr>
      <w:spacing w:line="274" w:lineRule="exact"/>
      <w:jc w:val="center"/>
    </w:pPr>
  </w:style>
  <w:style w:type="paragraph" w:customStyle="1" w:styleId="Style5">
    <w:name w:val="Style5"/>
    <w:basedOn w:val="Normal"/>
    <w:uiPriority w:val="99"/>
    <w:pPr>
      <w:spacing w:line="324" w:lineRule="exact"/>
      <w:ind w:hanging="360"/>
      <w:jc w:val="both"/>
    </w:pPr>
  </w:style>
  <w:style w:type="paragraph" w:customStyle="1" w:styleId="Style6">
    <w:name w:val="Style6"/>
    <w:basedOn w:val="Normal"/>
    <w:uiPriority w:val="99"/>
    <w:pPr>
      <w:spacing w:line="317" w:lineRule="exact"/>
      <w:jc w:val="both"/>
    </w:pPr>
  </w:style>
  <w:style w:type="paragraph" w:customStyle="1" w:styleId="Style7">
    <w:name w:val="Style7"/>
    <w:basedOn w:val="Normal"/>
    <w:uiPriority w:val="99"/>
    <w:pPr>
      <w:jc w:val="both"/>
    </w:pPr>
  </w:style>
  <w:style w:type="paragraph" w:customStyle="1" w:styleId="Style8">
    <w:name w:val="Style8"/>
    <w:basedOn w:val="Normal"/>
    <w:pPr>
      <w:spacing w:line="313" w:lineRule="exact"/>
      <w:ind w:hanging="331"/>
      <w:jc w:val="both"/>
    </w:pPr>
  </w:style>
  <w:style w:type="paragraph" w:customStyle="1" w:styleId="Style9">
    <w:name w:val="Style9"/>
    <w:basedOn w:val="Normal"/>
    <w:uiPriority w:val="99"/>
  </w:style>
  <w:style w:type="paragraph" w:customStyle="1" w:styleId="Style10">
    <w:name w:val="Style10"/>
    <w:basedOn w:val="Normal"/>
    <w:uiPriority w:val="99"/>
  </w:style>
  <w:style w:type="paragraph" w:customStyle="1" w:styleId="Style11">
    <w:name w:val="Style11"/>
    <w:basedOn w:val="Normal"/>
    <w:uiPriority w:val="99"/>
    <w:pPr>
      <w:spacing w:line="281" w:lineRule="exact"/>
      <w:jc w:val="center"/>
    </w:pPr>
  </w:style>
  <w:style w:type="paragraph" w:customStyle="1" w:styleId="Style12">
    <w:name w:val="Style12"/>
    <w:basedOn w:val="Normal"/>
    <w:uiPriority w:val="99"/>
    <w:pPr>
      <w:spacing w:line="274" w:lineRule="exact"/>
    </w:pPr>
  </w:style>
  <w:style w:type="character" w:customStyle="1" w:styleId="FontStyle14">
    <w:name w:val="Font Style14"/>
    <w:basedOn w:val="DefaultParagraphFont"/>
    <w:uiPriority w:val="99"/>
    <w:rPr>
      <w:rFonts w:ascii="Times New Roman" w:hAnsi="Times New Roman" w:cs="Times New Roman"/>
      <w:b/>
      <w:bCs/>
      <w:spacing w:val="40"/>
      <w:sz w:val="20"/>
      <w:szCs w:val="20"/>
    </w:rPr>
  </w:style>
  <w:style w:type="character" w:customStyle="1" w:styleId="FontStyle15">
    <w:name w:val="Font Style15"/>
    <w:basedOn w:val="DefaultParagraphFont"/>
    <w:uiPriority w:val="99"/>
    <w:rPr>
      <w:rFonts w:ascii="Times New Roman" w:hAnsi="Times New Roman" w:cs="Times New Roman"/>
      <w:b/>
      <w:bCs/>
      <w:sz w:val="26"/>
      <w:szCs w:val="26"/>
    </w:rPr>
  </w:style>
  <w:style w:type="character" w:customStyle="1" w:styleId="FontStyle16">
    <w:name w:val="Font Style16"/>
    <w:basedOn w:val="DefaultParagraphFont"/>
    <w:uiPriority w:val="99"/>
    <w:rPr>
      <w:rFonts w:ascii="Times New Roman" w:hAnsi="Times New Roman" w:cs="Times New Roman"/>
      <w:sz w:val="26"/>
      <w:szCs w:val="26"/>
    </w:rPr>
  </w:style>
  <w:style w:type="character" w:customStyle="1" w:styleId="FontStyle17">
    <w:name w:val="Font Style17"/>
    <w:basedOn w:val="DefaultParagraphFont"/>
    <w:uiPriority w:val="99"/>
    <w:rPr>
      <w:rFonts w:ascii="Georgia" w:hAnsi="Georgia" w:cs="Georgia"/>
      <w:sz w:val="26"/>
      <w:szCs w:val="26"/>
    </w:rPr>
  </w:style>
  <w:style w:type="character" w:customStyle="1" w:styleId="FontStyle18">
    <w:name w:val="Font Style18"/>
    <w:basedOn w:val="DefaultParagraphFont"/>
    <w:uiPriority w:val="99"/>
    <w:rPr>
      <w:rFonts w:ascii="Times New Roman" w:hAnsi="Times New Roman" w:cs="Times New Roman"/>
      <w:b/>
      <w:bCs/>
      <w:sz w:val="22"/>
      <w:szCs w:val="22"/>
    </w:rPr>
  </w:style>
  <w:style w:type="character" w:customStyle="1" w:styleId="FontStyle19">
    <w:name w:val="Font Style19"/>
    <w:basedOn w:val="DefaultParagraphFont"/>
    <w:uiPriority w:val="99"/>
    <w:rPr>
      <w:rFonts w:ascii="Times New Roman" w:hAnsi="Times New Roman" w:cs="Times New Roman"/>
      <w:b/>
      <w:bCs/>
      <w:sz w:val="20"/>
      <w:szCs w:val="20"/>
    </w:rPr>
  </w:style>
  <w:style w:type="paragraph" w:styleId="NormalWeb">
    <w:name w:val="Normal (Web)"/>
    <w:basedOn w:val="Normal"/>
    <w:uiPriority w:val="99"/>
    <w:unhideWhenUsed/>
    <w:rsid w:val="00BB2B89"/>
    <w:pPr>
      <w:widowControl/>
      <w:autoSpaceDE/>
      <w:autoSpaceDN/>
      <w:adjustRightInd/>
      <w:spacing w:before="100" w:beforeAutospacing="1" w:after="100" w:afterAutospacing="1"/>
    </w:pPr>
  </w:style>
  <w:style w:type="character" w:styleId="Strong">
    <w:name w:val="Strong"/>
    <w:basedOn w:val="DefaultParagraphFont"/>
    <w:uiPriority w:val="22"/>
    <w:qFormat/>
    <w:rsid w:val="005B4AC7"/>
    <w:rPr>
      <w:rFonts w:cs="Times New Roman"/>
      <w:b/>
    </w:rPr>
  </w:style>
  <w:style w:type="paragraph" w:styleId="ListParagraph">
    <w:name w:val="List Paragraph"/>
    <w:basedOn w:val="Normal"/>
    <w:uiPriority w:val="99"/>
    <w:qFormat/>
    <w:rsid w:val="0022022B"/>
    <w:pPr>
      <w:widowControl/>
      <w:autoSpaceDE/>
      <w:autoSpaceDN/>
      <w:adjustRightInd/>
      <w:spacing w:after="200" w:line="276" w:lineRule="auto"/>
      <w:ind w:left="720"/>
      <w:contextualSpacing/>
    </w:pPr>
    <w:rPr>
      <w:rFonts w:ascii="Calibri" w:hAnsi="Calibri"/>
      <w:sz w:val="22"/>
      <w:szCs w:val="22"/>
    </w:rPr>
  </w:style>
  <w:style w:type="character" w:styleId="CommentReference">
    <w:name w:val="annotation reference"/>
    <w:basedOn w:val="DefaultParagraphFont"/>
    <w:uiPriority w:val="99"/>
    <w:rsid w:val="0003168A"/>
    <w:rPr>
      <w:rFonts w:cs="Times New Roman"/>
      <w:sz w:val="16"/>
      <w:szCs w:val="16"/>
    </w:rPr>
  </w:style>
  <w:style w:type="paragraph" w:styleId="CommentText">
    <w:name w:val="annotation text"/>
    <w:basedOn w:val="Normal"/>
    <w:link w:val="CommentTextChar"/>
    <w:uiPriority w:val="99"/>
    <w:rsid w:val="0003168A"/>
    <w:rPr>
      <w:sz w:val="20"/>
      <w:szCs w:val="20"/>
    </w:rPr>
  </w:style>
  <w:style w:type="character" w:customStyle="1" w:styleId="CommentTextChar">
    <w:name w:val="Comment Text Char"/>
    <w:basedOn w:val="DefaultParagraphFont"/>
    <w:link w:val="CommentText"/>
    <w:uiPriority w:val="99"/>
    <w:locked/>
    <w:rsid w:val="0003168A"/>
    <w:rPr>
      <w:rFonts w:hAnsi="Times New Roman" w:cs="Times New Roman"/>
      <w:sz w:val="20"/>
      <w:szCs w:val="20"/>
    </w:rPr>
  </w:style>
  <w:style w:type="paragraph" w:styleId="CommentSubject">
    <w:name w:val="annotation subject"/>
    <w:basedOn w:val="CommentText"/>
    <w:next w:val="CommentText"/>
    <w:link w:val="CommentSubjectChar"/>
    <w:uiPriority w:val="99"/>
    <w:rsid w:val="0003168A"/>
    <w:rPr>
      <w:b/>
      <w:bCs/>
    </w:rPr>
  </w:style>
  <w:style w:type="character" w:customStyle="1" w:styleId="CommentSubjectChar">
    <w:name w:val="Comment Subject Char"/>
    <w:basedOn w:val="CommentTextChar"/>
    <w:link w:val="CommentSubject"/>
    <w:uiPriority w:val="99"/>
    <w:locked/>
    <w:rsid w:val="0003168A"/>
    <w:rPr>
      <w:rFonts w:hAnsi="Times New Roman" w:cs="Times New Roman"/>
      <w:b/>
      <w:bCs/>
      <w:sz w:val="20"/>
      <w:szCs w:val="20"/>
    </w:rPr>
  </w:style>
  <w:style w:type="paragraph" w:styleId="BalloonText">
    <w:name w:val="Balloon Text"/>
    <w:basedOn w:val="Normal"/>
    <w:link w:val="BalloonTextChar"/>
    <w:uiPriority w:val="99"/>
    <w:rsid w:val="0003168A"/>
    <w:rPr>
      <w:rFonts w:ascii="Segoe UI" w:hAnsi="Segoe UI" w:cs="Segoe UI"/>
      <w:sz w:val="18"/>
      <w:szCs w:val="18"/>
    </w:rPr>
  </w:style>
  <w:style w:type="character" w:customStyle="1" w:styleId="BalloonTextChar">
    <w:name w:val="Balloon Text Char"/>
    <w:basedOn w:val="DefaultParagraphFont"/>
    <w:link w:val="BalloonText"/>
    <w:uiPriority w:val="99"/>
    <w:locked/>
    <w:rsid w:val="0003168A"/>
    <w:rPr>
      <w:rFonts w:ascii="Segoe UI" w:hAnsi="Segoe UI" w:cs="Segoe UI"/>
      <w:sz w:val="18"/>
      <w:szCs w:val="18"/>
    </w:rPr>
  </w:style>
  <w:style w:type="paragraph" w:customStyle="1" w:styleId="Default">
    <w:name w:val="Default"/>
    <w:uiPriority w:val="99"/>
    <w:rsid w:val="005A1749"/>
    <w:pPr>
      <w:autoSpaceDE w:val="0"/>
      <w:autoSpaceDN w:val="0"/>
      <w:adjustRightInd w:val="0"/>
      <w:spacing w:after="0" w:line="240" w:lineRule="auto"/>
    </w:pPr>
    <w:rPr>
      <w:rFonts w:hAnsi="Times New Roman"/>
      <w:color w:val="000000"/>
      <w:sz w:val="24"/>
      <w:szCs w:val="24"/>
    </w:rPr>
  </w:style>
  <w:style w:type="paragraph" w:styleId="Header">
    <w:name w:val="header"/>
    <w:basedOn w:val="Normal"/>
    <w:link w:val="HeaderChar"/>
    <w:uiPriority w:val="99"/>
    <w:unhideWhenUsed/>
    <w:rsid w:val="00824AFC"/>
    <w:pPr>
      <w:tabs>
        <w:tab w:val="center" w:pos="4680"/>
        <w:tab w:val="right" w:pos="9360"/>
      </w:tabs>
    </w:pPr>
  </w:style>
  <w:style w:type="character" w:customStyle="1" w:styleId="HeaderChar">
    <w:name w:val="Header Char"/>
    <w:basedOn w:val="DefaultParagraphFont"/>
    <w:link w:val="Header"/>
    <w:uiPriority w:val="99"/>
    <w:rsid w:val="00824AFC"/>
    <w:rPr>
      <w:rFonts w:hAnsi="Times New Roman"/>
      <w:sz w:val="24"/>
      <w:szCs w:val="24"/>
    </w:rPr>
  </w:style>
  <w:style w:type="paragraph" w:styleId="Footer">
    <w:name w:val="footer"/>
    <w:basedOn w:val="Normal"/>
    <w:link w:val="FooterChar"/>
    <w:uiPriority w:val="99"/>
    <w:unhideWhenUsed/>
    <w:rsid w:val="00824AFC"/>
    <w:pPr>
      <w:tabs>
        <w:tab w:val="center" w:pos="4680"/>
        <w:tab w:val="right" w:pos="9360"/>
      </w:tabs>
    </w:pPr>
  </w:style>
  <w:style w:type="character" w:customStyle="1" w:styleId="FooterChar">
    <w:name w:val="Footer Char"/>
    <w:basedOn w:val="DefaultParagraphFont"/>
    <w:link w:val="Footer"/>
    <w:uiPriority w:val="99"/>
    <w:rsid w:val="00824AFC"/>
    <w:rPr>
      <w:rFonts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uiPriority w:val="99"/>
    <w:pPr>
      <w:spacing w:line="317" w:lineRule="exact"/>
      <w:jc w:val="center"/>
    </w:pPr>
  </w:style>
  <w:style w:type="paragraph" w:customStyle="1" w:styleId="Style2">
    <w:name w:val="Style2"/>
    <w:basedOn w:val="Normal"/>
    <w:uiPriority w:val="99"/>
    <w:pPr>
      <w:spacing w:line="324" w:lineRule="exact"/>
      <w:ind w:hanging="526"/>
    </w:pPr>
  </w:style>
  <w:style w:type="paragraph" w:customStyle="1" w:styleId="Style3">
    <w:name w:val="Style3"/>
    <w:basedOn w:val="Normal"/>
    <w:uiPriority w:val="99"/>
  </w:style>
  <w:style w:type="paragraph" w:customStyle="1" w:styleId="Style4">
    <w:name w:val="Style4"/>
    <w:basedOn w:val="Normal"/>
    <w:uiPriority w:val="99"/>
    <w:pPr>
      <w:spacing w:line="274" w:lineRule="exact"/>
      <w:jc w:val="center"/>
    </w:pPr>
  </w:style>
  <w:style w:type="paragraph" w:customStyle="1" w:styleId="Style5">
    <w:name w:val="Style5"/>
    <w:basedOn w:val="Normal"/>
    <w:uiPriority w:val="99"/>
    <w:pPr>
      <w:spacing w:line="324" w:lineRule="exact"/>
      <w:ind w:hanging="360"/>
      <w:jc w:val="both"/>
    </w:pPr>
  </w:style>
  <w:style w:type="paragraph" w:customStyle="1" w:styleId="Style6">
    <w:name w:val="Style6"/>
    <w:basedOn w:val="Normal"/>
    <w:uiPriority w:val="99"/>
    <w:pPr>
      <w:spacing w:line="317" w:lineRule="exact"/>
      <w:jc w:val="both"/>
    </w:pPr>
  </w:style>
  <w:style w:type="paragraph" w:customStyle="1" w:styleId="Style7">
    <w:name w:val="Style7"/>
    <w:basedOn w:val="Normal"/>
    <w:uiPriority w:val="99"/>
    <w:pPr>
      <w:jc w:val="both"/>
    </w:pPr>
  </w:style>
  <w:style w:type="paragraph" w:customStyle="1" w:styleId="Style8">
    <w:name w:val="Style8"/>
    <w:basedOn w:val="Normal"/>
    <w:pPr>
      <w:spacing w:line="313" w:lineRule="exact"/>
      <w:ind w:hanging="331"/>
      <w:jc w:val="both"/>
    </w:pPr>
  </w:style>
  <w:style w:type="paragraph" w:customStyle="1" w:styleId="Style9">
    <w:name w:val="Style9"/>
    <w:basedOn w:val="Normal"/>
    <w:uiPriority w:val="99"/>
  </w:style>
  <w:style w:type="paragraph" w:customStyle="1" w:styleId="Style10">
    <w:name w:val="Style10"/>
    <w:basedOn w:val="Normal"/>
    <w:uiPriority w:val="99"/>
  </w:style>
  <w:style w:type="paragraph" w:customStyle="1" w:styleId="Style11">
    <w:name w:val="Style11"/>
    <w:basedOn w:val="Normal"/>
    <w:uiPriority w:val="99"/>
    <w:pPr>
      <w:spacing w:line="281" w:lineRule="exact"/>
      <w:jc w:val="center"/>
    </w:pPr>
  </w:style>
  <w:style w:type="paragraph" w:customStyle="1" w:styleId="Style12">
    <w:name w:val="Style12"/>
    <w:basedOn w:val="Normal"/>
    <w:uiPriority w:val="99"/>
    <w:pPr>
      <w:spacing w:line="274" w:lineRule="exact"/>
    </w:pPr>
  </w:style>
  <w:style w:type="character" w:customStyle="1" w:styleId="FontStyle14">
    <w:name w:val="Font Style14"/>
    <w:basedOn w:val="DefaultParagraphFont"/>
    <w:uiPriority w:val="99"/>
    <w:rPr>
      <w:rFonts w:ascii="Times New Roman" w:hAnsi="Times New Roman" w:cs="Times New Roman"/>
      <w:b/>
      <w:bCs/>
      <w:spacing w:val="40"/>
      <w:sz w:val="20"/>
      <w:szCs w:val="20"/>
    </w:rPr>
  </w:style>
  <w:style w:type="character" w:customStyle="1" w:styleId="FontStyle15">
    <w:name w:val="Font Style15"/>
    <w:basedOn w:val="DefaultParagraphFont"/>
    <w:uiPriority w:val="99"/>
    <w:rPr>
      <w:rFonts w:ascii="Times New Roman" w:hAnsi="Times New Roman" w:cs="Times New Roman"/>
      <w:b/>
      <w:bCs/>
      <w:sz w:val="26"/>
      <w:szCs w:val="26"/>
    </w:rPr>
  </w:style>
  <w:style w:type="character" w:customStyle="1" w:styleId="FontStyle16">
    <w:name w:val="Font Style16"/>
    <w:basedOn w:val="DefaultParagraphFont"/>
    <w:uiPriority w:val="99"/>
    <w:rPr>
      <w:rFonts w:ascii="Times New Roman" w:hAnsi="Times New Roman" w:cs="Times New Roman"/>
      <w:sz w:val="26"/>
      <w:szCs w:val="26"/>
    </w:rPr>
  </w:style>
  <w:style w:type="character" w:customStyle="1" w:styleId="FontStyle17">
    <w:name w:val="Font Style17"/>
    <w:basedOn w:val="DefaultParagraphFont"/>
    <w:uiPriority w:val="99"/>
    <w:rPr>
      <w:rFonts w:ascii="Georgia" w:hAnsi="Georgia" w:cs="Georgia"/>
      <w:sz w:val="26"/>
      <w:szCs w:val="26"/>
    </w:rPr>
  </w:style>
  <w:style w:type="character" w:customStyle="1" w:styleId="FontStyle18">
    <w:name w:val="Font Style18"/>
    <w:basedOn w:val="DefaultParagraphFont"/>
    <w:uiPriority w:val="99"/>
    <w:rPr>
      <w:rFonts w:ascii="Times New Roman" w:hAnsi="Times New Roman" w:cs="Times New Roman"/>
      <w:b/>
      <w:bCs/>
      <w:sz w:val="22"/>
      <w:szCs w:val="22"/>
    </w:rPr>
  </w:style>
  <w:style w:type="character" w:customStyle="1" w:styleId="FontStyle19">
    <w:name w:val="Font Style19"/>
    <w:basedOn w:val="DefaultParagraphFont"/>
    <w:uiPriority w:val="99"/>
    <w:rPr>
      <w:rFonts w:ascii="Times New Roman" w:hAnsi="Times New Roman" w:cs="Times New Roman"/>
      <w:b/>
      <w:bCs/>
      <w:sz w:val="20"/>
      <w:szCs w:val="20"/>
    </w:rPr>
  </w:style>
  <w:style w:type="paragraph" w:styleId="NormalWeb">
    <w:name w:val="Normal (Web)"/>
    <w:basedOn w:val="Normal"/>
    <w:uiPriority w:val="99"/>
    <w:unhideWhenUsed/>
    <w:rsid w:val="00BB2B89"/>
    <w:pPr>
      <w:widowControl/>
      <w:autoSpaceDE/>
      <w:autoSpaceDN/>
      <w:adjustRightInd/>
      <w:spacing w:before="100" w:beforeAutospacing="1" w:after="100" w:afterAutospacing="1"/>
    </w:pPr>
  </w:style>
  <w:style w:type="character" w:styleId="Strong">
    <w:name w:val="Strong"/>
    <w:basedOn w:val="DefaultParagraphFont"/>
    <w:uiPriority w:val="22"/>
    <w:qFormat/>
    <w:rsid w:val="005B4AC7"/>
    <w:rPr>
      <w:rFonts w:cs="Times New Roman"/>
      <w:b/>
    </w:rPr>
  </w:style>
  <w:style w:type="paragraph" w:styleId="ListParagraph">
    <w:name w:val="List Paragraph"/>
    <w:basedOn w:val="Normal"/>
    <w:uiPriority w:val="99"/>
    <w:qFormat/>
    <w:rsid w:val="0022022B"/>
    <w:pPr>
      <w:widowControl/>
      <w:autoSpaceDE/>
      <w:autoSpaceDN/>
      <w:adjustRightInd/>
      <w:spacing w:after="200" w:line="276" w:lineRule="auto"/>
      <w:ind w:left="720"/>
      <w:contextualSpacing/>
    </w:pPr>
    <w:rPr>
      <w:rFonts w:ascii="Calibri" w:hAnsi="Calibri"/>
      <w:sz w:val="22"/>
      <w:szCs w:val="22"/>
    </w:rPr>
  </w:style>
  <w:style w:type="character" w:styleId="CommentReference">
    <w:name w:val="annotation reference"/>
    <w:basedOn w:val="DefaultParagraphFont"/>
    <w:uiPriority w:val="99"/>
    <w:rsid w:val="0003168A"/>
    <w:rPr>
      <w:rFonts w:cs="Times New Roman"/>
      <w:sz w:val="16"/>
      <w:szCs w:val="16"/>
    </w:rPr>
  </w:style>
  <w:style w:type="paragraph" w:styleId="CommentText">
    <w:name w:val="annotation text"/>
    <w:basedOn w:val="Normal"/>
    <w:link w:val="CommentTextChar"/>
    <w:uiPriority w:val="99"/>
    <w:rsid w:val="0003168A"/>
    <w:rPr>
      <w:sz w:val="20"/>
      <w:szCs w:val="20"/>
    </w:rPr>
  </w:style>
  <w:style w:type="character" w:customStyle="1" w:styleId="CommentTextChar">
    <w:name w:val="Comment Text Char"/>
    <w:basedOn w:val="DefaultParagraphFont"/>
    <w:link w:val="CommentText"/>
    <w:uiPriority w:val="99"/>
    <w:locked/>
    <w:rsid w:val="0003168A"/>
    <w:rPr>
      <w:rFonts w:hAnsi="Times New Roman" w:cs="Times New Roman"/>
      <w:sz w:val="20"/>
      <w:szCs w:val="20"/>
    </w:rPr>
  </w:style>
  <w:style w:type="paragraph" w:styleId="CommentSubject">
    <w:name w:val="annotation subject"/>
    <w:basedOn w:val="CommentText"/>
    <w:next w:val="CommentText"/>
    <w:link w:val="CommentSubjectChar"/>
    <w:uiPriority w:val="99"/>
    <w:rsid w:val="0003168A"/>
    <w:rPr>
      <w:b/>
      <w:bCs/>
    </w:rPr>
  </w:style>
  <w:style w:type="character" w:customStyle="1" w:styleId="CommentSubjectChar">
    <w:name w:val="Comment Subject Char"/>
    <w:basedOn w:val="CommentTextChar"/>
    <w:link w:val="CommentSubject"/>
    <w:uiPriority w:val="99"/>
    <w:locked/>
    <w:rsid w:val="0003168A"/>
    <w:rPr>
      <w:rFonts w:hAnsi="Times New Roman" w:cs="Times New Roman"/>
      <w:b/>
      <w:bCs/>
      <w:sz w:val="20"/>
      <w:szCs w:val="20"/>
    </w:rPr>
  </w:style>
  <w:style w:type="paragraph" w:styleId="BalloonText">
    <w:name w:val="Balloon Text"/>
    <w:basedOn w:val="Normal"/>
    <w:link w:val="BalloonTextChar"/>
    <w:uiPriority w:val="99"/>
    <w:rsid w:val="0003168A"/>
    <w:rPr>
      <w:rFonts w:ascii="Segoe UI" w:hAnsi="Segoe UI" w:cs="Segoe UI"/>
      <w:sz w:val="18"/>
      <w:szCs w:val="18"/>
    </w:rPr>
  </w:style>
  <w:style w:type="character" w:customStyle="1" w:styleId="BalloonTextChar">
    <w:name w:val="Balloon Text Char"/>
    <w:basedOn w:val="DefaultParagraphFont"/>
    <w:link w:val="BalloonText"/>
    <w:uiPriority w:val="99"/>
    <w:locked/>
    <w:rsid w:val="0003168A"/>
    <w:rPr>
      <w:rFonts w:ascii="Segoe UI" w:hAnsi="Segoe UI" w:cs="Segoe UI"/>
      <w:sz w:val="18"/>
      <w:szCs w:val="18"/>
    </w:rPr>
  </w:style>
  <w:style w:type="paragraph" w:customStyle="1" w:styleId="Default">
    <w:name w:val="Default"/>
    <w:uiPriority w:val="99"/>
    <w:rsid w:val="005A1749"/>
    <w:pPr>
      <w:autoSpaceDE w:val="0"/>
      <w:autoSpaceDN w:val="0"/>
      <w:adjustRightInd w:val="0"/>
      <w:spacing w:after="0" w:line="240" w:lineRule="auto"/>
    </w:pPr>
    <w:rPr>
      <w:rFonts w:hAnsi="Times New Roman"/>
      <w:color w:val="000000"/>
      <w:sz w:val="24"/>
      <w:szCs w:val="24"/>
    </w:rPr>
  </w:style>
  <w:style w:type="paragraph" w:styleId="Header">
    <w:name w:val="header"/>
    <w:basedOn w:val="Normal"/>
    <w:link w:val="HeaderChar"/>
    <w:uiPriority w:val="99"/>
    <w:unhideWhenUsed/>
    <w:rsid w:val="00824AFC"/>
    <w:pPr>
      <w:tabs>
        <w:tab w:val="center" w:pos="4680"/>
        <w:tab w:val="right" w:pos="9360"/>
      </w:tabs>
    </w:pPr>
  </w:style>
  <w:style w:type="character" w:customStyle="1" w:styleId="HeaderChar">
    <w:name w:val="Header Char"/>
    <w:basedOn w:val="DefaultParagraphFont"/>
    <w:link w:val="Header"/>
    <w:uiPriority w:val="99"/>
    <w:rsid w:val="00824AFC"/>
    <w:rPr>
      <w:rFonts w:hAnsi="Times New Roman"/>
      <w:sz w:val="24"/>
      <w:szCs w:val="24"/>
    </w:rPr>
  </w:style>
  <w:style w:type="paragraph" w:styleId="Footer">
    <w:name w:val="footer"/>
    <w:basedOn w:val="Normal"/>
    <w:link w:val="FooterChar"/>
    <w:uiPriority w:val="99"/>
    <w:unhideWhenUsed/>
    <w:rsid w:val="00824AFC"/>
    <w:pPr>
      <w:tabs>
        <w:tab w:val="center" w:pos="4680"/>
        <w:tab w:val="right" w:pos="9360"/>
      </w:tabs>
    </w:pPr>
  </w:style>
  <w:style w:type="character" w:customStyle="1" w:styleId="FooterChar">
    <w:name w:val="Footer Char"/>
    <w:basedOn w:val="DefaultParagraphFont"/>
    <w:link w:val="Footer"/>
    <w:uiPriority w:val="99"/>
    <w:rsid w:val="00824AFC"/>
    <w:rPr>
      <w:rFonts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401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0C5772441DA84D9AB2D90ECE57B73C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865</Nr_x002e__x0020_akti>
    <Data_x0020_e_x0020_Krijimit xmlns="0e656187-b300-4fb0-8bf4-3a50f872073c">2021-12-30T14:09:01Z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2021-12-29T23:00:00Z</Date_x0020_protokolli>
    <Titulli xmlns="0e656187-b300-4fb0-8bf4-3a50f872073c">Për disa shtesa dhe ndryshime në vendimin nr. 741, datë 9.9.2015, të Këshillit të Ministrave, "Për miratimin e formës, rasteve të kthimit dhe mënyrës së llogaritjes së garancive financiare për rehabilitimin e mjedisit, për realizimin e programit minimal të punës dhe realizimin e investimit në veprimtarinë minerare"</Titulli>
    <Modifikuesi xmlns="0e656187-b300-4fb0-8bf4-3a50f872073c">jorina.kryeziu</Modifikuesi>
    <Nr_x002e__x0020_prot_x0020_QBZ xmlns="0e656187-b300-4fb0-8bf4-3a50f872073c">1822</Nr_x002e__x0020_prot_x0020_QBZ>
    <Data_x0020_e_x0020_Modifikimit xmlns="0e656187-b300-4fb0-8bf4-3a50f872073c">2021-12-31T09:29:56Z</Data_x0020_e_x0020_Modifikimit>
    <Dekretuar xmlns="0e656187-b300-4fb0-8bf4-3a50f872073c">false</Dekretuar>
    <Data xmlns="0e656187-b300-4fb0-8bf4-3a50f872073c">2021-12-28T23:00:00Z</Data>
    <Nr_x002e__x0020_protokolli_x0020_i_x0020_aktit xmlns="0e656187-b300-4fb0-8bf4-3a50f872073c">6593/1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C5772441DA84D9AB2D90ECE57B73C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2D1CD-029A-4622-9BE5-60294B7E3182}">
  <ds:schemaRefs>
    <ds:schemaRef ds:uri="http://schemas.microsoft.com/sharepoint/v3/contenttype/forms"/>
  </ds:schemaRefs>
</ds:datastoreItem>
</file>

<file path=customXml/itemProps2.xml><?xml version="1.0" encoding="utf-8"?>
<ds:datastoreItem xmlns:ds="http://schemas.openxmlformats.org/officeDocument/2006/customXml" ds:itemID="{FE474476-5A63-430F-9761-DE2717EB9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6C94E22-55AE-45F2-8C92-E654C7D81683}">
  <ds:schemaRefs>
    <ds:schemaRef ds:uri="http://purl.org/dc/terms/"/>
    <ds:schemaRef ds:uri="0e656187-b300-4fb0-8bf4-3a50f872073c"/>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42B26362-019B-4C9C-A6B2-E27A91083097}">
  <ds:schemaRefs>
    <ds:schemaRef ds:uri="http://schemas.microsoft.com/sharepoint/v3/contenttype/forms"/>
  </ds:schemaRefs>
</ds:datastoreItem>
</file>

<file path=customXml/itemProps5.xml><?xml version="1.0" encoding="utf-8"?>
<ds:datastoreItem xmlns:ds="http://schemas.openxmlformats.org/officeDocument/2006/customXml" ds:itemID="{CC4942A8-7A68-4F1B-914D-57C07815C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43F1D14-BB64-49B0-AF9B-05BDF8DC8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Për disa shtesa dhe ndryshime në vendimin nr. 741, datë 9.9.2015, të Këshillit të Ministrave, "Për miratimin e formës, rasteve të kthimit dhe mënyrës së llogaritjes së garancive financiare për rehabilitimin e mjedisit, për realizimin e programit minimal t</vt:lpstr>
    </vt:vector>
  </TitlesOfParts>
  <Company/>
  <LinksUpToDate>false</LinksUpToDate>
  <CharactersWithSpaces>5605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741, datë 9.9.2015, të Këshillit të Ministrave, "Për miratimin e formës, rasteve të kthimit dhe mënyrës së llogaritjes së garancive financiare për rehabilitimin e mjedisit, për realizimin e programit minimal të punës dhe realizimin e investimit në veprimtarinë minerare"</dc:title>
  <dc:creator>Kujtim Gjoka</dc:creator>
  <cp:lastModifiedBy>Amarilda Muja</cp:lastModifiedBy>
  <cp:revision>9</cp:revision>
  <cp:lastPrinted>2021-12-29T10:33:00Z</cp:lastPrinted>
  <dcterms:created xsi:type="dcterms:W3CDTF">2021-12-30T13:05:00Z</dcterms:created>
  <dcterms:modified xsi:type="dcterms:W3CDTF">2021-12-31T09:44:00Z</dcterms:modified>
</cp:coreProperties>
</file>