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16A21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9016A22" w14:textId="392EFD8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="001935EF"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="00497161"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935EF"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36</w:t>
      </w: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1935EF"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19.1.2022</w:t>
      </w:r>
    </w:p>
    <w:p w14:paraId="29016A23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016A24" w14:textId="363DB6C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DHE SHTESA NË VENDIMIN NR.</w:t>
      </w:r>
      <w:r w:rsidR="0049716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554, DATË 31.7.2019, TË KËSHILLIT TË MINISTRAVE, “PËR KRIJIMIN, MËNYRËN E ORGANIZIMIT DHE TË FUNKSIONIMIT TË AGJENCISË KOMBËTARE TË PUNËSIMIT DHE AFTËSIVE”</w:t>
      </w:r>
    </w:p>
    <w:p w14:paraId="29016A25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9016A26" w14:textId="3E6811F9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14, pika 3, dhe 15, pika 6, të ligjit nr.15/2019, “Për nxitjen e punësimit”, të pikës 3, të nenit 9, të ligjit nr.</w:t>
      </w:r>
      <w:r w:rsidR="004971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97161">
        <w:rPr>
          <w:rFonts w:ascii="Garamond" w:hAnsi="Garamond" w:cs="Times New Roman"/>
          <w:color w:val="000000"/>
          <w:sz w:val="24"/>
          <w:szCs w:val="24"/>
        </w:rPr>
        <w:t>15/2017, “Për arsimin dhe formimin profesional në Republikën e Shqipërisë”, si dhe të ligjit nr.</w:t>
      </w:r>
      <w:r w:rsidR="004971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97161">
        <w:rPr>
          <w:rFonts w:ascii="Garamond" w:hAnsi="Garamond" w:cs="Times New Roman"/>
          <w:color w:val="000000"/>
          <w:sz w:val="24"/>
          <w:szCs w:val="24"/>
        </w:rPr>
        <w:t>90/2012, “Për organizimin dhe funksionimin e administratës shtetërore”, me propozimin e ministrit të Financave dhe Ekonomisë, Këshilli i Ministrave</w:t>
      </w:r>
    </w:p>
    <w:p w14:paraId="29016A27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016A28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9716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9016A29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016A2A" w14:textId="76E908DB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1. Në kreun III, të vendimit nr.</w:t>
      </w:r>
      <w:r w:rsidR="004971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97161">
        <w:rPr>
          <w:rFonts w:ascii="Garamond" w:hAnsi="Garamond" w:cs="Times New Roman"/>
          <w:color w:val="000000"/>
          <w:sz w:val="24"/>
          <w:szCs w:val="24"/>
        </w:rPr>
        <w:t>554, datë 31.7.2019, të Këshillit të Ministrave, bëhen disa ndryshime dhe shtesa:</w:t>
      </w:r>
    </w:p>
    <w:p w14:paraId="29016A2B" w14:textId="3978FC41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a) Pika 11 </w:t>
      </w:r>
      <w:r w:rsidR="00BC4FDB">
        <w:rPr>
          <w:rFonts w:ascii="Garamond" w:hAnsi="Garamond" w:cs="Times New Roman"/>
          <w:color w:val="000000"/>
          <w:sz w:val="24"/>
          <w:szCs w:val="24"/>
        </w:rPr>
        <w:t>ndryshohet, si më poshtë vijon:</w:t>
      </w:r>
    </w:p>
    <w:p w14:paraId="29016A2C" w14:textId="286397A0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“11. Marrëdhëniet e punës së nëpunësve në drejtorinë qendrore të AKPA-së rregullohen në bazë të dispozitave të legjislacionit për nëpunësin civil. Marrëdhëniet e punës së punonjësve administrativë në drejtorinë qendrore të AKPA-së rregullohen në bazë të d</w:t>
      </w:r>
      <w:r w:rsidR="00497161">
        <w:rPr>
          <w:rFonts w:ascii="Garamond" w:hAnsi="Garamond" w:cs="Times New Roman"/>
          <w:color w:val="000000"/>
          <w:sz w:val="24"/>
          <w:szCs w:val="24"/>
        </w:rPr>
        <w:t>ispozitave të Kodit të Punës.”;</w:t>
      </w:r>
    </w:p>
    <w:p w14:paraId="29016A2D" w14:textId="0FBC9950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b) Pas pikës 11 shtohen pikat 11/1, 11/2, 11/</w:t>
      </w:r>
      <w:r w:rsidR="00497161">
        <w:rPr>
          <w:rFonts w:ascii="Garamond" w:hAnsi="Garamond" w:cs="Times New Roman"/>
          <w:color w:val="000000"/>
          <w:sz w:val="24"/>
          <w:szCs w:val="24"/>
        </w:rPr>
        <w:t>3 dhe 11/4, me këtë përmbajtje:</w:t>
      </w:r>
    </w:p>
    <w:p w14:paraId="29016A2E" w14:textId="515250C7" w:rsidR="00C74641" w:rsidRPr="00497161" w:rsidRDefault="0049716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“11/1</w:t>
      </w:r>
      <w:r w:rsidR="00C74641" w:rsidRPr="00497161">
        <w:rPr>
          <w:rFonts w:ascii="Garamond" w:hAnsi="Garamond" w:cs="Times New Roman"/>
          <w:color w:val="000000"/>
          <w:sz w:val="24"/>
          <w:szCs w:val="24"/>
        </w:rPr>
        <w:t xml:space="preserve"> Drejtori i Përgjithshëm i AKPA-së emërohet me vendim të Këshillit të Ministrave, me propozimin e ministrit përgjegjës për punën. Drejtori i Përgjithshëm i AKPA-së duhet të plotësoj</w:t>
      </w:r>
      <w:r>
        <w:rPr>
          <w:rFonts w:ascii="Garamond" w:hAnsi="Garamond" w:cs="Times New Roman"/>
          <w:color w:val="000000"/>
          <w:sz w:val="24"/>
          <w:szCs w:val="24"/>
        </w:rPr>
        <w:t>ë kriteret, si më poshtë vijon:</w:t>
      </w:r>
    </w:p>
    <w:p w14:paraId="29016A2F" w14:textId="5DF1BD6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ë ketë </w:t>
      </w:r>
      <w:r w:rsidR="00497161">
        <w:rPr>
          <w:rFonts w:ascii="Garamond" w:hAnsi="Garamond" w:cs="Times New Roman"/>
          <w:color w:val="000000"/>
          <w:sz w:val="24"/>
          <w:szCs w:val="24"/>
        </w:rPr>
        <w:t>zotësi të plotë për të vepruar;</w:t>
      </w:r>
    </w:p>
    <w:p w14:paraId="29016A30" w14:textId="1DFC13D4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>ë ketë diplomë të nivelit “Master shkencor” apo “Master profesional”, të përfituar në fund të studimeve të ciklit të dytë me 120 (njëqind e njëzet) kredite dhe me kohëzgjatje normale 2 (dy) vite akademike ose të barasvlershme me to, sipas legjislacion</w:t>
      </w:r>
      <w:r w:rsidR="00497161">
        <w:rPr>
          <w:rFonts w:ascii="Garamond" w:hAnsi="Garamond" w:cs="Times New Roman"/>
          <w:color w:val="000000"/>
          <w:sz w:val="24"/>
          <w:szCs w:val="24"/>
        </w:rPr>
        <w:t>it për arsimin e lartë;</w:t>
      </w:r>
    </w:p>
    <w:p w14:paraId="29016A31" w14:textId="6A9165B5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>ë ketë përvojë në pr</w:t>
      </w:r>
      <w:r w:rsidR="00497161">
        <w:rPr>
          <w:rFonts w:ascii="Garamond" w:hAnsi="Garamond" w:cs="Times New Roman"/>
          <w:color w:val="000000"/>
          <w:sz w:val="24"/>
          <w:szCs w:val="24"/>
        </w:rPr>
        <w:t>ofesion të paktën 3 (tri) vite;</w:t>
      </w:r>
    </w:p>
    <w:p w14:paraId="29016A32" w14:textId="66F7CBB6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>ë shquhet për</w:t>
      </w:r>
      <w:r w:rsidR="00497161">
        <w:rPr>
          <w:rFonts w:ascii="Garamond" w:hAnsi="Garamond" w:cs="Times New Roman"/>
          <w:color w:val="000000"/>
          <w:sz w:val="24"/>
          <w:szCs w:val="24"/>
        </w:rPr>
        <w:t xml:space="preserve"> figurë të pastër etiko-morale;</w:t>
      </w:r>
    </w:p>
    <w:p w14:paraId="29016A33" w14:textId="4B4EE1BA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>ë mos jetë i angazhuar n</w:t>
      </w:r>
      <w:r w:rsidR="00497161">
        <w:rPr>
          <w:rFonts w:ascii="Garamond" w:hAnsi="Garamond" w:cs="Times New Roman"/>
          <w:color w:val="000000"/>
          <w:sz w:val="24"/>
          <w:szCs w:val="24"/>
        </w:rPr>
        <w:t>ë funksione drejtuese partiake;</w:t>
      </w:r>
    </w:p>
    <w:p w14:paraId="29016A34" w14:textId="2C3689E4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 dh)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n</w:t>
      </w:r>
      <w:r w:rsidRPr="00497161">
        <w:rPr>
          <w:rFonts w:ascii="Garamond" w:hAnsi="Garamond" w:cs="Times New Roman"/>
          <w:color w:val="000000"/>
          <w:sz w:val="24"/>
          <w:szCs w:val="24"/>
        </w:rPr>
        <w:t>daj tij të mos jetë marrë masa disiplinore e largimit nga puna, që nuk është shua</w:t>
      </w:r>
      <w:r w:rsidR="00497161">
        <w:rPr>
          <w:rFonts w:ascii="Garamond" w:hAnsi="Garamond" w:cs="Times New Roman"/>
          <w:color w:val="000000"/>
          <w:sz w:val="24"/>
          <w:szCs w:val="24"/>
        </w:rPr>
        <w:t>r sipas legjislacionit në fuqi;</w:t>
      </w:r>
    </w:p>
    <w:p w14:paraId="29016A35" w14:textId="4354CA31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</w:t>
      </w:r>
      <w:r w:rsidRPr="00497161">
        <w:rPr>
          <w:rFonts w:ascii="Garamond" w:hAnsi="Garamond" w:cs="Times New Roman"/>
          <w:color w:val="000000"/>
          <w:sz w:val="24"/>
          <w:szCs w:val="24"/>
        </w:rPr>
        <w:t>ë mos jetë dënuar me vendim gjyqësor të formës së prerë p</w:t>
      </w:r>
      <w:r w:rsidR="00497161">
        <w:rPr>
          <w:rFonts w:ascii="Garamond" w:hAnsi="Garamond" w:cs="Times New Roman"/>
          <w:color w:val="000000"/>
          <w:sz w:val="24"/>
          <w:szCs w:val="24"/>
        </w:rPr>
        <w:t>ër kryerjen e një vepre penale;</w:t>
      </w:r>
    </w:p>
    <w:p w14:paraId="29016A36" w14:textId="43DADE66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ë) </w:t>
      </w:r>
      <w:r w:rsidR="00497161" w:rsidRPr="00497161">
        <w:rPr>
          <w:rFonts w:ascii="Garamond" w:hAnsi="Garamond" w:cs="Times New Roman"/>
          <w:color w:val="000000"/>
          <w:sz w:val="24"/>
          <w:szCs w:val="24"/>
        </w:rPr>
        <w:t>të</w:t>
      </w: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 mos ketë konflikt interes</w:t>
      </w:r>
      <w:r w:rsidR="00BC4FDB">
        <w:rPr>
          <w:rFonts w:ascii="Garamond" w:hAnsi="Garamond" w:cs="Times New Roman"/>
          <w:color w:val="000000"/>
          <w:sz w:val="24"/>
          <w:szCs w:val="24"/>
        </w:rPr>
        <w:t xml:space="preserve">i me detyrën në përputhje me </w:t>
      </w:r>
      <w:r w:rsidRPr="00497161">
        <w:rPr>
          <w:rFonts w:ascii="Garamond" w:hAnsi="Garamond" w:cs="Times New Roman"/>
          <w:color w:val="000000"/>
          <w:sz w:val="24"/>
          <w:szCs w:val="24"/>
        </w:rPr>
        <w:t>legjislacionin në fuqi për konfliktin e in</w:t>
      </w:r>
      <w:r w:rsidR="00497161">
        <w:rPr>
          <w:rFonts w:ascii="Garamond" w:hAnsi="Garamond" w:cs="Times New Roman"/>
          <w:color w:val="000000"/>
          <w:sz w:val="24"/>
          <w:szCs w:val="24"/>
        </w:rPr>
        <w:t>teresave.</w:t>
      </w:r>
    </w:p>
    <w:p w14:paraId="29016A37" w14:textId="1DCC085F" w:rsidR="00C74641" w:rsidRPr="00497161" w:rsidRDefault="0049716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11/2</w:t>
      </w:r>
      <w:r w:rsidR="00C74641" w:rsidRPr="00497161">
        <w:rPr>
          <w:rFonts w:ascii="Garamond" w:hAnsi="Garamond" w:cs="Times New Roman"/>
          <w:color w:val="000000"/>
          <w:sz w:val="24"/>
          <w:szCs w:val="24"/>
        </w:rPr>
        <w:t xml:space="preserve"> Procedura e përzgjedhjes së kandidaturës për t’u propozuar për emërim nga Këshilli i Ministrave si drejtor i Përgjithshëm i AKPA-së, miratohet si pjesë e rregullores për metodat e brendshme të punës dhe sj</w:t>
      </w:r>
      <w:r>
        <w:rPr>
          <w:rFonts w:ascii="Garamond" w:hAnsi="Garamond" w:cs="Times New Roman"/>
          <w:color w:val="000000"/>
          <w:sz w:val="24"/>
          <w:szCs w:val="24"/>
        </w:rPr>
        <w:t>elljen e personelit të AKPA-së.</w:t>
      </w:r>
    </w:p>
    <w:p w14:paraId="29016A38" w14:textId="3769F55C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1</w:t>
      </w:r>
      <w:r w:rsidR="00497161">
        <w:rPr>
          <w:rFonts w:ascii="Garamond" w:hAnsi="Garamond" w:cs="Times New Roman"/>
          <w:color w:val="000000"/>
          <w:sz w:val="24"/>
          <w:szCs w:val="24"/>
        </w:rPr>
        <w:t>1/3</w:t>
      </w: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 Drejtori i Përgjithshëm i A</w:t>
      </w:r>
      <w:r w:rsidR="00497161">
        <w:rPr>
          <w:rFonts w:ascii="Garamond" w:hAnsi="Garamond" w:cs="Times New Roman"/>
          <w:color w:val="000000"/>
          <w:sz w:val="24"/>
          <w:szCs w:val="24"/>
        </w:rPr>
        <w:t>KPA-së lirohet nga detyra, kur:</w:t>
      </w:r>
    </w:p>
    <w:p w14:paraId="29016A39" w14:textId="76F6A3E2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a) plotëson moshën për </w:t>
      </w:r>
      <w:r w:rsidR="00497161">
        <w:rPr>
          <w:rFonts w:ascii="Garamond" w:hAnsi="Garamond" w:cs="Times New Roman"/>
          <w:color w:val="000000"/>
          <w:sz w:val="24"/>
          <w:szCs w:val="24"/>
        </w:rPr>
        <w:t>pensionin e plotë të pleqërisë;</w:t>
      </w:r>
    </w:p>
    <w:p w14:paraId="29016A3A" w14:textId="6EFA10A8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b) dënohet me vendim të formës së prerë për kryerjen e një krimi apo për kryerjen e një k</w:t>
      </w:r>
      <w:r w:rsidR="00497161">
        <w:rPr>
          <w:rFonts w:ascii="Garamond" w:hAnsi="Garamond" w:cs="Times New Roman"/>
          <w:color w:val="000000"/>
          <w:sz w:val="24"/>
          <w:szCs w:val="24"/>
        </w:rPr>
        <w:t>undërvajtjeje penale me dashje;</w:t>
      </w:r>
    </w:p>
    <w:p w14:paraId="29016A3B" w14:textId="0A5DEB1B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c) deklarohet i paaftë për punë ng</w:t>
      </w:r>
      <w:r w:rsidR="00497161">
        <w:rPr>
          <w:rFonts w:ascii="Garamond" w:hAnsi="Garamond" w:cs="Times New Roman"/>
          <w:color w:val="000000"/>
          <w:sz w:val="24"/>
          <w:szCs w:val="24"/>
        </w:rPr>
        <w:t>a komisioni kompetent mjekësor;</w:t>
      </w:r>
    </w:p>
    <w:p w14:paraId="29016A3C" w14:textId="501117D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ç) gjendet në një situatë të konflikt</w:t>
      </w:r>
      <w:r w:rsidR="00497161">
        <w:rPr>
          <w:rFonts w:ascii="Garamond" w:hAnsi="Garamond" w:cs="Times New Roman"/>
          <w:color w:val="000000"/>
          <w:sz w:val="24"/>
          <w:szCs w:val="24"/>
        </w:rPr>
        <w:t>it të vazhdueshëm të interesit;</w:t>
      </w:r>
    </w:p>
    <w:p w14:paraId="29016A3D" w14:textId="3ACC7350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d) </w:t>
      </w:r>
      <w:r w:rsidR="00497161">
        <w:rPr>
          <w:rFonts w:ascii="Garamond" w:hAnsi="Garamond" w:cs="Times New Roman"/>
          <w:color w:val="000000"/>
          <w:sz w:val="24"/>
          <w:szCs w:val="24"/>
        </w:rPr>
        <w:t>jep dorëheqjen nga detyra.</w:t>
      </w:r>
    </w:p>
    <w:p w14:paraId="29016A3E" w14:textId="5070A698" w:rsidR="00C74641" w:rsidRPr="00497161" w:rsidRDefault="0049716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11/4</w:t>
      </w:r>
      <w:r w:rsidR="00C74641" w:rsidRPr="00497161">
        <w:rPr>
          <w:rFonts w:ascii="Garamond" w:hAnsi="Garamond" w:cs="Times New Roman"/>
          <w:color w:val="000000"/>
          <w:sz w:val="24"/>
          <w:szCs w:val="24"/>
        </w:rPr>
        <w:t xml:space="preserve"> Drejtori i Përgjithshëm i AKPA</w:t>
      </w:r>
      <w:r>
        <w:rPr>
          <w:rFonts w:ascii="Garamond" w:hAnsi="Garamond" w:cs="Times New Roman"/>
          <w:color w:val="000000"/>
          <w:sz w:val="24"/>
          <w:szCs w:val="24"/>
        </w:rPr>
        <w:t>-së shkarkohet nga detyra, kur:</w:t>
      </w:r>
    </w:p>
    <w:p w14:paraId="29016A3F" w14:textId="0CB3E99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a) konstatohen shkelje të dispozitave të legjislacionit në fuqi, përfshirë legjislacionin specifik mbi bazë të të cili</w:t>
      </w:r>
      <w:r w:rsidR="00497161">
        <w:rPr>
          <w:rFonts w:ascii="Garamond" w:hAnsi="Garamond" w:cs="Times New Roman"/>
          <w:color w:val="000000"/>
          <w:sz w:val="24"/>
          <w:szCs w:val="24"/>
        </w:rPr>
        <w:t>t ushtron veprimtarinë AKPA-ja;</w:t>
      </w:r>
    </w:p>
    <w:p w14:paraId="29016A40" w14:textId="6D150D8F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b) kryen veprimta</w:t>
      </w:r>
      <w:r w:rsidR="00497161">
        <w:rPr>
          <w:rFonts w:ascii="Garamond" w:hAnsi="Garamond" w:cs="Times New Roman"/>
          <w:color w:val="000000"/>
          <w:sz w:val="24"/>
          <w:szCs w:val="24"/>
        </w:rPr>
        <w:t>ri që krijon konflikt interesi;</w:t>
      </w:r>
    </w:p>
    <w:p w14:paraId="29016A41" w14:textId="5BB620A2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c) zbulohen raste të papajtueshmërisë së funksionit të tij</w:t>
      </w:r>
      <w:r w:rsidR="0049716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9016A42" w14:textId="750EC01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ç) kryen shkelje të r</w:t>
      </w:r>
      <w:r w:rsidR="00497161">
        <w:rPr>
          <w:rFonts w:ascii="Garamond" w:hAnsi="Garamond" w:cs="Times New Roman"/>
          <w:color w:val="000000"/>
          <w:sz w:val="24"/>
          <w:szCs w:val="24"/>
        </w:rPr>
        <w:t>ënda gjatë kryerjes së detyrës;</w:t>
      </w:r>
    </w:p>
    <w:p w14:paraId="29016A43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d) vërtetohet se ka përgjegjësi për mosrealizimin e objektivave të vendosur për AKPA-në.”.</w:t>
      </w:r>
    </w:p>
    <w:p w14:paraId="29016A44" w14:textId="698835DE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2. Ngarkohen Ministria e Financ</w:t>
      </w:r>
      <w:r w:rsidR="00497161">
        <w:rPr>
          <w:rFonts w:ascii="Garamond" w:hAnsi="Garamond" w:cs="Times New Roman"/>
          <w:color w:val="000000"/>
          <w:sz w:val="24"/>
          <w:szCs w:val="24"/>
        </w:rPr>
        <w:t>ave dhe Ekonomisë dhe Agjencia</w:t>
      </w:r>
      <w:r w:rsidRPr="00497161">
        <w:rPr>
          <w:rFonts w:ascii="Garamond" w:hAnsi="Garamond" w:cs="Times New Roman"/>
          <w:color w:val="000000"/>
          <w:sz w:val="24"/>
          <w:szCs w:val="24"/>
        </w:rPr>
        <w:t xml:space="preserve"> Kombëtare e Punësimit dhe Aftësive për zbatimin e këtij vendimi.</w:t>
      </w:r>
      <w:bookmarkStart w:id="0" w:name="_GoBack"/>
      <w:bookmarkEnd w:id="0"/>
    </w:p>
    <w:p w14:paraId="29016A45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97161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29016A46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016A47" w14:textId="77777777" w:rsidR="00C74641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97161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29016A48" w14:textId="77777777" w:rsidR="00C10E07" w:rsidRPr="00497161" w:rsidRDefault="00C74641" w:rsidP="00C746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97161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sectPr w:rsidR="00C10E07" w:rsidRPr="00497161" w:rsidSect="0049716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5793A" w14:textId="77777777" w:rsidR="00497161" w:rsidRDefault="00497161" w:rsidP="00172B14">
      <w:pPr>
        <w:spacing w:after="0" w:line="240" w:lineRule="auto"/>
      </w:pPr>
      <w:r>
        <w:separator/>
      </w:r>
    </w:p>
  </w:endnote>
  <w:endnote w:type="continuationSeparator" w:id="0">
    <w:p w14:paraId="131549F1" w14:textId="77777777" w:rsidR="00497161" w:rsidRDefault="00497161" w:rsidP="00172B14">
      <w:pPr>
        <w:spacing w:after="0" w:line="240" w:lineRule="auto"/>
      </w:pPr>
      <w:r>
        <w:continuationSeparator/>
      </w:r>
    </w:p>
  </w:endnote>
  <w:endnote w:type="continuationNotice" w:id="1">
    <w:p w14:paraId="1436D1E4" w14:textId="77777777" w:rsidR="00D33052" w:rsidRDefault="00D330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61DF9" w14:textId="77777777" w:rsidR="00497161" w:rsidRDefault="00497161" w:rsidP="00172B14">
      <w:pPr>
        <w:spacing w:after="0" w:line="240" w:lineRule="auto"/>
      </w:pPr>
      <w:r>
        <w:separator/>
      </w:r>
    </w:p>
  </w:footnote>
  <w:footnote w:type="continuationSeparator" w:id="0">
    <w:p w14:paraId="7C279BC3" w14:textId="77777777" w:rsidR="00497161" w:rsidRDefault="00497161" w:rsidP="00172B14">
      <w:pPr>
        <w:spacing w:after="0" w:line="240" w:lineRule="auto"/>
      </w:pPr>
      <w:r>
        <w:continuationSeparator/>
      </w:r>
    </w:p>
  </w:footnote>
  <w:footnote w:type="continuationNotice" w:id="1">
    <w:p w14:paraId="643FFE27" w14:textId="77777777" w:rsidR="00D33052" w:rsidRDefault="00D330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B1CDB"/>
    <w:multiLevelType w:val="hybridMultilevel"/>
    <w:tmpl w:val="88965A9C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28736C20"/>
    <w:multiLevelType w:val="hybridMultilevel"/>
    <w:tmpl w:val="203E6A2E"/>
    <w:lvl w:ilvl="0" w:tplc="07A6A8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B317B"/>
    <w:multiLevelType w:val="hybridMultilevel"/>
    <w:tmpl w:val="6DE8BA98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>
    <w:nsid w:val="3F310254"/>
    <w:multiLevelType w:val="hybridMultilevel"/>
    <w:tmpl w:val="FA72AE2E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52984887"/>
    <w:multiLevelType w:val="hybridMultilevel"/>
    <w:tmpl w:val="871E25A6"/>
    <w:lvl w:ilvl="0" w:tplc="9A682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67C0A"/>
    <w:multiLevelType w:val="hybridMultilevel"/>
    <w:tmpl w:val="8E04B7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971DB"/>
    <w:multiLevelType w:val="hybridMultilevel"/>
    <w:tmpl w:val="361C1A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3B65FC3"/>
    <w:multiLevelType w:val="hybridMultilevel"/>
    <w:tmpl w:val="03D8D6A8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07"/>
    <w:rsid w:val="0001399A"/>
    <w:rsid w:val="0003360A"/>
    <w:rsid w:val="00053889"/>
    <w:rsid w:val="00054B53"/>
    <w:rsid w:val="000A1EF8"/>
    <w:rsid w:val="000E43DE"/>
    <w:rsid w:val="00101C19"/>
    <w:rsid w:val="0011454B"/>
    <w:rsid w:val="001319BE"/>
    <w:rsid w:val="0013739A"/>
    <w:rsid w:val="0014716B"/>
    <w:rsid w:val="00156C96"/>
    <w:rsid w:val="00160865"/>
    <w:rsid w:val="00172B14"/>
    <w:rsid w:val="0017426C"/>
    <w:rsid w:val="001935EF"/>
    <w:rsid w:val="001A339E"/>
    <w:rsid w:val="001A57B3"/>
    <w:rsid w:val="001E0C54"/>
    <w:rsid w:val="002007B1"/>
    <w:rsid w:val="002A018B"/>
    <w:rsid w:val="002C738B"/>
    <w:rsid w:val="00324A14"/>
    <w:rsid w:val="00374137"/>
    <w:rsid w:val="00375D76"/>
    <w:rsid w:val="003E4691"/>
    <w:rsid w:val="003E50E4"/>
    <w:rsid w:val="004068B0"/>
    <w:rsid w:val="004123B7"/>
    <w:rsid w:val="00497161"/>
    <w:rsid w:val="00515C05"/>
    <w:rsid w:val="00520431"/>
    <w:rsid w:val="00562CDC"/>
    <w:rsid w:val="0057265F"/>
    <w:rsid w:val="005845B4"/>
    <w:rsid w:val="00586DA1"/>
    <w:rsid w:val="00600FCC"/>
    <w:rsid w:val="00617F86"/>
    <w:rsid w:val="006D4707"/>
    <w:rsid w:val="006E39C4"/>
    <w:rsid w:val="007615C0"/>
    <w:rsid w:val="00762C84"/>
    <w:rsid w:val="0078620E"/>
    <w:rsid w:val="008349AF"/>
    <w:rsid w:val="008978FB"/>
    <w:rsid w:val="008A053F"/>
    <w:rsid w:val="008A6960"/>
    <w:rsid w:val="008C67B8"/>
    <w:rsid w:val="00927635"/>
    <w:rsid w:val="0095720D"/>
    <w:rsid w:val="009635B8"/>
    <w:rsid w:val="00973096"/>
    <w:rsid w:val="009D7B60"/>
    <w:rsid w:val="00A061A2"/>
    <w:rsid w:val="00A21F26"/>
    <w:rsid w:val="00A352AC"/>
    <w:rsid w:val="00A538E0"/>
    <w:rsid w:val="00A75E5A"/>
    <w:rsid w:val="00AF2A35"/>
    <w:rsid w:val="00B21EDB"/>
    <w:rsid w:val="00B4266D"/>
    <w:rsid w:val="00B677C9"/>
    <w:rsid w:val="00B77F59"/>
    <w:rsid w:val="00B91787"/>
    <w:rsid w:val="00B97456"/>
    <w:rsid w:val="00BC4FDB"/>
    <w:rsid w:val="00BF4C5C"/>
    <w:rsid w:val="00C10362"/>
    <w:rsid w:val="00C10E07"/>
    <w:rsid w:val="00C64B9E"/>
    <w:rsid w:val="00C74641"/>
    <w:rsid w:val="00C820DC"/>
    <w:rsid w:val="00C8678C"/>
    <w:rsid w:val="00C96E90"/>
    <w:rsid w:val="00CB1E52"/>
    <w:rsid w:val="00D22A9C"/>
    <w:rsid w:val="00D30305"/>
    <w:rsid w:val="00D33052"/>
    <w:rsid w:val="00D635DA"/>
    <w:rsid w:val="00DC3102"/>
    <w:rsid w:val="00E56251"/>
    <w:rsid w:val="00E90028"/>
    <w:rsid w:val="00ED320C"/>
    <w:rsid w:val="00EE68CE"/>
    <w:rsid w:val="00F3193E"/>
    <w:rsid w:val="00F4182B"/>
    <w:rsid w:val="00FE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016A21"/>
  <w15:docId w15:val="{F5FF40AB-58A0-412D-93DA-AD9B6DB7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next w:val="Normal"/>
    <w:link w:val="Heading1Char"/>
    <w:uiPriority w:val="9"/>
    <w:qFormat/>
    <w:rsid w:val="00A061A2"/>
    <w:pPr>
      <w:keepNext/>
      <w:keepLines/>
      <w:spacing w:after="3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1A2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90028"/>
    <w:pPr>
      <w:ind w:left="720"/>
      <w:contextualSpacing/>
    </w:pPr>
  </w:style>
  <w:style w:type="paragraph" w:customStyle="1" w:styleId="Default">
    <w:name w:val="Default"/>
    <w:rsid w:val="007862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2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B1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72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B14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8E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2022-01-21T13:27:23Z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disa ndryshime dhe shtesa në vendimin nr.554, datë 31.7.2019, të Këshillit të Ministrave, “Për krijimin, mënyrën e organizimit dhe të funksionimit të Agjencisë Kombëtare të Punësimit dhe Aftësive”</Titulli>
    <Modifikuesi xmlns="0e656187-b300-4fb0-8bf4-3a50f872073c">Suada.Daci</Modifikuesi>
    <Nr_x002e__x0020_prot_x0020_QBZ xmlns="0e656187-b300-4fb0-8bf4-3a50f872073c">93</Nr_x002e__x0020_prot_x0020_QBZ>
    <Data_x0020_e_x0020_Modifikimit xmlns="0e656187-b300-4fb0-8bf4-3a50f872073c">2022-01-24T13:15:45Z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E90DFA5EC4AAEAB1C242D62C14E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E90DFA5EC4AAEAB1C242D62C14E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93FC7-C514-4115-86E5-076395E3D996}">
  <ds:schemaRefs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0197426-39EE-414B-9070-07E0C262BF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A4C2E-AABA-45BB-89B0-F25E3992B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29C7F6-3AE1-4DB0-AEB0-C7A052C8E8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1682AD-BFA7-442D-BD8C-6F9B9437D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80AB28-806C-4D88-9108-EDFC2164C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Arvid Uruci</dc:creator>
  <cp:lastModifiedBy>Fjora Cahani</cp:lastModifiedBy>
  <cp:revision>16</cp:revision>
  <cp:lastPrinted>2022-01-19T11:57:00Z</cp:lastPrinted>
  <dcterms:created xsi:type="dcterms:W3CDTF">2022-01-19T10:59:00Z</dcterms:created>
  <dcterms:modified xsi:type="dcterms:W3CDTF">2022-01-24T13:44:00Z</dcterms:modified>
</cp:coreProperties>
</file>