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CDA7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605B36F" w14:textId="7015A97B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D676A"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81, datë 9.2.2022</w:t>
      </w:r>
    </w:p>
    <w:p w14:paraId="23C161D2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D28D7B" w14:textId="7FB1289E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FUSHËS SË PËRGJEGJËSISË SHTETËRORE TË MINISTRISË PËR EVROPËN DHE PUNËT E JASHTME</w:t>
      </w:r>
    </w:p>
    <w:p w14:paraId="448A7981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F643131" w14:textId="0A13D2EA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5, të ligjit nr.</w:t>
      </w:r>
      <w:r w:rsid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Kryeministrit, Këshilli i Ministrave</w:t>
      </w:r>
    </w:p>
    <w:p w14:paraId="11BFEAC9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9EED86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0E0AF29E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0A4F12" w14:textId="2BAFC065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1. Miratimin e misionit dhe të fushës së përgjegjësisë shtetërore të Ministrisë për Evropën dhe Punët e Jashtme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këtij vendimi.</w:t>
      </w:r>
    </w:p>
    <w:p w14:paraId="10B7E0A1" w14:textId="64F692AD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2. Misioni i Ministrisë për Evropën dhe Punët e Jashtme është hartimi dhe zbatimi i politikave të jashtme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drejtimi teknik dhe bashkërendimi i procesit të integrimit të Republikës së Shqipërisë në Bashkimin Evropian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zhvillimi dhe fuqizimi i diplomacisë ekonomike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mbrojtja e të drejtave të shtetasve shqiptarë dhe komuniteteve shqiptare jashtë vendit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10AAC3C" w14:textId="7BE62959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3. Ministria për Evropën dhe Punët e Jashtme ushtron veprimtarinë e saj në këto fusha përgjegjësie shtetërore:</w:t>
      </w:r>
    </w:p>
    <w:p w14:paraId="299740B8" w14:textId="35420A5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6D2FC7"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Harton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përpunon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organizon dhe zbaton politikën e jashtme të shtetit shqiptar;</w:t>
      </w:r>
    </w:p>
    <w:p w14:paraId="2A9A8F3D" w14:textId="4FCFE1FD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6D2FC7"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Realizon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shprehjen dhe mbrojtjen e interesave të shtetit shqiptar dhe të shqiptarëve në marrëdhëniet ndërkombëtare me shtetet e tjera dhe organizatat ndërkombëtare;</w:t>
      </w:r>
    </w:p>
    <w:p w14:paraId="0675DA13" w14:textId="6B537164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c) Mbështet  Kuvendin  e  Republikës  së  Shqipërisë,  Këshillin  e  Ministrave  dhe  Presidentin  e Republikës së Shqipërisë në përcaktimin e qëndrimeve të rëndësishme lidhur me politikën e jashtme;</w:t>
      </w:r>
    </w:p>
    <w:p w14:paraId="723BC63E" w14:textId="47CA2D91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Mbron të drejtat e shtetasve shqiptarë dhe të komuniteteve shqiptare jashtë vendit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organizon, harton e zbaton politikën shtetërore në interes të tyre në bashkëpunimin me ministritë përgjegjëse;</w:t>
      </w:r>
    </w:p>
    <w:p w14:paraId="7A313354" w14:textId="4E2CFBEE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d) Nxit dhe ndihmon për zhvillimin e komunikimit e të ndërveprimit të diasporës dhe të shqiptarëve jashtë kufijve me përfaqësitë diplomatike dhe konsullore të Republikës së Shqipërisë</w:t>
      </w:r>
      <w:r w:rsidR="006D676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shtetet ku ata banojnë;</w:t>
      </w:r>
    </w:p>
    <w:p w14:paraId="4C8B12A1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dh) Promovon dhe ndihmon në rritjen e zhvillimin e vlerave dhe të traditave më të mira shqiptare te bashkëkombësit jashtë kufijve shtetërorë;</w:t>
      </w:r>
    </w:p>
    <w:p w14:paraId="0E5680BC" w14:textId="12C3874B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e) Promovon interesin ekonomik kombëtar në arenën ndërkombëtare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ndërmarrë aktivitete zyrtare  diplomatike  të  fokusuara  në  rritjen  e  eksporteve,  tërheqjen  e  investimeve  të  huaja  dhe pjesëmarrjen  në  punë  të  organizatave  ekonomike  ndërkombëtare;</w:t>
      </w:r>
    </w:p>
    <w:p w14:paraId="27956266" w14:textId="559E7E55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trike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Bashkërendon procesin e integrimit të Republikës së Shqipërisë në Bashkimin Evropian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përafrimit të legjislacionit dhe hartimit të politikave të integrimit, si dhe propozon projektaktet</w:t>
      </w:r>
      <w:r w:rsidR="00246CF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kanë lidhje procesin e integrimit të Republikës së Shqipërisë në Bashkimin Evropian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82C6783" w14:textId="017BEA7F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4. Vendimet e Këshillit të Ministrave nr.</w:t>
      </w:r>
      <w:r w:rsidR="00246C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500, datë 13.9.2017, “Për përcaktimin e fushës së përgjegjësisë shtetërore të Ministrisë për Evropën dhe Punët e Jashtme”, dhe nr.</w:t>
      </w:r>
      <w:r w:rsidR="00246C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510, datë 13.9.2017, “Për përcaktimin e fushës së përgjegjësisë shtetërore të ministrit të Shtetit për Diasporën”, shfuqizohen.</w:t>
      </w:r>
    </w:p>
    <w:p w14:paraId="5E8D9B42" w14:textId="07B9212C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5. Ngarkohet Mini</w:t>
      </w:r>
      <w:bookmarkStart w:id="0" w:name="_GoBack"/>
      <w:bookmarkEnd w:id="0"/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>stria për Evropën dhe Punët e Jashtme për zbatimin e këtij vendimi</w:t>
      </w:r>
      <w:r w:rsidRPr="006D676A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4F447BB" w14:textId="28351C69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hyn në fuqi menjëherë dhe botohet në Fletoren Zyrtare.</w:t>
      </w:r>
    </w:p>
    <w:p w14:paraId="7CF2DB04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C91F85" w14:textId="77777777" w:rsidR="006E593C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6D676A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6888D5C7" w14:textId="27151718" w:rsidR="00F409CE" w:rsidRPr="006D676A" w:rsidRDefault="006E593C" w:rsidP="006E59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676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6D676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F409CE" w:rsidRPr="006D676A" w:rsidSect="00786298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7560F" w14:textId="77777777" w:rsidR="006D676A" w:rsidRDefault="006D676A">
      <w:pPr>
        <w:spacing w:after="0" w:line="240" w:lineRule="auto"/>
      </w:pPr>
      <w:r>
        <w:separator/>
      </w:r>
    </w:p>
  </w:endnote>
  <w:endnote w:type="continuationSeparator" w:id="0">
    <w:p w14:paraId="24C69620" w14:textId="77777777" w:rsidR="006D676A" w:rsidRDefault="006D676A">
      <w:pPr>
        <w:spacing w:after="0" w:line="240" w:lineRule="auto"/>
      </w:pPr>
      <w:r>
        <w:continuationSeparator/>
      </w:r>
    </w:p>
  </w:endnote>
  <w:endnote w:type="continuationNotice" w:id="1">
    <w:p w14:paraId="6FE140C3" w14:textId="77777777" w:rsidR="006D676A" w:rsidRDefault="006D67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8D5D0" w14:textId="18551BD3" w:rsidR="006D676A" w:rsidRPr="002670CE" w:rsidRDefault="006D676A">
    <w:pPr>
      <w:pStyle w:val="Footer"/>
      <w:jc w:val="right"/>
      <w:rPr>
        <w:rFonts w:ascii="Times New Roman" w:hAnsi="Times New Roman" w:cs="Times New Roman"/>
        <w:sz w:val="24"/>
      </w:rPr>
    </w:pPr>
  </w:p>
  <w:p w14:paraId="6888D5D1" w14:textId="77777777" w:rsidR="006D676A" w:rsidRDefault="006D67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F5EB7" w14:textId="77777777" w:rsidR="006D676A" w:rsidRDefault="006D676A">
      <w:pPr>
        <w:spacing w:after="0" w:line="240" w:lineRule="auto"/>
      </w:pPr>
      <w:r>
        <w:separator/>
      </w:r>
    </w:p>
  </w:footnote>
  <w:footnote w:type="continuationSeparator" w:id="0">
    <w:p w14:paraId="3BE42EF1" w14:textId="77777777" w:rsidR="006D676A" w:rsidRDefault="006D676A">
      <w:pPr>
        <w:spacing w:after="0" w:line="240" w:lineRule="auto"/>
      </w:pPr>
      <w:r>
        <w:continuationSeparator/>
      </w:r>
    </w:p>
  </w:footnote>
  <w:footnote w:type="continuationNotice" w:id="1">
    <w:p w14:paraId="0F180238" w14:textId="77777777" w:rsidR="006D676A" w:rsidRDefault="006D67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44255DD"/>
    <w:multiLevelType w:val="hybridMultilevel"/>
    <w:tmpl w:val="09C051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902B7"/>
    <w:multiLevelType w:val="hybridMultilevel"/>
    <w:tmpl w:val="53660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0BD1"/>
    <w:rsid w:val="00003CA3"/>
    <w:rsid w:val="000146FD"/>
    <w:rsid w:val="000627F4"/>
    <w:rsid w:val="00066AC6"/>
    <w:rsid w:val="000D675C"/>
    <w:rsid w:val="00101A64"/>
    <w:rsid w:val="00152313"/>
    <w:rsid w:val="00164F89"/>
    <w:rsid w:val="00194609"/>
    <w:rsid w:val="001A75F3"/>
    <w:rsid w:val="001C77E0"/>
    <w:rsid w:val="001D3905"/>
    <w:rsid w:val="001F013C"/>
    <w:rsid w:val="001F76EF"/>
    <w:rsid w:val="002425F8"/>
    <w:rsid w:val="00246CFC"/>
    <w:rsid w:val="002670CE"/>
    <w:rsid w:val="00280A71"/>
    <w:rsid w:val="00296D08"/>
    <w:rsid w:val="002C1E7C"/>
    <w:rsid w:val="002C3744"/>
    <w:rsid w:val="002D6ECA"/>
    <w:rsid w:val="0037574D"/>
    <w:rsid w:val="003A00A0"/>
    <w:rsid w:val="003E6C70"/>
    <w:rsid w:val="00425FE8"/>
    <w:rsid w:val="00456BF0"/>
    <w:rsid w:val="00490B00"/>
    <w:rsid w:val="004D626E"/>
    <w:rsid w:val="00545CCE"/>
    <w:rsid w:val="00575C2B"/>
    <w:rsid w:val="005D3A49"/>
    <w:rsid w:val="005E426D"/>
    <w:rsid w:val="00615A03"/>
    <w:rsid w:val="00616FAE"/>
    <w:rsid w:val="006342B1"/>
    <w:rsid w:val="00645936"/>
    <w:rsid w:val="00655034"/>
    <w:rsid w:val="00682778"/>
    <w:rsid w:val="00693768"/>
    <w:rsid w:val="006A6951"/>
    <w:rsid w:val="006B7E34"/>
    <w:rsid w:val="006C6605"/>
    <w:rsid w:val="006D2FC7"/>
    <w:rsid w:val="006D676A"/>
    <w:rsid w:val="006E593C"/>
    <w:rsid w:val="006F560E"/>
    <w:rsid w:val="00723974"/>
    <w:rsid w:val="00755208"/>
    <w:rsid w:val="00786298"/>
    <w:rsid w:val="007A6E29"/>
    <w:rsid w:val="007B12DF"/>
    <w:rsid w:val="0082491D"/>
    <w:rsid w:val="008842DA"/>
    <w:rsid w:val="008B0936"/>
    <w:rsid w:val="008E67A1"/>
    <w:rsid w:val="0094375F"/>
    <w:rsid w:val="0099471F"/>
    <w:rsid w:val="00996937"/>
    <w:rsid w:val="00A059B7"/>
    <w:rsid w:val="00A05F2C"/>
    <w:rsid w:val="00A143E7"/>
    <w:rsid w:val="00A74130"/>
    <w:rsid w:val="00AB7207"/>
    <w:rsid w:val="00AC5D0B"/>
    <w:rsid w:val="00AE4C49"/>
    <w:rsid w:val="00B423D0"/>
    <w:rsid w:val="00B77B8F"/>
    <w:rsid w:val="00B82F25"/>
    <w:rsid w:val="00C31930"/>
    <w:rsid w:val="00C60D14"/>
    <w:rsid w:val="00CD3C93"/>
    <w:rsid w:val="00CE4303"/>
    <w:rsid w:val="00D12ADF"/>
    <w:rsid w:val="00D22CA3"/>
    <w:rsid w:val="00D330C8"/>
    <w:rsid w:val="00D8225C"/>
    <w:rsid w:val="00E05DE2"/>
    <w:rsid w:val="00EB3493"/>
    <w:rsid w:val="00F1092D"/>
    <w:rsid w:val="00F17D61"/>
    <w:rsid w:val="00F409CE"/>
    <w:rsid w:val="00F509C7"/>
    <w:rsid w:val="00F6561B"/>
    <w:rsid w:val="00FA02E5"/>
    <w:rsid w:val="00FD14D2"/>
    <w:rsid w:val="00FE2DB7"/>
    <w:rsid w:val="00FE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88D59C"/>
  <w15:docId w15:val="{95AE9896-3146-4E33-8182-66DAE098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B8F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000BD1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BD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0B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BD1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B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BD1"/>
    <w:rPr>
      <w:b/>
      <w:bCs/>
      <w:sz w:val="20"/>
      <w:szCs w:val="20"/>
    </w:rPr>
  </w:style>
  <w:style w:type="paragraph" w:customStyle="1" w:styleId="Default">
    <w:name w:val="Default"/>
    <w:rsid w:val="002D6EC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A139CCC24D1F8B8B30DD8F83E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2022-02-10T13:21:12Z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përcaktimin e fushës së përgjegjësisë shtetërore të Ministrisë për Evropën dhe Punët e Jashtme</Titulli>
    <Modifikuesi xmlns="0e656187-b300-4fb0-8bf4-3a50f872073c">nevila.samarxhi</Modifikuesi>
    <Nr_x002e__x0020_prot_x0020_QBZ xmlns="0e656187-b300-4fb0-8bf4-3a50f872073c">198</Nr_x002e__x0020_prot_x0020_QBZ>
    <Data_x0020_e_x0020_Modifikimit xmlns="0e656187-b300-4fb0-8bf4-3a50f872073c">2022-02-11T07:55:38Z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19A139CCC24D1F8B8B30DD8F83E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DEF11-AA65-439F-AFDF-D6F3FC4BF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93ACE6-4B4B-4100-A0D4-14EAF614B646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2E5114-C1BB-48B9-8426-288CEC1570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5795D1-ADA3-407C-8E3A-4C68090D88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58ADED-E372-4039-9D24-6A3B045D7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C287E3-CECF-41A1-850E-F4680401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për Evropën dhe Punët e Jashtme</vt:lpstr>
    </vt:vector>
  </TitlesOfParts>
  <Company>Hewlett-Packard Company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për Evropën dhe Punët e Jashtme</dc:title>
  <dc:creator>Marbona Cuka</dc:creator>
  <cp:lastModifiedBy>Alma Lisaku</cp:lastModifiedBy>
  <cp:revision>7</cp:revision>
  <cp:lastPrinted>2022-02-09T08:59:00Z</cp:lastPrinted>
  <dcterms:created xsi:type="dcterms:W3CDTF">2022-02-10T13:13:00Z</dcterms:created>
  <dcterms:modified xsi:type="dcterms:W3CDTF">2022-02-11T08:31:00Z</dcterms:modified>
</cp:coreProperties>
</file>