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94A65E" w14:textId="6C8F9159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VENDIM</w:t>
      </w:r>
    </w:p>
    <w:p w14:paraId="72F46CCB" w14:textId="77777777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Nr. 94, datë 9.2.2022</w:t>
      </w:r>
    </w:p>
    <w:p w14:paraId="25FEA4BA" w14:textId="77777777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4AD3E2A0" w14:textId="688496D9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PËR MIRATIMIN E RREGULLAVE TË DETAJUARA PËR TË DHËNAT PARËSORE DHE DYTËSORE, QË REGJISTROHEN NË REGJISTRIN ELEKTRONIK TË ORGANIZATAVE JOFITIMPRURËSE, PËR DHËNËSIT E INFORMACIONIT, NDËRVEPRIMIN ME BAZAT E TJERA TË TË DHËNAVE, SI DHE PËR NIVELIN E AKSESIMIT PËR SUBJEKTET E INTERESUARA</w:t>
      </w:r>
    </w:p>
    <w:p w14:paraId="3DAA0438" w14:textId="77777777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3E70A7FE" w14:textId="259CD562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Në mbështetje të nenit 100 të Kushtetutës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;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pikës 2, të nenit 5, të</w:t>
      </w:r>
      <w:r w:rsidR="00AA360E"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ligjit nr.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80/2021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“Për regjistrimin e organizatave jofitimprurëse”, dhe të nenit 4, të ligjit nr.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10325, datë 23.9.2010, “Për bazat e të dhënave shtetërore”, me propozimin e ministrit të Drejtësisë, Këshilli i Ministrave</w:t>
      </w:r>
    </w:p>
    <w:p w14:paraId="02E99857" w14:textId="77777777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5685E5A5" w14:textId="0CB2DF0E" w:rsidR="00FC2BA2" w:rsidRPr="0022059B" w:rsidRDefault="00FC2BA2" w:rsidP="00FC2BA2">
      <w:pPr>
        <w:tabs>
          <w:tab w:val="left" w:pos="2560"/>
          <w:tab w:val="center" w:pos="46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bCs/>
          <w:color w:val="000000"/>
          <w:sz w:val="24"/>
          <w:szCs w:val="24"/>
          <w:lang w:val="sq-AL"/>
        </w:rPr>
        <w:t>VENDOSI</w:t>
      </w:r>
      <w:r w:rsidR="00AE7BC8" w:rsidRPr="0022059B">
        <w:rPr>
          <w:rFonts w:ascii="Garamond" w:hAnsi="Garamond" w:cs="Garamond"/>
          <w:bCs/>
          <w:color w:val="000000"/>
          <w:sz w:val="24"/>
          <w:szCs w:val="24"/>
          <w:lang w:val="sq-AL"/>
        </w:rPr>
        <w:t>:</w:t>
      </w:r>
    </w:p>
    <w:p w14:paraId="69C7D2F1" w14:textId="77777777" w:rsidR="00FC2BA2" w:rsidRPr="0022059B" w:rsidRDefault="00FC2BA2" w:rsidP="00FC2BA2">
      <w:pPr>
        <w:tabs>
          <w:tab w:val="left" w:pos="2560"/>
          <w:tab w:val="center" w:pos="46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31F45CE4" w14:textId="77777777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bCs/>
          <w:color w:val="000000"/>
          <w:sz w:val="24"/>
          <w:szCs w:val="24"/>
          <w:lang w:val="sq-AL"/>
        </w:rPr>
        <w:t>I. DISPOZITA TË PËRGJITHSHME</w:t>
      </w:r>
    </w:p>
    <w:p w14:paraId="37708644" w14:textId="0315807A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1. Ky vendim ka si objekt përcaktimin e rregullave të detajuara për të dhënat parësore dhe dytësore, që regjistrohen në regjistrin elektronik të organizatave jofitimprurëse, për dhënësit e informacionit, ndërveprimin me bazat e tjera të të dhënave, si dhe për nivelin e aksesimit për subjektet e interesuara në regjistrin elektronik të organizatave jofitimprurëse.</w:t>
      </w:r>
    </w:p>
    <w:p w14:paraId="6E21ADC2" w14:textId="0AE42D38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2. Regjistri elektronik i organizatave jofitimprurëse është një bazë e të dhënave shtetërore, nëpërmjet së cilës grumbullohet informacioni i organizuar dhe i ruajtur në formë elektronike për organizatat jofitimprurëse, ku përpunimi e përditësimi i tij kryhen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përmes një sistemi kompjuterik.</w:t>
      </w:r>
    </w:p>
    <w:p w14:paraId="1D87E384" w14:textId="5B2CA5FB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3. Regjistri elektronik i organizatave jofitimprurëse krijohet nga Këshilli i Lartë Gjyqësor dhe administrohet e mirëmbahet nga Gjykata e Rrethit Gjyqësor Tiranë, në përputhje me parimet, kriteret e masat tekniko-organizative të zbatueshme për garantimin dhe menaxhimin e sigurisë në përpunimin e të dhënave personale, sipas parashikimeve të legjislacionit në fuqi për mbrojtjen e të dhënave personale.</w:t>
      </w:r>
    </w:p>
    <w:p w14:paraId="29A4BE6A" w14:textId="77777777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4. Në këtë projektvendim, termat e mëposhtëm kanë këto kuptime:</w:t>
      </w:r>
    </w:p>
    <w:p w14:paraId="4D4E0ACA" w14:textId="77777777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a) “</w:t>
      </w:r>
      <w:r w:rsidRPr="0022059B">
        <w:rPr>
          <w:rFonts w:ascii="Garamond" w:hAnsi="Garamond" w:cs="Garamond"/>
          <w:bCs/>
          <w:color w:val="000000"/>
          <w:sz w:val="24"/>
          <w:szCs w:val="24"/>
          <w:lang w:val="sq-AL"/>
        </w:rPr>
        <w:t>Të dhëna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”, faktet, aktet e informacionet që regjistrohen, njoftohen apo depozitohen në regjistër;</w:t>
      </w:r>
    </w:p>
    <w:p w14:paraId="26A9A1C7" w14:textId="40E1AA2C" w:rsidR="00FC2BA2" w:rsidRPr="0022059B" w:rsidRDefault="00FC2BA2" w:rsidP="00AE7B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b) “</w:t>
      </w:r>
      <w:r w:rsidRPr="0022059B">
        <w:rPr>
          <w:rFonts w:ascii="Garamond" w:hAnsi="Garamond" w:cs="Garamond"/>
          <w:bCs/>
          <w:color w:val="000000"/>
          <w:sz w:val="24"/>
          <w:szCs w:val="24"/>
          <w:lang w:val="sq-AL"/>
        </w:rPr>
        <w:t>Gjykata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”, Gjykata e Rrethit Gjyqësor Tiranë.</w:t>
      </w:r>
    </w:p>
    <w:p w14:paraId="54B01A4C" w14:textId="011C250B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bCs/>
          <w:color w:val="000000"/>
          <w:sz w:val="24"/>
          <w:szCs w:val="24"/>
          <w:lang w:val="sq-AL"/>
        </w:rPr>
        <w:t>II. PËRMBAJTJA, ADMINISTRIMI DHE RUAJTJA E TË DHËNAVE TË REGJISTRIT ELEKTRONIK TË ORGANIZATAVE JOFITIMPRURËSE</w:t>
      </w:r>
    </w:p>
    <w:p w14:paraId="726B0C37" w14:textId="20A682F5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5. Regjistri elektronik i organizatave jofitimprurëse përmban të dhëna, që lidhen me themelimin, fushën e veprimtarisë dhe çregjistrimin e organizatave jofitimprurëse, çdo ndryshim në status dhe formën e organizimit të tyre, të dhëna që i përkasin atyre lidhur me përfaqësimin, si dhe të dhëna të tjera të parashikuara me ligj.</w:t>
      </w:r>
    </w:p>
    <w:p w14:paraId="698C1578" w14:textId="77777777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6. Regjistri elektronik i organizatave jofitimprurëse përmban të dhëna, si më poshtë vijon:</w:t>
      </w:r>
    </w:p>
    <w:p w14:paraId="03C77450" w14:textId="63C66ED9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a) Për regjistrimin fillestar të organizatave jofitimprurëse janë të detyrueshme këto të dhëna:</w:t>
      </w:r>
    </w:p>
    <w:p w14:paraId="6004B47C" w14:textId="25EC8F62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i.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e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mri;</w:t>
      </w:r>
    </w:p>
    <w:p w14:paraId="2F8CF355" w14:textId="4ADDC70E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ii.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f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orma e organizimit;</w:t>
      </w:r>
    </w:p>
    <w:p w14:paraId="4D5FC823" w14:textId="750E5F5B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iii.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d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ata e themelimit;</w:t>
      </w:r>
    </w:p>
    <w:p w14:paraId="6E8DD2C2" w14:textId="2331E15C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iv.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t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ë dhënat e identifikimit të themeluesve, duke dhënë në çdo rast emrin, mbiemrin, vendlindjen, datëlindjen, adresën e vendbanimit, numrin e identitetit, si dhe të dhënat elektronike të kontaktit të tyre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.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 Në rastet kur themeluesi është person juridik, të dhënat e detyrueshme për t’u regjistruar janë emri i personit juridik, forma juridike, numri unik i identifikimit, data e themelimit dhe e regjistrimit, selia, emri i përfaqësuesit ligjor të subjektit apo personave përgjegjës për përfaqësimin e subjektit në marrëdhënie me të tretët, si dhe të dhënat elektronike të kontaktit të tyre;</w:t>
      </w:r>
    </w:p>
    <w:p w14:paraId="51DB59D5" w14:textId="6A49E8A9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v.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s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elia;</w:t>
      </w:r>
    </w:p>
    <w:p w14:paraId="671215DF" w14:textId="403743C3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vi.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që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llimi dhe fusha e veprimtarisë;</w:t>
      </w:r>
    </w:p>
    <w:p w14:paraId="3BDDEF84" w14:textId="6908D7F5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lastRenderedPageBreak/>
        <w:t xml:space="preserve">vii.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k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ohëzgjatja, në qoftë se është e përcaktuar;</w:t>
      </w:r>
    </w:p>
    <w:p w14:paraId="4C3A7D2F" w14:textId="62902028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viii.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an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ëtarët e organeve drejtuese, duke dhënë në çdo rast emrin, mbiemrin, vendlindjen, datëlindjen e tyre, numrin e identitetit, si dhe të dhënat elektronike të kontaktit të tyre;</w:t>
      </w:r>
    </w:p>
    <w:p w14:paraId="7AE152EE" w14:textId="1CCC6C6D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ix.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të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 dhënat e identifikimit të personave përgjegjës për administrimin dhe përfaqësimin e organizatës jofitimprurëse në marrëdhënie me të tretët, duke dhënë në çdo rast emrin, mbiemrin, vendlindjen, datëlindjen, adresën e vendbanimit, numrin e identitetit, si dhe të dhënat elektronike të kontaktit të tyre, kompetencat e përfaqësimit, si dhe afatet e emërimit të tyre;</w:t>
      </w:r>
    </w:p>
    <w:p w14:paraId="31377304" w14:textId="0C2D85AD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x.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n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ë rastin e fondacionit, përbërja dhe vlera pasurore e fondit themelues;</w:t>
      </w:r>
    </w:p>
    <w:p w14:paraId="3744325A" w14:textId="29D94BDE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xi.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s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pecimenet e nënshkrimit (firmave) të personave, që përfaqësojnë organizatën jofitimprurëse përpara të tretëve.</w:t>
      </w:r>
    </w:p>
    <w:p w14:paraId="653CD859" w14:textId="684826C1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b) Për regjistrimin fillestar të degëve të organizatave jofitimprurëse të huaja janë të detyrueshme këto të dhëna:</w:t>
      </w:r>
    </w:p>
    <w:p w14:paraId="6AC2E5D0" w14:textId="3CD17E7A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i.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e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mri i organizatës jofitimprurëse të huaj;</w:t>
      </w:r>
    </w:p>
    <w:p w14:paraId="51F74C5B" w14:textId="4B5E6F1E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ii.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fo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rma e organizimit të organizatës jofitimprurëse të huaj;</w:t>
      </w:r>
    </w:p>
    <w:p w14:paraId="17391933" w14:textId="02C195BC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iii.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d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ata e themelimit të organizatës jofitimprurëse të huaj;</w:t>
      </w:r>
    </w:p>
    <w:p w14:paraId="048880B7" w14:textId="53459DD4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iv.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s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elia e organizatës jofitimprurëse të huaj;</w:t>
      </w:r>
    </w:p>
    <w:p w14:paraId="03BE8F07" w14:textId="102EFFAB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v.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q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ëllimi dhe fusha e veprimtarisë së organizatës jofitimprurëse të huaj;</w:t>
      </w:r>
    </w:p>
    <w:p w14:paraId="4081A8E7" w14:textId="6CB2765C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vi.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k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ohëzgjatja e organizatës jofitimprurëse të huaj, në qoftë se është e përcaktuar;</w:t>
      </w:r>
    </w:p>
    <w:p w14:paraId="493989F2" w14:textId="7D55938A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vii.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të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 dhënat e identifikimit të personave përgjegjës për administrimin dhe përfaqësimin e org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anizatës jofitimprurëse të huaj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 në marrëdhënie me të tretët, duke dhënë në çdo rast emrin, mbiemrin, vendlindjen, datëlindjen, adresën e vendbanimit, numrin e identitetit, si dhe të dhënat elektronike të kontaktit të tyre, kompetencat e përfaqësimit, si dhe afatet e emërimit të tyre;</w:t>
      </w:r>
    </w:p>
    <w:p w14:paraId="3F6DF58F" w14:textId="03F8F8F8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viii.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n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ë rastin e fondacionit të huaj, përbërja dhe vlera pasurore e fondit themelues;</w:t>
      </w:r>
    </w:p>
    <w:p w14:paraId="78725752" w14:textId="7DEB6560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ix.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n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umri dhe vendi i regjistrimit të organizatës jofitimprurëse të huaj;</w:t>
      </w:r>
    </w:p>
    <w:p w14:paraId="558CE5F7" w14:textId="0EA8492B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x.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ve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ndimi i organit kompetent për hapjen e degës, dokumente dhe akte të tjera shoqëruese të detyrueshme për njoftim apo regjistrim, sipas legjislacionit në fuqi për organizatat jofitimprurëse;</w:t>
      </w:r>
    </w:p>
    <w:p w14:paraId="195F1444" w14:textId="0EAC3023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xi.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e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mri i degës, nëse është i ndryshëm nga ai i organizatës jofitimprurëse të huaj;</w:t>
      </w:r>
    </w:p>
    <w:p w14:paraId="6F993EE1" w14:textId="1E4B5877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xii.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ko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hëzgjatja e degës, në qoftë se kjo është e përcaktuar;</w:t>
      </w:r>
    </w:p>
    <w:p w14:paraId="650E3732" w14:textId="433AAF1B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xiii.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që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llimi dhe fusha e veprimtarisë së degës;</w:t>
      </w:r>
    </w:p>
    <w:p w14:paraId="6D6863EF" w14:textId="3427C749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xiv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. selia 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e degës;</w:t>
      </w:r>
    </w:p>
    <w:p w14:paraId="58CEC1CE" w14:textId="000498E2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xv.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të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 dhënat e identifikimit të personave përgjegjës për administrimin dhe përfaqësimin e degës n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ë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 marrëdhënie me të tretët, përfshirë dhe aktin për caktimin ose emërimin e përfaqësuesit ligjor të degës së organizatës së huaj, kompetencat e përfaqësimit e afatet e emërimit;</w:t>
      </w:r>
    </w:p>
    <w:p w14:paraId="0EEDF0F4" w14:textId="3A934F27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xvi.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s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pecimenet e nënshkrimit (firmave) të personave, që përfaqësojnë degën në marrëdhënie me të tretët.</w:t>
      </w:r>
    </w:p>
    <w:p w14:paraId="3E839AE8" w14:textId="56337281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7. Regjistri elektronik i organizatave jofitimprurëse përmban gjithashtu informacione dhe dokumente, si më poshtë vijon:</w:t>
      </w:r>
    </w:p>
    <w:p w14:paraId="324A9640" w14:textId="4B96DA03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a)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p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asqyra financiare vjetore, të mbajtura sipas kërkesave ligjore, në rastet kur mbajtja e këtyre dokumenteve është e detyrueshme;</w:t>
      </w:r>
    </w:p>
    <w:p w14:paraId="7272F41B" w14:textId="5A390139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b)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e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mërimi i likuidatorit, si dhe të dhënat e tij të identifikimit;</w:t>
      </w:r>
    </w:p>
    <w:p w14:paraId="3F0BAE5D" w14:textId="61B80013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c)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akt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e të prishjes, të mbylljes apo të shpërndarjes, akte të transformimit, të bashkimit, të ndarjes, hapjes së procedurave të administrimit, likuidimit ose riorganizimit, si dhe aktet e tjera të ndërmjetme, të parashikuara nga legjislacioni në fuqi. Për degët e organizatave jofitimprurëse të huaja regjistrohen edhe aktet e transformimit, të bashkimit, të ndarjes, të hapjes e të mbylljes së procedurave të likuidimit ose të falimentimit të organizatës jofitimprurëse të huaj;</w:t>
      </w:r>
    </w:p>
    <w:p w14:paraId="3E2CF7AF" w14:textId="53EF0B83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ç)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ve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nde të tjera të ushtrimit të veprimtarisë, të ndryshme nga selia;</w:t>
      </w:r>
    </w:p>
    <w:p w14:paraId="5E26BC81" w14:textId="1BFB9A54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d)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k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ompetenca të përfaqësimit të organeve drejtuese ose të likuidatorëve;</w:t>
      </w:r>
    </w:p>
    <w:p w14:paraId="0F1A8918" w14:textId="30253B58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dh)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e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mra, mbiemra, datëlindje dhe vlera të kontributeve pasurore të fondit themelues (nëse ka të tilla);</w:t>
      </w:r>
    </w:p>
    <w:p w14:paraId="080A043C" w14:textId="3A6284A9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e) 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>ç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do regjistrim tjetër të detyrueshëm, sipas dispozitave ligjore në fuqi.</w:t>
      </w:r>
    </w:p>
    <w:p w14:paraId="5D26680C" w14:textId="77777777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8. Regjistri elektronik i organizatave jofitimprurëse përmban edhe të dhëna shtesë (vullnetare), të cilat përfshijnë, por pa u kufizuar në to:</w:t>
      </w:r>
    </w:p>
    <w:p w14:paraId="320602B0" w14:textId="431C7623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lastRenderedPageBreak/>
        <w:t>a) emërtimin ose shenjat e tjera dalluese të veprimtarisë (nëse është/janë i/të ndryshëm/me nga emri i regjistruar i organizatës jofitimprurëse);</w:t>
      </w:r>
    </w:p>
    <w:p w14:paraId="2BA1D9C7" w14:textId="473FFBAB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b) faqen e internetit, </w:t>
      </w:r>
      <w:r w:rsidR="00AE7BC8" w:rsidRPr="0022059B">
        <w:rPr>
          <w:rFonts w:ascii="Garamond" w:hAnsi="Garamond" w:cs="Garamond"/>
          <w:i/>
          <w:iCs/>
          <w:color w:val="000000"/>
          <w:sz w:val="24"/>
          <w:szCs w:val="24"/>
          <w:lang w:val="sq-AL"/>
        </w:rPr>
        <w:t>e</w:t>
      </w:r>
      <w:r w:rsidRPr="0022059B">
        <w:rPr>
          <w:rFonts w:ascii="Garamond" w:hAnsi="Garamond" w:cs="Garamond"/>
          <w:i/>
          <w:iCs/>
          <w:color w:val="000000"/>
          <w:sz w:val="24"/>
          <w:szCs w:val="24"/>
          <w:lang w:val="sq-AL"/>
        </w:rPr>
        <w:t>mail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-in, numrin e telefonit dhe të faksit;</w:t>
      </w:r>
    </w:p>
    <w:p w14:paraId="7B2C77D6" w14:textId="2BC63AB9" w:rsidR="00FC2BA2" w:rsidRPr="0022059B" w:rsidRDefault="00FC2BA2" w:rsidP="00AE7B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059B">
        <w:rPr>
          <w:rFonts w:ascii="Garamond" w:hAnsi="Garamond"/>
          <w:sz w:val="24"/>
          <w:szCs w:val="24"/>
          <w:lang w:val="sq-AL"/>
        </w:rPr>
        <w:t>c) vendimet e organeve drejtuese të organizatës jofitimprurëse, si vendimet e pezullimit të veprimtarisë apo vendimet e tjera, të ndryshme nga vendimet e detyrueshme për regjistrim;</w:t>
      </w:r>
    </w:p>
    <w:p w14:paraId="73FE570F" w14:textId="77777777" w:rsidR="00FC2BA2" w:rsidRPr="0022059B" w:rsidRDefault="00FC2BA2" w:rsidP="00AE7B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059B">
        <w:rPr>
          <w:rFonts w:ascii="Garamond" w:hAnsi="Garamond"/>
          <w:sz w:val="24"/>
          <w:szCs w:val="24"/>
          <w:lang w:val="sq-AL"/>
        </w:rPr>
        <w:t>ç) të dhëna të tjera, të lidhura me veprimtarinë e organizatës jofitimprurëse.</w:t>
      </w:r>
    </w:p>
    <w:p w14:paraId="710337EF" w14:textId="79BDA9EE" w:rsidR="00FC2BA2" w:rsidRPr="0022059B" w:rsidRDefault="00FC2BA2" w:rsidP="00AE7B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059B">
        <w:rPr>
          <w:rFonts w:ascii="Garamond" w:hAnsi="Garamond"/>
          <w:sz w:val="24"/>
          <w:szCs w:val="24"/>
          <w:lang w:val="sq-AL"/>
        </w:rPr>
        <w:t>9. Të dhënat që përmban regjistri elektronik i organizatave jofitimprurëse ndahen në të dhëna parësore dhe dytësore, si më poshtë vijon:</w:t>
      </w:r>
    </w:p>
    <w:p w14:paraId="5ED9FB53" w14:textId="77777777" w:rsidR="00FC2BA2" w:rsidRPr="0022059B" w:rsidRDefault="00FC2BA2" w:rsidP="00AE7B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059B">
        <w:rPr>
          <w:rFonts w:ascii="Garamond" w:hAnsi="Garamond"/>
          <w:sz w:val="24"/>
          <w:szCs w:val="24"/>
          <w:lang w:val="sq-AL"/>
        </w:rPr>
        <w:t>a) Të dhëna parësore janë:</w:t>
      </w:r>
    </w:p>
    <w:p w14:paraId="60D89801" w14:textId="63ED6A79" w:rsidR="00FC2BA2" w:rsidRPr="0022059B" w:rsidRDefault="00FC2BA2" w:rsidP="00AE7B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059B">
        <w:rPr>
          <w:rFonts w:ascii="Garamond" w:hAnsi="Garamond"/>
          <w:sz w:val="24"/>
          <w:szCs w:val="24"/>
          <w:lang w:val="sq-AL"/>
        </w:rPr>
        <w:t>i. të dhënat e themelimit e të fushës së veprimtarisë së organizatave jofitimprurëse;</w:t>
      </w:r>
    </w:p>
    <w:p w14:paraId="704C46BC" w14:textId="65581EBD" w:rsidR="00FC2BA2" w:rsidRPr="0022059B" w:rsidRDefault="00FC2BA2" w:rsidP="00AE7B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059B">
        <w:rPr>
          <w:rFonts w:ascii="Garamond" w:hAnsi="Garamond"/>
          <w:sz w:val="24"/>
          <w:szCs w:val="24"/>
          <w:lang w:val="sq-AL"/>
        </w:rPr>
        <w:t>ii. të dhënat e identifikimit, si: forma, emri, numri e vendi i regjistrimit dhe selia;</w:t>
      </w:r>
    </w:p>
    <w:p w14:paraId="39429B79" w14:textId="1C3C98C6" w:rsidR="00FC2BA2" w:rsidRPr="0022059B" w:rsidRDefault="00FC2BA2" w:rsidP="00AE7B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059B">
        <w:rPr>
          <w:rFonts w:ascii="Garamond" w:hAnsi="Garamond"/>
          <w:sz w:val="24"/>
          <w:szCs w:val="24"/>
          <w:lang w:val="sq-AL"/>
        </w:rPr>
        <w:t>iii. të dhënat që lidhen me formën e organizimit të organizatës jofitimprurëse;</w:t>
      </w:r>
    </w:p>
    <w:p w14:paraId="4B53507E" w14:textId="13215110" w:rsidR="00FC2BA2" w:rsidRPr="0022059B" w:rsidRDefault="00FC2BA2" w:rsidP="00AE7B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059B">
        <w:rPr>
          <w:rFonts w:ascii="Garamond" w:hAnsi="Garamond"/>
          <w:sz w:val="24"/>
          <w:szCs w:val="24"/>
          <w:lang w:val="sq-AL"/>
        </w:rPr>
        <w:t>iv. të dhënat e vendimit të gjykatës për regjistrimin e organizatës jofitimprurëse;</w:t>
      </w:r>
    </w:p>
    <w:p w14:paraId="5643BBF4" w14:textId="39F1FA0C" w:rsidR="00FC2BA2" w:rsidRPr="0022059B" w:rsidRDefault="00FC2BA2" w:rsidP="00AE7B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059B">
        <w:rPr>
          <w:rFonts w:ascii="Garamond" w:hAnsi="Garamond"/>
          <w:sz w:val="24"/>
          <w:szCs w:val="24"/>
          <w:lang w:val="sq-AL"/>
        </w:rPr>
        <w:t>v. në rastin e fondacionit e të qendrës, përbërja dhe vlera pasurore e fondit themelues;</w:t>
      </w:r>
    </w:p>
    <w:p w14:paraId="7F8E52BC" w14:textId="45F643F5" w:rsidR="00FC2BA2" w:rsidRPr="0022059B" w:rsidRDefault="00FC2BA2" w:rsidP="00AE7B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059B">
        <w:rPr>
          <w:rFonts w:ascii="Garamond" w:hAnsi="Garamond"/>
          <w:sz w:val="24"/>
          <w:szCs w:val="24"/>
          <w:lang w:val="sq-AL"/>
        </w:rPr>
        <w:t>vi. çdo ndryshim në status dhe formën e organizimit të organizatës jofitimprurëse;</w:t>
      </w:r>
    </w:p>
    <w:p w14:paraId="1208E0FF" w14:textId="124BFC0D" w:rsidR="00FC2BA2" w:rsidRPr="0022059B" w:rsidRDefault="00FC2BA2" w:rsidP="00AE7B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059B">
        <w:rPr>
          <w:rFonts w:ascii="Garamond" w:hAnsi="Garamond"/>
          <w:sz w:val="24"/>
          <w:szCs w:val="24"/>
          <w:lang w:val="sq-AL"/>
        </w:rPr>
        <w:t>vii. të dhënat e çregjistrimit të organizatës jofitimprurëse;</w:t>
      </w:r>
    </w:p>
    <w:p w14:paraId="79AC6349" w14:textId="57E0EB42" w:rsidR="00FC2BA2" w:rsidRPr="0022059B" w:rsidRDefault="00FC2BA2" w:rsidP="00AE7B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059B">
        <w:rPr>
          <w:rFonts w:ascii="Garamond" w:hAnsi="Garamond"/>
          <w:sz w:val="24"/>
          <w:szCs w:val="24"/>
          <w:lang w:val="sq-AL"/>
        </w:rPr>
        <w:t>viii. të dhënat për dokumentet shoqëruese/akte dhe informacione që regjistrohen, njoftohen apo depozitohen në regjistër;</w:t>
      </w:r>
    </w:p>
    <w:p w14:paraId="6569E0C0" w14:textId="35074A6D" w:rsidR="00FC2BA2" w:rsidRPr="0022059B" w:rsidRDefault="00FC2BA2" w:rsidP="00AE7B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059B">
        <w:rPr>
          <w:rFonts w:ascii="Garamond" w:hAnsi="Garamond"/>
          <w:sz w:val="24"/>
          <w:szCs w:val="24"/>
          <w:lang w:val="sq-AL"/>
        </w:rPr>
        <w:t>ix. të dhënat për organizatat jofitimprurëse të huaja, që ushtrojnë veprimtarinë në territorin e Republikës së Shqipërisë;</w:t>
      </w:r>
    </w:p>
    <w:p w14:paraId="29E0220F" w14:textId="02469BCC" w:rsidR="00FC2BA2" w:rsidRPr="0022059B" w:rsidRDefault="00FC2BA2" w:rsidP="00AE7B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059B">
        <w:rPr>
          <w:rFonts w:ascii="Garamond" w:hAnsi="Garamond"/>
          <w:sz w:val="24"/>
          <w:szCs w:val="24"/>
          <w:lang w:val="sq-AL"/>
        </w:rPr>
        <w:t>x. kompetencat e përfaqësimit dhe afatet e emërimit të personave përgjegjës për administrimin e përfaqësimin e organizatës në marrëdhënie me të tretët.</w:t>
      </w:r>
    </w:p>
    <w:p w14:paraId="6195FB23" w14:textId="77777777" w:rsidR="00FC2BA2" w:rsidRPr="0022059B" w:rsidRDefault="00FC2BA2" w:rsidP="00AE7B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059B">
        <w:rPr>
          <w:rFonts w:ascii="Garamond" w:hAnsi="Garamond"/>
          <w:sz w:val="24"/>
          <w:szCs w:val="24"/>
          <w:lang w:val="sq-AL"/>
        </w:rPr>
        <w:t>b) Të dhënat dytësore janë:</w:t>
      </w:r>
    </w:p>
    <w:p w14:paraId="3F6CB7B7" w14:textId="74BE92C0" w:rsidR="00FC2BA2" w:rsidRPr="0022059B" w:rsidRDefault="00FC2BA2" w:rsidP="00AE7B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059B">
        <w:rPr>
          <w:rFonts w:ascii="Garamond" w:hAnsi="Garamond"/>
          <w:sz w:val="24"/>
          <w:szCs w:val="24"/>
          <w:lang w:val="sq-AL"/>
        </w:rPr>
        <w:t>i. të dhënat referenciare të gjendjes civile, si: numri personal i identifikimit, emri, mbiemri, atësia, vendlindja, datëlindja, gjinia, bashkia, adresa;</w:t>
      </w:r>
    </w:p>
    <w:p w14:paraId="48D0B0C3" w14:textId="748286C5" w:rsidR="00FC2BA2" w:rsidRPr="0022059B" w:rsidRDefault="00FC2BA2" w:rsidP="00AE7B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059B">
        <w:rPr>
          <w:rFonts w:ascii="Garamond" w:hAnsi="Garamond"/>
          <w:sz w:val="24"/>
          <w:szCs w:val="24"/>
          <w:lang w:val="sq-AL"/>
        </w:rPr>
        <w:t>ii. të dhënat referenciare, si: përfaqësuesi, roli i përfaqësuesit, emri i subjektit, tipi i subjektit, NUIS-i, bashkia, adresa, shteti;</w:t>
      </w:r>
    </w:p>
    <w:p w14:paraId="43DA766C" w14:textId="7C80D21C" w:rsidR="00FC2BA2" w:rsidRPr="0022059B" w:rsidRDefault="0022059B" w:rsidP="00AE7B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iii. </w:t>
      </w:r>
      <w:bookmarkStart w:id="0" w:name="_GoBack"/>
      <w:bookmarkEnd w:id="0"/>
      <w:r w:rsidR="00FC2BA2" w:rsidRPr="0022059B">
        <w:rPr>
          <w:rFonts w:ascii="Garamond" w:hAnsi="Garamond"/>
          <w:sz w:val="24"/>
          <w:szCs w:val="24"/>
          <w:lang w:val="sq-AL"/>
        </w:rPr>
        <w:t>të dhënat referenciare nga ndërveprimi me baza të dhënash të tjera, sipas pikës 10, të këtij vendimi.</w:t>
      </w:r>
    </w:p>
    <w:p w14:paraId="2EFDD564" w14:textId="777DE67C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bCs/>
          <w:color w:val="000000"/>
          <w:sz w:val="24"/>
          <w:szCs w:val="24"/>
          <w:lang w:val="sq-AL"/>
        </w:rPr>
        <w:t>III. NDËRVEPRIMI ME BAZAT E TJERA TË TË DHËNAVE DHE NIVELI I AKSESIMIT PËR SUBJEKTET E INTERESUARA</w:t>
      </w:r>
    </w:p>
    <w:p w14:paraId="4C0B6398" w14:textId="164C529F" w:rsidR="00FC2BA2" w:rsidRPr="0022059B" w:rsidRDefault="00FC2BA2" w:rsidP="005D3B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10. Baza e të dhënave </w:t>
      </w:r>
      <w:r w:rsidR="0022059B">
        <w:rPr>
          <w:rFonts w:ascii="Garamond" w:hAnsi="Garamond" w:cs="Garamond"/>
          <w:color w:val="000000"/>
          <w:sz w:val="24"/>
          <w:szCs w:val="24"/>
          <w:lang w:val="sq-AL"/>
        </w:rPr>
        <w:t>të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 regjistrit elektronik të organizatave jofitimprurëse ndërvepron me baza të tjera të dhënash, si më poshtë vijon:</w:t>
      </w:r>
    </w:p>
    <w:p w14:paraId="3D300F21" w14:textId="6D9BCEA8" w:rsidR="00FC2BA2" w:rsidRPr="0022059B" w:rsidRDefault="00FC2BA2" w:rsidP="005D3B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a) </w:t>
      </w:r>
      <w:r w:rsidR="0022059B">
        <w:rPr>
          <w:rFonts w:ascii="Garamond" w:hAnsi="Garamond" w:cs="Garamond"/>
          <w:color w:val="000000"/>
          <w:sz w:val="24"/>
          <w:szCs w:val="24"/>
          <w:lang w:val="sq-AL"/>
        </w:rPr>
        <w:t>t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ë dhëna nga Regjistri Kombëtar i Gjendjes Civile, administruar nga Drejtoria e Përgjithshme e Gjendjes Civile;</w:t>
      </w:r>
    </w:p>
    <w:p w14:paraId="77C127BF" w14:textId="66A0597F" w:rsidR="00FC2BA2" w:rsidRPr="0022059B" w:rsidRDefault="00FC2BA2" w:rsidP="005D3B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b) </w:t>
      </w:r>
      <w:r w:rsidR="0022059B">
        <w:rPr>
          <w:rFonts w:ascii="Garamond" w:hAnsi="Garamond" w:cs="Garamond"/>
          <w:color w:val="000000"/>
          <w:sz w:val="24"/>
          <w:szCs w:val="24"/>
          <w:lang w:val="sq-AL"/>
        </w:rPr>
        <w:t>t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ë dhëna nga Regjistri Tregtar, i administruar nga Qendra Kombëtare e Biznesit;</w:t>
      </w:r>
    </w:p>
    <w:p w14:paraId="481EC485" w14:textId="6E88E1C8" w:rsidR="00FC2BA2" w:rsidRPr="0022059B" w:rsidRDefault="00FC2BA2" w:rsidP="005D3B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c) </w:t>
      </w:r>
      <w:r w:rsidR="0022059B">
        <w:rPr>
          <w:rFonts w:ascii="Garamond" w:hAnsi="Garamond" w:cs="Garamond"/>
          <w:color w:val="000000"/>
          <w:sz w:val="24"/>
          <w:szCs w:val="24"/>
          <w:lang w:val="sq-AL"/>
        </w:rPr>
        <w:t>t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ë dhëna nga baza e të dhënave “Tatimi elektronik”, administruar nga Drejtoria e Përgjithshme e Tatimeve, dhe të dhëna nga baza e të dhënave </w:t>
      </w:r>
      <w:r w:rsidR="0022059B">
        <w:rPr>
          <w:rFonts w:ascii="Garamond" w:hAnsi="Garamond" w:cs="Garamond"/>
          <w:color w:val="000000"/>
          <w:sz w:val="24"/>
          <w:szCs w:val="24"/>
          <w:lang w:val="sq-AL"/>
        </w:rPr>
        <w:t>të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 Drejtorisë së Përgjithshme të Taksave dhe Tarifave Vendore;</w:t>
      </w:r>
    </w:p>
    <w:p w14:paraId="5F65FF27" w14:textId="628D6DBC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ç) </w:t>
      </w:r>
      <w:r w:rsidR="0022059B">
        <w:rPr>
          <w:rFonts w:ascii="Garamond" w:hAnsi="Garamond" w:cs="Garamond"/>
          <w:color w:val="000000"/>
          <w:sz w:val="24"/>
          <w:szCs w:val="24"/>
          <w:lang w:val="sq-AL"/>
        </w:rPr>
        <w:t>t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ë dhëna nga Regjistri Noterial Shqiptar</w:t>
      </w:r>
      <w:r w:rsidR="0022059B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 lidhur me organizatat jofitimprurëse të krijuara me akt testamentar;</w:t>
      </w:r>
    </w:p>
    <w:p w14:paraId="66FA5707" w14:textId="319F6281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d) </w:t>
      </w:r>
      <w:r w:rsidR="0022059B">
        <w:rPr>
          <w:rFonts w:ascii="Garamond" w:hAnsi="Garamond" w:cs="Garamond"/>
          <w:color w:val="000000"/>
          <w:sz w:val="24"/>
          <w:szCs w:val="24"/>
          <w:lang w:val="sq-AL"/>
        </w:rPr>
        <w:t>t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ë dhëna nga sistemi elektronik për menaxhimin e kontributeve, administruar nga Instituti i Sigurimeve Shoqërore.</w:t>
      </w:r>
    </w:p>
    <w:p w14:paraId="190EF07F" w14:textId="77777777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11. Dhënës të informacionit janë:</w:t>
      </w:r>
    </w:p>
    <w:p w14:paraId="6F1E3A4A" w14:textId="6350CF66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a) gjykata;</w:t>
      </w:r>
    </w:p>
    <w:p w14:paraId="75AF2E7A" w14:textId="2E315F7C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b) subjektet themeluese të organizatave jofitimprurëse;</w:t>
      </w:r>
    </w:p>
    <w:p w14:paraId="5C96F96D" w14:textId="3728F34F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c) organizatat jofitimprurëse;</w:t>
      </w:r>
    </w:p>
    <w:p w14:paraId="26EBB539" w14:textId="7625EB06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ç) autoritetet publike/private që kanë detyrimin në bazë të ligjeve të posaçme.</w:t>
      </w:r>
    </w:p>
    <w:p w14:paraId="3A6C0052" w14:textId="77777777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12. Subjekte të interesuara janë:</w:t>
      </w:r>
    </w:p>
    <w:p w14:paraId="489B10CA" w14:textId="6ACA6F3F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a) Drejtoria e Përgjithshme e Tatimeve;</w:t>
      </w:r>
    </w:p>
    <w:p w14:paraId="7FDFFBBB" w14:textId="155631AA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b) prokuroria, Policia e Shtetit apo organe të tjera të hetimit;</w:t>
      </w:r>
    </w:p>
    <w:p w14:paraId="4EC939C8" w14:textId="26BBF238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c) çdo subjekt tjetër i përcaktuar shprehimisht me vendim të Këshillit të Ministrave;</w:t>
      </w:r>
    </w:p>
    <w:p w14:paraId="18BA8972" w14:textId="13480F4F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lastRenderedPageBreak/>
        <w:t>ç) çdo person i interesuar, në përputhje me legjislacionin në fuqi për mbrojtjen e të dhënave personale.</w:t>
      </w:r>
    </w:p>
    <w:p w14:paraId="3C3973BF" w14:textId="77777777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13. Niveli i aksesit në sistemin dhe bazën e të dhënave të regjistrit elektronik është, si më poshtë vijon:</w:t>
      </w:r>
    </w:p>
    <w:p w14:paraId="20D6E5FA" w14:textId="513193D7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a) </w:t>
      </w:r>
      <w:r w:rsidR="0022059B" w:rsidRPr="0022059B">
        <w:rPr>
          <w:rFonts w:ascii="Garamond" w:hAnsi="Garamond" w:cs="Garamond"/>
          <w:color w:val="000000"/>
          <w:sz w:val="24"/>
          <w:szCs w:val="24"/>
          <w:lang w:val="sq-AL"/>
        </w:rPr>
        <w:t>v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eprimet në regjistër kryhen nga sekretaria e regjistrit elektronik. Sekretaria e regjistrit elektronik ka të drejtë leximi, shkrimi dhe modifikimi mbi të dhënat e regjistruara në regjistër;</w:t>
      </w:r>
    </w:p>
    <w:p w14:paraId="6F417525" w14:textId="6107C719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b) </w:t>
      </w:r>
      <w:r w:rsidR="0022059B" w:rsidRPr="0022059B">
        <w:rPr>
          <w:rFonts w:ascii="Garamond" w:hAnsi="Garamond" w:cs="Garamond"/>
          <w:color w:val="000000"/>
          <w:sz w:val="24"/>
          <w:szCs w:val="24"/>
          <w:lang w:val="sq-AL"/>
        </w:rPr>
        <w:t>s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ubjektet e interesuara, të përcaktuara në shkronjën “b”, të pikës 12, të këtij vendimi, kanë të drejtë leximi dhe raportimi mbi të dhënat e regjistruara në regjistrin elektronik;</w:t>
      </w:r>
    </w:p>
    <w:p w14:paraId="3D380EAB" w14:textId="4200C71E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c) </w:t>
      </w:r>
      <w:r w:rsidR="0022059B" w:rsidRPr="0022059B">
        <w:rPr>
          <w:rFonts w:ascii="Garamond" w:hAnsi="Garamond" w:cs="Garamond"/>
          <w:color w:val="000000"/>
          <w:sz w:val="24"/>
          <w:szCs w:val="24"/>
          <w:lang w:val="sq-AL"/>
        </w:rPr>
        <w:t>s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ubjektet e interesuara, të përcaktuara në shkronjat “a” dhe “c”, të</w:t>
      </w:r>
      <w:r w:rsidR="005D3BF0"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pikës 12, të këtij vendimi, kanë të drejtë leximi të të dhënave të regjistrit elektronik;</w:t>
      </w:r>
    </w:p>
    <w:p w14:paraId="11BA3638" w14:textId="789E1BED" w:rsidR="00FC2BA2" w:rsidRPr="0022059B" w:rsidRDefault="00FC2BA2" w:rsidP="00AE7B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ç) </w:t>
      </w:r>
      <w:r w:rsidR="0022059B" w:rsidRPr="0022059B">
        <w:rPr>
          <w:rFonts w:ascii="Garamond" w:hAnsi="Garamond" w:cs="Garamond"/>
          <w:color w:val="000000"/>
          <w:sz w:val="24"/>
          <w:szCs w:val="24"/>
          <w:lang w:val="sq-AL"/>
        </w:rPr>
        <w:t>s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ubjektet e interesuara, të përcaktuara në shkronjën “ç”, të pikës 12, të këtij vendimi, kanë të drejtë leximi mbi të dhënat e regjistruara në regjistrin elektronik.</w:t>
      </w:r>
    </w:p>
    <w:p w14:paraId="2FBEAC15" w14:textId="77777777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bCs/>
          <w:color w:val="000000"/>
          <w:sz w:val="24"/>
          <w:szCs w:val="24"/>
          <w:lang w:val="sq-AL"/>
        </w:rPr>
        <w:t>IV. DISPOZITA TË FUNDIT</w:t>
      </w:r>
    </w:p>
    <w:p w14:paraId="60B992F8" w14:textId="7E4EEE67" w:rsidR="00FC2BA2" w:rsidRPr="0022059B" w:rsidRDefault="00FC2BA2" w:rsidP="005D3B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14. Rregulloret për organizimin e funksionimin e brendshëm të regjistrit elektronik të organizatave jofitimprurëse përcaktohen nga Gjykata e Rrethit Gjyqësor Tiranë, në përputhje me standardet, rregullat dhe procedurat e përcaktuara sipas nenit 10, të ligjit nr.</w:t>
      </w:r>
      <w:r w:rsidR="00AE7BC8"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10325, datë 23.9.2010, “Për bazat e të dhënave shtetërore”.</w:t>
      </w:r>
    </w:p>
    <w:p w14:paraId="4A481E57" w14:textId="61B3D4F2" w:rsidR="00FC2BA2" w:rsidRPr="0022059B" w:rsidRDefault="00FC2BA2" w:rsidP="005D3B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15. Ngarkohen Ministria e Drejtësisë, Këshilli i Lartë Gjyqësor, Gjykata e Rrethit Gjyqësor Tiranë dhe organizatat jofitimprurëse për zbatimin e këtij vendimi.</w:t>
      </w:r>
    </w:p>
    <w:p w14:paraId="413E8695" w14:textId="2AFFE9F3" w:rsidR="00FC2BA2" w:rsidRPr="0022059B" w:rsidRDefault="00FC2BA2" w:rsidP="005D3B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 xml:space="preserve">Ky vendim hyn në fuqi pas botimit në </w:t>
      </w:r>
      <w:r w:rsidR="00AA360E" w:rsidRPr="0022059B">
        <w:rPr>
          <w:rFonts w:ascii="Garamond" w:hAnsi="Garamond" w:cs="Garamond"/>
          <w:color w:val="000000"/>
          <w:sz w:val="24"/>
          <w:szCs w:val="24"/>
          <w:lang w:val="sq-AL"/>
        </w:rPr>
        <w:t>Fletoren Z</w:t>
      </w:r>
      <w:r w:rsidRPr="0022059B">
        <w:rPr>
          <w:rFonts w:ascii="Garamond" w:hAnsi="Garamond" w:cs="Garamond"/>
          <w:color w:val="000000"/>
          <w:sz w:val="24"/>
          <w:szCs w:val="24"/>
          <w:lang w:val="sq-AL"/>
        </w:rPr>
        <w:t>yrtare.</w:t>
      </w:r>
    </w:p>
    <w:p w14:paraId="0BBB15A2" w14:textId="77777777" w:rsidR="00FC2BA2" w:rsidRPr="0022059B" w:rsidRDefault="00FC2BA2" w:rsidP="005D3B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23399BC7" w14:textId="1A94930A" w:rsidR="00FC2BA2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22059B">
        <w:rPr>
          <w:rFonts w:ascii="Garamond" w:hAnsi="Garamond" w:cs="Garamond"/>
          <w:bCs/>
          <w:color w:val="000000"/>
          <w:sz w:val="24"/>
          <w:szCs w:val="24"/>
          <w:lang w:val="sq-AL"/>
        </w:rPr>
        <w:t>KRYEMINISTËR</w:t>
      </w:r>
    </w:p>
    <w:p w14:paraId="38078680" w14:textId="5454B153" w:rsidR="00956738" w:rsidRPr="0022059B" w:rsidRDefault="00FC2BA2" w:rsidP="00FC2BA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2059B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Edi Rama</w:t>
      </w:r>
    </w:p>
    <w:sectPr w:rsidR="00956738" w:rsidRPr="0022059B" w:rsidSect="00103E4C">
      <w:pgSz w:w="11906" w:h="16838" w:code="9"/>
      <w:pgMar w:top="1440" w:right="1440" w:bottom="1080" w:left="1440" w:header="720" w:footer="3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A93D94" w14:textId="77777777" w:rsidR="00AE7BC8" w:rsidRDefault="00AE7BC8" w:rsidP="00FA4718">
      <w:pPr>
        <w:spacing w:after="0" w:line="240" w:lineRule="auto"/>
      </w:pPr>
      <w:r>
        <w:separator/>
      </w:r>
    </w:p>
  </w:endnote>
  <w:endnote w:type="continuationSeparator" w:id="0">
    <w:p w14:paraId="0C6A832B" w14:textId="77777777" w:rsidR="00AE7BC8" w:rsidRDefault="00AE7BC8" w:rsidP="00FA4718">
      <w:pPr>
        <w:spacing w:after="0" w:line="240" w:lineRule="auto"/>
      </w:pPr>
      <w:r>
        <w:continuationSeparator/>
      </w:r>
    </w:p>
  </w:endnote>
  <w:endnote w:type="continuationNotice" w:id="1">
    <w:p w14:paraId="6AF15930" w14:textId="77777777" w:rsidR="00AE7BC8" w:rsidRDefault="00AE7B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73555" w14:textId="77777777" w:rsidR="00AE7BC8" w:rsidRDefault="00AE7BC8" w:rsidP="00FA4718">
      <w:pPr>
        <w:spacing w:after="0" w:line="240" w:lineRule="auto"/>
      </w:pPr>
      <w:r>
        <w:separator/>
      </w:r>
    </w:p>
  </w:footnote>
  <w:footnote w:type="continuationSeparator" w:id="0">
    <w:p w14:paraId="7FEA447C" w14:textId="77777777" w:rsidR="00AE7BC8" w:rsidRDefault="00AE7BC8" w:rsidP="00FA4718">
      <w:pPr>
        <w:spacing w:after="0" w:line="240" w:lineRule="auto"/>
      </w:pPr>
      <w:r>
        <w:continuationSeparator/>
      </w:r>
    </w:p>
  </w:footnote>
  <w:footnote w:type="continuationNotice" w:id="1">
    <w:p w14:paraId="4227ACB9" w14:textId="77777777" w:rsidR="00AE7BC8" w:rsidRDefault="00AE7BC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656D2"/>
    <w:multiLevelType w:val="hybridMultilevel"/>
    <w:tmpl w:val="F7B09E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4268AD"/>
    <w:multiLevelType w:val="hybridMultilevel"/>
    <w:tmpl w:val="FD74D0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6D5516"/>
    <w:multiLevelType w:val="hybridMultilevel"/>
    <w:tmpl w:val="D63A22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767290"/>
    <w:multiLevelType w:val="hybridMultilevel"/>
    <w:tmpl w:val="B57CC8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45A7FBF"/>
    <w:multiLevelType w:val="hybridMultilevel"/>
    <w:tmpl w:val="A8CC48E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71363E"/>
    <w:multiLevelType w:val="hybridMultilevel"/>
    <w:tmpl w:val="4B0C8022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3121F78"/>
    <w:multiLevelType w:val="hybridMultilevel"/>
    <w:tmpl w:val="09381786"/>
    <w:lvl w:ilvl="0" w:tplc="8000E44C">
      <w:start w:val="1"/>
      <w:numFmt w:val="lowerLetter"/>
      <w:lvlText w:val="%1)"/>
      <w:lvlJc w:val="left"/>
      <w:pPr>
        <w:ind w:left="1110" w:hanging="39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DDD2032"/>
    <w:multiLevelType w:val="hybridMultilevel"/>
    <w:tmpl w:val="F26E1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C51114"/>
    <w:multiLevelType w:val="hybridMultilevel"/>
    <w:tmpl w:val="9D4CE3E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5522F99"/>
    <w:multiLevelType w:val="hybridMultilevel"/>
    <w:tmpl w:val="54909C0C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B">
      <w:start w:val="1"/>
      <w:numFmt w:val="lowerRoman"/>
      <w:lvlText w:val="%2."/>
      <w:lvlJc w:val="righ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4F972B13"/>
    <w:multiLevelType w:val="hybridMultilevel"/>
    <w:tmpl w:val="37368B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D229D7"/>
    <w:multiLevelType w:val="hybridMultilevel"/>
    <w:tmpl w:val="A93CE50E"/>
    <w:lvl w:ilvl="0" w:tplc="97003E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B322ED"/>
    <w:multiLevelType w:val="hybridMultilevel"/>
    <w:tmpl w:val="128CD6E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7C009A0"/>
    <w:multiLevelType w:val="hybridMultilevel"/>
    <w:tmpl w:val="D0A2950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699244D7"/>
    <w:multiLevelType w:val="hybridMultilevel"/>
    <w:tmpl w:val="CF66066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5F7AC1"/>
    <w:multiLevelType w:val="hybridMultilevel"/>
    <w:tmpl w:val="81ECA0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653608"/>
    <w:multiLevelType w:val="hybridMultilevel"/>
    <w:tmpl w:val="C6DC9950"/>
    <w:lvl w:ilvl="0" w:tplc="676C170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3110B4"/>
    <w:multiLevelType w:val="hybridMultilevel"/>
    <w:tmpl w:val="FA985664"/>
    <w:lvl w:ilvl="0" w:tplc="8000E44C">
      <w:start w:val="1"/>
      <w:numFmt w:val="lowerLetter"/>
      <w:lvlText w:val="%1)"/>
      <w:lvlJc w:val="left"/>
      <w:pPr>
        <w:ind w:left="1110" w:hanging="390"/>
      </w:pPr>
      <w:rPr>
        <w:rFonts w:hint="default"/>
      </w:rPr>
    </w:lvl>
    <w:lvl w:ilvl="1" w:tplc="B59EF6DC">
      <w:start w:val="1"/>
      <w:numFmt w:val="lowerRoman"/>
      <w:lvlText w:val="%2."/>
      <w:lvlJc w:val="left"/>
      <w:pPr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86352D5"/>
    <w:multiLevelType w:val="hybridMultilevel"/>
    <w:tmpl w:val="A6F6C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15"/>
  </w:num>
  <w:num w:numId="4">
    <w:abstractNumId w:val="7"/>
  </w:num>
  <w:num w:numId="5">
    <w:abstractNumId w:val="0"/>
  </w:num>
  <w:num w:numId="6">
    <w:abstractNumId w:val="16"/>
  </w:num>
  <w:num w:numId="7">
    <w:abstractNumId w:val="14"/>
  </w:num>
  <w:num w:numId="8">
    <w:abstractNumId w:val="18"/>
  </w:num>
  <w:num w:numId="9">
    <w:abstractNumId w:val="10"/>
  </w:num>
  <w:num w:numId="10">
    <w:abstractNumId w:val="4"/>
  </w:num>
  <w:num w:numId="11">
    <w:abstractNumId w:val="3"/>
  </w:num>
  <w:num w:numId="12">
    <w:abstractNumId w:val="2"/>
  </w:num>
  <w:num w:numId="13">
    <w:abstractNumId w:val="17"/>
  </w:num>
  <w:num w:numId="14">
    <w:abstractNumId w:val="13"/>
  </w:num>
  <w:num w:numId="15">
    <w:abstractNumId w:val="9"/>
  </w:num>
  <w:num w:numId="16">
    <w:abstractNumId w:val="12"/>
  </w:num>
  <w:num w:numId="17">
    <w:abstractNumId w:val="8"/>
  </w:num>
  <w:num w:numId="18">
    <w:abstractNumId w:val="6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9C3"/>
    <w:rsid w:val="00005700"/>
    <w:rsid w:val="0000660D"/>
    <w:rsid w:val="00023BDB"/>
    <w:rsid w:val="000269FF"/>
    <w:rsid w:val="00036B46"/>
    <w:rsid w:val="000402F4"/>
    <w:rsid w:val="00040CE9"/>
    <w:rsid w:val="00055512"/>
    <w:rsid w:val="000613A6"/>
    <w:rsid w:val="00061E0C"/>
    <w:rsid w:val="00063337"/>
    <w:rsid w:val="00073877"/>
    <w:rsid w:val="000845A1"/>
    <w:rsid w:val="000853ED"/>
    <w:rsid w:val="000933F9"/>
    <w:rsid w:val="00095D3E"/>
    <w:rsid w:val="000972A4"/>
    <w:rsid w:val="000A0797"/>
    <w:rsid w:val="000A0B22"/>
    <w:rsid w:val="000A3EEA"/>
    <w:rsid w:val="000A4D38"/>
    <w:rsid w:val="000B226C"/>
    <w:rsid w:val="000D5425"/>
    <w:rsid w:val="000D679A"/>
    <w:rsid w:val="000E0F8C"/>
    <w:rsid w:val="000E6318"/>
    <w:rsid w:val="000E6E31"/>
    <w:rsid w:val="000F2E85"/>
    <w:rsid w:val="00101258"/>
    <w:rsid w:val="00103CEB"/>
    <w:rsid w:val="00103E4C"/>
    <w:rsid w:val="00104D85"/>
    <w:rsid w:val="001150AF"/>
    <w:rsid w:val="00120FE0"/>
    <w:rsid w:val="0013231C"/>
    <w:rsid w:val="00133A8B"/>
    <w:rsid w:val="001408D6"/>
    <w:rsid w:val="00144D80"/>
    <w:rsid w:val="00145363"/>
    <w:rsid w:val="00145C78"/>
    <w:rsid w:val="00146452"/>
    <w:rsid w:val="001540A6"/>
    <w:rsid w:val="00163035"/>
    <w:rsid w:val="00166E0D"/>
    <w:rsid w:val="00180976"/>
    <w:rsid w:val="001830EB"/>
    <w:rsid w:val="00184272"/>
    <w:rsid w:val="0019561B"/>
    <w:rsid w:val="001A1DEA"/>
    <w:rsid w:val="001A4F8C"/>
    <w:rsid w:val="001A5CA9"/>
    <w:rsid w:val="001A7CF0"/>
    <w:rsid w:val="001A7D1C"/>
    <w:rsid w:val="001B4159"/>
    <w:rsid w:val="001B7B8E"/>
    <w:rsid w:val="001C4CBB"/>
    <w:rsid w:val="001D31C5"/>
    <w:rsid w:val="001D6723"/>
    <w:rsid w:val="001D7506"/>
    <w:rsid w:val="001E0A1C"/>
    <w:rsid w:val="001E7F37"/>
    <w:rsid w:val="001F5D2A"/>
    <w:rsid w:val="0020264E"/>
    <w:rsid w:val="002035F1"/>
    <w:rsid w:val="0020749F"/>
    <w:rsid w:val="0022059B"/>
    <w:rsid w:val="00230189"/>
    <w:rsid w:val="00244228"/>
    <w:rsid w:val="00244265"/>
    <w:rsid w:val="0024481D"/>
    <w:rsid w:val="0027081A"/>
    <w:rsid w:val="0028325F"/>
    <w:rsid w:val="00294643"/>
    <w:rsid w:val="00296E09"/>
    <w:rsid w:val="002A0375"/>
    <w:rsid w:val="002B4A7F"/>
    <w:rsid w:val="002B5576"/>
    <w:rsid w:val="002C1EAE"/>
    <w:rsid w:val="002C21B2"/>
    <w:rsid w:val="002C44FA"/>
    <w:rsid w:val="002C459A"/>
    <w:rsid w:val="002C7889"/>
    <w:rsid w:val="002D70BF"/>
    <w:rsid w:val="002F347B"/>
    <w:rsid w:val="002F4BCC"/>
    <w:rsid w:val="003050FC"/>
    <w:rsid w:val="00305556"/>
    <w:rsid w:val="00310BE1"/>
    <w:rsid w:val="00311105"/>
    <w:rsid w:val="00314710"/>
    <w:rsid w:val="00317570"/>
    <w:rsid w:val="00337161"/>
    <w:rsid w:val="00337939"/>
    <w:rsid w:val="00342B16"/>
    <w:rsid w:val="00343DA1"/>
    <w:rsid w:val="003505F2"/>
    <w:rsid w:val="00350BFA"/>
    <w:rsid w:val="003514A0"/>
    <w:rsid w:val="0035591C"/>
    <w:rsid w:val="00356E55"/>
    <w:rsid w:val="0035718E"/>
    <w:rsid w:val="0036778D"/>
    <w:rsid w:val="003771A1"/>
    <w:rsid w:val="0037766F"/>
    <w:rsid w:val="00381B6C"/>
    <w:rsid w:val="00382834"/>
    <w:rsid w:val="00383123"/>
    <w:rsid w:val="00383226"/>
    <w:rsid w:val="0038710B"/>
    <w:rsid w:val="00390277"/>
    <w:rsid w:val="00391544"/>
    <w:rsid w:val="00391B51"/>
    <w:rsid w:val="00395D6D"/>
    <w:rsid w:val="003B2756"/>
    <w:rsid w:val="003B43AA"/>
    <w:rsid w:val="003B796D"/>
    <w:rsid w:val="003C21A1"/>
    <w:rsid w:val="003C6C4D"/>
    <w:rsid w:val="003D1376"/>
    <w:rsid w:val="003D4E9B"/>
    <w:rsid w:val="003D5CEC"/>
    <w:rsid w:val="003D69A8"/>
    <w:rsid w:val="003E10E3"/>
    <w:rsid w:val="003E6729"/>
    <w:rsid w:val="003F7C97"/>
    <w:rsid w:val="003F7FCD"/>
    <w:rsid w:val="00402C6A"/>
    <w:rsid w:val="004064DA"/>
    <w:rsid w:val="00417355"/>
    <w:rsid w:val="0042605F"/>
    <w:rsid w:val="00427199"/>
    <w:rsid w:val="00446BFA"/>
    <w:rsid w:val="00451669"/>
    <w:rsid w:val="0045280F"/>
    <w:rsid w:val="00454EBC"/>
    <w:rsid w:val="00455990"/>
    <w:rsid w:val="00455DBD"/>
    <w:rsid w:val="004569B1"/>
    <w:rsid w:val="0045739B"/>
    <w:rsid w:val="0046170E"/>
    <w:rsid w:val="00472105"/>
    <w:rsid w:val="00474C8C"/>
    <w:rsid w:val="0047640D"/>
    <w:rsid w:val="00477B42"/>
    <w:rsid w:val="00485FF2"/>
    <w:rsid w:val="00486921"/>
    <w:rsid w:val="004919EC"/>
    <w:rsid w:val="004A085A"/>
    <w:rsid w:val="004A383A"/>
    <w:rsid w:val="004A4AB2"/>
    <w:rsid w:val="004B2E00"/>
    <w:rsid w:val="004B4B36"/>
    <w:rsid w:val="004B52C1"/>
    <w:rsid w:val="004B5F80"/>
    <w:rsid w:val="004C20A1"/>
    <w:rsid w:val="004C7C31"/>
    <w:rsid w:val="004E775B"/>
    <w:rsid w:val="004F32FC"/>
    <w:rsid w:val="004F3772"/>
    <w:rsid w:val="004F6A1E"/>
    <w:rsid w:val="004F74B6"/>
    <w:rsid w:val="005045F0"/>
    <w:rsid w:val="00507C26"/>
    <w:rsid w:val="00513F8B"/>
    <w:rsid w:val="00523E37"/>
    <w:rsid w:val="00523EC7"/>
    <w:rsid w:val="00524668"/>
    <w:rsid w:val="005305FA"/>
    <w:rsid w:val="0053086C"/>
    <w:rsid w:val="0053537F"/>
    <w:rsid w:val="00543076"/>
    <w:rsid w:val="0054663F"/>
    <w:rsid w:val="00546757"/>
    <w:rsid w:val="00561646"/>
    <w:rsid w:val="005663AC"/>
    <w:rsid w:val="0058329D"/>
    <w:rsid w:val="005854B4"/>
    <w:rsid w:val="0059249B"/>
    <w:rsid w:val="00593BFD"/>
    <w:rsid w:val="005A171E"/>
    <w:rsid w:val="005A27B5"/>
    <w:rsid w:val="005B2D08"/>
    <w:rsid w:val="005D2D35"/>
    <w:rsid w:val="005D3BF0"/>
    <w:rsid w:val="005D6100"/>
    <w:rsid w:val="005D7240"/>
    <w:rsid w:val="005E0AD2"/>
    <w:rsid w:val="005E52F2"/>
    <w:rsid w:val="005F56FD"/>
    <w:rsid w:val="005F67D5"/>
    <w:rsid w:val="00601E63"/>
    <w:rsid w:val="006034BB"/>
    <w:rsid w:val="006204CA"/>
    <w:rsid w:val="00621494"/>
    <w:rsid w:val="00634C29"/>
    <w:rsid w:val="00637422"/>
    <w:rsid w:val="0064105D"/>
    <w:rsid w:val="006454AC"/>
    <w:rsid w:val="00661127"/>
    <w:rsid w:val="0066153B"/>
    <w:rsid w:val="006659C3"/>
    <w:rsid w:val="006722FF"/>
    <w:rsid w:val="00673CC0"/>
    <w:rsid w:val="00674D65"/>
    <w:rsid w:val="00681784"/>
    <w:rsid w:val="00681EA7"/>
    <w:rsid w:val="006843B4"/>
    <w:rsid w:val="006845EA"/>
    <w:rsid w:val="00694B1F"/>
    <w:rsid w:val="0069629C"/>
    <w:rsid w:val="006A0C2E"/>
    <w:rsid w:val="006A21B1"/>
    <w:rsid w:val="006A6609"/>
    <w:rsid w:val="006B70CF"/>
    <w:rsid w:val="006C2233"/>
    <w:rsid w:val="006C3D19"/>
    <w:rsid w:val="006D26EE"/>
    <w:rsid w:val="006D767B"/>
    <w:rsid w:val="006E2155"/>
    <w:rsid w:val="006E31DE"/>
    <w:rsid w:val="006E6EE1"/>
    <w:rsid w:val="006F155D"/>
    <w:rsid w:val="006F51BC"/>
    <w:rsid w:val="00706997"/>
    <w:rsid w:val="0071306B"/>
    <w:rsid w:val="00713734"/>
    <w:rsid w:val="00714A7C"/>
    <w:rsid w:val="007172D2"/>
    <w:rsid w:val="00723D68"/>
    <w:rsid w:val="00725956"/>
    <w:rsid w:val="00726BBE"/>
    <w:rsid w:val="00727BA5"/>
    <w:rsid w:val="00732F8D"/>
    <w:rsid w:val="007338C7"/>
    <w:rsid w:val="00733983"/>
    <w:rsid w:val="00740547"/>
    <w:rsid w:val="007415FD"/>
    <w:rsid w:val="007419D5"/>
    <w:rsid w:val="0074483D"/>
    <w:rsid w:val="0075156A"/>
    <w:rsid w:val="007516CE"/>
    <w:rsid w:val="0075531D"/>
    <w:rsid w:val="007566C0"/>
    <w:rsid w:val="00762FE4"/>
    <w:rsid w:val="00766FEE"/>
    <w:rsid w:val="0077464B"/>
    <w:rsid w:val="00787327"/>
    <w:rsid w:val="007931A4"/>
    <w:rsid w:val="007955A0"/>
    <w:rsid w:val="007A2A62"/>
    <w:rsid w:val="007A7C4D"/>
    <w:rsid w:val="007B240A"/>
    <w:rsid w:val="007B2F20"/>
    <w:rsid w:val="007B3C44"/>
    <w:rsid w:val="007C2819"/>
    <w:rsid w:val="007C5553"/>
    <w:rsid w:val="007C6D36"/>
    <w:rsid w:val="007D1B80"/>
    <w:rsid w:val="007D2E2E"/>
    <w:rsid w:val="007E1238"/>
    <w:rsid w:val="007E44E6"/>
    <w:rsid w:val="007E4E31"/>
    <w:rsid w:val="007E5552"/>
    <w:rsid w:val="007F1CA2"/>
    <w:rsid w:val="007F33AF"/>
    <w:rsid w:val="00803731"/>
    <w:rsid w:val="008048C9"/>
    <w:rsid w:val="0081130D"/>
    <w:rsid w:val="0081316B"/>
    <w:rsid w:val="00815A33"/>
    <w:rsid w:val="008200B8"/>
    <w:rsid w:val="00833AA9"/>
    <w:rsid w:val="008353FE"/>
    <w:rsid w:val="00836D27"/>
    <w:rsid w:val="00840E8D"/>
    <w:rsid w:val="00842CAF"/>
    <w:rsid w:val="008441C4"/>
    <w:rsid w:val="008458AF"/>
    <w:rsid w:val="00847B56"/>
    <w:rsid w:val="008520B9"/>
    <w:rsid w:val="00856FA1"/>
    <w:rsid w:val="008603FA"/>
    <w:rsid w:val="00865338"/>
    <w:rsid w:val="008803B4"/>
    <w:rsid w:val="008837F8"/>
    <w:rsid w:val="00885EA1"/>
    <w:rsid w:val="0089321D"/>
    <w:rsid w:val="008B20B1"/>
    <w:rsid w:val="008B219A"/>
    <w:rsid w:val="008B244E"/>
    <w:rsid w:val="008B5E98"/>
    <w:rsid w:val="008C0227"/>
    <w:rsid w:val="008C21F4"/>
    <w:rsid w:val="008D26F3"/>
    <w:rsid w:val="008E63C0"/>
    <w:rsid w:val="008F2424"/>
    <w:rsid w:val="008F61E8"/>
    <w:rsid w:val="0090060C"/>
    <w:rsid w:val="00906F31"/>
    <w:rsid w:val="00911A27"/>
    <w:rsid w:val="00915F74"/>
    <w:rsid w:val="009167ED"/>
    <w:rsid w:val="00917051"/>
    <w:rsid w:val="00920650"/>
    <w:rsid w:val="00925BF8"/>
    <w:rsid w:val="00932259"/>
    <w:rsid w:val="00932A1A"/>
    <w:rsid w:val="00933D65"/>
    <w:rsid w:val="00933D81"/>
    <w:rsid w:val="00935FEE"/>
    <w:rsid w:val="0094007E"/>
    <w:rsid w:val="009403E0"/>
    <w:rsid w:val="00943683"/>
    <w:rsid w:val="009538B5"/>
    <w:rsid w:val="00956086"/>
    <w:rsid w:val="00956738"/>
    <w:rsid w:val="009645B3"/>
    <w:rsid w:val="00972FF6"/>
    <w:rsid w:val="009816DE"/>
    <w:rsid w:val="009A025C"/>
    <w:rsid w:val="009A086C"/>
    <w:rsid w:val="009A63AF"/>
    <w:rsid w:val="009B2147"/>
    <w:rsid w:val="009B4A20"/>
    <w:rsid w:val="009C6599"/>
    <w:rsid w:val="009C7D49"/>
    <w:rsid w:val="009D2D59"/>
    <w:rsid w:val="009E5CCE"/>
    <w:rsid w:val="009F41C6"/>
    <w:rsid w:val="00A060A7"/>
    <w:rsid w:val="00A1783E"/>
    <w:rsid w:val="00A20648"/>
    <w:rsid w:val="00A20846"/>
    <w:rsid w:val="00A27541"/>
    <w:rsid w:val="00A31789"/>
    <w:rsid w:val="00A34510"/>
    <w:rsid w:val="00A47642"/>
    <w:rsid w:val="00A513E1"/>
    <w:rsid w:val="00A52D93"/>
    <w:rsid w:val="00A54826"/>
    <w:rsid w:val="00A62DAC"/>
    <w:rsid w:val="00A6723A"/>
    <w:rsid w:val="00A7200A"/>
    <w:rsid w:val="00A7546D"/>
    <w:rsid w:val="00A8007B"/>
    <w:rsid w:val="00A810B2"/>
    <w:rsid w:val="00A87A36"/>
    <w:rsid w:val="00A93322"/>
    <w:rsid w:val="00A93509"/>
    <w:rsid w:val="00A93852"/>
    <w:rsid w:val="00AA049D"/>
    <w:rsid w:val="00AA3427"/>
    <w:rsid w:val="00AA360E"/>
    <w:rsid w:val="00AA6886"/>
    <w:rsid w:val="00AA6E77"/>
    <w:rsid w:val="00AB0532"/>
    <w:rsid w:val="00AB5109"/>
    <w:rsid w:val="00AC0BA5"/>
    <w:rsid w:val="00AD5CD2"/>
    <w:rsid w:val="00AD7608"/>
    <w:rsid w:val="00AE069A"/>
    <w:rsid w:val="00AE3041"/>
    <w:rsid w:val="00AE3857"/>
    <w:rsid w:val="00AE51D0"/>
    <w:rsid w:val="00AE7BC8"/>
    <w:rsid w:val="00AF0080"/>
    <w:rsid w:val="00AF7547"/>
    <w:rsid w:val="00B1187B"/>
    <w:rsid w:val="00B12BD9"/>
    <w:rsid w:val="00B151A2"/>
    <w:rsid w:val="00B16185"/>
    <w:rsid w:val="00B258D4"/>
    <w:rsid w:val="00B267FB"/>
    <w:rsid w:val="00B26842"/>
    <w:rsid w:val="00B36363"/>
    <w:rsid w:val="00B53677"/>
    <w:rsid w:val="00B55857"/>
    <w:rsid w:val="00B566C4"/>
    <w:rsid w:val="00B71F01"/>
    <w:rsid w:val="00B7542F"/>
    <w:rsid w:val="00B86A50"/>
    <w:rsid w:val="00B97452"/>
    <w:rsid w:val="00BA6486"/>
    <w:rsid w:val="00BB0631"/>
    <w:rsid w:val="00BB17C7"/>
    <w:rsid w:val="00BB623B"/>
    <w:rsid w:val="00BD092C"/>
    <w:rsid w:val="00BE5F6C"/>
    <w:rsid w:val="00BE6009"/>
    <w:rsid w:val="00BE7B8A"/>
    <w:rsid w:val="00BF402F"/>
    <w:rsid w:val="00BF5A29"/>
    <w:rsid w:val="00C050DF"/>
    <w:rsid w:val="00C05A09"/>
    <w:rsid w:val="00C11567"/>
    <w:rsid w:val="00C17A15"/>
    <w:rsid w:val="00C22656"/>
    <w:rsid w:val="00C26DEB"/>
    <w:rsid w:val="00C36077"/>
    <w:rsid w:val="00C44E4A"/>
    <w:rsid w:val="00C463AC"/>
    <w:rsid w:val="00C549DD"/>
    <w:rsid w:val="00C661EE"/>
    <w:rsid w:val="00C67B30"/>
    <w:rsid w:val="00C72098"/>
    <w:rsid w:val="00C942D6"/>
    <w:rsid w:val="00CA0105"/>
    <w:rsid w:val="00CB0FEA"/>
    <w:rsid w:val="00CB7D5D"/>
    <w:rsid w:val="00CC3553"/>
    <w:rsid w:val="00CD2582"/>
    <w:rsid w:val="00CD309D"/>
    <w:rsid w:val="00CD7677"/>
    <w:rsid w:val="00CE2A0B"/>
    <w:rsid w:val="00CF19CB"/>
    <w:rsid w:val="00CF30BC"/>
    <w:rsid w:val="00CF5715"/>
    <w:rsid w:val="00D00BD0"/>
    <w:rsid w:val="00D01D92"/>
    <w:rsid w:val="00D13467"/>
    <w:rsid w:val="00D2109F"/>
    <w:rsid w:val="00D2319D"/>
    <w:rsid w:val="00D23D08"/>
    <w:rsid w:val="00D27E49"/>
    <w:rsid w:val="00D31CD6"/>
    <w:rsid w:val="00D322C1"/>
    <w:rsid w:val="00D4249B"/>
    <w:rsid w:val="00D44187"/>
    <w:rsid w:val="00D46DF5"/>
    <w:rsid w:val="00D53936"/>
    <w:rsid w:val="00D53F82"/>
    <w:rsid w:val="00D54134"/>
    <w:rsid w:val="00D54610"/>
    <w:rsid w:val="00D60F7C"/>
    <w:rsid w:val="00D610E3"/>
    <w:rsid w:val="00D6723F"/>
    <w:rsid w:val="00D77F5E"/>
    <w:rsid w:val="00D819E8"/>
    <w:rsid w:val="00D836B8"/>
    <w:rsid w:val="00D84546"/>
    <w:rsid w:val="00D845F9"/>
    <w:rsid w:val="00D847A9"/>
    <w:rsid w:val="00D87AA5"/>
    <w:rsid w:val="00D91640"/>
    <w:rsid w:val="00D939FF"/>
    <w:rsid w:val="00D9443E"/>
    <w:rsid w:val="00DA0B72"/>
    <w:rsid w:val="00DB4C18"/>
    <w:rsid w:val="00DC046C"/>
    <w:rsid w:val="00DC2B52"/>
    <w:rsid w:val="00DC3BB8"/>
    <w:rsid w:val="00DD2A49"/>
    <w:rsid w:val="00DE4873"/>
    <w:rsid w:val="00DE4DB9"/>
    <w:rsid w:val="00DE5015"/>
    <w:rsid w:val="00DE5244"/>
    <w:rsid w:val="00DF3EDA"/>
    <w:rsid w:val="00DF54BE"/>
    <w:rsid w:val="00E04481"/>
    <w:rsid w:val="00E07EA6"/>
    <w:rsid w:val="00E136DF"/>
    <w:rsid w:val="00E14B93"/>
    <w:rsid w:val="00E244DB"/>
    <w:rsid w:val="00E4038E"/>
    <w:rsid w:val="00E51701"/>
    <w:rsid w:val="00E52168"/>
    <w:rsid w:val="00E56D04"/>
    <w:rsid w:val="00E64EFC"/>
    <w:rsid w:val="00E76339"/>
    <w:rsid w:val="00E85138"/>
    <w:rsid w:val="00E864F2"/>
    <w:rsid w:val="00E90700"/>
    <w:rsid w:val="00E9744D"/>
    <w:rsid w:val="00EA4037"/>
    <w:rsid w:val="00EA4EC4"/>
    <w:rsid w:val="00EA542A"/>
    <w:rsid w:val="00EB44D7"/>
    <w:rsid w:val="00EB7253"/>
    <w:rsid w:val="00EB730D"/>
    <w:rsid w:val="00EB75C3"/>
    <w:rsid w:val="00EC5D29"/>
    <w:rsid w:val="00ED39D6"/>
    <w:rsid w:val="00EF5F51"/>
    <w:rsid w:val="00EF648F"/>
    <w:rsid w:val="00F1047D"/>
    <w:rsid w:val="00F139CF"/>
    <w:rsid w:val="00F20529"/>
    <w:rsid w:val="00F2568E"/>
    <w:rsid w:val="00F27316"/>
    <w:rsid w:val="00F30B14"/>
    <w:rsid w:val="00F3156A"/>
    <w:rsid w:val="00F3440F"/>
    <w:rsid w:val="00F3580E"/>
    <w:rsid w:val="00F406A9"/>
    <w:rsid w:val="00F42034"/>
    <w:rsid w:val="00F62318"/>
    <w:rsid w:val="00F75631"/>
    <w:rsid w:val="00F760D2"/>
    <w:rsid w:val="00F77EF4"/>
    <w:rsid w:val="00F852BD"/>
    <w:rsid w:val="00F9255B"/>
    <w:rsid w:val="00F92DF1"/>
    <w:rsid w:val="00F92F8D"/>
    <w:rsid w:val="00F94D2E"/>
    <w:rsid w:val="00F95CB3"/>
    <w:rsid w:val="00F95D4C"/>
    <w:rsid w:val="00FA1BE1"/>
    <w:rsid w:val="00FA4718"/>
    <w:rsid w:val="00FA76AA"/>
    <w:rsid w:val="00FB277A"/>
    <w:rsid w:val="00FC2BA2"/>
    <w:rsid w:val="00FC7B6F"/>
    <w:rsid w:val="00FE0528"/>
    <w:rsid w:val="00FE19F2"/>
    <w:rsid w:val="00FE1D34"/>
    <w:rsid w:val="00FE5B28"/>
    <w:rsid w:val="00FF2F0E"/>
    <w:rsid w:val="00FF35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B7B87FC"/>
  <w15:docId w15:val="{4F1B2E79-4407-40B3-B6B5-DCE4A284D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59C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9C3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659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59C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0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0B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01E6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1E63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1E6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0020paragraphchar">
    <w:name w:val="list_0020paragraph__char"/>
    <w:basedOn w:val="DefaultParagraphFont"/>
    <w:rsid w:val="008603FA"/>
  </w:style>
  <w:style w:type="paragraph" w:styleId="Header">
    <w:name w:val="header"/>
    <w:basedOn w:val="Normal"/>
    <w:link w:val="HeaderChar"/>
    <w:uiPriority w:val="99"/>
    <w:unhideWhenUsed/>
    <w:rsid w:val="00FA47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718"/>
  </w:style>
  <w:style w:type="paragraph" w:styleId="Footer">
    <w:name w:val="footer"/>
    <w:basedOn w:val="Normal"/>
    <w:link w:val="FooterChar"/>
    <w:uiPriority w:val="99"/>
    <w:unhideWhenUsed/>
    <w:rsid w:val="00FA47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718"/>
  </w:style>
  <w:style w:type="paragraph" w:styleId="NormalWeb">
    <w:name w:val="Normal (Web)"/>
    <w:basedOn w:val="Normal"/>
    <w:uiPriority w:val="99"/>
    <w:unhideWhenUsed/>
    <w:rsid w:val="008837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4A4AB2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6BABFCCE5F4F3783255BCFF9DF9D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94</Nr_x002e__x0020_akti>
    <Data_x0020_e_x0020_Krijimit xmlns="0e656187-b300-4fb0-8bf4-3a50f872073c">2022-02-10T13:37:27Z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2022-02-09T23:00:00Z</Date_x0020_protokolli>
    <Titulli xmlns="0e656187-b300-4fb0-8bf4-3a50f872073c">Për miratimin e rregullave të detajuara për të dhënat parësore dhe dytësore, që regjistrohen në regjistrin elektronik të organizatave jofitimprurëse, për dhënësit e informacionit, ndërveprimin me bazat e tjera të të dhënave, si dhe për nivelin e aksesimit për subjektet e interesuara</Titulli>
    <Modifikuesi xmlns="0e656187-b300-4fb0-8bf4-3a50f872073c">Suada.Daci</Modifikuesi>
    <Nr_x002e__x0020_prot_x0020_QBZ xmlns="0e656187-b300-4fb0-8bf4-3a50f872073c">202</Nr_x002e__x0020_prot_x0020_QBZ>
    <Data_x0020_e_x0020_Modifikimit xmlns="0e656187-b300-4fb0-8bf4-3a50f872073c">2022-02-10T14:53:12Z</Data_x0020_e_x0020_Modifikimit>
    <Dekretuar xmlns="0e656187-b300-4fb0-8bf4-3a50f872073c">false</Dekretuar>
    <Data xmlns="0e656187-b300-4fb0-8bf4-3a50f872073c">2022-02-08T23:00:00Z</Data>
    <Nr_x002e__x0020_protokolli_x0020_i_x0020_aktit xmlns="0e656187-b300-4fb0-8bf4-3a50f872073c">842/1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6BABFCCE5F4F3783255BCFF9DF9D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7E29A-EB9E-48BB-AC24-49FD29ECD9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E9CFC3-0EF7-4F88-A02F-0AE5C95CB7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2E806C5-0D10-403F-9AE3-4E259E907EBA}">
  <ds:schemaRefs>
    <ds:schemaRef ds:uri="http://purl.org/dc/elements/1.1/"/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F40D5A82-BE62-4578-BE6C-9E8F37936A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17D1C7-BE60-4F2A-8E48-4ECCBA39F8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6DCD58B-838A-464A-BC5C-4640F63F3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1789</Words>
  <Characters>10200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rregullave të detajuara për të dhënat parësore dhe dytësore, që regjistrohen në regjistrin elektronik të organizatave jofitimprurëse, për dhënësit e informacionit, ndërveprimin me bazat e tjera të të dhënave, si dhe për nivelin e aksesimit</vt:lpstr>
    </vt:vector>
  </TitlesOfParts>
  <Company>Grizli777</Company>
  <LinksUpToDate>false</LinksUpToDate>
  <CharactersWithSpaces>11966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rregullave të detajuara për të dhënat parësore dhe dytësore, që regjistrohen në regjistrin elektronik të organizatave jofitimprurëse, për dhënësit e informacionit, ndërveprimin me bazat e tjera të të dhënave, si dhe për nivelin e aksesimit për subjektet e interesuara</dc:title>
  <dc:creator>Olsi Rraklli</dc:creator>
  <cp:lastModifiedBy>Fjora Cahani</cp:lastModifiedBy>
  <cp:revision>10</cp:revision>
  <cp:lastPrinted>2022-02-08T14:11:00Z</cp:lastPrinted>
  <dcterms:created xsi:type="dcterms:W3CDTF">2022-02-10T13:16:00Z</dcterms:created>
  <dcterms:modified xsi:type="dcterms:W3CDTF">2022-02-11T08:40:00Z</dcterms:modified>
</cp:coreProperties>
</file>