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126DED" w14:textId="77777777" w:rsidR="00DE553D" w:rsidRPr="0076050F" w:rsidRDefault="00DE553D" w:rsidP="00DE553D">
      <w:pPr>
        <w:spacing w:after="0" w:line="240" w:lineRule="auto"/>
        <w:ind w:firstLine="284"/>
        <w:rPr>
          <w:rFonts w:ascii="Garamond" w:hAnsi="Garamond"/>
          <w:noProof w:val="0"/>
          <w:sz w:val="24"/>
          <w:szCs w:val="24"/>
        </w:rPr>
      </w:pPr>
    </w:p>
    <w:p w14:paraId="3D1000AE" w14:textId="4CFD4582" w:rsidR="00DE553D" w:rsidRPr="0076050F" w:rsidRDefault="00DE553D" w:rsidP="00DE553D">
      <w:pPr>
        <w:spacing w:after="0" w:line="240" w:lineRule="auto"/>
        <w:ind w:firstLine="284"/>
        <w:jc w:val="center"/>
        <w:rPr>
          <w:rFonts w:ascii="Garamond" w:hAnsi="Garamond"/>
          <w:b/>
          <w:noProof w:val="0"/>
          <w:sz w:val="24"/>
          <w:szCs w:val="24"/>
        </w:rPr>
      </w:pPr>
      <w:r w:rsidRPr="0076050F">
        <w:rPr>
          <w:rFonts w:ascii="Garamond" w:hAnsi="Garamond"/>
          <w:b/>
          <w:noProof w:val="0"/>
          <w:sz w:val="24"/>
          <w:szCs w:val="24"/>
        </w:rPr>
        <w:t>VENDIM</w:t>
      </w:r>
    </w:p>
    <w:p w14:paraId="633FB289" w14:textId="0B6362E6" w:rsidR="00DE553D" w:rsidRPr="0076050F" w:rsidRDefault="00DE553D" w:rsidP="00DE553D">
      <w:pPr>
        <w:spacing w:after="0" w:line="240" w:lineRule="auto"/>
        <w:ind w:firstLine="284"/>
        <w:jc w:val="center"/>
        <w:rPr>
          <w:rFonts w:ascii="Garamond" w:hAnsi="Garamond"/>
          <w:b/>
          <w:noProof w:val="0"/>
          <w:sz w:val="24"/>
          <w:szCs w:val="24"/>
        </w:rPr>
      </w:pPr>
      <w:r w:rsidRPr="0076050F">
        <w:rPr>
          <w:rFonts w:ascii="Garamond" w:hAnsi="Garamond"/>
          <w:b/>
          <w:noProof w:val="0"/>
          <w:sz w:val="24"/>
          <w:szCs w:val="24"/>
        </w:rPr>
        <w:t>Nr.</w:t>
      </w:r>
      <w:r w:rsidR="0076050F" w:rsidRPr="0076050F">
        <w:rPr>
          <w:rFonts w:ascii="Garamond" w:hAnsi="Garamond"/>
          <w:b/>
          <w:noProof w:val="0"/>
          <w:sz w:val="24"/>
          <w:szCs w:val="24"/>
        </w:rPr>
        <w:t xml:space="preserve"> </w:t>
      </w:r>
      <w:r w:rsidRPr="0076050F">
        <w:rPr>
          <w:rFonts w:ascii="Garamond" w:hAnsi="Garamond"/>
          <w:b/>
          <w:noProof w:val="0"/>
          <w:sz w:val="24"/>
          <w:szCs w:val="24"/>
        </w:rPr>
        <w:t>98, datë 9.2.2022</w:t>
      </w:r>
    </w:p>
    <w:p w14:paraId="1DB126E3" w14:textId="77777777" w:rsidR="00DE553D" w:rsidRPr="0076050F" w:rsidRDefault="00DE553D" w:rsidP="00DE553D">
      <w:pPr>
        <w:spacing w:after="0" w:line="240" w:lineRule="auto"/>
        <w:ind w:firstLine="284"/>
        <w:jc w:val="center"/>
        <w:rPr>
          <w:rFonts w:ascii="Garamond" w:hAnsi="Garamond"/>
          <w:b/>
          <w:noProof w:val="0"/>
          <w:sz w:val="24"/>
          <w:szCs w:val="24"/>
        </w:rPr>
      </w:pPr>
    </w:p>
    <w:p w14:paraId="4DCA5F74" w14:textId="7ED5CDF2" w:rsidR="00DE553D" w:rsidRPr="0076050F" w:rsidRDefault="00DE553D" w:rsidP="00DE553D">
      <w:pPr>
        <w:spacing w:after="0" w:line="240" w:lineRule="auto"/>
        <w:ind w:firstLine="284"/>
        <w:jc w:val="center"/>
        <w:rPr>
          <w:rFonts w:ascii="Garamond" w:hAnsi="Garamond"/>
          <w:b/>
          <w:noProof w:val="0"/>
          <w:sz w:val="24"/>
          <w:szCs w:val="24"/>
        </w:rPr>
      </w:pPr>
      <w:r w:rsidRPr="0076050F">
        <w:rPr>
          <w:rFonts w:ascii="Garamond" w:hAnsi="Garamond"/>
          <w:b/>
          <w:noProof w:val="0"/>
          <w:sz w:val="24"/>
          <w:szCs w:val="24"/>
        </w:rPr>
        <w:t>PËR DISA NDRYSHIME DHE SHTESA NË VENDIMIN NR.</w:t>
      </w:r>
      <w:r w:rsidR="0076050F">
        <w:rPr>
          <w:rFonts w:ascii="Garamond" w:hAnsi="Garamond"/>
          <w:b/>
          <w:noProof w:val="0"/>
          <w:sz w:val="24"/>
          <w:szCs w:val="24"/>
        </w:rPr>
        <w:t xml:space="preserve"> </w:t>
      </w:r>
      <w:r w:rsidRPr="0076050F">
        <w:rPr>
          <w:rFonts w:ascii="Garamond" w:hAnsi="Garamond"/>
          <w:b/>
          <w:noProof w:val="0"/>
          <w:sz w:val="24"/>
          <w:szCs w:val="24"/>
        </w:rPr>
        <w:t>682, DATË 29.7.2015, TË KËSHILLIT TË MINISTRAVE, “PËR PËRDORIMIN E FONDEVE PUBLIKE PËR TRANSPORTIMIN E PUNONJËSVE ARSIMORË QË PUNOJNË DHE TË NXËNËSVE QË MËSOJNË JASHTË VENDBANIMIT”, TË NDRYSHUAR</w:t>
      </w:r>
    </w:p>
    <w:p w14:paraId="67BCC75F" w14:textId="77777777" w:rsidR="00DE553D" w:rsidRPr="0076050F" w:rsidRDefault="00DE553D" w:rsidP="00DE553D">
      <w:pPr>
        <w:autoSpaceDE w:val="0"/>
        <w:autoSpaceDN w:val="0"/>
        <w:adjustRightInd w:val="0"/>
        <w:spacing w:after="0" w:line="240" w:lineRule="auto"/>
        <w:ind w:firstLine="284"/>
        <w:jc w:val="both"/>
        <w:rPr>
          <w:rFonts w:ascii="Garamond" w:hAnsi="Garamond" w:cs="Times New Roman"/>
          <w:b/>
          <w:bCs/>
          <w:noProof w:val="0"/>
          <w:color w:val="000000"/>
          <w:sz w:val="24"/>
          <w:szCs w:val="24"/>
        </w:rPr>
      </w:pPr>
    </w:p>
    <w:p w14:paraId="5039665F" w14:textId="1D62A592" w:rsidR="00DE553D" w:rsidRPr="0076050F" w:rsidRDefault="00DE553D" w:rsidP="00DE553D">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Në mbështetje të nenit 100 të Kushtetutës</w:t>
      </w:r>
      <w:r w:rsidR="0076050F">
        <w:rPr>
          <w:rFonts w:ascii="Garamond" w:hAnsi="Garamond" w:cs="Times New Roman"/>
          <w:noProof w:val="0"/>
          <w:color w:val="000000"/>
          <w:sz w:val="24"/>
          <w:szCs w:val="24"/>
        </w:rPr>
        <w:t>;</w:t>
      </w:r>
      <w:r w:rsidRPr="0076050F">
        <w:rPr>
          <w:rFonts w:ascii="Garamond" w:hAnsi="Garamond" w:cs="Times New Roman"/>
          <w:noProof w:val="0"/>
          <w:color w:val="000000"/>
          <w:sz w:val="24"/>
          <w:szCs w:val="24"/>
        </w:rPr>
        <w:t xml:space="preserve"> të neneve 5, 6, 19 e 28, të ligjit nr.</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69/2012, “Për sistemin arsimor parauniversitar në Republikën e Shqipërisë”, të ndryshuar</w:t>
      </w:r>
      <w:r w:rsidR="0076050F">
        <w:rPr>
          <w:rFonts w:ascii="Garamond" w:hAnsi="Garamond" w:cs="Times New Roman"/>
          <w:noProof w:val="0"/>
          <w:color w:val="000000"/>
          <w:sz w:val="24"/>
          <w:szCs w:val="24"/>
        </w:rPr>
        <w:t>;</w:t>
      </w:r>
      <w:r w:rsidRPr="0076050F">
        <w:rPr>
          <w:rFonts w:ascii="Garamond" w:hAnsi="Garamond" w:cs="Times New Roman"/>
          <w:noProof w:val="0"/>
          <w:color w:val="000000"/>
          <w:sz w:val="24"/>
          <w:szCs w:val="24"/>
        </w:rPr>
        <w:t xml:space="preserve"> të kreut II, të ligjit nr.</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8308, datë 18.3.1998, “Për transportet rrugore”, të ndryshuar</w:t>
      </w:r>
      <w:r w:rsidR="0076050F">
        <w:rPr>
          <w:rFonts w:ascii="Garamond" w:hAnsi="Garamond" w:cs="Times New Roman"/>
          <w:noProof w:val="0"/>
          <w:color w:val="000000"/>
          <w:sz w:val="24"/>
          <w:szCs w:val="24"/>
        </w:rPr>
        <w:t>;</w:t>
      </w:r>
      <w:r w:rsidRPr="0076050F">
        <w:rPr>
          <w:rFonts w:ascii="Garamond" w:hAnsi="Garamond" w:cs="Times New Roman"/>
          <w:noProof w:val="0"/>
          <w:color w:val="000000"/>
          <w:sz w:val="24"/>
          <w:szCs w:val="24"/>
        </w:rPr>
        <w:t xml:space="preserve"> të ligjit nr.</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9936, datë 26.6.2008, “Për menaxhimin e sistemit buxhetor në Republikën e Shqipërisë”, të ndryshuar, dhe të ligjit nr.</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115/2021, “Për buxhetin e vitit 2022”, me propozimin e ministrit të Arsimit dhe Sportit, Këshilli i Ministrave</w:t>
      </w:r>
    </w:p>
    <w:p w14:paraId="451922B4" w14:textId="77777777" w:rsidR="00DE553D" w:rsidRPr="0076050F" w:rsidRDefault="00DE553D" w:rsidP="00DE553D">
      <w:pPr>
        <w:autoSpaceDE w:val="0"/>
        <w:autoSpaceDN w:val="0"/>
        <w:adjustRightInd w:val="0"/>
        <w:spacing w:after="0" w:line="240" w:lineRule="auto"/>
        <w:ind w:firstLine="284"/>
        <w:jc w:val="both"/>
        <w:rPr>
          <w:rFonts w:ascii="Garamond" w:hAnsi="Garamond" w:cs="Times New Roman"/>
          <w:noProof w:val="0"/>
          <w:color w:val="000000"/>
          <w:sz w:val="24"/>
          <w:szCs w:val="24"/>
        </w:rPr>
      </w:pPr>
    </w:p>
    <w:p w14:paraId="70552536" w14:textId="71D0A814" w:rsidR="00DE553D" w:rsidRPr="0076050F" w:rsidRDefault="00DE553D" w:rsidP="00DE553D">
      <w:pPr>
        <w:autoSpaceDE w:val="0"/>
        <w:autoSpaceDN w:val="0"/>
        <w:adjustRightInd w:val="0"/>
        <w:spacing w:after="0" w:line="240" w:lineRule="auto"/>
        <w:ind w:firstLine="284"/>
        <w:jc w:val="center"/>
        <w:rPr>
          <w:rFonts w:ascii="Garamond" w:hAnsi="Garamond" w:cs="Times New Roman"/>
          <w:bCs/>
          <w:noProof w:val="0"/>
          <w:color w:val="000000"/>
          <w:sz w:val="24"/>
          <w:szCs w:val="24"/>
        </w:rPr>
      </w:pPr>
      <w:r w:rsidRPr="0076050F">
        <w:rPr>
          <w:rFonts w:ascii="Garamond" w:hAnsi="Garamond" w:cs="Times New Roman"/>
          <w:bCs/>
          <w:noProof w:val="0"/>
          <w:color w:val="000000"/>
          <w:sz w:val="24"/>
          <w:szCs w:val="24"/>
        </w:rPr>
        <w:t>VENDOSI:</w:t>
      </w:r>
    </w:p>
    <w:p w14:paraId="0D816FF2" w14:textId="77777777" w:rsidR="00DE553D" w:rsidRPr="0076050F" w:rsidRDefault="00DE553D" w:rsidP="005F4B9F">
      <w:pPr>
        <w:autoSpaceDE w:val="0"/>
        <w:autoSpaceDN w:val="0"/>
        <w:adjustRightInd w:val="0"/>
        <w:spacing w:after="0" w:line="240" w:lineRule="auto"/>
        <w:ind w:firstLine="284"/>
        <w:jc w:val="center"/>
        <w:rPr>
          <w:rFonts w:ascii="Garamond" w:hAnsi="Garamond" w:cs="Times New Roman"/>
          <w:b/>
          <w:bCs/>
          <w:noProof w:val="0"/>
          <w:color w:val="000000"/>
          <w:sz w:val="24"/>
          <w:szCs w:val="24"/>
        </w:rPr>
      </w:pPr>
    </w:p>
    <w:p w14:paraId="39B05CF9" w14:textId="6C76A489" w:rsidR="00DE553D" w:rsidRPr="0076050F" w:rsidRDefault="00DE553D" w:rsidP="005F4B9F">
      <w:pPr>
        <w:tabs>
          <w:tab w:val="left" w:pos="936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1. Në vendimin nr.</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682, datë 29.7.2015, të Këshillit të Ministrave, të ndryshuar, bëhen këto ndryshime dhe shtesa:</w:t>
      </w:r>
    </w:p>
    <w:p w14:paraId="10FD5E47" w14:textId="1E930379" w:rsidR="00DE553D" w:rsidRPr="0076050F" w:rsidRDefault="00DE553D" w:rsidP="005F4B9F">
      <w:pPr>
        <w:tabs>
          <w:tab w:val="left" w:pos="936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a)</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Shkronja “a”, e pikës 1, ndryshohet, si më poshtë vijon:</w:t>
      </w:r>
    </w:p>
    <w:p w14:paraId="717FE9D9" w14:textId="14C2160E" w:rsidR="00DE553D" w:rsidRPr="0076050F" w:rsidRDefault="00DE553D" w:rsidP="005F4B9F">
      <w:pPr>
        <w:tabs>
          <w:tab w:val="left" w:pos="936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“a) Punonjësve mësimorë të arsimit parauniversitar, ku përfshihen punonjësit e arsimit parashkollor, arsimit fillor, arsimit të mesëm të ulët dhe të arsimit të mesëm të lartë (drejtor, nëndrejtor, mësues, edukator, oficerë sigurie, punonjës të shërbimit psiko-social) të institucioneve arsimore publike, që punojnë jashtë qendrave urbane, qytetit/fshatit, larg vendbanimit të përhershëm të tyre, në largësinë mbi 5 (pesë) km deri në 50 (pesëdhjetë) km dhe kthehen brenda ditës në vendbanim.”.</w:t>
      </w:r>
    </w:p>
    <w:p w14:paraId="1C89B278" w14:textId="74D4D0C7" w:rsidR="00DE553D" w:rsidRPr="0076050F" w:rsidRDefault="00DE553D" w:rsidP="005F4B9F">
      <w:pPr>
        <w:tabs>
          <w:tab w:val="left" w:pos="9360"/>
        </w:tabs>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76050F">
        <w:rPr>
          <w:rFonts w:ascii="Garamond" w:hAnsi="Garamond" w:cs="Times New Roman"/>
          <w:noProof w:val="0"/>
          <w:color w:val="000000"/>
          <w:sz w:val="24"/>
          <w:szCs w:val="24"/>
        </w:rPr>
        <w:t>b) Pika 2 ndryshohet, si më poshtë vijon:</w:t>
      </w:r>
    </w:p>
    <w:p w14:paraId="63FD5EF5" w14:textId="60A7DD28" w:rsidR="00DE553D" w:rsidRPr="0076050F" w:rsidRDefault="00DE553D" w:rsidP="005F4B9F">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“2. Njësitë e vetëqeverisjes vendore miratojnë rrjetin e linjave të transportit, mbështetur në numrin e fëmijëve, nxënësve dhe të punonjësve të arsimit parauniversitar publik, që planifikohen të përfitojnë nga ky shërbim, sipas kritereve të përmendura në pikën 1, të këtij vendimi, bazuar në informacionin që marrin nga zyrat vendore të arsimit parauniversitar, brenda muajit tetor për vitin e ardhshëm buxhetor. Listat e përfituesve konfirmohen nga zyrat vendore të arsimit parauniversitar pranë njësive të vetëqeverisjes vendore për distancën nga vendbanimi i përhershëm dhe dërgohen në drejtoritë rajonale të arsimit parauniversitar</w:t>
      </w:r>
      <w:r w:rsidR="0076050F">
        <w:rPr>
          <w:rFonts w:ascii="Garamond" w:hAnsi="Garamond" w:cs="Times New Roman"/>
          <w:noProof w:val="0"/>
          <w:color w:val="000000"/>
          <w:sz w:val="24"/>
          <w:szCs w:val="24"/>
        </w:rPr>
        <w:t>,</w:t>
      </w:r>
      <w:r w:rsidRPr="0076050F">
        <w:rPr>
          <w:rFonts w:ascii="Garamond" w:hAnsi="Garamond" w:cs="Times New Roman"/>
          <w:noProof w:val="0"/>
          <w:color w:val="000000"/>
          <w:sz w:val="24"/>
          <w:szCs w:val="24"/>
        </w:rPr>
        <w:t xml:space="preserve"> për të realizuar procedurën e prokurimit publik</w:t>
      </w:r>
      <w:r w:rsidR="0076050F">
        <w:rPr>
          <w:rFonts w:ascii="Garamond" w:hAnsi="Garamond" w:cs="Times New Roman"/>
          <w:noProof w:val="0"/>
          <w:color w:val="000000"/>
          <w:sz w:val="24"/>
          <w:szCs w:val="24"/>
        </w:rPr>
        <w:t>,</w:t>
      </w:r>
      <w:r w:rsidRPr="0076050F">
        <w:rPr>
          <w:rFonts w:ascii="Garamond" w:hAnsi="Garamond" w:cs="Times New Roman"/>
          <w:noProof w:val="0"/>
          <w:color w:val="000000"/>
          <w:sz w:val="24"/>
          <w:szCs w:val="24"/>
        </w:rPr>
        <w:t xml:space="preserve"> brenda muajit nëntor</w:t>
      </w:r>
      <w:r w:rsidR="0076050F">
        <w:rPr>
          <w:rFonts w:ascii="Garamond" w:hAnsi="Garamond" w:cs="Times New Roman"/>
          <w:noProof w:val="0"/>
          <w:color w:val="000000"/>
          <w:sz w:val="24"/>
          <w:szCs w:val="24"/>
        </w:rPr>
        <w:t>,</w:t>
      </w:r>
      <w:r w:rsidRPr="0076050F">
        <w:rPr>
          <w:rFonts w:ascii="Garamond" w:hAnsi="Garamond" w:cs="Times New Roman"/>
          <w:noProof w:val="0"/>
          <w:color w:val="000000"/>
          <w:sz w:val="24"/>
          <w:szCs w:val="24"/>
        </w:rPr>
        <w:t xml:space="preserve"> për vitin e ardhshëm buxhetor.”.</w:t>
      </w:r>
    </w:p>
    <w:p w14:paraId="0AEEA21E" w14:textId="4DF9DBC7" w:rsidR="00DE553D" w:rsidRPr="0076050F" w:rsidRDefault="00DE553D" w:rsidP="005F4B9F">
      <w:pPr>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76050F">
        <w:rPr>
          <w:rFonts w:ascii="Garamond" w:hAnsi="Garamond" w:cs="Times New Roman"/>
          <w:noProof w:val="0"/>
          <w:color w:val="000000"/>
          <w:sz w:val="24"/>
          <w:szCs w:val="24"/>
        </w:rPr>
        <w:t>c) Pika 3 ndryshohet, si më poshtë vijon:</w:t>
      </w:r>
    </w:p>
    <w:p w14:paraId="1EBAB0AE" w14:textId="645AF47F" w:rsidR="00DE553D" w:rsidRPr="0076050F" w:rsidRDefault="00DE553D" w:rsidP="005F4B9F">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“3. Drejtoritë rajonale të arsimit parauniversitar prokurojnë me fonde publike shërbimin e transportit të nxënësve dhe të punonjësve arsimorë, sipas rrjetit të linjave të transportit rrethqytetës, të miratuara nga njësitë e vetëqeverisjes vendore ose qendrore, në përputhje me legjislacionin në fuqi për prokurimin publik.”.</w:t>
      </w:r>
    </w:p>
    <w:p w14:paraId="7EB50924" w14:textId="47B3D135" w:rsidR="00DE553D" w:rsidRPr="0076050F" w:rsidRDefault="00DE553D" w:rsidP="005F4B9F">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ç) Pika 4 ndryshohet, si më poshtë vijon:</w:t>
      </w:r>
    </w:p>
    <w:p w14:paraId="0459F741" w14:textId="02491746" w:rsidR="00DE553D" w:rsidRPr="0076050F" w:rsidRDefault="00DE553D" w:rsidP="005F4B9F">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“4. Në rastet kur procedura e prokurimit publik të linjave të transportit, të parashikuar në pikën 3, të këtij vendimi, nuk realizohet me sukses nga drejtoria rajonale e arsimit parauniversitar, me autorizimin e kësaj të fundit, zyra vendore e arsimit parauniversitar siguron mbulimin</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e</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shpenzimeve</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për</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linjat</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 xml:space="preserve">e transportit të nxënësve dhe punonjësve të arsimit parauniversitar publik përfitues, nëpërmjet llogarive bankare në bankat e nivelit të dytë të prindërve të nxënësve, të kujdestarëve ligjorë apo të përfituesve me prokurë të posaçme dhe të punonjësve të arsimit </w:t>
      </w:r>
      <w:r w:rsidRPr="0076050F">
        <w:rPr>
          <w:rFonts w:ascii="Garamond" w:hAnsi="Garamond" w:cs="Times New Roman"/>
          <w:noProof w:val="0"/>
          <w:color w:val="000000"/>
          <w:sz w:val="24"/>
          <w:szCs w:val="24"/>
        </w:rPr>
        <w:lastRenderedPageBreak/>
        <w:t>parauniversitar publik përfitues ose nëpërmjet shërbimit postar për ato zona ku shërbimi bankar mungon apo është jo lehtësisht i aksesueshëm, në përputhje me pikën 2, të këtij vendimi, deri në përfundim të vitit buxhetor.</w:t>
      </w:r>
    </w:p>
    <w:p w14:paraId="6745E825" w14:textId="653ED691" w:rsidR="00DE553D" w:rsidRPr="0076050F" w:rsidRDefault="00DE553D" w:rsidP="005F4B9F">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Masa e shpenzimeve përllogaritet mbi bazën e numrit të ditëve mësimore, numrit të mësuesve, që janë paraqitur në punë, numrit të nxënësve, që kanë ndjekur mësimin, të çmimit</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të indeksuar me normën e inflacionit të biletës për linjat ndërqytetëse apo rrethqytetëse të transportit, të miratuara me vendimin nr.</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146, datë 26.2.1998, të Këshillit të Ministrave, “Për ndryshimin</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e</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tarifave të</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transportit të</w:t>
      </w:r>
      <w:r w:rsidR="0076050F">
        <w:rPr>
          <w:rFonts w:ascii="Garamond" w:hAnsi="Garamond" w:cs="Times New Roman"/>
          <w:noProof w:val="0"/>
          <w:color w:val="000000"/>
          <w:sz w:val="24"/>
          <w:szCs w:val="24"/>
        </w:rPr>
        <w:t xml:space="preserve"> </w:t>
      </w:r>
      <w:r w:rsidRPr="0076050F">
        <w:rPr>
          <w:rFonts w:ascii="Garamond" w:hAnsi="Garamond" w:cs="Times New Roman"/>
          <w:noProof w:val="0"/>
          <w:color w:val="000000"/>
          <w:sz w:val="24"/>
          <w:szCs w:val="24"/>
        </w:rPr>
        <w:t>udhëtarëve”, të ndryshuar, duke shtuar, vetëm për nxënësit, edhe një bonus prej 50 (pesëdhjetë) % mbi çmimin e indeksuar të biletës, si dhe në bazë të akteve të tjera ligjore e nënligjore në fuqi, duke filluar nga data 1.1.2022.”.</w:t>
      </w:r>
    </w:p>
    <w:p w14:paraId="7BB04692" w14:textId="6BC6A10D" w:rsidR="00DE553D" w:rsidRPr="0076050F" w:rsidRDefault="00DE553D" w:rsidP="005F4B9F">
      <w:pPr>
        <w:autoSpaceDE w:val="0"/>
        <w:autoSpaceDN w:val="0"/>
        <w:adjustRightInd w:val="0"/>
        <w:spacing w:after="0" w:line="240" w:lineRule="auto"/>
        <w:ind w:firstLine="284"/>
        <w:rPr>
          <w:rFonts w:ascii="Garamond" w:hAnsi="Garamond" w:cs="Times New Roman"/>
          <w:noProof w:val="0"/>
          <w:color w:val="000000"/>
          <w:sz w:val="24"/>
          <w:szCs w:val="24"/>
        </w:rPr>
      </w:pPr>
      <w:r w:rsidRPr="0076050F">
        <w:rPr>
          <w:rFonts w:ascii="Garamond" w:hAnsi="Garamond" w:cs="Times New Roman"/>
          <w:noProof w:val="0"/>
          <w:color w:val="000000"/>
          <w:sz w:val="24"/>
          <w:szCs w:val="24"/>
        </w:rPr>
        <w:t xml:space="preserve">d) Në fund të shkronjës “c”, të pikës 5, shtohen fjalët </w:t>
      </w:r>
      <w:r w:rsidRPr="0076050F">
        <w:rPr>
          <w:rFonts w:ascii="Garamond" w:hAnsi="Garamond" w:cs="Times New Roman"/>
          <w:i/>
          <w:iCs/>
          <w:noProof w:val="0"/>
          <w:color w:val="000000"/>
          <w:sz w:val="24"/>
          <w:szCs w:val="24"/>
        </w:rPr>
        <w:t xml:space="preserve">“... </w:t>
      </w:r>
      <w:r w:rsidR="0076050F">
        <w:rPr>
          <w:rFonts w:ascii="Garamond" w:hAnsi="Garamond" w:cs="Times New Roman"/>
          <w:noProof w:val="0"/>
          <w:color w:val="000000"/>
          <w:sz w:val="24"/>
          <w:szCs w:val="24"/>
        </w:rPr>
        <w:t>deri në 50 km.”.</w:t>
      </w:r>
    </w:p>
    <w:p w14:paraId="1F149115" w14:textId="6E8758EA" w:rsidR="00DE553D" w:rsidRPr="0076050F" w:rsidRDefault="00DE553D" w:rsidP="005F4B9F">
      <w:pPr>
        <w:autoSpaceDE w:val="0"/>
        <w:autoSpaceDN w:val="0"/>
        <w:adjustRightInd w:val="0"/>
        <w:spacing w:after="0" w:line="240" w:lineRule="auto"/>
        <w:ind w:firstLine="284"/>
        <w:rPr>
          <w:rFonts w:ascii="Garamond" w:hAnsi="Garamond" w:cs="Times New Roman"/>
          <w:noProof w:val="0"/>
          <w:color w:val="000000"/>
          <w:sz w:val="24"/>
          <w:szCs w:val="24"/>
        </w:rPr>
      </w:pPr>
      <w:r w:rsidRPr="0076050F">
        <w:rPr>
          <w:rFonts w:ascii="Garamond" w:hAnsi="Garamond" w:cs="Times New Roman"/>
          <w:noProof w:val="0"/>
          <w:color w:val="000000"/>
          <w:sz w:val="24"/>
          <w:szCs w:val="24"/>
        </w:rPr>
        <w:t>dh) Pika 5/1 ndryshohet, si më poshtë vijon:</w:t>
      </w:r>
    </w:p>
    <w:p w14:paraId="131B3EDE" w14:textId="6E6A4AB8" w:rsidR="00DE553D" w:rsidRPr="0076050F" w:rsidRDefault="00DE553D" w:rsidP="005F4B9F">
      <w:pPr>
        <w:tabs>
          <w:tab w:val="left" w:pos="80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“5/1. Zyrat vendore të arsimit parauniversitar e njësitë e vetëqeverisjes vendore bashkëpunojnë dhe koordinojnë të dhënat për numrin e përfituesve e largësitë nga vendbanimi dhe raportojnë në ministrinë përgjegjëse për arsimin, çdo 3 (tre) muaj.”.</w:t>
      </w:r>
    </w:p>
    <w:p w14:paraId="2C56E7F4" w14:textId="004BDB7E" w:rsidR="00DE553D" w:rsidRPr="0076050F" w:rsidRDefault="00DE553D" w:rsidP="005F4B9F">
      <w:pPr>
        <w:autoSpaceDE w:val="0"/>
        <w:autoSpaceDN w:val="0"/>
        <w:adjustRightInd w:val="0"/>
        <w:spacing w:after="0" w:line="240" w:lineRule="auto"/>
        <w:ind w:firstLine="284"/>
        <w:rPr>
          <w:rFonts w:ascii="Garamond" w:hAnsi="Garamond" w:cs="Times New Roman"/>
          <w:noProof w:val="0"/>
          <w:color w:val="000000"/>
          <w:sz w:val="24"/>
          <w:szCs w:val="24"/>
        </w:rPr>
      </w:pPr>
      <w:r w:rsidRPr="0076050F">
        <w:rPr>
          <w:rFonts w:ascii="Garamond" w:hAnsi="Garamond" w:cs="Times New Roman"/>
          <w:noProof w:val="0"/>
          <w:color w:val="000000"/>
          <w:sz w:val="24"/>
          <w:szCs w:val="24"/>
        </w:rPr>
        <w:t>e) Pika 6 ndryshohet, si më poshtë vijon:</w:t>
      </w:r>
    </w:p>
    <w:p w14:paraId="22C06AED" w14:textId="793017E2" w:rsidR="00DE553D" w:rsidRPr="0076050F" w:rsidRDefault="00DE553D" w:rsidP="005F4B9F">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“6. Efektet financiare, që rrjedhin nga zbatimi i këtij vendimi, përballohen nga buxheti i përvitshëm i ministrisë përgjegjëse për arsimin, e cila transferon fondet përkatëse te zyrat vendore të arsimit parauniversitar, si dhe nga buxheti i njësisë së vetëqeverisjes vendore, në rastet kur, me vendim të organeve kolegjiale, njësitë e vetëqeverisjes vendore mund të financojnë shpenzime transporti për nxënësit dhe punonjësit e arsimit parauniversitar publik edhe për distanca të tjera, jashtë parashikimeve të këtij vendimi.”.</w:t>
      </w:r>
    </w:p>
    <w:p w14:paraId="1689D000" w14:textId="0A16ABF4" w:rsidR="00DE553D" w:rsidRPr="0076050F" w:rsidRDefault="00DE553D" w:rsidP="005F4B9F">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2. Në rast se nuk ekziston një kontratë e lidhur në datën e hyrjes në fuqi të këtij vendimi, deri në lidhjen e kontratës së parë të transportit përkatës, shpenzimet e transportit u mbulohen drejtpërdrejt nxënësve dhe</w:t>
      </w:r>
      <w:r w:rsidR="0076050F">
        <w:rPr>
          <w:rFonts w:ascii="Garamond" w:hAnsi="Garamond" w:cs="Times New Roman"/>
          <w:noProof w:val="0"/>
          <w:color w:val="000000"/>
          <w:sz w:val="24"/>
          <w:szCs w:val="24"/>
        </w:rPr>
        <w:t xml:space="preserve"> punonjësve arsimorë përfitues.</w:t>
      </w:r>
    </w:p>
    <w:p w14:paraId="748514CC" w14:textId="07A77842" w:rsidR="00DE553D" w:rsidRPr="0076050F" w:rsidRDefault="00DE553D" w:rsidP="005F4B9F">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3. Në rastet kur procedura e prokurimit publik është e pasuksesshme apo pavarësisht se kontrata fillestare</w:t>
      </w:r>
      <w:r w:rsidR="0076050F">
        <w:rPr>
          <w:rFonts w:ascii="Garamond" w:hAnsi="Garamond" w:cs="Times New Roman"/>
          <w:noProof w:val="0"/>
          <w:color w:val="000000"/>
          <w:sz w:val="24"/>
          <w:szCs w:val="24"/>
        </w:rPr>
        <w:t>,</w:t>
      </w:r>
      <w:r w:rsidRPr="0076050F">
        <w:rPr>
          <w:rFonts w:ascii="Garamond" w:hAnsi="Garamond" w:cs="Times New Roman"/>
          <w:noProof w:val="0"/>
          <w:color w:val="000000"/>
          <w:sz w:val="24"/>
          <w:szCs w:val="24"/>
        </w:rPr>
        <w:t xml:space="preserve"> e lidhur me një operator ekonomik</w:t>
      </w:r>
      <w:r w:rsidR="0076050F">
        <w:rPr>
          <w:rFonts w:ascii="Garamond" w:hAnsi="Garamond" w:cs="Times New Roman"/>
          <w:noProof w:val="0"/>
          <w:color w:val="000000"/>
          <w:sz w:val="24"/>
          <w:szCs w:val="24"/>
        </w:rPr>
        <w:t>,</w:t>
      </w:r>
      <w:r w:rsidRPr="0076050F">
        <w:rPr>
          <w:rFonts w:ascii="Garamond" w:hAnsi="Garamond" w:cs="Times New Roman"/>
          <w:noProof w:val="0"/>
          <w:color w:val="000000"/>
          <w:sz w:val="24"/>
          <w:szCs w:val="24"/>
        </w:rPr>
        <w:t xml:space="preserve"> mund edhe të jetë zgjatur sipas ligjit për prokurimin publik, por, përsëri, autoriteti kontraktor është në pamundësi për të pasur një marrëdhënie kontraktore në përputhje me parashikimet e këtij ligji, edhe në këto raste shpenzimet e transportit u mbulohen drejtpërdrejt nxënësve dhe punonjësve arsimorë përfitues.</w:t>
      </w:r>
    </w:p>
    <w:p w14:paraId="17612944" w14:textId="1F1D1761" w:rsidR="00DE553D" w:rsidRPr="0076050F" w:rsidRDefault="00DE553D" w:rsidP="005F4B9F">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4. Ngarkohen Ministria e Arsimit dhe Sportit, Ministria e Financave dhe Ekonomisë, drejtoritë rajonale të arsimit parauniversitar, zyrat vendore të arsimit parauniversitar dhe njësitë e vetëqeverisjes vendore për zbatimin e këtij vendimi.</w:t>
      </w:r>
    </w:p>
    <w:p w14:paraId="04A86873" w14:textId="4675551B" w:rsidR="00DE553D" w:rsidRPr="0076050F" w:rsidRDefault="00DE553D" w:rsidP="005F4B9F">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6050F">
        <w:rPr>
          <w:rFonts w:ascii="Garamond" w:hAnsi="Garamond" w:cs="Times New Roman"/>
          <w:noProof w:val="0"/>
          <w:color w:val="000000"/>
          <w:sz w:val="24"/>
          <w:szCs w:val="24"/>
        </w:rPr>
        <w:t xml:space="preserve">Ky vendim hyn në fuqi pas botimit në </w:t>
      </w:r>
      <w:r w:rsidR="004D7163" w:rsidRPr="0076050F">
        <w:rPr>
          <w:rFonts w:ascii="Garamond" w:hAnsi="Garamond" w:cs="Times New Roman"/>
          <w:noProof w:val="0"/>
          <w:color w:val="000000"/>
          <w:sz w:val="24"/>
          <w:szCs w:val="24"/>
        </w:rPr>
        <w:t>Fletoren zyrtare</w:t>
      </w:r>
      <w:r w:rsidRPr="0076050F">
        <w:rPr>
          <w:rFonts w:ascii="Garamond" w:hAnsi="Garamond" w:cs="Times New Roman"/>
          <w:noProof w:val="0"/>
          <w:color w:val="000000"/>
          <w:sz w:val="24"/>
          <w:szCs w:val="24"/>
        </w:rPr>
        <w:t>.</w:t>
      </w:r>
      <w:bookmarkStart w:id="0" w:name="_GoBack"/>
      <w:bookmarkEnd w:id="0"/>
    </w:p>
    <w:p w14:paraId="4BBBB109" w14:textId="77777777" w:rsidR="00DE553D" w:rsidRPr="0076050F" w:rsidRDefault="00DE553D" w:rsidP="00DE553D">
      <w:pPr>
        <w:autoSpaceDE w:val="0"/>
        <w:autoSpaceDN w:val="0"/>
        <w:adjustRightInd w:val="0"/>
        <w:spacing w:after="0" w:line="240" w:lineRule="auto"/>
        <w:ind w:firstLine="284"/>
        <w:rPr>
          <w:rFonts w:ascii="Garamond" w:hAnsi="Garamond" w:cs="Times New Roman"/>
          <w:noProof w:val="0"/>
          <w:color w:val="000000"/>
          <w:sz w:val="24"/>
          <w:szCs w:val="24"/>
        </w:rPr>
      </w:pPr>
    </w:p>
    <w:p w14:paraId="202D16FC" w14:textId="30F3DF24" w:rsidR="00DE553D" w:rsidRPr="0076050F" w:rsidRDefault="00DE553D" w:rsidP="004D7163">
      <w:pPr>
        <w:autoSpaceDE w:val="0"/>
        <w:autoSpaceDN w:val="0"/>
        <w:adjustRightInd w:val="0"/>
        <w:spacing w:after="0" w:line="240" w:lineRule="auto"/>
        <w:ind w:firstLine="284"/>
        <w:jc w:val="right"/>
        <w:rPr>
          <w:rFonts w:ascii="Garamond" w:hAnsi="Garamond" w:cs="Times New Roman Bold"/>
          <w:bCs/>
          <w:noProof w:val="0"/>
          <w:color w:val="000000"/>
          <w:sz w:val="24"/>
          <w:szCs w:val="24"/>
        </w:rPr>
      </w:pPr>
      <w:r w:rsidRPr="0076050F">
        <w:rPr>
          <w:rFonts w:ascii="Garamond" w:hAnsi="Garamond" w:cs="Times New Roman Bold"/>
          <w:bCs/>
          <w:noProof w:val="0"/>
          <w:color w:val="000000"/>
          <w:sz w:val="24"/>
          <w:szCs w:val="24"/>
        </w:rPr>
        <w:t>K</w:t>
      </w:r>
      <w:r w:rsidR="004D7163" w:rsidRPr="0076050F">
        <w:rPr>
          <w:rFonts w:ascii="Garamond" w:hAnsi="Garamond" w:cs="Times New Roman Bold"/>
          <w:bCs/>
          <w:noProof w:val="0"/>
          <w:color w:val="000000"/>
          <w:sz w:val="24"/>
          <w:szCs w:val="24"/>
        </w:rPr>
        <w:t>R</w:t>
      </w:r>
      <w:r w:rsidRPr="0076050F">
        <w:rPr>
          <w:rFonts w:ascii="Garamond" w:hAnsi="Garamond" w:cs="Times New Roman Bold"/>
          <w:bCs/>
          <w:noProof w:val="0"/>
          <w:color w:val="000000"/>
          <w:sz w:val="24"/>
          <w:szCs w:val="24"/>
        </w:rPr>
        <w:t>YEMINIST</w:t>
      </w:r>
      <w:r w:rsidR="004D7163" w:rsidRPr="0076050F">
        <w:rPr>
          <w:rFonts w:ascii="Garamond" w:hAnsi="Garamond" w:cs="Times New Roman Bold"/>
          <w:bCs/>
          <w:noProof w:val="0"/>
          <w:color w:val="000000"/>
          <w:sz w:val="24"/>
          <w:szCs w:val="24"/>
        </w:rPr>
        <w:t>ËR</w:t>
      </w:r>
    </w:p>
    <w:p w14:paraId="474B7AE0" w14:textId="30FD78CB" w:rsidR="00DE553D" w:rsidRPr="0076050F" w:rsidRDefault="00DE553D" w:rsidP="004D7163">
      <w:pPr>
        <w:autoSpaceDE w:val="0"/>
        <w:autoSpaceDN w:val="0"/>
        <w:adjustRightInd w:val="0"/>
        <w:spacing w:after="0" w:line="240" w:lineRule="auto"/>
        <w:ind w:firstLine="284"/>
        <w:jc w:val="right"/>
        <w:rPr>
          <w:rFonts w:ascii="Garamond" w:hAnsi="Garamond" w:cs="Times New Roman Bold"/>
          <w:b/>
          <w:bCs/>
          <w:noProof w:val="0"/>
          <w:color w:val="000000"/>
          <w:sz w:val="24"/>
          <w:szCs w:val="24"/>
        </w:rPr>
      </w:pPr>
      <w:r w:rsidRPr="0076050F">
        <w:rPr>
          <w:rFonts w:ascii="Garamond" w:hAnsi="Garamond" w:cs="Times New Roman Bold"/>
          <w:b/>
          <w:bCs/>
          <w:noProof w:val="0"/>
          <w:color w:val="000000"/>
          <w:sz w:val="24"/>
          <w:szCs w:val="24"/>
        </w:rPr>
        <w:t>Edi Rama</w:t>
      </w:r>
    </w:p>
    <w:sectPr w:rsidR="00DE553D" w:rsidRPr="0076050F" w:rsidSect="00CA58DC">
      <w:pgSz w:w="11907" w:h="16839" w:code="9"/>
      <w:pgMar w:top="1440" w:right="1440" w:bottom="1980" w:left="1440" w:header="720" w:footer="111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6EEFD6" w14:textId="77777777" w:rsidR="0076050F" w:rsidRDefault="0076050F" w:rsidP="00762039">
      <w:pPr>
        <w:spacing w:after="0" w:line="240" w:lineRule="auto"/>
      </w:pPr>
      <w:r>
        <w:separator/>
      </w:r>
    </w:p>
  </w:endnote>
  <w:endnote w:type="continuationSeparator" w:id="0">
    <w:p w14:paraId="1C64DD01" w14:textId="77777777" w:rsidR="0076050F" w:rsidRDefault="0076050F" w:rsidP="00762039">
      <w:pPr>
        <w:spacing w:after="0" w:line="240" w:lineRule="auto"/>
      </w:pPr>
      <w:r>
        <w:continuationSeparator/>
      </w:r>
    </w:p>
  </w:endnote>
  <w:endnote w:type="continuationNotice" w:id="1">
    <w:p w14:paraId="7DFDB18A" w14:textId="77777777" w:rsidR="0076050F" w:rsidRDefault="007605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638D46" w14:textId="77777777" w:rsidR="0076050F" w:rsidRDefault="0076050F" w:rsidP="00762039">
      <w:pPr>
        <w:spacing w:after="0" w:line="240" w:lineRule="auto"/>
      </w:pPr>
      <w:r>
        <w:separator/>
      </w:r>
    </w:p>
  </w:footnote>
  <w:footnote w:type="continuationSeparator" w:id="0">
    <w:p w14:paraId="5C9840F1" w14:textId="77777777" w:rsidR="0076050F" w:rsidRDefault="0076050F" w:rsidP="00762039">
      <w:pPr>
        <w:spacing w:after="0" w:line="240" w:lineRule="auto"/>
      </w:pPr>
      <w:r>
        <w:continuationSeparator/>
      </w:r>
    </w:p>
  </w:footnote>
  <w:footnote w:type="continuationNotice" w:id="1">
    <w:p w14:paraId="1FBDB670" w14:textId="77777777" w:rsidR="0076050F" w:rsidRDefault="0076050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B1AE3"/>
    <w:multiLevelType w:val="hybridMultilevel"/>
    <w:tmpl w:val="48FEA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A13E9"/>
    <w:multiLevelType w:val="hybridMultilevel"/>
    <w:tmpl w:val="1BF042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640106"/>
    <w:multiLevelType w:val="hybridMultilevel"/>
    <w:tmpl w:val="EF1A583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219509F8"/>
    <w:multiLevelType w:val="hybridMultilevel"/>
    <w:tmpl w:val="5792F744"/>
    <w:lvl w:ilvl="0" w:tplc="F51CBE5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F1707E"/>
    <w:multiLevelType w:val="hybridMultilevel"/>
    <w:tmpl w:val="13808E6A"/>
    <w:lvl w:ilvl="0" w:tplc="6C6018A0">
      <w:start w:val="1"/>
      <w:numFmt w:val="decimal"/>
      <w:lvlText w:val="%1."/>
      <w:lvlJc w:val="left"/>
      <w:pPr>
        <w:ind w:left="810" w:hanging="360"/>
      </w:pPr>
      <w:rPr>
        <w:rFonts w:eastAsia="Times New Roman" w:hint="default"/>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384021CC"/>
    <w:multiLevelType w:val="hybridMultilevel"/>
    <w:tmpl w:val="7C2E68B6"/>
    <w:lvl w:ilvl="0" w:tplc="744E74BC">
      <w:start w:val="1"/>
      <w:numFmt w:val="upp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EE7B63"/>
    <w:multiLevelType w:val="hybridMultilevel"/>
    <w:tmpl w:val="BD6EB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9D3517"/>
    <w:multiLevelType w:val="hybridMultilevel"/>
    <w:tmpl w:val="434E9990"/>
    <w:lvl w:ilvl="0" w:tplc="1EB457BC">
      <w:start w:val="6"/>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BA3BFC"/>
    <w:multiLevelType w:val="hybridMultilevel"/>
    <w:tmpl w:val="9D1CA69C"/>
    <w:lvl w:ilvl="0" w:tplc="21064098">
      <w:start w:val="1"/>
      <w:numFmt w:val="decimal"/>
      <w:lvlText w:val="%1."/>
      <w:lvlJc w:val="left"/>
      <w:pPr>
        <w:ind w:left="360" w:hanging="360"/>
      </w:pPr>
      <w:rPr>
        <w:rFonts w:hint="default"/>
        <w:b w:val="0"/>
        <w:i w:val="0"/>
        <w:strike w:val="0"/>
        <w:dstrike w:val="0"/>
        <w:color w:val="000000"/>
        <w:sz w:val="28"/>
        <w:u w:val="none" w:color="000000"/>
        <w:bdr w:val="none" w:sz="0" w:space="0" w:color="auto"/>
        <w:shd w:val="clear" w:color="auto" w:fill="auto"/>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AD50A62"/>
    <w:multiLevelType w:val="hybridMultilevel"/>
    <w:tmpl w:val="7CAC5E9A"/>
    <w:lvl w:ilvl="0" w:tplc="1062DE3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52D15653"/>
    <w:multiLevelType w:val="hybridMultilevel"/>
    <w:tmpl w:val="14E849EE"/>
    <w:lvl w:ilvl="0" w:tplc="041C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DA07C1"/>
    <w:multiLevelType w:val="hybridMultilevel"/>
    <w:tmpl w:val="E6E8D8B6"/>
    <w:lvl w:ilvl="0" w:tplc="D1F6487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3">
    <w:nsid w:val="5B575580"/>
    <w:multiLevelType w:val="hybridMultilevel"/>
    <w:tmpl w:val="84B44E18"/>
    <w:lvl w:ilvl="0" w:tplc="04090013">
      <w:start w:val="1"/>
      <w:numFmt w:val="upperRoman"/>
      <w:lvlText w:val="%1."/>
      <w:lvlJc w:val="righ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nsid w:val="76AE3139"/>
    <w:multiLevelType w:val="hybridMultilevel"/>
    <w:tmpl w:val="0D861ADE"/>
    <w:lvl w:ilvl="0" w:tplc="F51CBE5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3"/>
  </w:num>
  <w:num w:numId="5">
    <w:abstractNumId w:val="12"/>
  </w:num>
  <w:num w:numId="6">
    <w:abstractNumId w:val="14"/>
  </w:num>
  <w:num w:numId="7">
    <w:abstractNumId w:val="6"/>
  </w:num>
  <w:num w:numId="8">
    <w:abstractNumId w:val="7"/>
  </w:num>
  <w:num w:numId="9">
    <w:abstractNumId w:val="13"/>
  </w:num>
  <w:num w:numId="10">
    <w:abstractNumId w:val="9"/>
  </w:num>
  <w:num w:numId="11">
    <w:abstractNumId w:val="4"/>
  </w:num>
  <w:num w:numId="12">
    <w:abstractNumId w:val="11"/>
  </w:num>
  <w:num w:numId="13">
    <w:abstractNumId w:val="10"/>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F91"/>
    <w:rsid w:val="00022370"/>
    <w:rsid w:val="00030930"/>
    <w:rsid w:val="00040D10"/>
    <w:rsid w:val="0006571C"/>
    <w:rsid w:val="0007601A"/>
    <w:rsid w:val="00077A61"/>
    <w:rsid w:val="00086B8F"/>
    <w:rsid w:val="000B25AB"/>
    <w:rsid w:val="000C7DD9"/>
    <w:rsid w:val="000D7782"/>
    <w:rsid w:val="000E6030"/>
    <w:rsid w:val="000F3B18"/>
    <w:rsid w:val="001044EE"/>
    <w:rsid w:val="0010682A"/>
    <w:rsid w:val="00114381"/>
    <w:rsid w:val="00144319"/>
    <w:rsid w:val="001574E9"/>
    <w:rsid w:val="001632C3"/>
    <w:rsid w:val="00182828"/>
    <w:rsid w:val="00194F6D"/>
    <w:rsid w:val="00195B1C"/>
    <w:rsid w:val="001A323E"/>
    <w:rsid w:val="001A32EC"/>
    <w:rsid w:val="001A3716"/>
    <w:rsid w:val="001A4566"/>
    <w:rsid w:val="001B1AAE"/>
    <w:rsid w:val="001B37A1"/>
    <w:rsid w:val="001B72D3"/>
    <w:rsid w:val="001C0DEA"/>
    <w:rsid w:val="001C1C95"/>
    <w:rsid w:val="001C7DA2"/>
    <w:rsid w:val="001D3090"/>
    <w:rsid w:val="001D6297"/>
    <w:rsid w:val="001D72AF"/>
    <w:rsid w:val="001F29C4"/>
    <w:rsid w:val="001F6CBC"/>
    <w:rsid w:val="00203977"/>
    <w:rsid w:val="00212424"/>
    <w:rsid w:val="002146F7"/>
    <w:rsid w:val="00221491"/>
    <w:rsid w:val="002225B2"/>
    <w:rsid w:val="00227FA4"/>
    <w:rsid w:val="00233FAF"/>
    <w:rsid w:val="00235B4D"/>
    <w:rsid w:val="00250CB7"/>
    <w:rsid w:val="00251F91"/>
    <w:rsid w:val="00253AFD"/>
    <w:rsid w:val="002605F6"/>
    <w:rsid w:val="002615DF"/>
    <w:rsid w:val="00264BEA"/>
    <w:rsid w:val="00274FDF"/>
    <w:rsid w:val="0029170E"/>
    <w:rsid w:val="002949CD"/>
    <w:rsid w:val="002A7F37"/>
    <w:rsid w:val="002B358F"/>
    <w:rsid w:val="002C23D4"/>
    <w:rsid w:val="002C661C"/>
    <w:rsid w:val="002E0472"/>
    <w:rsid w:val="002F07BB"/>
    <w:rsid w:val="00305117"/>
    <w:rsid w:val="00312A7E"/>
    <w:rsid w:val="00316881"/>
    <w:rsid w:val="003515A4"/>
    <w:rsid w:val="00352089"/>
    <w:rsid w:val="003563A9"/>
    <w:rsid w:val="00361EC0"/>
    <w:rsid w:val="00363FCE"/>
    <w:rsid w:val="003719B3"/>
    <w:rsid w:val="00372599"/>
    <w:rsid w:val="00375EC8"/>
    <w:rsid w:val="0038151F"/>
    <w:rsid w:val="00381B11"/>
    <w:rsid w:val="003831B4"/>
    <w:rsid w:val="003911A9"/>
    <w:rsid w:val="00396D58"/>
    <w:rsid w:val="003A41D3"/>
    <w:rsid w:val="003C6636"/>
    <w:rsid w:val="003D3719"/>
    <w:rsid w:val="003E0FCE"/>
    <w:rsid w:val="003E6151"/>
    <w:rsid w:val="004230A3"/>
    <w:rsid w:val="00423473"/>
    <w:rsid w:val="00446584"/>
    <w:rsid w:val="00460043"/>
    <w:rsid w:val="0048156F"/>
    <w:rsid w:val="00483638"/>
    <w:rsid w:val="0048487E"/>
    <w:rsid w:val="004927F7"/>
    <w:rsid w:val="00492AA3"/>
    <w:rsid w:val="004A7B4D"/>
    <w:rsid w:val="004B2BEA"/>
    <w:rsid w:val="004B492F"/>
    <w:rsid w:val="004B6440"/>
    <w:rsid w:val="004D7163"/>
    <w:rsid w:val="004E157D"/>
    <w:rsid w:val="005027CD"/>
    <w:rsid w:val="00517BA4"/>
    <w:rsid w:val="00517DB2"/>
    <w:rsid w:val="00530DAB"/>
    <w:rsid w:val="00531586"/>
    <w:rsid w:val="005326B9"/>
    <w:rsid w:val="005356C9"/>
    <w:rsid w:val="00560554"/>
    <w:rsid w:val="00573C5D"/>
    <w:rsid w:val="00591155"/>
    <w:rsid w:val="00591ED5"/>
    <w:rsid w:val="005928D0"/>
    <w:rsid w:val="005942F5"/>
    <w:rsid w:val="0059579B"/>
    <w:rsid w:val="005A0C82"/>
    <w:rsid w:val="005B5C6D"/>
    <w:rsid w:val="005D0A19"/>
    <w:rsid w:val="005F4B9F"/>
    <w:rsid w:val="006047D9"/>
    <w:rsid w:val="00622B76"/>
    <w:rsid w:val="006373A3"/>
    <w:rsid w:val="00644D41"/>
    <w:rsid w:val="00654DDB"/>
    <w:rsid w:val="006551B0"/>
    <w:rsid w:val="006554F6"/>
    <w:rsid w:val="00690A15"/>
    <w:rsid w:val="006D7317"/>
    <w:rsid w:val="006E445F"/>
    <w:rsid w:val="006E5447"/>
    <w:rsid w:val="006E6E98"/>
    <w:rsid w:val="006F4FAA"/>
    <w:rsid w:val="00705DC5"/>
    <w:rsid w:val="00713407"/>
    <w:rsid w:val="00722370"/>
    <w:rsid w:val="00726EB2"/>
    <w:rsid w:val="007416B2"/>
    <w:rsid w:val="00753FF6"/>
    <w:rsid w:val="0076050F"/>
    <w:rsid w:val="00762039"/>
    <w:rsid w:val="007652B3"/>
    <w:rsid w:val="00783ADD"/>
    <w:rsid w:val="0078582F"/>
    <w:rsid w:val="007A392A"/>
    <w:rsid w:val="007B668A"/>
    <w:rsid w:val="007C0D1F"/>
    <w:rsid w:val="007C4BCF"/>
    <w:rsid w:val="007D0388"/>
    <w:rsid w:val="007D0422"/>
    <w:rsid w:val="007E0501"/>
    <w:rsid w:val="007E2443"/>
    <w:rsid w:val="007F61A6"/>
    <w:rsid w:val="00803898"/>
    <w:rsid w:val="00804587"/>
    <w:rsid w:val="0080474A"/>
    <w:rsid w:val="00806234"/>
    <w:rsid w:val="00812C42"/>
    <w:rsid w:val="00823DAF"/>
    <w:rsid w:val="00833799"/>
    <w:rsid w:val="0083785B"/>
    <w:rsid w:val="0085071E"/>
    <w:rsid w:val="0087385E"/>
    <w:rsid w:val="00874DE5"/>
    <w:rsid w:val="00885591"/>
    <w:rsid w:val="008941A6"/>
    <w:rsid w:val="00894938"/>
    <w:rsid w:val="00896B9B"/>
    <w:rsid w:val="008A13C3"/>
    <w:rsid w:val="008A1A33"/>
    <w:rsid w:val="008B0632"/>
    <w:rsid w:val="008C0D82"/>
    <w:rsid w:val="008C28FA"/>
    <w:rsid w:val="008C3E71"/>
    <w:rsid w:val="008F5F47"/>
    <w:rsid w:val="008F67F1"/>
    <w:rsid w:val="008F6E99"/>
    <w:rsid w:val="009031CB"/>
    <w:rsid w:val="0090382B"/>
    <w:rsid w:val="00905F53"/>
    <w:rsid w:val="00906633"/>
    <w:rsid w:val="00923BA3"/>
    <w:rsid w:val="00925055"/>
    <w:rsid w:val="0092658B"/>
    <w:rsid w:val="009353D0"/>
    <w:rsid w:val="009473CE"/>
    <w:rsid w:val="00962C6A"/>
    <w:rsid w:val="00966C10"/>
    <w:rsid w:val="009727FC"/>
    <w:rsid w:val="00980ACC"/>
    <w:rsid w:val="00992CBA"/>
    <w:rsid w:val="009A11C8"/>
    <w:rsid w:val="009D57B0"/>
    <w:rsid w:val="00A121A0"/>
    <w:rsid w:val="00A43064"/>
    <w:rsid w:val="00A50CD3"/>
    <w:rsid w:val="00A77F7A"/>
    <w:rsid w:val="00A82660"/>
    <w:rsid w:val="00A8500B"/>
    <w:rsid w:val="00AA43F1"/>
    <w:rsid w:val="00AB15D0"/>
    <w:rsid w:val="00AC420E"/>
    <w:rsid w:val="00AD41F3"/>
    <w:rsid w:val="00AF0621"/>
    <w:rsid w:val="00AF45EC"/>
    <w:rsid w:val="00AF678E"/>
    <w:rsid w:val="00B00777"/>
    <w:rsid w:val="00B036BB"/>
    <w:rsid w:val="00B133DA"/>
    <w:rsid w:val="00B15784"/>
    <w:rsid w:val="00B23BB0"/>
    <w:rsid w:val="00B44259"/>
    <w:rsid w:val="00B57844"/>
    <w:rsid w:val="00B66952"/>
    <w:rsid w:val="00B7051B"/>
    <w:rsid w:val="00B76781"/>
    <w:rsid w:val="00B80D13"/>
    <w:rsid w:val="00B80FE5"/>
    <w:rsid w:val="00B86BE3"/>
    <w:rsid w:val="00BA1D99"/>
    <w:rsid w:val="00BA2057"/>
    <w:rsid w:val="00BB5C99"/>
    <w:rsid w:val="00BD40E7"/>
    <w:rsid w:val="00BD4291"/>
    <w:rsid w:val="00BD5FFA"/>
    <w:rsid w:val="00BE55BA"/>
    <w:rsid w:val="00BF54E3"/>
    <w:rsid w:val="00C15F3E"/>
    <w:rsid w:val="00C17064"/>
    <w:rsid w:val="00C22F8F"/>
    <w:rsid w:val="00C359DF"/>
    <w:rsid w:val="00C42C5F"/>
    <w:rsid w:val="00C45B44"/>
    <w:rsid w:val="00C93D8F"/>
    <w:rsid w:val="00CA58DC"/>
    <w:rsid w:val="00CE53A7"/>
    <w:rsid w:val="00CF7292"/>
    <w:rsid w:val="00D12F75"/>
    <w:rsid w:val="00D31698"/>
    <w:rsid w:val="00D34A43"/>
    <w:rsid w:val="00D4544F"/>
    <w:rsid w:val="00D507B1"/>
    <w:rsid w:val="00D56B5A"/>
    <w:rsid w:val="00D70056"/>
    <w:rsid w:val="00D810E3"/>
    <w:rsid w:val="00D91539"/>
    <w:rsid w:val="00D969F6"/>
    <w:rsid w:val="00DA408A"/>
    <w:rsid w:val="00DB0711"/>
    <w:rsid w:val="00DB347A"/>
    <w:rsid w:val="00DC6EE6"/>
    <w:rsid w:val="00DD4C1F"/>
    <w:rsid w:val="00DE2A28"/>
    <w:rsid w:val="00DE2BDF"/>
    <w:rsid w:val="00DE553D"/>
    <w:rsid w:val="00DF05C9"/>
    <w:rsid w:val="00DF0C3C"/>
    <w:rsid w:val="00DF12CF"/>
    <w:rsid w:val="00DF5CCE"/>
    <w:rsid w:val="00DF642F"/>
    <w:rsid w:val="00E02E3A"/>
    <w:rsid w:val="00E04269"/>
    <w:rsid w:val="00E15630"/>
    <w:rsid w:val="00E27730"/>
    <w:rsid w:val="00E27A76"/>
    <w:rsid w:val="00E4546C"/>
    <w:rsid w:val="00E709BF"/>
    <w:rsid w:val="00E72BFD"/>
    <w:rsid w:val="00E7551A"/>
    <w:rsid w:val="00E85DED"/>
    <w:rsid w:val="00E86BE4"/>
    <w:rsid w:val="00E86D1B"/>
    <w:rsid w:val="00E90C8D"/>
    <w:rsid w:val="00E92983"/>
    <w:rsid w:val="00EA3F15"/>
    <w:rsid w:val="00EB3360"/>
    <w:rsid w:val="00EB568A"/>
    <w:rsid w:val="00EC414D"/>
    <w:rsid w:val="00EC51F6"/>
    <w:rsid w:val="00EE1D55"/>
    <w:rsid w:val="00EE3819"/>
    <w:rsid w:val="00EE5F63"/>
    <w:rsid w:val="00EF781A"/>
    <w:rsid w:val="00F01ADE"/>
    <w:rsid w:val="00F0217F"/>
    <w:rsid w:val="00F236C9"/>
    <w:rsid w:val="00F53F6B"/>
    <w:rsid w:val="00F57626"/>
    <w:rsid w:val="00F6264C"/>
    <w:rsid w:val="00F757EE"/>
    <w:rsid w:val="00F86733"/>
    <w:rsid w:val="00F918F4"/>
    <w:rsid w:val="00FB41FE"/>
    <w:rsid w:val="00FC14FD"/>
    <w:rsid w:val="00FC1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FE2C4B"/>
  <w15:docId w15:val="{DEE2A069-DE29-4C3E-84FA-E7DFCEF8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F91"/>
    <w:pPr>
      <w:ind w:left="720"/>
      <w:contextualSpacing/>
    </w:pPr>
  </w:style>
  <w:style w:type="character" w:styleId="CommentReference">
    <w:name w:val="annotation reference"/>
    <w:basedOn w:val="DefaultParagraphFont"/>
    <w:uiPriority w:val="99"/>
    <w:semiHidden/>
    <w:unhideWhenUsed/>
    <w:rsid w:val="00274FDF"/>
    <w:rPr>
      <w:sz w:val="16"/>
      <w:szCs w:val="16"/>
    </w:rPr>
  </w:style>
  <w:style w:type="paragraph" w:styleId="CommentText">
    <w:name w:val="annotation text"/>
    <w:basedOn w:val="Normal"/>
    <w:link w:val="CommentTextChar"/>
    <w:uiPriority w:val="99"/>
    <w:semiHidden/>
    <w:unhideWhenUsed/>
    <w:rsid w:val="00274FDF"/>
    <w:pPr>
      <w:spacing w:line="240" w:lineRule="auto"/>
    </w:pPr>
    <w:rPr>
      <w:sz w:val="20"/>
      <w:szCs w:val="20"/>
    </w:rPr>
  </w:style>
  <w:style w:type="character" w:customStyle="1" w:styleId="CommentTextChar">
    <w:name w:val="Comment Text Char"/>
    <w:basedOn w:val="DefaultParagraphFont"/>
    <w:link w:val="CommentText"/>
    <w:uiPriority w:val="99"/>
    <w:semiHidden/>
    <w:rsid w:val="00274FDF"/>
    <w:rPr>
      <w:noProof/>
      <w:sz w:val="20"/>
      <w:szCs w:val="20"/>
      <w:lang w:val="sq-AL"/>
    </w:rPr>
  </w:style>
  <w:style w:type="paragraph" w:styleId="CommentSubject">
    <w:name w:val="annotation subject"/>
    <w:basedOn w:val="CommentText"/>
    <w:next w:val="CommentText"/>
    <w:link w:val="CommentSubjectChar"/>
    <w:uiPriority w:val="99"/>
    <w:semiHidden/>
    <w:unhideWhenUsed/>
    <w:rsid w:val="00274FDF"/>
    <w:rPr>
      <w:b/>
      <w:bCs/>
    </w:rPr>
  </w:style>
  <w:style w:type="character" w:customStyle="1" w:styleId="CommentSubjectChar">
    <w:name w:val="Comment Subject Char"/>
    <w:basedOn w:val="CommentTextChar"/>
    <w:link w:val="CommentSubject"/>
    <w:uiPriority w:val="99"/>
    <w:semiHidden/>
    <w:rsid w:val="00274FDF"/>
    <w:rPr>
      <w:b/>
      <w:bCs/>
      <w:noProof/>
      <w:sz w:val="20"/>
      <w:szCs w:val="20"/>
      <w:lang w:val="sq-AL"/>
    </w:rPr>
  </w:style>
  <w:style w:type="paragraph" w:styleId="BalloonText">
    <w:name w:val="Balloon Text"/>
    <w:basedOn w:val="Normal"/>
    <w:link w:val="BalloonTextChar"/>
    <w:uiPriority w:val="99"/>
    <w:semiHidden/>
    <w:unhideWhenUsed/>
    <w:rsid w:val="00274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DF"/>
    <w:rPr>
      <w:rFonts w:ascii="Segoe UI" w:hAnsi="Segoe UI" w:cs="Segoe UI"/>
      <w:noProof/>
      <w:sz w:val="18"/>
      <w:szCs w:val="18"/>
      <w:lang w:val="sq-AL"/>
    </w:rPr>
  </w:style>
  <w:style w:type="paragraph" w:styleId="NoSpacing">
    <w:name w:val="No Spacing"/>
    <w:uiPriority w:val="1"/>
    <w:qFormat/>
    <w:rsid w:val="003A41D3"/>
    <w:pPr>
      <w:spacing w:after="0" w:line="240" w:lineRule="auto"/>
    </w:pPr>
    <w:rPr>
      <w:noProof/>
      <w:lang w:val="sq-AL"/>
    </w:rPr>
  </w:style>
  <w:style w:type="paragraph" w:customStyle="1" w:styleId="Paragrafi">
    <w:name w:val="Paragrafi"/>
    <w:link w:val="ParagrafiChar"/>
    <w:uiPriority w:val="99"/>
    <w:rsid w:val="00E72BFD"/>
    <w:pPr>
      <w:widowControl w:val="0"/>
      <w:spacing w:after="0" w:line="240" w:lineRule="auto"/>
      <w:ind w:firstLine="720"/>
      <w:jc w:val="both"/>
    </w:pPr>
    <w:rPr>
      <w:rFonts w:ascii="CG Times" w:eastAsia="Times New Roman" w:hAnsi="CG Times" w:cs="Times New Roman"/>
      <w:szCs w:val="20"/>
    </w:rPr>
  </w:style>
  <w:style w:type="paragraph" w:customStyle="1" w:styleId="NeniTitull">
    <w:name w:val="Neni_Titull"/>
    <w:next w:val="Normal"/>
    <w:rsid w:val="00CF7292"/>
    <w:pPr>
      <w:keepNext/>
      <w:widowControl w:val="0"/>
      <w:spacing w:after="0" w:line="240" w:lineRule="auto"/>
      <w:jc w:val="center"/>
      <w:outlineLvl w:val="2"/>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CF7292"/>
    <w:rPr>
      <w:rFonts w:ascii="CG Times" w:eastAsia="Times New Roman" w:hAnsi="CG Times" w:cs="Times New Roman"/>
      <w:szCs w:val="20"/>
    </w:rPr>
  </w:style>
  <w:style w:type="paragraph" w:styleId="Header">
    <w:name w:val="header"/>
    <w:basedOn w:val="Normal"/>
    <w:link w:val="HeaderChar"/>
    <w:uiPriority w:val="99"/>
    <w:unhideWhenUsed/>
    <w:rsid w:val="00762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39"/>
    <w:rPr>
      <w:noProof/>
      <w:lang w:val="sq-AL"/>
    </w:rPr>
  </w:style>
  <w:style w:type="paragraph" w:styleId="Footer">
    <w:name w:val="footer"/>
    <w:basedOn w:val="Normal"/>
    <w:link w:val="FooterChar"/>
    <w:uiPriority w:val="99"/>
    <w:unhideWhenUsed/>
    <w:rsid w:val="00762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39"/>
    <w:rPr>
      <w:noProof/>
      <w:lang w:val="sq-AL"/>
    </w:rPr>
  </w:style>
  <w:style w:type="paragraph" w:customStyle="1" w:styleId="Hapesira7">
    <w:name w:val="Hapesira 7"/>
    <w:basedOn w:val="Paragrafi"/>
    <w:qFormat/>
    <w:rsid w:val="007B668A"/>
    <w:pPr>
      <w:ind w:firstLine="284"/>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18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BF234FD4D2D4ED59FBA06E8EBA1E5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98</Nr_x002e__x0020_akti>
    <Data_x0020_e_x0020_Krijimit xmlns="0e656187-b300-4fb0-8bf4-3a50f872073c">2022-02-10T13:21:09Z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2022-02-09T23:00:00Z</Date_x0020_protokolli>
    <Titulli xmlns="0e656187-b300-4fb0-8bf4-3a50f872073c">Për disa ndryshime dhe shtesa në vendimin nr.682, datë 29.7.2015, të Këshillit të Ministrave, “Për përdorimin e fondeve publike për transportimin e punonjësve arsimorë që punojnë dhe të nxënësve që mësojnë jashtë vendbanimit”, të ndryshuar</Titulli>
    <Modifikuesi xmlns="0e656187-b300-4fb0-8bf4-3a50f872073c">Suada.Daci</Modifikuesi>
    <Nr_x002e__x0020_prot_x0020_QBZ xmlns="0e656187-b300-4fb0-8bf4-3a50f872073c">205</Nr_x002e__x0020_prot_x0020_QBZ>
    <Data_x0020_e_x0020_Modifikimit xmlns="0e656187-b300-4fb0-8bf4-3a50f872073c">2022-02-10T14:36:25Z</Data_x0020_e_x0020_Modifikimit>
    <Dekretuar xmlns="0e656187-b300-4fb0-8bf4-3a50f872073c">false</Dekretuar>
    <Data xmlns="0e656187-b300-4fb0-8bf4-3a50f872073c">2022-02-08T23:00:00Z</Data>
    <Nr_x002e__x0020_protokolli_x0020_i_x0020_aktit xmlns="0e656187-b300-4fb0-8bf4-3a50f872073c">556/1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DBF234FD4D2D4ED59FBA06E8EBA1E5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AC0B2-C104-4799-8522-7535A3A6B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A1F7F96-5C9C-4454-971C-F7629420FA48}">
  <ds:schemaRefs>
    <ds:schemaRef ds:uri="http://schemas.microsoft.com/office/2006/documentManagement/types"/>
    <ds:schemaRef ds:uri="http://purl.org/dc/dcmitype/"/>
    <ds:schemaRef ds:uri="http://purl.org/dc/terms/"/>
    <ds:schemaRef ds:uri="http://purl.org/dc/elements/1.1/"/>
    <ds:schemaRef ds:uri="http://www.w3.org/XML/1998/namespace"/>
    <ds:schemaRef ds:uri="http://schemas.microsoft.com/office/2006/metadata/properties"/>
    <ds:schemaRef ds:uri="0e656187-b300-4fb0-8bf4-3a50f872073c"/>
    <ds:schemaRef ds:uri="http://schemas.openxmlformats.org/package/2006/metadata/core-properties"/>
  </ds:schemaRefs>
</ds:datastoreItem>
</file>

<file path=customXml/itemProps3.xml><?xml version="1.0" encoding="utf-8"?>
<ds:datastoreItem xmlns:ds="http://schemas.openxmlformats.org/officeDocument/2006/customXml" ds:itemID="{48A249A1-8FAB-4573-ACE9-AED13C2B3D5A}">
  <ds:schemaRefs>
    <ds:schemaRef ds:uri="http://schemas.microsoft.com/sharepoint/v3/contenttype/forms"/>
  </ds:schemaRefs>
</ds:datastoreItem>
</file>

<file path=customXml/itemProps4.xml><?xml version="1.0" encoding="utf-8"?>
<ds:datastoreItem xmlns:ds="http://schemas.openxmlformats.org/officeDocument/2006/customXml" ds:itemID="{CD424697-B54D-4B27-8DF4-51560B16A529}">
  <ds:schemaRefs>
    <ds:schemaRef ds:uri="http://schemas.openxmlformats.org/officeDocument/2006/bibliography"/>
  </ds:schemaRefs>
</ds:datastoreItem>
</file>

<file path=customXml/itemProps5.xml><?xml version="1.0" encoding="utf-8"?>
<ds:datastoreItem xmlns:ds="http://schemas.openxmlformats.org/officeDocument/2006/customXml" ds:itemID="{509B3ACB-E861-4225-A556-220CE6507B3E}">
  <ds:schemaRefs>
    <ds:schemaRef ds:uri="http://schemas.microsoft.com/sharepoint/v3/contenttype/forms"/>
  </ds:schemaRefs>
</ds:datastoreItem>
</file>

<file path=customXml/itemProps6.xml><?xml version="1.0" encoding="utf-8"?>
<ds:datastoreItem xmlns:ds="http://schemas.openxmlformats.org/officeDocument/2006/customXml" ds:itemID="{A8115F54-613F-470D-81A7-A13482203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38F77773-F01C-4277-8E9B-ECB4367E1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Për disa ndryshime dhe shtesa në vendimin nr.682, datë 29.7.2015, të Këshillit të Ministrave, “Për përdorimin e fondeve publike për transportimin e punonjësve arsimorë që punojnë dhe të nxënësve që mësojnë jashtë vendbanimit”, të ndryshuar</vt:lpstr>
    </vt:vector>
  </TitlesOfParts>
  <Company/>
  <LinksUpToDate>false</LinksUpToDate>
  <CharactersWithSpaces>6030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nr.682, datë 29.7.2015, të Këshillit të Ministrave, “Për përdorimin e fondeve publike për transportimin e punonjësve arsimorë që punojnë dhe të nxënësve që mësojnë jashtë vendbanimit”, të ndryshuar</dc:title>
  <dc:creator>Ardjana Gjini</dc:creator>
  <cp:lastModifiedBy>Fjora Cahani</cp:lastModifiedBy>
  <cp:revision>8</cp:revision>
  <cp:lastPrinted>2022-02-09T10:54:00Z</cp:lastPrinted>
  <dcterms:created xsi:type="dcterms:W3CDTF">2022-02-10T13:18:00Z</dcterms:created>
  <dcterms:modified xsi:type="dcterms:W3CDTF">2022-02-10T15:01:00Z</dcterms:modified>
</cp:coreProperties>
</file>