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2F1071" w14:textId="3006E27E" w:rsidR="00F52095" w:rsidRPr="00420075" w:rsidRDefault="0018147D" w:rsidP="0018147D">
      <w:pPr>
        <w:spacing w:after="0" w:line="240" w:lineRule="auto"/>
        <w:ind w:firstLine="284"/>
        <w:jc w:val="center"/>
        <w:rPr>
          <w:rFonts w:ascii="Garamond" w:hAnsi="Garamond"/>
          <w:b/>
          <w:sz w:val="24"/>
          <w:szCs w:val="24"/>
          <w:lang w:val="sq-AL"/>
        </w:rPr>
      </w:pPr>
      <w:r w:rsidRPr="00420075">
        <w:rPr>
          <w:rFonts w:ascii="Garamond" w:hAnsi="Garamond"/>
          <w:b/>
          <w:sz w:val="24"/>
          <w:szCs w:val="24"/>
          <w:lang w:val="sq-AL"/>
        </w:rPr>
        <w:t>VENDIM</w:t>
      </w:r>
    </w:p>
    <w:p w14:paraId="542F1074" w14:textId="617A5564" w:rsidR="00F52095" w:rsidRPr="00420075" w:rsidRDefault="00474957" w:rsidP="0018147D">
      <w:pPr>
        <w:spacing w:after="0" w:line="240" w:lineRule="auto"/>
        <w:ind w:firstLine="284"/>
        <w:jc w:val="center"/>
        <w:rPr>
          <w:rFonts w:ascii="Garamond" w:hAnsi="Garamond"/>
          <w:b/>
          <w:sz w:val="24"/>
          <w:szCs w:val="24"/>
          <w:lang w:val="sq-AL"/>
        </w:rPr>
      </w:pPr>
      <w:r w:rsidRPr="00420075">
        <w:rPr>
          <w:rFonts w:ascii="Garamond" w:hAnsi="Garamond"/>
          <w:b/>
          <w:sz w:val="24"/>
          <w:szCs w:val="24"/>
          <w:lang w:val="sq-AL"/>
        </w:rPr>
        <w:t>Nr.</w:t>
      </w:r>
      <w:r w:rsidR="00420075" w:rsidRPr="00420075">
        <w:rPr>
          <w:rFonts w:ascii="Garamond" w:hAnsi="Garamond"/>
          <w:b/>
          <w:sz w:val="24"/>
          <w:szCs w:val="24"/>
          <w:lang w:val="sq-AL"/>
        </w:rPr>
        <w:t xml:space="preserve"> </w:t>
      </w:r>
      <w:r w:rsidR="00FB6A99" w:rsidRPr="00420075">
        <w:rPr>
          <w:rFonts w:ascii="Garamond" w:hAnsi="Garamond"/>
          <w:b/>
          <w:sz w:val="24"/>
          <w:szCs w:val="24"/>
          <w:lang w:val="sq-AL"/>
        </w:rPr>
        <w:t>134</w:t>
      </w:r>
      <w:r w:rsidR="00F52095" w:rsidRPr="00420075">
        <w:rPr>
          <w:rFonts w:ascii="Garamond" w:hAnsi="Garamond"/>
          <w:b/>
          <w:sz w:val="24"/>
          <w:szCs w:val="24"/>
          <w:lang w:val="sq-AL"/>
        </w:rPr>
        <w:t xml:space="preserve">, datë </w:t>
      </w:r>
      <w:r w:rsidR="00FB6A99" w:rsidRPr="00420075">
        <w:rPr>
          <w:rFonts w:ascii="Garamond" w:hAnsi="Garamond"/>
          <w:b/>
          <w:sz w:val="24"/>
          <w:szCs w:val="24"/>
          <w:lang w:val="sq-AL"/>
        </w:rPr>
        <w:t>2.3.2022</w:t>
      </w:r>
    </w:p>
    <w:p w14:paraId="542F1075" w14:textId="77777777" w:rsidR="00F52095" w:rsidRPr="00420075" w:rsidRDefault="00F52095" w:rsidP="0018147D">
      <w:pPr>
        <w:spacing w:after="0" w:line="240" w:lineRule="auto"/>
        <w:ind w:firstLine="284"/>
        <w:jc w:val="center"/>
        <w:rPr>
          <w:rFonts w:ascii="Garamond" w:hAnsi="Garamond"/>
          <w:b/>
          <w:sz w:val="24"/>
          <w:szCs w:val="24"/>
          <w:lang w:val="sq-AL"/>
        </w:rPr>
      </w:pPr>
    </w:p>
    <w:p w14:paraId="542F1079" w14:textId="04007974" w:rsidR="00F52095" w:rsidRPr="00420075" w:rsidRDefault="0018147D" w:rsidP="0018147D">
      <w:pPr>
        <w:spacing w:after="0" w:line="240" w:lineRule="auto"/>
        <w:ind w:firstLine="284"/>
        <w:jc w:val="center"/>
        <w:rPr>
          <w:rFonts w:ascii="Garamond" w:hAnsi="Garamond"/>
          <w:b/>
          <w:sz w:val="24"/>
          <w:szCs w:val="24"/>
          <w:lang w:val="sq-AL"/>
        </w:rPr>
      </w:pPr>
      <w:r w:rsidRPr="00420075">
        <w:rPr>
          <w:rFonts w:ascii="Garamond" w:hAnsi="Garamond"/>
          <w:b/>
          <w:sz w:val="24"/>
          <w:szCs w:val="24"/>
          <w:lang w:val="sq-AL"/>
        </w:rPr>
        <w:t xml:space="preserve">PËR </w:t>
      </w:r>
      <w:r w:rsidR="00F52095" w:rsidRPr="00420075">
        <w:rPr>
          <w:rFonts w:ascii="Garamond" w:hAnsi="Garamond"/>
          <w:b/>
          <w:sz w:val="24"/>
          <w:szCs w:val="24"/>
          <w:lang w:val="sq-AL"/>
        </w:rPr>
        <w:t>DISA NDRYSHIME NË VENDIMIN</w:t>
      </w:r>
      <w:r w:rsidR="004C159D" w:rsidRPr="00420075">
        <w:rPr>
          <w:rFonts w:ascii="Garamond" w:hAnsi="Garamond"/>
          <w:b/>
          <w:sz w:val="24"/>
          <w:szCs w:val="24"/>
          <w:lang w:val="sq-AL"/>
        </w:rPr>
        <w:t xml:space="preserve"> </w:t>
      </w:r>
      <w:r w:rsidR="00474957" w:rsidRPr="00420075">
        <w:rPr>
          <w:rFonts w:ascii="Garamond" w:hAnsi="Garamond"/>
          <w:b/>
          <w:sz w:val="24"/>
          <w:szCs w:val="24"/>
          <w:lang w:val="sq-AL"/>
        </w:rPr>
        <w:t>NR.</w:t>
      </w:r>
      <w:r w:rsidR="00420075" w:rsidRPr="00420075">
        <w:rPr>
          <w:rFonts w:ascii="Garamond" w:hAnsi="Garamond"/>
          <w:b/>
          <w:sz w:val="24"/>
          <w:szCs w:val="24"/>
          <w:lang w:val="sq-AL"/>
        </w:rPr>
        <w:t xml:space="preserve"> </w:t>
      </w:r>
      <w:r w:rsidR="00F52095" w:rsidRPr="00420075">
        <w:rPr>
          <w:rFonts w:ascii="Garamond" w:hAnsi="Garamond"/>
          <w:b/>
          <w:sz w:val="24"/>
          <w:szCs w:val="24"/>
          <w:lang w:val="sq-AL"/>
        </w:rPr>
        <w:t>577,</w:t>
      </w:r>
      <w:r w:rsidR="00474957" w:rsidRPr="00420075">
        <w:rPr>
          <w:rFonts w:ascii="Garamond" w:hAnsi="Garamond"/>
          <w:b/>
          <w:sz w:val="24"/>
          <w:szCs w:val="24"/>
          <w:lang w:val="sq-AL"/>
        </w:rPr>
        <w:t xml:space="preserve"> DATË 3.</w:t>
      </w:r>
      <w:r w:rsidR="00F52095" w:rsidRPr="00420075">
        <w:rPr>
          <w:rFonts w:ascii="Garamond" w:hAnsi="Garamond"/>
          <w:b/>
          <w:sz w:val="24"/>
          <w:szCs w:val="24"/>
          <w:lang w:val="sq-AL"/>
        </w:rPr>
        <w:t>8.2016, TË KËSHILLIT TË MINISTRAVE</w:t>
      </w:r>
      <w:r w:rsidR="00474957" w:rsidRPr="00420075">
        <w:rPr>
          <w:rFonts w:ascii="Garamond" w:hAnsi="Garamond"/>
          <w:b/>
          <w:sz w:val="24"/>
          <w:szCs w:val="24"/>
          <w:lang w:val="sq-AL"/>
        </w:rPr>
        <w:t>,</w:t>
      </w:r>
      <w:r w:rsidR="00F52095" w:rsidRPr="00420075">
        <w:rPr>
          <w:rFonts w:ascii="Garamond" w:hAnsi="Garamond"/>
          <w:b/>
          <w:sz w:val="24"/>
          <w:szCs w:val="24"/>
          <w:lang w:val="sq-AL"/>
        </w:rPr>
        <w:t xml:space="preserve"> “PËR SHPRONËSIMIN, PËR INTERES PUBLIK, TË PRONARËVE TË PASURIVE TË PALUAJTSHME, PRONË PRIVATE, QË </w:t>
      </w:r>
      <w:r w:rsidR="004C159D" w:rsidRPr="00420075">
        <w:rPr>
          <w:rFonts w:ascii="Garamond" w:hAnsi="Garamond"/>
          <w:b/>
          <w:sz w:val="24"/>
          <w:szCs w:val="24"/>
          <w:lang w:val="sq-AL"/>
        </w:rPr>
        <w:t xml:space="preserve">PREKEN NGA NDËRTIMI I OBJEKTIT </w:t>
      </w:r>
      <w:r w:rsidR="00F52095" w:rsidRPr="00420075">
        <w:rPr>
          <w:rFonts w:ascii="Garamond" w:hAnsi="Garamond"/>
          <w:b/>
          <w:sz w:val="24"/>
          <w:szCs w:val="24"/>
          <w:lang w:val="sq-AL"/>
        </w:rPr>
        <w:t xml:space="preserve">“RIKONSTRUKSIONI I RRUGËS </w:t>
      </w:r>
      <w:r w:rsidR="00AD01AB">
        <w:rPr>
          <w:rFonts w:ascii="Garamond" w:hAnsi="Garamond"/>
          <w:b/>
          <w:sz w:val="24"/>
          <w:szCs w:val="24"/>
          <w:lang w:val="sq-AL"/>
        </w:rPr>
        <w:t>‘</w:t>
      </w:r>
      <w:r w:rsidR="00F52095" w:rsidRPr="00420075">
        <w:rPr>
          <w:rFonts w:ascii="Garamond" w:hAnsi="Garamond"/>
          <w:b/>
          <w:sz w:val="24"/>
          <w:szCs w:val="24"/>
          <w:lang w:val="sq-AL"/>
        </w:rPr>
        <w:t>MUJO ULQINAKU</w:t>
      </w:r>
      <w:r w:rsidR="00AD01AB">
        <w:rPr>
          <w:rFonts w:ascii="Garamond" w:hAnsi="Garamond"/>
          <w:b/>
          <w:sz w:val="24"/>
          <w:szCs w:val="24"/>
          <w:lang w:val="sq-AL"/>
        </w:rPr>
        <w:t>’</w:t>
      </w:r>
      <w:r w:rsidR="00F52095" w:rsidRPr="00420075">
        <w:rPr>
          <w:rFonts w:ascii="Garamond" w:hAnsi="Garamond"/>
          <w:b/>
          <w:sz w:val="24"/>
          <w:szCs w:val="24"/>
          <w:lang w:val="sq-AL"/>
        </w:rPr>
        <w:t xml:space="preserve"> (SEG. I DYTË) DHE RRUGËS </w:t>
      </w:r>
      <w:r w:rsidR="00AD01AB">
        <w:rPr>
          <w:rFonts w:ascii="Garamond" w:hAnsi="Garamond"/>
          <w:b/>
          <w:sz w:val="24"/>
          <w:szCs w:val="24"/>
          <w:lang w:val="sq-AL"/>
        </w:rPr>
        <w:t>‘</w:t>
      </w:r>
      <w:r w:rsidR="00F52095" w:rsidRPr="00420075">
        <w:rPr>
          <w:rFonts w:ascii="Garamond" w:hAnsi="Garamond"/>
          <w:b/>
          <w:sz w:val="24"/>
          <w:szCs w:val="24"/>
          <w:lang w:val="sq-AL"/>
        </w:rPr>
        <w:t>JAKOV MILE</w:t>
      </w:r>
      <w:r w:rsidR="00AD01AB">
        <w:rPr>
          <w:rFonts w:ascii="Garamond" w:hAnsi="Garamond"/>
          <w:b/>
          <w:sz w:val="24"/>
          <w:szCs w:val="24"/>
          <w:lang w:val="sq-AL"/>
        </w:rPr>
        <w:t>’</w:t>
      </w:r>
      <w:r w:rsidR="00F52095" w:rsidRPr="00420075">
        <w:rPr>
          <w:rFonts w:ascii="Garamond" w:hAnsi="Garamond"/>
          <w:b/>
          <w:sz w:val="24"/>
          <w:szCs w:val="24"/>
          <w:lang w:val="sq-AL"/>
        </w:rPr>
        <w:t>, FIER”, TË NDRYSHUAR</w:t>
      </w:r>
    </w:p>
    <w:p w14:paraId="542F107A" w14:textId="77777777" w:rsidR="00F52095" w:rsidRPr="00420075" w:rsidRDefault="00F52095" w:rsidP="0018147D">
      <w:pPr>
        <w:spacing w:after="0" w:line="240" w:lineRule="auto"/>
        <w:ind w:firstLine="284"/>
        <w:rPr>
          <w:rFonts w:ascii="Garamond" w:hAnsi="Garamond"/>
          <w:sz w:val="24"/>
          <w:szCs w:val="24"/>
          <w:lang w:val="sq-AL"/>
        </w:rPr>
      </w:pPr>
    </w:p>
    <w:p w14:paraId="542F107B" w14:textId="48663D1B" w:rsidR="00F52095" w:rsidRPr="00420075" w:rsidRDefault="00F52095"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Në mbështetje të nenit 100 të Ku</w:t>
      </w:r>
      <w:r w:rsidR="0053570C" w:rsidRPr="00420075">
        <w:rPr>
          <w:rFonts w:ascii="Garamond" w:hAnsi="Garamond"/>
          <w:sz w:val="24"/>
          <w:szCs w:val="24"/>
          <w:lang w:val="sq-AL"/>
        </w:rPr>
        <w:t xml:space="preserve">shtetutës dhe të neneve 5, 20 </w:t>
      </w:r>
      <w:r w:rsidRPr="00420075">
        <w:rPr>
          <w:rFonts w:ascii="Garamond" w:hAnsi="Garamond"/>
          <w:sz w:val="24"/>
          <w:szCs w:val="24"/>
          <w:lang w:val="sq-AL"/>
        </w:rPr>
        <w:t xml:space="preserve">e 21, të </w:t>
      </w:r>
      <w:r w:rsidR="00474957" w:rsidRPr="00420075">
        <w:rPr>
          <w:rFonts w:ascii="Garamond" w:hAnsi="Garamond"/>
          <w:sz w:val="24"/>
          <w:szCs w:val="24"/>
          <w:lang w:val="sq-AL"/>
        </w:rPr>
        <w:t>ligjit nr.</w:t>
      </w:r>
      <w:r w:rsidR="006C0086">
        <w:rPr>
          <w:rFonts w:ascii="Garamond" w:hAnsi="Garamond"/>
          <w:sz w:val="24"/>
          <w:szCs w:val="24"/>
          <w:lang w:val="sq-AL"/>
        </w:rPr>
        <w:t xml:space="preserve"> </w:t>
      </w:r>
      <w:r w:rsidRPr="00420075">
        <w:rPr>
          <w:rFonts w:ascii="Garamond" w:hAnsi="Garamond"/>
          <w:sz w:val="24"/>
          <w:szCs w:val="24"/>
          <w:lang w:val="sq-AL"/>
        </w:rPr>
        <w:t>8561, datë 22.12.1999, “Për shpronësimet dhe marrjen në përdorim të përkohshëm të pasurisë</w:t>
      </w:r>
      <w:r w:rsidR="0053570C" w:rsidRPr="00420075">
        <w:rPr>
          <w:rFonts w:ascii="Garamond" w:hAnsi="Garamond"/>
          <w:sz w:val="24"/>
          <w:szCs w:val="24"/>
          <w:lang w:val="sq-AL"/>
        </w:rPr>
        <w:t>,</w:t>
      </w:r>
      <w:r w:rsidRPr="00420075">
        <w:rPr>
          <w:rFonts w:ascii="Garamond" w:hAnsi="Garamond"/>
          <w:sz w:val="24"/>
          <w:szCs w:val="24"/>
          <w:lang w:val="sq-AL"/>
        </w:rPr>
        <w:t xml:space="preserve"> pronë private</w:t>
      </w:r>
      <w:r w:rsidR="0053570C" w:rsidRPr="00420075">
        <w:rPr>
          <w:rFonts w:ascii="Garamond" w:hAnsi="Garamond"/>
          <w:sz w:val="24"/>
          <w:szCs w:val="24"/>
          <w:lang w:val="sq-AL"/>
        </w:rPr>
        <w:t>,</w:t>
      </w:r>
      <w:r w:rsidRPr="00420075">
        <w:rPr>
          <w:rFonts w:ascii="Garamond" w:hAnsi="Garamond"/>
          <w:sz w:val="24"/>
          <w:szCs w:val="24"/>
          <w:lang w:val="sq-AL"/>
        </w:rPr>
        <w:t xml:space="preserve"> për interes publik”, të ndryshuar, me propozimin e ministrit të Infrastrukturës dhe Energjisë, Këshilli i Ministrave</w:t>
      </w:r>
    </w:p>
    <w:p w14:paraId="542F107C" w14:textId="77777777" w:rsidR="00F52095" w:rsidRPr="00420075" w:rsidRDefault="00F52095" w:rsidP="0018147D">
      <w:pPr>
        <w:spacing w:after="0" w:line="240" w:lineRule="auto"/>
        <w:ind w:firstLine="284"/>
        <w:rPr>
          <w:rFonts w:ascii="Garamond" w:hAnsi="Garamond"/>
          <w:sz w:val="24"/>
          <w:szCs w:val="24"/>
          <w:lang w:val="sq-AL"/>
        </w:rPr>
      </w:pPr>
    </w:p>
    <w:p w14:paraId="542F107D" w14:textId="3A4F2D4B" w:rsidR="00F52095" w:rsidRPr="00420075" w:rsidRDefault="0018147D" w:rsidP="0018147D">
      <w:pPr>
        <w:spacing w:after="0" w:line="240" w:lineRule="auto"/>
        <w:ind w:firstLine="284"/>
        <w:jc w:val="center"/>
        <w:rPr>
          <w:rFonts w:ascii="Garamond" w:hAnsi="Garamond"/>
          <w:sz w:val="24"/>
          <w:szCs w:val="24"/>
          <w:lang w:val="sq-AL"/>
        </w:rPr>
      </w:pPr>
      <w:r w:rsidRPr="00420075">
        <w:rPr>
          <w:rFonts w:ascii="Garamond" w:hAnsi="Garamond"/>
          <w:sz w:val="24"/>
          <w:szCs w:val="24"/>
          <w:lang w:val="sq-AL"/>
        </w:rPr>
        <w:t>VENDOS</w:t>
      </w:r>
      <w:r w:rsidR="00474957" w:rsidRPr="00420075">
        <w:rPr>
          <w:rFonts w:ascii="Garamond" w:hAnsi="Garamond"/>
          <w:sz w:val="24"/>
          <w:szCs w:val="24"/>
          <w:lang w:val="sq-AL"/>
        </w:rPr>
        <w:t>I</w:t>
      </w:r>
      <w:r w:rsidR="00F52095" w:rsidRPr="00420075">
        <w:rPr>
          <w:rFonts w:ascii="Garamond" w:hAnsi="Garamond"/>
          <w:sz w:val="24"/>
          <w:szCs w:val="24"/>
          <w:lang w:val="sq-AL"/>
        </w:rPr>
        <w:t>:</w:t>
      </w:r>
    </w:p>
    <w:p w14:paraId="542F107E" w14:textId="77777777" w:rsidR="00F52095" w:rsidRPr="00420075" w:rsidRDefault="00F52095" w:rsidP="0018147D">
      <w:pPr>
        <w:spacing w:after="0" w:line="240" w:lineRule="auto"/>
        <w:ind w:firstLine="284"/>
        <w:rPr>
          <w:rFonts w:ascii="Garamond" w:hAnsi="Garamond"/>
          <w:sz w:val="24"/>
          <w:szCs w:val="24"/>
          <w:lang w:val="sq-AL"/>
        </w:rPr>
      </w:pPr>
    </w:p>
    <w:p w14:paraId="542F107F" w14:textId="15430A61" w:rsidR="00F52095" w:rsidRPr="00420075" w:rsidRDefault="0018147D"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 xml:space="preserve">1. </w:t>
      </w:r>
      <w:r w:rsidR="00F52095" w:rsidRPr="00420075">
        <w:rPr>
          <w:rFonts w:ascii="Garamond" w:hAnsi="Garamond"/>
          <w:sz w:val="24"/>
          <w:szCs w:val="24"/>
          <w:lang w:val="sq-AL"/>
        </w:rPr>
        <w:t>Në vendimin nr.</w:t>
      </w:r>
      <w:r w:rsidR="006C0086">
        <w:rPr>
          <w:rFonts w:ascii="Garamond" w:hAnsi="Garamond"/>
          <w:sz w:val="24"/>
          <w:szCs w:val="24"/>
          <w:lang w:val="sq-AL"/>
        </w:rPr>
        <w:t xml:space="preserve"> </w:t>
      </w:r>
      <w:r w:rsidR="00F52095" w:rsidRPr="00420075">
        <w:rPr>
          <w:rFonts w:ascii="Garamond" w:hAnsi="Garamond"/>
          <w:sz w:val="24"/>
          <w:szCs w:val="24"/>
          <w:lang w:val="sq-AL"/>
        </w:rPr>
        <w:t>577, datë 3.8.2016, të Këshillit të Ministrave, të ndryshuar, bëhen ndryshimet</w:t>
      </w:r>
      <w:r w:rsidR="00291423" w:rsidRPr="00420075">
        <w:rPr>
          <w:rFonts w:ascii="Garamond" w:hAnsi="Garamond"/>
          <w:sz w:val="24"/>
          <w:szCs w:val="24"/>
          <w:lang w:val="sq-AL"/>
        </w:rPr>
        <w:t>, si m</w:t>
      </w:r>
      <w:r w:rsidR="00000163" w:rsidRPr="00420075">
        <w:rPr>
          <w:rFonts w:ascii="Garamond" w:hAnsi="Garamond"/>
          <w:sz w:val="24"/>
          <w:szCs w:val="24"/>
          <w:lang w:val="sq-AL"/>
        </w:rPr>
        <w:t>ë</w:t>
      </w:r>
      <w:r w:rsidR="00291423" w:rsidRPr="00420075">
        <w:rPr>
          <w:rFonts w:ascii="Garamond" w:hAnsi="Garamond"/>
          <w:sz w:val="24"/>
          <w:szCs w:val="24"/>
          <w:lang w:val="sq-AL"/>
        </w:rPr>
        <w:t xml:space="preserve"> posht</w:t>
      </w:r>
      <w:r w:rsidR="00000163" w:rsidRPr="00420075">
        <w:rPr>
          <w:rFonts w:ascii="Garamond" w:hAnsi="Garamond"/>
          <w:sz w:val="24"/>
          <w:szCs w:val="24"/>
          <w:lang w:val="sq-AL"/>
        </w:rPr>
        <w:t>ë</w:t>
      </w:r>
      <w:r w:rsidR="00291423" w:rsidRPr="00420075">
        <w:rPr>
          <w:rFonts w:ascii="Garamond" w:hAnsi="Garamond"/>
          <w:sz w:val="24"/>
          <w:szCs w:val="24"/>
          <w:lang w:val="sq-AL"/>
        </w:rPr>
        <w:t xml:space="preserve"> vijon</w:t>
      </w:r>
      <w:r w:rsidR="00F52095" w:rsidRPr="00420075">
        <w:rPr>
          <w:rFonts w:ascii="Garamond" w:hAnsi="Garamond"/>
          <w:sz w:val="24"/>
          <w:szCs w:val="24"/>
          <w:lang w:val="sq-AL"/>
        </w:rPr>
        <w:t>:</w:t>
      </w:r>
    </w:p>
    <w:p w14:paraId="542F1081" w14:textId="74E6CBB2" w:rsidR="00F52095" w:rsidRPr="00420075" w:rsidRDefault="0018147D"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 xml:space="preserve">a) </w:t>
      </w:r>
      <w:r w:rsidR="00F52095" w:rsidRPr="00420075">
        <w:rPr>
          <w:rFonts w:ascii="Garamond" w:hAnsi="Garamond"/>
          <w:sz w:val="24"/>
          <w:szCs w:val="24"/>
          <w:lang w:val="sq-AL"/>
        </w:rPr>
        <w:t>Në pikën 3, shifra “4 006 581(katër milionë e gjashtë mijë e pesëqind e tetëdhjetë e një)</w:t>
      </w:r>
      <w:r w:rsidR="00005F4B" w:rsidRPr="00420075">
        <w:rPr>
          <w:rFonts w:ascii="Garamond" w:hAnsi="Garamond"/>
          <w:sz w:val="24"/>
          <w:szCs w:val="24"/>
          <w:lang w:val="sq-AL"/>
        </w:rPr>
        <w:t>”</w:t>
      </w:r>
      <w:r w:rsidR="00F52095" w:rsidRPr="00420075">
        <w:rPr>
          <w:rFonts w:ascii="Garamond" w:hAnsi="Garamond"/>
          <w:sz w:val="24"/>
          <w:szCs w:val="24"/>
          <w:lang w:val="sq-AL"/>
        </w:rPr>
        <w:t xml:space="preserve"> zëvendësohet me shifrën “4 844 557 (k</w:t>
      </w:r>
      <w:r w:rsidR="0053570C" w:rsidRPr="00420075">
        <w:rPr>
          <w:rFonts w:ascii="Garamond" w:hAnsi="Garamond"/>
          <w:sz w:val="24"/>
          <w:szCs w:val="24"/>
          <w:lang w:val="sq-AL"/>
        </w:rPr>
        <w:t>atër milionë e tetëqind e dyzet</w:t>
      </w:r>
      <w:r w:rsidR="00F52095" w:rsidRPr="00420075">
        <w:rPr>
          <w:rFonts w:ascii="Garamond" w:hAnsi="Garamond"/>
          <w:sz w:val="24"/>
          <w:szCs w:val="24"/>
          <w:lang w:val="sq-AL"/>
        </w:rPr>
        <w:t xml:space="preserve"> e katër mijë e pesëqind e pesëdhjetë e shtatë)”.</w:t>
      </w:r>
    </w:p>
    <w:p w14:paraId="542F1083" w14:textId="55216127" w:rsidR="00F52095" w:rsidRPr="00420075" w:rsidRDefault="0018147D"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 xml:space="preserve">b) </w:t>
      </w:r>
      <w:r w:rsidR="00F52095" w:rsidRPr="00420075">
        <w:rPr>
          <w:rFonts w:ascii="Garamond" w:hAnsi="Garamond"/>
          <w:sz w:val="24"/>
          <w:szCs w:val="24"/>
          <w:lang w:val="sq-AL"/>
        </w:rPr>
        <w:t>Pika 4 ndryshohet, si më poshtë vijon:</w:t>
      </w:r>
    </w:p>
    <w:p w14:paraId="542F1085" w14:textId="47F1FAD0" w:rsidR="00F52095" w:rsidRPr="00420075" w:rsidRDefault="00474957"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“4.</w:t>
      </w:r>
      <w:r w:rsidR="006C0086">
        <w:rPr>
          <w:rFonts w:ascii="Garamond" w:hAnsi="Garamond"/>
          <w:sz w:val="24"/>
          <w:szCs w:val="24"/>
          <w:lang w:val="sq-AL"/>
        </w:rPr>
        <w:t xml:space="preserve"> </w:t>
      </w:r>
      <w:r w:rsidRPr="00420075">
        <w:rPr>
          <w:rFonts w:ascii="Garamond" w:hAnsi="Garamond"/>
          <w:sz w:val="24"/>
          <w:szCs w:val="24"/>
          <w:lang w:val="sq-AL"/>
        </w:rPr>
        <w:t>Vlera e përgj</w:t>
      </w:r>
      <w:r w:rsidR="00F52095" w:rsidRPr="00420075">
        <w:rPr>
          <w:rFonts w:ascii="Garamond" w:hAnsi="Garamond"/>
          <w:sz w:val="24"/>
          <w:szCs w:val="24"/>
          <w:lang w:val="sq-AL"/>
        </w:rPr>
        <w:t>ithshme e shpronësimit prej 4 844 557 (katër milionë e tetëqind e dyzet e katër mijë e pesëqind e pesëdhjetë e shtatë) lekë</w:t>
      </w:r>
      <w:r w:rsidR="00231BD8" w:rsidRPr="00420075">
        <w:rPr>
          <w:rFonts w:ascii="Garamond" w:hAnsi="Garamond"/>
          <w:sz w:val="24"/>
          <w:szCs w:val="24"/>
          <w:lang w:val="sq-AL"/>
        </w:rPr>
        <w:t>sh</w:t>
      </w:r>
      <w:r w:rsidR="00F52095" w:rsidRPr="00420075">
        <w:rPr>
          <w:rFonts w:ascii="Garamond" w:hAnsi="Garamond"/>
          <w:sz w:val="24"/>
          <w:szCs w:val="24"/>
          <w:lang w:val="sq-AL"/>
        </w:rPr>
        <w:t>,  përballohet, si më poshtë vijon:</w:t>
      </w:r>
    </w:p>
    <w:p w14:paraId="542F1087" w14:textId="1472FA18" w:rsidR="00F52095" w:rsidRPr="00420075" w:rsidRDefault="0018147D"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 xml:space="preserve">- </w:t>
      </w:r>
      <w:r w:rsidR="00F52095" w:rsidRPr="00420075">
        <w:rPr>
          <w:rFonts w:ascii="Garamond" w:hAnsi="Garamond"/>
          <w:sz w:val="24"/>
          <w:szCs w:val="24"/>
          <w:lang w:val="sq-AL"/>
        </w:rPr>
        <w:t>4 006 581</w:t>
      </w:r>
      <w:r w:rsidR="00474957" w:rsidRPr="00420075">
        <w:rPr>
          <w:rFonts w:ascii="Garamond" w:hAnsi="Garamond"/>
          <w:sz w:val="24"/>
          <w:szCs w:val="24"/>
          <w:lang w:val="sq-AL"/>
        </w:rPr>
        <w:t xml:space="preserve"> </w:t>
      </w:r>
      <w:r w:rsidR="00F52095" w:rsidRPr="00420075">
        <w:rPr>
          <w:rFonts w:ascii="Garamond" w:hAnsi="Garamond"/>
          <w:sz w:val="24"/>
          <w:szCs w:val="24"/>
          <w:lang w:val="sq-AL"/>
        </w:rPr>
        <w:t>(katër milionë e gjashtë mijë e pesëqind e tetëdhjetë e një)</w:t>
      </w:r>
      <w:r w:rsidR="00474957" w:rsidRPr="00420075">
        <w:rPr>
          <w:rFonts w:ascii="Garamond" w:hAnsi="Garamond"/>
          <w:sz w:val="24"/>
          <w:szCs w:val="24"/>
          <w:lang w:val="sq-AL"/>
        </w:rPr>
        <w:t xml:space="preserve"> </w:t>
      </w:r>
      <w:r w:rsidR="00F52095" w:rsidRPr="00420075">
        <w:rPr>
          <w:rFonts w:ascii="Garamond" w:hAnsi="Garamond"/>
          <w:sz w:val="24"/>
          <w:szCs w:val="24"/>
          <w:lang w:val="sq-AL"/>
        </w:rPr>
        <w:t>lekë, nga llogaria “Fondi i shpronësimeve”, në Bankën e Shqipërisë;</w:t>
      </w:r>
    </w:p>
    <w:p w14:paraId="542F1088" w14:textId="5EF5709D" w:rsidR="00F52095" w:rsidRPr="00420075" w:rsidRDefault="0018147D"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w:t>
      </w:r>
      <w:r w:rsidR="003C4F21">
        <w:rPr>
          <w:rFonts w:ascii="Garamond" w:hAnsi="Garamond"/>
          <w:sz w:val="24"/>
          <w:szCs w:val="24"/>
          <w:lang w:val="sq-AL"/>
        </w:rPr>
        <w:t xml:space="preserve"> </w:t>
      </w:r>
      <w:r w:rsidR="00F52095" w:rsidRPr="00420075">
        <w:rPr>
          <w:rFonts w:ascii="Garamond" w:hAnsi="Garamond"/>
          <w:sz w:val="24"/>
          <w:szCs w:val="24"/>
          <w:lang w:val="sq-AL"/>
        </w:rPr>
        <w:t>837 976 (tetëqind e tridhjetë e shtatë mijë e nëntëqind e shtatëdhjetë e gjashtë) lekë, nga buxheti i Bashkisë Fier</w:t>
      </w:r>
      <w:r w:rsidR="00AD3E45" w:rsidRPr="00420075">
        <w:rPr>
          <w:rFonts w:ascii="Garamond" w:hAnsi="Garamond"/>
          <w:sz w:val="24"/>
          <w:szCs w:val="24"/>
          <w:lang w:val="sq-AL"/>
        </w:rPr>
        <w:t>.</w:t>
      </w:r>
      <w:r w:rsidR="00291423" w:rsidRPr="00420075">
        <w:rPr>
          <w:rFonts w:ascii="Garamond" w:hAnsi="Garamond"/>
          <w:sz w:val="24"/>
          <w:szCs w:val="24"/>
          <w:lang w:val="sq-AL"/>
        </w:rPr>
        <w:t>”.</w:t>
      </w:r>
    </w:p>
    <w:p w14:paraId="542F108A" w14:textId="3862C2A6" w:rsidR="00F52095" w:rsidRPr="00420075" w:rsidRDefault="0018147D"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 xml:space="preserve">2. </w:t>
      </w:r>
      <w:r w:rsidR="00000163" w:rsidRPr="00420075">
        <w:rPr>
          <w:rFonts w:ascii="Garamond" w:hAnsi="Garamond"/>
          <w:sz w:val="24"/>
          <w:szCs w:val="24"/>
          <w:lang w:val="sq-AL"/>
        </w:rPr>
        <w:t>Shpenzimet procedur</w:t>
      </w:r>
      <w:r w:rsidR="00F52095" w:rsidRPr="00420075">
        <w:rPr>
          <w:rFonts w:ascii="Garamond" w:hAnsi="Garamond"/>
          <w:sz w:val="24"/>
          <w:szCs w:val="24"/>
          <w:lang w:val="sq-AL"/>
        </w:rPr>
        <w:t>ale</w:t>
      </w:r>
      <w:r w:rsidR="00D546AB" w:rsidRPr="00420075">
        <w:rPr>
          <w:rFonts w:ascii="Garamond" w:hAnsi="Garamond"/>
          <w:sz w:val="24"/>
          <w:szCs w:val="24"/>
          <w:lang w:val="sq-AL"/>
        </w:rPr>
        <w:t>,</w:t>
      </w:r>
      <w:r w:rsidR="00F52095" w:rsidRPr="00420075">
        <w:rPr>
          <w:rFonts w:ascii="Garamond" w:hAnsi="Garamond"/>
          <w:sz w:val="24"/>
          <w:szCs w:val="24"/>
          <w:lang w:val="sq-AL"/>
        </w:rPr>
        <w:t xml:space="preserve"> në vlerën 5</w:t>
      </w:r>
      <w:r w:rsidR="00AD3E45" w:rsidRPr="00420075">
        <w:rPr>
          <w:rFonts w:ascii="Garamond" w:hAnsi="Garamond"/>
          <w:sz w:val="24"/>
          <w:szCs w:val="24"/>
          <w:lang w:val="sq-AL"/>
        </w:rPr>
        <w:t xml:space="preserve">0 000 (pesëdhjetë mijë) </w:t>
      </w:r>
      <w:r w:rsidR="00F52095" w:rsidRPr="00420075">
        <w:rPr>
          <w:rFonts w:ascii="Garamond" w:hAnsi="Garamond"/>
          <w:sz w:val="24"/>
          <w:szCs w:val="24"/>
          <w:lang w:val="sq-AL"/>
        </w:rPr>
        <w:t>lekë, përballohen nga buxheti i miratuar për Bashkinë Fier.</w:t>
      </w:r>
    </w:p>
    <w:p w14:paraId="542F108C" w14:textId="292FD3A8" w:rsidR="00F52095" w:rsidRPr="00420075" w:rsidRDefault="0018147D"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 xml:space="preserve">3. </w:t>
      </w:r>
      <w:r w:rsidR="00F52095" w:rsidRPr="00420075">
        <w:rPr>
          <w:rFonts w:ascii="Garamond" w:hAnsi="Garamond"/>
          <w:sz w:val="24"/>
          <w:szCs w:val="24"/>
          <w:lang w:val="sq-AL"/>
        </w:rPr>
        <w:t>Tabela</w:t>
      </w:r>
      <w:r w:rsidR="0053570C" w:rsidRPr="00420075">
        <w:rPr>
          <w:rFonts w:ascii="Garamond" w:hAnsi="Garamond"/>
          <w:sz w:val="24"/>
          <w:szCs w:val="24"/>
          <w:lang w:val="sq-AL"/>
        </w:rPr>
        <w:t>,</w:t>
      </w:r>
      <w:r w:rsidR="00F52095" w:rsidRPr="00420075">
        <w:rPr>
          <w:rFonts w:ascii="Garamond" w:hAnsi="Garamond"/>
          <w:sz w:val="24"/>
          <w:szCs w:val="24"/>
          <w:lang w:val="sq-AL"/>
        </w:rPr>
        <w:t xml:space="preserve"> </w:t>
      </w:r>
      <w:r w:rsidR="00AD3E45" w:rsidRPr="00420075">
        <w:rPr>
          <w:rFonts w:ascii="Garamond" w:hAnsi="Garamond"/>
          <w:sz w:val="24"/>
          <w:szCs w:val="24"/>
          <w:lang w:val="sq-AL"/>
        </w:rPr>
        <w:t>q</w:t>
      </w:r>
      <w:r w:rsidR="000D6381" w:rsidRPr="00420075">
        <w:rPr>
          <w:rFonts w:ascii="Garamond" w:hAnsi="Garamond"/>
          <w:sz w:val="24"/>
          <w:szCs w:val="24"/>
          <w:lang w:val="sq-AL"/>
        </w:rPr>
        <w:t>ë</w:t>
      </w:r>
      <w:r w:rsidR="00AD3E45" w:rsidRPr="00420075">
        <w:rPr>
          <w:rFonts w:ascii="Garamond" w:hAnsi="Garamond"/>
          <w:sz w:val="24"/>
          <w:szCs w:val="24"/>
          <w:lang w:val="sq-AL"/>
        </w:rPr>
        <w:t xml:space="preserve"> i bashk</w:t>
      </w:r>
      <w:r w:rsidR="000D6381" w:rsidRPr="00420075">
        <w:rPr>
          <w:rFonts w:ascii="Garamond" w:hAnsi="Garamond"/>
          <w:sz w:val="24"/>
          <w:szCs w:val="24"/>
          <w:lang w:val="sq-AL"/>
        </w:rPr>
        <w:t>ë</w:t>
      </w:r>
      <w:r w:rsidR="00AD3E45" w:rsidRPr="00420075">
        <w:rPr>
          <w:rFonts w:ascii="Garamond" w:hAnsi="Garamond"/>
          <w:sz w:val="24"/>
          <w:szCs w:val="24"/>
          <w:lang w:val="sq-AL"/>
        </w:rPr>
        <w:t xml:space="preserve">lidhet </w:t>
      </w:r>
      <w:r w:rsidR="00F52095" w:rsidRPr="00420075">
        <w:rPr>
          <w:rFonts w:ascii="Garamond" w:hAnsi="Garamond"/>
          <w:sz w:val="24"/>
          <w:szCs w:val="24"/>
          <w:lang w:val="sq-AL"/>
        </w:rPr>
        <w:t xml:space="preserve">vendimit </w:t>
      </w:r>
      <w:r w:rsidR="00B97E14" w:rsidRPr="00420075">
        <w:rPr>
          <w:rFonts w:ascii="Garamond" w:hAnsi="Garamond"/>
          <w:sz w:val="24"/>
          <w:szCs w:val="24"/>
          <w:lang w:val="sq-AL"/>
        </w:rPr>
        <w:t>nr.</w:t>
      </w:r>
      <w:r w:rsidR="006C0086">
        <w:rPr>
          <w:rFonts w:ascii="Garamond" w:hAnsi="Garamond"/>
          <w:sz w:val="24"/>
          <w:szCs w:val="24"/>
          <w:lang w:val="sq-AL"/>
        </w:rPr>
        <w:t xml:space="preserve"> </w:t>
      </w:r>
      <w:r w:rsidR="00B97E14" w:rsidRPr="00420075">
        <w:rPr>
          <w:rFonts w:ascii="Garamond" w:hAnsi="Garamond"/>
          <w:sz w:val="24"/>
          <w:szCs w:val="24"/>
          <w:lang w:val="sq-AL"/>
        </w:rPr>
        <w:t xml:space="preserve">577, datë 3.8.2016, të Këshillit të Ministrave, të ndryshuar, </w:t>
      </w:r>
      <w:r w:rsidR="00F52095" w:rsidRPr="00420075">
        <w:rPr>
          <w:rFonts w:ascii="Garamond" w:hAnsi="Garamond"/>
          <w:sz w:val="24"/>
          <w:szCs w:val="24"/>
          <w:lang w:val="sq-AL"/>
        </w:rPr>
        <w:t xml:space="preserve">zëvendësohet me tabelën, që i bashkëlidhet këtij vendimi. </w:t>
      </w:r>
    </w:p>
    <w:p w14:paraId="542F108E" w14:textId="6AF571E9" w:rsidR="00F52095" w:rsidRPr="00420075" w:rsidRDefault="0018147D" w:rsidP="0018147D">
      <w:pPr>
        <w:spacing w:after="0" w:line="240" w:lineRule="auto"/>
        <w:ind w:firstLine="284"/>
        <w:jc w:val="both"/>
        <w:rPr>
          <w:rFonts w:ascii="Garamond" w:hAnsi="Garamond"/>
          <w:sz w:val="24"/>
          <w:szCs w:val="24"/>
          <w:lang w:val="sq-AL"/>
        </w:rPr>
      </w:pPr>
      <w:r w:rsidRPr="00420075">
        <w:rPr>
          <w:rFonts w:ascii="Garamond" w:hAnsi="Garamond"/>
          <w:sz w:val="24"/>
          <w:szCs w:val="24"/>
          <w:lang w:val="sq-AL"/>
        </w:rPr>
        <w:t xml:space="preserve">4. </w:t>
      </w:r>
      <w:r w:rsidR="00F52095" w:rsidRPr="00420075">
        <w:rPr>
          <w:rFonts w:ascii="Garamond" w:hAnsi="Garamond"/>
          <w:sz w:val="24"/>
          <w:szCs w:val="24"/>
          <w:lang w:val="sq-AL"/>
        </w:rPr>
        <w:t xml:space="preserve">Ngarkohen Ministria e Infrastrukturës dhe Energjisë, Ministria e Financave dhe Ekonomisë, Agjencia Shtetërore për Shpronësimin, Bashkia Fier dhe Agjencia Shtetërore </w:t>
      </w:r>
      <w:r w:rsidR="00AD3E45" w:rsidRPr="00420075">
        <w:rPr>
          <w:rFonts w:ascii="Garamond" w:hAnsi="Garamond"/>
          <w:sz w:val="24"/>
          <w:szCs w:val="24"/>
          <w:lang w:val="sq-AL"/>
        </w:rPr>
        <w:t xml:space="preserve">e </w:t>
      </w:r>
      <w:r w:rsidR="00F52095" w:rsidRPr="00420075">
        <w:rPr>
          <w:rFonts w:ascii="Garamond" w:hAnsi="Garamond"/>
          <w:sz w:val="24"/>
          <w:szCs w:val="24"/>
          <w:lang w:val="sq-AL"/>
        </w:rPr>
        <w:t>Kadastrës,</w:t>
      </w:r>
      <w:r w:rsidR="00AD3E45" w:rsidRPr="00420075">
        <w:rPr>
          <w:rFonts w:ascii="Garamond" w:hAnsi="Garamond"/>
          <w:sz w:val="24"/>
          <w:szCs w:val="24"/>
          <w:lang w:val="sq-AL"/>
        </w:rPr>
        <w:t xml:space="preserve"> Drejtoria Vendore Fier</w:t>
      </w:r>
      <w:r w:rsidR="0053570C" w:rsidRPr="00420075">
        <w:rPr>
          <w:rFonts w:ascii="Garamond" w:hAnsi="Garamond"/>
          <w:sz w:val="24"/>
          <w:szCs w:val="24"/>
          <w:lang w:val="sq-AL"/>
        </w:rPr>
        <w:t>,</w:t>
      </w:r>
      <w:r w:rsidR="00F52095" w:rsidRPr="00420075">
        <w:rPr>
          <w:rFonts w:ascii="Garamond" w:hAnsi="Garamond"/>
          <w:sz w:val="24"/>
          <w:szCs w:val="24"/>
          <w:lang w:val="sq-AL"/>
        </w:rPr>
        <w:t xml:space="preserve"> për zbatimin e këtij vendimi.</w:t>
      </w:r>
    </w:p>
    <w:p w14:paraId="542F1090" w14:textId="7DA9B8E4" w:rsidR="00F52095" w:rsidRPr="00420075" w:rsidRDefault="00F52095" w:rsidP="0018147D">
      <w:pPr>
        <w:spacing w:after="0" w:line="240" w:lineRule="auto"/>
        <w:ind w:firstLine="284"/>
        <w:rPr>
          <w:rFonts w:ascii="Garamond" w:hAnsi="Garamond"/>
          <w:sz w:val="24"/>
          <w:szCs w:val="24"/>
          <w:lang w:val="sq-AL"/>
        </w:rPr>
      </w:pPr>
      <w:r w:rsidRPr="00420075">
        <w:rPr>
          <w:rFonts w:ascii="Garamond" w:hAnsi="Garamond"/>
          <w:sz w:val="24"/>
          <w:szCs w:val="24"/>
          <w:lang w:val="sq-AL"/>
        </w:rPr>
        <w:t>Ky vendim hyn në</w:t>
      </w:r>
      <w:r w:rsidR="0018147D" w:rsidRPr="00420075">
        <w:rPr>
          <w:rFonts w:ascii="Garamond" w:hAnsi="Garamond"/>
          <w:sz w:val="24"/>
          <w:szCs w:val="24"/>
          <w:lang w:val="sq-AL"/>
        </w:rPr>
        <w:t xml:space="preserve"> fuqi menjëherë dhe botohet në </w:t>
      </w:r>
      <w:r w:rsidRPr="00420075">
        <w:rPr>
          <w:rFonts w:ascii="Garamond" w:hAnsi="Garamond"/>
          <w:sz w:val="24"/>
          <w:szCs w:val="24"/>
          <w:lang w:val="sq-AL"/>
        </w:rPr>
        <w:t xml:space="preserve">Fletoren </w:t>
      </w:r>
      <w:r w:rsidR="0018147D" w:rsidRPr="00420075">
        <w:rPr>
          <w:rFonts w:ascii="Garamond" w:hAnsi="Garamond"/>
          <w:sz w:val="24"/>
          <w:szCs w:val="24"/>
          <w:lang w:val="sq-AL"/>
        </w:rPr>
        <w:t>Zyrtare</w:t>
      </w:r>
      <w:r w:rsidRPr="00420075">
        <w:rPr>
          <w:rFonts w:ascii="Garamond" w:hAnsi="Garamond"/>
          <w:sz w:val="24"/>
          <w:szCs w:val="24"/>
          <w:lang w:val="sq-AL"/>
        </w:rPr>
        <w:t>.</w:t>
      </w:r>
    </w:p>
    <w:p w14:paraId="542F1091" w14:textId="77777777" w:rsidR="00AD3E45" w:rsidRPr="00420075" w:rsidRDefault="00AD3E45" w:rsidP="0018147D">
      <w:pPr>
        <w:spacing w:after="0" w:line="240" w:lineRule="auto"/>
        <w:ind w:firstLine="284"/>
        <w:rPr>
          <w:rFonts w:ascii="Garamond" w:hAnsi="Garamond"/>
          <w:sz w:val="24"/>
          <w:szCs w:val="24"/>
          <w:lang w:val="sq-AL"/>
        </w:rPr>
      </w:pPr>
    </w:p>
    <w:p w14:paraId="542F1093" w14:textId="6F15DCB7" w:rsidR="00F52095" w:rsidRPr="00420075" w:rsidRDefault="0018147D" w:rsidP="0018147D">
      <w:pPr>
        <w:spacing w:after="0" w:line="240" w:lineRule="auto"/>
        <w:ind w:firstLine="284"/>
        <w:jc w:val="right"/>
        <w:rPr>
          <w:rFonts w:ascii="Garamond" w:hAnsi="Garamond"/>
          <w:sz w:val="24"/>
          <w:szCs w:val="24"/>
          <w:lang w:val="sq-AL"/>
        </w:rPr>
      </w:pPr>
      <w:r w:rsidRPr="00420075">
        <w:rPr>
          <w:rFonts w:ascii="Garamond" w:hAnsi="Garamond"/>
          <w:sz w:val="24"/>
          <w:szCs w:val="24"/>
          <w:lang w:val="sq-AL"/>
        </w:rPr>
        <w:t>KRYEMINISTËR</w:t>
      </w:r>
    </w:p>
    <w:p w14:paraId="542F1096" w14:textId="28932A5D" w:rsidR="00F52095" w:rsidRPr="00420075" w:rsidRDefault="0018147D" w:rsidP="0018147D">
      <w:pPr>
        <w:spacing w:after="0" w:line="240" w:lineRule="auto"/>
        <w:ind w:firstLine="284"/>
        <w:jc w:val="right"/>
        <w:rPr>
          <w:rFonts w:ascii="Garamond" w:hAnsi="Garamond"/>
          <w:b/>
          <w:sz w:val="24"/>
          <w:szCs w:val="24"/>
          <w:lang w:val="sq-AL"/>
        </w:rPr>
      </w:pPr>
      <w:r w:rsidRPr="00420075">
        <w:rPr>
          <w:rFonts w:ascii="Garamond" w:hAnsi="Garamond"/>
          <w:b/>
          <w:sz w:val="24"/>
          <w:szCs w:val="24"/>
          <w:lang w:val="sq-AL"/>
        </w:rPr>
        <w:t>Edi Rama</w:t>
      </w:r>
    </w:p>
    <w:p w14:paraId="0A94E978" w14:textId="77777777" w:rsidR="00E34022" w:rsidRPr="00420075" w:rsidRDefault="00E34022" w:rsidP="0018147D">
      <w:pPr>
        <w:spacing w:after="0" w:line="240" w:lineRule="auto"/>
        <w:ind w:firstLine="284"/>
        <w:jc w:val="right"/>
        <w:rPr>
          <w:rFonts w:ascii="Garamond" w:hAnsi="Garamond"/>
          <w:b/>
          <w:sz w:val="24"/>
          <w:szCs w:val="24"/>
          <w:lang w:val="sq-AL"/>
        </w:rPr>
      </w:pPr>
    </w:p>
    <w:p w14:paraId="2AD131CE" w14:textId="77777777" w:rsidR="0012736F" w:rsidRPr="00420075" w:rsidRDefault="0012736F" w:rsidP="0018147D">
      <w:pPr>
        <w:spacing w:after="0" w:line="240" w:lineRule="auto"/>
        <w:ind w:firstLine="284"/>
        <w:jc w:val="right"/>
        <w:rPr>
          <w:rFonts w:ascii="Garamond" w:hAnsi="Garamond"/>
          <w:b/>
          <w:sz w:val="24"/>
          <w:szCs w:val="24"/>
          <w:lang w:val="sq-AL"/>
        </w:rPr>
      </w:pPr>
    </w:p>
    <w:p w14:paraId="367081EE" w14:textId="77777777" w:rsidR="0012736F" w:rsidRPr="00420075" w:rsidRDefault="0012736F" w:rsidP="0018147D">
      <w:pPr>
        <w:spacing w:after="0" w:line="240" w:lineRule="auto"/>
        <w:ind w:firstLine="284"/>
        <w:jc w:val="right"/>
        <w:rPr>
          <w:rFonts w:ascii="Garamond" w:hAnsi="Garamond"/>
          <w:b/>
          <w:sz w:val="24"/>
          <w:szCs w:val="24"/>
          <w:lang w:val="sq-AL"/>
        </w:rPr>
      </w:pPr>
    </w:p>
    <w:p w14:paraId="153555FD" w14:textId="77777777" w:rsidR="0012736F" w:rsidRPr="00420075" w:rsidRDefault="0012736F" w:rsidP="0018147D">
      <w:pPr>
        <w:spacing w:after="0" w:line="240" w:lineRule="auto"/>
        <w:ind w:firstLine="284"/>
        <w:jc w:val="right"/>
        <w:rPr>
          <w:rFonts w:ascii="Garamond" w:hAnsi="Garamond"/>
          <w:b/>
          <w:sz w:val="24"/>
          <w:szCs w:val="24"/>
          <w:lang w:val="sq-AL"/>
        </w:rPr>
      </w:pPr>
    </w:p>
    <w:p w14:paraId="3A308C2C" w14:textId="77777777" w:rsidR="0012736F" w:rsidRPr="00420075" w:rsidRDefault="0012736F" w:rsidP="0018147D">
      <w:pPr>
        <w:spacing w:after="0" w:line="240" w:lineRule="auto"/>
        <w:ind w:firstLine="284"/>
        <w:jc w:val="right"/>
        <w:rPr>
          <w:rFonts w:ascii="Garamond" w:hAnsi="Garamond"/>
          <w:b/>
          <w:sz w:val="24"/>
          <w:szCs w:val="24"/>
          <w:lang w:val="sq-AL"/>
        </w:rPr>
      </w:pPr>
    </w:p>
    <w:p w14:paraId="737E55D7" w14:textId="77777777" w:rsidR="0012736F" w:rsidRPr="00420075" w:rsidRDefault="0012736F" w:rsidP="0018147D">
      <w:pPr>
        <w:spacing w:after="0" w:line="240" w:lineRule="auto"/>
        <w:ind w:firstLine="284"/>
        <w:jc w:val="right"/>
        <w:rPr>
          <w:rFonts w:ascii="Garamond" w:hAnsi="Garamond"/>
          <w:b/>
          <w:sz w:val="24"/>
          <w:szCs w:val="24"/>
          <w:lang w:val="sq-AL"/>
        </w:rPr>
      </w:pPr>
    </w:p>
    <w:p w14:paraId="50AFFB7C" w14:textId="77777777" w:rsidR="0012736F" w:rsidRPr="00420075" w:rsidRDefault="0012736F" w:rsidP="0018147D">
      <w:pPr>
        <w:spacing w:after="0" w:line="240" w:lineRule="auto"/>
        <w:ind w:firstLine="284"/>
        <w:jc w:val="right"/>
        <w:rPr>
          <w:rFonts w:ascii="Garamond" w:hAnsi="Garamond"/>
          <w:b/>
          <w:sz w:val="24"/>
          <w:szCs w:val="24"/>
          <w:lang w:val="sq-AL"/>
        </w:rPr>
      </w:pPr>
    </w:p>
    <w:p w14:paraId="0A4FB0EC" w14:textId="77777777" w:rsidR="0012736F" w:rsidRPr="00420075" w:rsidRDefault="0012736F" w:rsidP="0018147D">
      <w:pPr>
        <w:spacing w:after="0" w:line="240" w:lineRule="auto"/>
        <w:ind w:firstLine="284"/>
        <w:jc w:val="right"/>
        <w:rPr>
          <w:rFonts w:ascii="Garamond" w:hAnsi="Garamond"/>
          <w:b/>
          <w:sz w:val="24"/>
          <w:szCs w:val="24"/>
          <w:lang w:val="sq-AL"/>
        </w:rPr>
      </w:pPr>
    </w:p>
    <w:p w14:paraId="2E42FE4A" w14:textId="77777777" w:rsidR="0012736F" w:rsidRPr="00420075" w:rsidRDefault="0012736F" w:rsidP="0018147D">
      <w:pPr>
        <w:spacing w:after="0" w:line="240" w:lineRule="auto"/>
        <w:ind w:firstLine="284"/>
        <w:jc w:val="right"/>
        <w:rPr>
          <w:rFonts w:ascii="Garamond" w:hAnsi="Garamond"/>
          <w:b/>
          <w:sz w:val="24"/>
          <w:szCs w:val="24"/>
          <w:lang w:val="sq-AL"/>
        </w:rPr>
      </w:pPr>
    </w:p>
    <w:p w14:paraId="70842D81" w14:textId="77777777" w:rsidR="0012736F" w:rsidRPr="00420075" w:rsidRDefault="0012736F" w:rsidP="0018147D">
      <w:pPr>
        <w:spacing w:after="0" w:line="240" w:lineRule="auto"/>
        <w:ind w:firstLine="284"/>
        <w:jc w:val="right"/>
        <w:rPr>
          <w:rFonts w:ascii="Garamond" w:hAnsi="Garamond"/>
          <w:b/>
          <w:sz w:val="24"/>
          <w:szCs w:val="24"/>
          <w:lang w:val="sq-AL"/>
        </w:rPr>
        <w:sectPr w:rsidR="0012736F" w:rsidRPr="00420075" w:rsidSect="00474957">
          <w:headerReference w:type="default" r:id="rId15"/>
          <w:footerReference w:type="default" r:id="rId16"/>
          <w:pgSz w:w="11907" w:h="16839" w:code="9"/>
          <w:pgMar w:top="1440" w:right="1440" w:bottom="1440" w:left="1440" w:header="720" w:footer="720" w:gutter="0"/>
          <w:cols w:space="720"/>
          <w:docGrid w:linePitch="360"/>
        </w:sectPr>
      </w:pPr>
    </w:p>
    <w:p w14:paraId="5B222B55" w14:textId="2E0E2A94" w:rsidR="0012736F" w:rsidRPr="005B4583" w:rsidRDefault="0012736F" w:rsidP="0018147D">
      <w:pPr>
        <w:spacing w:after="0" w:line="240" w:lineRule="auto"/>
        <w:ind w:firstLine="284"/>
        <w:jc w:val="right"/>
        <w:rPr>
          <w:rFonts w:ascii="Garamond" w:hAnsi="Garamond"/>
          <w:sz w:val="20"/>
          <w:szCs w:val="24"/>
          <w:lang w:val="sq-AL"/>
        </w:rPr>
      </w:pPr>
    </w:p>
    <w:p w14:paraId="0DCD556C" w14:textId="543E527B" w:rsidR="00E34022" w:rsidRPr="005B4583" w:rsidRDefault="005B4583" w:rsidP="00E34022">
      <w:pPr>
        <w:spacing w:after="0" w:line="240" w:lineRule="auto"/>
        <w:ind w:firstLine="284"/>
        <w:jc w:val="center"/>
        <w:rPr>
          <w:rFonts w:ascii="Garamond" w:hAnsi="Garamond"/>
          <w:sz w:val="20"/>
          <w:szCs w:val="24"/>
          <w:lang w:val="sq-AL"/>
        </w:rPr>
      </w:pPr>
      <w:r w:rsidRPr="005B4583">
        <w:rPr>
          <w:rFonts w:ascii="Garamond" w:hAnsi="Garamond"/>
          <w:sz w:val="20"/>
          <w:szCs w:val="24"/>
          <w:lang w:val="sq-AL"/>
        </w:rPr>
        <w:t>LISTA E SHPRONËSIMIT TË PRONARËVE TË PASURIVE PRONË PRIVATE</w:t>
      </w:r>
      <w:r w:rsidR="00633612">
        <w:rPr>
          <w:rFonts w:ascii="Garamond" w:hAnsi="Garamond"/>
          <w:sz w:val="20"/>
          <w:szCs w:val="24"/>
          <w:lang w:val="sq-AL"/>
        </w:rPr>
        <w:t>,</w:t>
      </w:r>
      <w:r w:rsidRPr="005B4583">
        <w:rPr>
          <w:rFonts w:ascii="Garamond" w:hAnsi="Garamond"/>
          <w:sz w:val="20"/>
          <w:szCs w:val="24"/>
          <w:lang w:val="sq-AL"/>
        </w:rPr>
        <w:t xml:space="preserve"> QË PREKEN NGA REALIZIMI I  PROJEKTIT: </w:t>
      </w:r>
      <w:r w:rsidR="00633612">
        <w:rPr>
          <w:rFonts w:ascii="Garamond" w:hAnsi="Garamond"/>
          <w:sz w:val="20"/>
          <w:szCs w:val="24"/>
          <w:lang w:val="sq-AL"/>
        </w:rPr>
        <w:t>“</w:t>
      </w:r>
      <w:r w:rsidRPr="005B4583">
        <w:rPr>
          <w:rFonts w:ascii="Garamond" w:hAnsi="Garamond"/>
          <w:sz w:val="20"/>
          <w:szCs w:val="24"/>
          <w:lang w:val="sq-AL"/>
        </w:rPr>
        <w:t>PËR DISA SHTESA DHE NDR</w:t>
      </w:r>
      <w:r>
        <w:rPr>
          <w:rFonts w:ascii="Garamond" w:hAnsi="Garamond"/>
          <w:sz w:val="20"/>
          <w:szCs w:val="24"/>
          <w:lang w:val="sq-AL"/>
        </w:rPr>
        <w:t>YSHIME NË VKM NR. 577, DATË 3.</w:t>
      </w:r>
      <w:r w:rsidRPr="005B4583">
        <w:rPr>
          <w:rFonts w:ascii="Garamond" w:hAnsi="Garamond"/>
          <w:sz w:val="20"/>
          <w:szCs w:val="24"/>
          <w:lang w:val="sq-AL"/>
        </w:rPr>
        <w:t>8.2016</w:t>
      </w:r>
      <w:r w:rsidR="00633612">
        <w:rPr>
          <w:rFonts w:ascii="Garamond" w:hAnsi="Garamond"/>
          <w:sz w:val="20"/>
          <w:szCs w:val="24"/>
          <w:lang w:val="sq-AL"/>
        </w:rPr>
        <w:t>,</w:t>
      </w:r>
      <w:r w:rsidRPr="005B4583">
        <w:rPr>
          <w:rFonts w:ascii="Garamond" w:hAnsi="Garamond"/>
          <w:sz w:val="20"/>
          <w:szCs w:val="24"/>
          <w:lang w:val="sq-AL"/>
        </w:rPr>
        <w:t xml:space="preserve"> “PËR SHPRONËSIMIN, PËR INTERES PUBLIK, TË PRONARËVE TË PASURIVE PRONË PRIVATE, QË PREKEN NGA PROJEKTI </w:t>
      </w:r>
      <w:r w:rsidR="00633612">
        <w:rPr>
          <w:rFonts w:ascii="Garamond" w:hAnsi="Garamond"/>
          <w:sz w:val="20"/>
          <w:szCs w:val="24"/>
          <w:lang w:val="sq-AL"/>
        </w:rPr>
        <w:t>‘</w:t>
      </w:r>
      <w:r w:rsidRPr="005B4583">
        <w:rPr>
          <w:rFonts w:ascii="Garamond" w:hAnsi="Garamond"/>
          <w:sz w:val="20"/>
          <w:szCs w:val="24"/>
          <w:lang w:val="sq-AL"/>
        </w:rPr>
        <w:t xml:space="preserve">RIKONSTRUKSION I RRUGËS </w:t>
      </w:r>
      <w:r w:rsidR="00633612">
        <w:rPr>
          <w:rFonts w:ascii="Garamond" w:hAnsi="Garamond"/>
          <w:sz w:val="20"/>
          <w:szCs w:val="24"/>
          <w:lang w:val="sq-AL"/>
        </w:rPr>
        <w:t>‘</w:t>
      </w:r>
      <w:r w:rsidRPr="005B4583">
        <w:rPr>
          <w:rFonts w:ascii="Garamond" w:hAnsi="Garamond"/>
          <w:sz w:val="20"/>
          <w:szCs w:val="24"/>
          <w:lang w:val="sq-AL"/>
        </w:rPr>
        <w:t>MUJO ULQINAKU</w:t>
      </w:r>
      <w:r w:rsidR="00633612">
        <w:rPr>
          <w:rFonts w:ascii="Garamond" w:hAnsi="Garamond"/>
          <w:sz w:val="20"/>
          <w:szCs w:val="24"/>
          <w:lang w:val="sq-AL"/>
        </w:rPr>
        <w:t>’</w:t>
      </w:r>
      <w:r w:rsidRPr="005B4583">
        <w:rPr>
          <w:rFonts w:ascii="Garamond" w:hAnsi="Garamond"/>
          <w:sz w:val="20"/>
          <w:szCs w:val="24"/>
          <w:lang w:val="sq-AL"/>
        </w:rPr>
        <w:t xml:space="preserve"> (SEG. I DYTË) DHE </w:t>
      </w:r>
      <w:bookmarkStart w:id="0" w:name="_GoBack"/>
      <w:bookmarkEnd w:id="0"/>
      <w:r w:rsidRPr="005B4583">
        <w:rPr>
          <w:rFonts w:ascii="Garamond" w:hAnsi="Garamond"/>
          <w:sz w:val="20"/>
          <w:szCs w:val="24"/>
          <w:lang w:val="sq-AL"/>
        </w:rPr>
        <w:t xml:space="preserve">RRUGËS </w:t>
      </w:r>
      <w:r w:rsidR="00633612">
        <w:rPr>
          <w:rFonts w:ascii="Garamond" w:hAnsi="Garamond"/>
          <w:sz w:val="20"/>
          <w:szCs w:val="24"/>
          <w:lang w:val="sq-AL"/>
        </w:rPr>
        <w:t>‘</w:t>
      </w:r>
      <w:r w:rsidRPr="005B4583">
        <w:rPr>
          <w:rFonts w:ascii="Garamond" w:hAnsi="Garamond"/>
          <w:sz w:val="20"/>
          <w:szCs w:val="24"/>
          <w:lang w:val="sq-AL"/>
        </w:rPr>
        <w:t>JAKOV MILE</w:t>
      </w:r>
      <w:r w:rsidR="00633612">
        <w:rPr>
          <w:rFonts w:ascii="Garamond" w:hAnsi="Garamond"/>
          <w:sz w:val="20"/>
          <w:szCs w:val="24"/>
          <w:lang w:val="sq-AL"/>
        </w:rPr>
        <w:t>’</w:t>
      </w:r>
      <w:r w:rsidRPr="005B4583">
        <w:rPr>
          <w:rFonts w:ascii="Garamond" w:hAnsi="Garamond"/>
          <w:sz w:val="20"/>
          <w:szCs w:val="24"/>
          <w:lang w:val="sq-AL"/>
        </w:rPr>
        <w:t>, FIER”, TË NDRYSHUAR</w:t>
      </w:r>
    </w:p>
    <w:tbl>
      <w:tblPr>
        <w:tblW w:w="5000" w:type="pct"/>
        <w:tblLook w:val="04A0" w:firstRow="1" w:lastRow="0" w:firstColumn="1" w:lastColumn="0" w:noHBand="0" w:noVBand="1"/>
      </w:tblPr>
      <w:tblGrid>
        <w:gridCol w:w="420"/>
        <w:gridCol w:w="1576"/>
        <w:gridCol w:w="822"/>
        <w:gridCol w:w="709"/>
        <w:gridCol w:w="709"/>
        <w:gridCol w:w="1001"/>
        <w:gridCol w:w="1539"/>
        <w:gridCol w:w="737"/>
        <w:gridCol w:w="975"/>
        <w:gridCol w:w="811"/>
        <w:gridCol w:w="777"/>
        <w:gridCol w:w="893"/>
        <w:gridCol w:w="777"/>
        <w:gridCol w:w="1043"/>
        <w:gridCol w:w="1386"/>
      </w:tblGrid>
      <w:tr w:rsidR="0012736F" w:rsidRPr="00420075" w14:paraId="59DBFD75" w14:textId="77777777" w:rsidTr="005B4583">
        <w:trPr>
          <w:trHeight w:val="180"/>
        </w:trPr>
        <w:tc>
          <w:tcPr>
            <w:tcW w:w="148" w:type="pct"/>
            <w:vMerge w:val="restart"/>
            <w:tcBorders>
              <w:top w:val="single" w:sz="8" w:space="0" w:color="auto"/>
              <w:left w:val="single" w:sz="8" w:space="0" w:color="auto"/>
              <w:bottom w:val="nil"/>
              <w:right w:val="single" w:sz="4" w:space="0" w:color="auto"/>
            </w:tcBorders>
            <w:shd w:val="clear" w:color="000000" w:fill="DDEBF7"/>
            <w:noWrap/>
            <w:vAlign w:val="center"/>
            <w:hideMark/>
          </w:tcPr>
          <w:p w14:paraId="54D2913B"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Nr.</w:t>
            </w:r>
          </w:p>
        </w:tc>
        <w:tc>
          <w:tcPr>
            <w:tcW w:w="556" w:type="pct"/>
            <w:vMerge w:val="restart"/>
            <w:tcBorders>
              <w:top w:val="single" w:sz="8" w:space="0" w:color="auto"/>
              <w:left w:val="nil"/>
              <w:bottom w:val="nil"/>
              <w:right w:val="single" w:sz="4" w:space="0" w:color="auto"/>
            </w:tcBorders>
            <w:shd w:val="clear" w:color="000000" w:fill="DDEBF7"/>
            <w:noWrap/>
            <w:vAlign w:val="center"/>
            <w:hideMark/>
          </w:tcPr>
          <w:p w14:paraId="2D1A726E" w14:textId="4C8A4250"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Emër/</w:t>
            </w:r>
            <w:r w:rsidR="006C0086" w:rsidRPr="00420075">
              <w:rPr>
                <w:rFonts w:ascii="Garamond" w:eastAsia="Times New Roman" w:hAnsi="Garamond" w:cs="Times New Roman"/>
                <w:b/>
                <w:bCs/>
                <w:i/>
                <w:iCs/>
                <w:sz w:val="14"/>
                <w:szCs w:val="14"/>
                <w:lang w:val="sq-AL" w:eastAsia="sq-AL"/>
              </w:rPr>
              <w:t>atësia/mbiemër</w:t>
            </w:r>
          </w:p>
        </w:tc>
        <w:tc>
          <w:tcPr>
            <w:tcW w:w="290"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6AA4C0B2" w14:textId="02F83996"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 xml:space="preserve">Zona </w:t>
            </w:r>
            <w:r w:rsidR="006C0086" w:rsidRPr="00420075">
              <w:rPr>
                <w:rFonts w:ascii="Garamond" w:eastAsia="Times New Roman" w:hAnsi="Garamond" w:cs="Times New Roman"/>
                <w:b/>
                <w:bCs/>
                <w:i/>
                <w:iCs/>
                <w:sz w:val="14"/>
                <w:szCs w:val="14"/>
                <w:lang w:val="sq-AL" w:eastAsia="sq-AL"/>
              </w:rPr>
              <w:t>kadastrale</w:t>
            </w:r>
          </w:p>
        </w:tc>
        <w:tc>
          <w:tcPr>
            <w:tcW w:w="250" w:type="pct"/>
            <w:vMerge w:val="restart"/>
            <w:tcBorders>
              <w:top w:val="single" w:sz="8" w:space="0" w:color="auto"/>
              <w:left w:val="single" w:sz="4" w:space="0" w:color="auto"/>
              <w:bottom w:val="nil"/>
              <w:right w:val="single" w:sz="4" w:space="0" w:color="auto"/>
            </w:tcBorders>
            <w:shd w:val="clear" w:color="000000" w:fill="DDEBF7"/>
            <w:vAlign w:val="center"/>
            <w:hideMark/>
          </w:tcPr>
          <w:p w14:paraId="4D816B98" w14:textId="7D038A56"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Nr.</w:t>
            </w:r>
            <w:r w:rsidR="006C0086">
              <w:rPr>
                <w:rFonts w:ascii="Garamond" w:eastAsia="Times New Roman" w:hAnsi="Garamond" w:cs="Times New Roman"/>
                <w:b/>
                <w:bCs/>
                <w:i/>
                <w:iCs/>
                <w:sz w:val="14"/>
                <w:szCs w:val="14"/>
                <w:lang w:val="sq-AL" w:eastAsia="sq-AL"/>
              </w:rPr>
              <w:t xml:space="preserve"> i </w:t>
            </w:r>
            <w:r w:rsidRPr="00420075">
              <w:rPr>
                <w:rFonts w:ascii="Garamond" w:eastAsia="Times New Roman" w:hAnsi="Garamond" w:cs="Times New Roman"/>
                <w:b/>
                <w:bCs/>
                <w:i/>
                <w:iCs/>
                <w:sz w:val="14"/>
                <w:szCs w:val="14"/>
                <w:lang w:val="sq-AL" w:eastAsia="sq-AL"/>
              </w:rPr>
              <w:t xml:space="preserve">pasurisë </w:t>
            </w:r>
          </w:p>
        </w:tc>
        <w:tc>
          <w:tcPr>
            <w:tcW w:w="250" w:type="pct"/>
            <w:vMerge w:val="restart"/>
            <w:tcBorders>
              <w:top w:val="single" w:sz="8" w:space="0" w:color="auto"/>
              <w:left w:val="single" w:sz="4" w:space="0" w:color="auto"/>
              <w:bottom w:val="nil"/>
              <w:right w:val="single" w:sz="4" w:space="0" w:color="auto"/>
            </w:tcBorders>
            <w:shd w:val="clear" w:color="000000" w:fill="DDEBF7"/>
            <w:vAlign w:val="center"/>
            <w:hideMark/>
          </w:tcPr>
          <w:p w14:paraId="79097484"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Lloji i pasurisë</w:t>
            </w:r>
          </w:p>
        </w:tc>
        <w:tc>
          <w:tcPr>
            <w:tcW w:w="353" w:type="pct"/>
            <w:vMerge w:val="restart"/>
            <w:tcBorders>
              <w:top w:val="single" w:sz="8" w:space="0" w:color="auto"/>
              <w:left w:val="single" w:sz="4" w:space="0" w:color="auto"/>
              <w:bottom w:val="nil"/>
              <w:right w:val="single" w:sz="4" w:space="0" w:color="auto"/>
            </w:tcBorders>
            <w:shd w:val="clear" w:color="000000" w:fill="DDEBF7"/>
            <w:vAlign w:val="center"/>
            <w:hideMark/>
          </w:tcPr>
          <w:p w14:paraId="7AC7E509" w14:textId="2D840937" w:rsidR="0012736F" w:rsidRPr="00420075" w:rsidRDefault="006C0086"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Sipërfaqe</w:t>
            </w:r>
            <w:r w:rsidR="0012736F" w:rsidRPr="00420075">
              <w:rPr>
                <w:rFonts w:ascii="Garamond" w:eastAsia="Times New Roman" w:hAnsi="Garamond" w:cs="Times New Roman"/>
                <w:b/>
                <w:bCs/>
                <w:i/>
                <w:iCs/>
                <w:sz w:val="14"/>
                <w:szCs w:val="14"/>
                <w:lang w:val="sq-AL" w:eastAsia="sq-AL"/>
              </w:rPr>
              <w:t xml:space="preserve"> e përgjithshme e truallit  (m</w:t>
            </w:r>
            <w:r w:rsidR="0012736F" w:rsidRPr="00420075">
              <w:rPr>
                <w:rFonts w:ascii="Garamond" w:eastAsia="Times New Roman" w:hAnsi="Garamond" w:cs="Times New Roman"/>
                <w:b/>
                <w:bCs/>
                <w:i/>
                <w:iCs/>
                <w:sz w:val="14"/>
                <w:szCs w:val="14"/>
                <w:vertAlign w:val="superscript"/>
                <w:lang w:val="sq-AL" w:eastAsia="sq-AL"/>
              </w:rPr>
              <w:t>2</w:t>
            </w:r>
            <w:r w:rsidR="0012736F" w:rsidRPr="00420075">
              <w:rPr>
                <w:rFonts w:ascii="Garamond" w:eastAsia="Times New Roman" w:hAnsi="Garamond" w:cs="Times New Roman"/>
                <w:b/>
                <w:bCs/>
                <w:i/>
                <w:iCs/>
                <w:sz w:val="14"/>
                <w:szCs w:val="14"/>
                <w:lang w:val="sq-AL" w:eastAsia="sq-AL"/>
              </w:rPr>
              <w:t>)</w:t>
            </w:r>
          </w:p>
        </w:tc>
        <w:tc>
          <w:tcPr>
            <w:tcW w:w="543" w:type="pct"/>
            <w:tcBorders>
              <w:top w:val="single" w:sz="8" w:space="0" w:color="auto"/>
              <w:left w:val="nil"/>
              <w:bottom w:val="single" w:sz="4" w:space="0" w:color="auto"/>
              <w:right w:val="nil"/>
            </w:tcBorders>
            <w:shd w:val="clear" w:color="000000" w:fill="DDEBF7"/>
            <w:noWrap/>
            <w:vAlign w:val="center"/>
            <w:hideMark/>
          </w:tcPr>
          <w:p w14:paraId="61AA787D"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 xml:space="preserve">Sipërfaqe shpronësimi </w:t>
            </w:r>
          </w:p>
        </w:tc>
        <w:tc>
          <w:tcPr>
            <w:tcW w:w="260" w:type="pct"/>
            <w:tcBorders>
              <w:top w:val="single" w:sz="8" w:space="0" w:color="auto"/>
              <w:left w:val="single" w:sz="4" w:space="0" w:color="auto"/>
              <w:bottom w:val="nil"/>
              <w:right w:val="nil"/>
            </w:tcBorders>
            <w:shd w:val="clear" w:color="000000" w:fill="DDEBF7"/>
            <w:noWrap/>
            <w:vAlign w:val="center"/>
            <w:hideMark/>
          </w:tcPr>
          <w:p w14:paraId="63DD34BD"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Çmimi</w:t>
            </w:r>
          </w:p>
        </w:tc>
        <w:tc>
          <w:tcPr>
            <w:tcW w:w="344" w:type="pct"/>
            <w:vMerge w:val="restart"/>
            <w:tcBorders>
              <w:top w:val="single" w:sz="8" w:space="0" w:color="auto"/>
              <w:left w:val="single" w:sz="4" w:space="0" w:color="auto"/>
              <w:bottom w:val="nil"/>
              <w:right w:val="single" w:sz="4" w:space="0" w:color="auto"/>
            </w:tcBorders>
            <w:shd w:val="clear" w:color="000000" w:fill="DDEBF7"/>
            <w:vAlign w:val="center"/>
            <w:hideMark/>
          </w:tcPr>
          <w:p w14:paraId="383D34FD" w14:textId="6BD8B444"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 xml:space="preserve">Vlera e tokës </w:t>
            </w:r>
            <w:r w:rsidR="006C0086" w:rsidRPr="00420075">
              <w:rPr>
                <w:rFonts w:ascii="Garamond" w:eastAsia="Times New Roman" w:hAnsi="Garamond" w:cs="Times New Roman"/>
                <w:b/>
                <w:bCs/>
                <w:i/>
                <w:iCs/>
                <w:sz w:val="14"/>
                <w:szCs w:val="14"/>
                <w:lang w:val="sq-AL" w:eastAsia="sq-AL"/>
              </w:rPr>
              <w:t xml:space="preserve">truall </w:t>
            </w:r>
            <w:r w:rsidRPr="00420075">
              <w:rPr>
                <w:rFonts w:ascii="Garamond" w:eastAsia="Times New Roman" w:hAnsi="Garamond" w:cs="Times New Roman"/>
                <w:b/>
                <w:bCs/>
                <w:i/>
                <w:iCs/>
                <w:sz w:val="14"/>
                <w:szCs w:val="14"/>
                <w:lang w:val="sq-AL" w:eastAsia="sq-AL"/>
              </w:rPr>
              <w:t>(lekë)</w:t>
            </w:r>
          </w:p>
        </w:tc>
        <w:tc>
          <w:tcPr>
            <w:tcW w:w="286" w:type="pct"/>
            <w:vMerge w:val="restart"/>
            <w:tcBorders>
              <w:top w:val="single" w:sz="8" w:space="0" w:color="auto"/>
              <w:left w:val="single" w:sz="4" w:space="0" w:color="auto"/>
              <w:bottom w:val="nil"/>
              <w:right w:val="single" w:sz="4" w:space="0" w:color="auto"/>
            </w:tcBorders>
            <w:shd w:val="clear" w:color="000000" w:fill="DDEBF7"/>
            <w:vAlign w:val="center"/>
            <w:hideMark/>
          </w:tcPr>
          <w:p w14:paraId="1F26B131"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Sip. totale e ndërtesës me certifikatë (m</w:t>
            </w:r>
            <w:r w:rsidRPr="00420075">
              <w:rPr>
                <w:rFonts w:ascii="Garamond" w:eastAsia="Times New Roman" w:hAnsi="Garamond" w:cs="Times New Roman"/>
                <w:b/>
                <w:bCs/>
                <w:i/>
                <w:iCs/>
                <w:sz w:val="14"/>
                <w:szCs w:val="14"/>
                <w:vertAlign w:val="superscript"/>
                <w:lang w:val="sq-AL" w:eastAsia="sq-AL"/>
              </w:rPr>
              <w:t>2</w:t>
            </w:r>
            <w:r w:rsidRPr="00420075">
              <w:rPr>
                <w:rFonts w:ascii="Garamond" w:eastAsia="Times New Roman" w:hAnsi="Garamond" w:cs="Times New Roman"/>
                <w:b/>
                <w:bCs/>
                <w:i/>
                <w:iCs/>
                <w:sz w:val="14"/>
                <w:szCs w:val="14"/>
                <w:lang w:val="sq-AL" w:eastAsia="sq-AL"/>
              </w:rPr>
              <w:t>)</w:t>
            </w:r>
          </w:p>
        </w:tc>
        <w:tc>
          <w:tcPr>
            <w:tcW w:w="274" w:type="pct"/>
            <w:vMerge w:val="restart"/>
            <w:tcBorders>
              <w:top w:val="single" w:sz="8" w:space="0" w:color="auto"/>
              <w:left w:val="single" w:sz="4" w:space="0" w:color="auto"/>
              <w:bottom w:val="nil"/>
              <w:right w:val="single" w:sz="4" w:space="0" w:color="auto"/>
            </w:tcBorders>
            <w:shd w:val="clear" w:color="000000" w:fill="DDEBF7"/>
            <w:vAlign w:val="center"/>
            <w:hideMark/>
          </w:tcPr>
          <w:p w14:paraId="2A687221"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Sip. e prekur e ndërtesës  (m</w:t>
            </w:r>
            <w:r w:rsidRPr="006C0086">
              <w:rPr>
                <w:rFonts w:ascii="Garamond" w:eastAsia="Times New Roman" w:hAnsi="Garamond" w:cs="Times New Roman"/>
                <w:b/>
                <w:bCs/>
                <w:i/>
                <w:iCs/>
                <w:sz w:val="14"/>
                <w:szCs w:val="14"/>
                <w:vertAlign w:val="superscript"/>
                <w:lang w:val="sq-AL" w:eastAsia="sq-AL"/>
              </w:rPr>
              <w:t>2</w:t>
            </w:r>
            <w:r w:rsidRPr="00420075">
              <w:rPr>
                <w:rFonts w:ascii="Garamond" w:eastAsia="Times New Roman" w:hAnsi="Garamond" w:cs="Times New Roman"/>
                <w:b/>
                <w:bCs/>
                <w:i/>
                <w:iCs/>
                <w:sz w:val="14"/>
                <w:szCs w:val="14"/>
                <w:lang w:val="sq-AL" w:eastAsia="sq-AL"/>
              </w:rPr>
              <w:t>)</w:t>
            </w:r>
          </w:p>
        </w:tc>
        <w:tc>
          <w:tcPr>
            <w:tcW w:w="315" w:type="pct"/>
            <w:tcBorders>
              <w:top w:val="single" w:sz="8" w:space="0" w:color="auto"/>
              <w:left w:val="nil"/>
              <w:bottom w:val="nil"/>
              <w:right w:val="nil"/>
            </w:tcBorders>
            <w:shd w:val="clear" w:color="000000" w:fill="DDEBF7"/>
            <w:vAlign w:val="center"/>
            <w:hideMark/>
          </w:tcPr>
          <w:p w14:paraId="03EF20DA"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 </w:t>
            </w:r>
          </w:p>
        </w:tc>
        <w:tc>
          <w:tcPr>
            <w:tcW w:w="274" w:type="pct"/>
            <w:vMerge w:val="restart"/>
            <w:tcBorders>
              <w:top w:val="single" w:sz="8" w:space="0" w:color="auto"/>
              <w:left w:val="single" w:sz="4" w:space="0" w:color="auto"/>
              <w:bottom w:val="nil"/>
              <w:right w:val="single" w:sz="4" w:space="0" w:color="auto"/>
            </w:tcBorders>
            <w:shd w:val="clear" w:color="000000" w:fill="DDEBF7"/>
            <w:vAlign w:val="center"/>
            <w:hideMark/>
          </w:tcPr>
          <w:p w14:paraId="07CBFBE7" w14:textId="634FED8A" w:rsidR="0012736F" w:rsidRPr="00420075" w:rsidRDefault="006C0086" w:rsidP="0012736F">
            <w:pPr>
              <w:spacing w:after="0" w:line="240" w:lineRule="auto"/>
              <w:jc w:val="center"/>
              <w:rPr>
                <w:rFonts w:ascii="Garamond" w:eastAsia="Times New Roman" w:hAnsi="Garamond" w:cs="Times New Roman"/>
                <w:b/>
                <w:bCs/>
                <w:i/>
                <w:iCs/>
                <w:sz w:val="14"/>
                <w:szCs w:val="14"/>
                <w:lang w:val="sq-AL" w:eastAsia="sq-AL"/>
              </w:rPr>
            </w:pPr>
            <w:r>
              <w:rPr>
                <w:rFonts w:ascii="Garamond" w:eastAsia="Times New Roman" w:hAnsi="Garamond" w:cs="Times New Roman"/>
                <w:b/>
                <w:bCs/>
                <w:i/>
                <w:iCs/>
                <w:sz w:val="14"/>
                <w:szCs w:val="14"/>
                <w:lang w:val="sq-AL" w:eastAsia="sq-AL"/>
              </w:rPr>
              <w:t>Vlera e ndërtesës me preventiv</w:t>
            </w:r>
            <w:r w:rsidR="0012736F" w:rsidRPr="00420075">
              <w:rPr>
                <w:rFonts w:ascii="Garamond" w:eastAsia="Times New Roman" w:hAnsi="Garamond" w:cs="Times New Roman"/>
                <w:b/>
                <w:bCs/>
                <w:i/>
                <w:iCs/>
                <w:sz w:val="14"/>
                <w:szCs w:val="14"/>
                <w:lang w:val="sq-AL" w:eastAsia="sq-AL"/>
              </w:rPr>
              <w:t xml:space="preserve"> (lekë)</w:t>
            </w:r>
          </w:p>
        </w:tc>
        <w:tc>
          <w:tcPr>
            <w:tcW w:w="368" w:type="pct"/>
            <w:vMerge w:val="restart"/>
            <w:tcBorders>
              <w:top w:val="single" w:sz="8" w:space="0" w:color="auto"/>
              <w:left w:val="single" w:sz="4" w:space="0" w:color="auto"/>
              <w:bottom w:val="single" w:sz="4" w:space="0" w:color="auto"/>
              <w:right w:val="nil"/>
            </w:tcBorders>
            <w:shd w:val="clear" w:color="000000" w:fill="DDEBF7"/>
            <w:vAlign w:val="center"/>
            <w:hideMark/>
          </w:tcPr>
          <w:p w14:paraId="378B82F1" w14:textId="30888D77" w:rsidR="0012736F" w:rsidRPr="00420075" w:rsidRDefault="0012736F" w:rsidP="005B4583">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 xml:space="preserve">Vlera totale/ </w:t>
            </w:r>
            <w:r w:rsidR="005B4583">
              <w:rPr>
                <w:rFonts w:ascii="Garamond" w:eastAsia="Times New Roman" w:hAnsi="Garamond" w:cs="Times New Roman"/>
                <w:b/>
                <w:bCs/>
                <w:i/>
                <w:iCs/>
                <w:sz w:val="14"/>
                <w:szCs w:val="14"/>
                <w:lang w:val="sq-AL" w:eastAsia="sq-AL"/>
              </w:rPr>
              <w:t>l</w:t>
            </w:r>
            <w:r w:rsidRPr="00420075">
              <w:rPr>
                <w:rFonts w:ascii="Garamond" w:eastAsia="Times New Roman" w:hAnsi="Garamond" w:cs="Times New Roman"/>
                <w:b/>
                <w:bCs/>
                <w:i/>
                <w:iCs/>
                <w:sz w:val="14"/>
                <w:szCs w:val="14"/>
                <w:lang w:val="sq-AL" w:eastAsia="sq-AL"/>
              </w:rPr>
              <w:t>ekë</w:t>
            </w:r>
          </w:p>
        </w:tc>
        <w:tc>
          <w:tcPr>
            <w:tcW w:w="491" w:type="pct"/>
            <w:vMerge w:val="restart"/>
            <w:tcBorders>
              <w:top w:val="single" w:sz="8" w:space="0" w:color="auto"/>
              <w:left w:val="single" w:sz="8" w:space="0" w:color="auto"/>
              <w:bottom w:val="single" w:sz="4" w:space="0" w:color="auto"/>
              <w:right w:val="single" w:sz="8" w:space="0" w:color="auto"/>
            </w:tcBorders>
            <w:shd w:val="clear" w:color="000000" w:fill="DDEBF7"/>
            <w:vAlign w:val="center"/>
            <w:hideMark/>
          </w:tcPr>
          <w:p w14:paraId="7E2B2FF6"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 xml:space="preserve">Shënime </w:t>
            </w:r>
          </w:p>
        </w:tc>
      </w:tr>
      <w:tr w:rsidR="0012736F" w:rsidRPr="00420075" w14:paraId="18450EB4" w14:textId="77777777" w:rsidTr="005B4583">
        <w:trPr>
          <w:trHeight w:val="180"/>
        </w:trPr>
        <w:tc>
          <w:tcPr>
            <w:tcW w:w="148" w:type="pct"/>
            <w:vMerge/>
            <w:tcBorders>
              <w:top w:val="single" w:sz="8" w:space="0" w:color="auto"/>
              <w:left w:val="single" w:sz="8" w:space="0" w:color="auto"/>
              <w:bottom w:val="nil"/>
              <w:right w:val="single" w:sz="4" w:space="0" w:color="auto"/>
            </w:tcBorders>
            <w:vAlign w:val="center"/>
            <w:hideMark/>
          </w:tcPr>
          <w:p w14:paraId="67974C8A"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556" w:type="pct"/>
            <w:vMerge/>
            <w:tcBorders>
              <w:top w:val="single" w:sz="8" w:space="0" w:color="auto"/>
              <w:left w:val="nil"/>
              <w:bottom w:val="nil"/>
              <w:right w:val="single" w:sz="4" w:space="0" w:color="auto"/>
            </w:tcBorders>
            <w:vAlign w:val="center"/>
            <w:hideMark/>
          </w:tcPr>
          <w:p w14:paraId="32603E93"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290" w:type="pct"/>
            <w:vMerge/>
            <w:tcBorders>
              <w:top w:val="single" w:sz="8" w:space="0" w:color="auto"/>
              <w:left w:val="single" w:sz="4" w:space="0" w:color="auto"/>
              <w:bottom w:val="single" w:sz="4" w:space="0" w:color="auto"/>
              <w:right w:val="single" w:sz="4" w:space="0" w:color="auto"/>
            </w:tcBorders>
            <w:vAlign w:val="center"/>
            <w:hideMark/>
          </w:tcPr>
          <w:p w14:paraId="314D4B38"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250" w:type="pct"/>
            <w:vMerge/>
            <w:tcBorders>
              <w:top w:val="single" w:sz="8" w:space="0" w:color="auto"/>
              <w:left w:val="single" w:sz="4" w:space="0" w:color="auto"/>
              <w:bottom w:val="nil"/>
              <w:right w:val="single" w:sz="4" w:space="0" w:color="auto"/>
            </w:tcBorders>
            <w:vAlign w:val="center"/>
            <w:hideMark/>
          </w:tcPr>
          <w:p w14:paraId="7D4B778F"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250" w:type="pct"/>
            <w:vMerge/>
            <w:tcBorders>
              <w:top w:val="single" w:sz="8" w:space="0" w:color="auto"/>
              <w:left w:val="single" w:sz="4" w:space="0" w:color="auto"/>
              <w:bottom w:val="nil"/>
              <w:right w:val="single" w:sz="4" w:space="0" w:color="auto"/>
            </w:tcBorders>
            <w:vAlign w:val="center"/>
            <w:hideMark/>
          </w:tcPr>
          <w:p w14:paraId="5336AF72"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353" w:type="pct"/>
            <w:vMerge/>
            <w:tcBorders>
              <w:top w:val="single" w:sz="8" w:space="0" w:color="auto"/>
              <w:left w:val="single" w:sz="4" w:space="0" w:color="auto"/>
              <w:bottom w:val="nil"/>
              <w:right w:val="single" w:sz="4" w:space="0" w:color="auto"/>
            </w:tcBorders>
            <w:vAlign w:val="center"/>
            <w:hideMark/>
          </w:tcPr>
          <w:p w14:paraId="73F5840C"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543" w:type="pct"/>
            <w:tcBorders>
              <w:top w:val="nil"/>
              <w:left w:val="nil"/>
              <w:bottom w:val="nil"/>
              <w:right w:val="single" w:sz="4" w:space="0" w:color="auto"/>
            </w:tcBorders>
            <w:shd w:val="clear" w:color="000000" w:fill="DDEBF7"/>
            <w:vAlign w:val="center"/>
            <w:hideMark/>
          </w:tcPr>
          <w:p w14:paraId="2CD7C62F" w14:textId="06DD9A5B"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 xml:space="preserve">Tokë </w:t>
            </w:r>
            <w:r w:rsidR="006C0086" w:rsidRPr="00420075">
              <w:rPr>
                <w:rFonts w:ascii="Garamond" w:eastAsia="Times New Roman" w:hAnsi="Garamond" w:cs="Times New Roman"/>
                <w:b/>
                <w:bCs/>
                <w:i/>
                <w:iCs/>
                <w:sz w:val="14"/>
                <w:szCs w:val="14"/>
                <w:lang w:val="sq-AL" w:eastAsia="sq-AL"/>
              </w:rPr>
              <w:t xml:space="preserve">truall </w:t>
            </w:r>
            <w:r w:rsidRPr="00420075">
              <w:rPr>
                <w:rFonts w:ascii="Garamond" w:eastAsia="Times New Roman" w:hAnsi="Garamond" w:cs="Times New Roman"/>
                <w:b/>
                <w:bCs/>
                <w:i/>
                <w:iCs/>
                <w:sz w:val="14"/>
                <w:szCs w:val="14"/>
                <w:lang w:val="sq-AL" w:eastAsia="sq-AL"/>
              </w:rPr>
              <w:t>(m</w:t>
            </w:r>
            <w:r w:rsidRPr="00420075">
              <w:rPr>
                <w:rFonts w:ascii="Garamond" w:eastAsia="Times New Roman" w:hAnsi="Garamond" w:cs="Times New Roman"/>
                <w:b/>
                <w:bCs/>
                <w:i/>
                <w:iCs/>
                <w:sz w:val="14"/>
                <w:szCs w:val="14"/>
                <w:vertAlign w:val="superscript"/>
                <w:lang w:val="sq-AL" w:eastAsia="sq-AL"/>
              </w:rPr>
              <w:t>2</w:t>
            </w:r>
            <w:r w:rsidRPr="00420075">
              <w:rPr>
                <w:rFonts w:ascii="Garamond" w:eastAsia="Times New Roman" w:hAnsi="Garamond" w:cs="Times New Roman"/>
                <w:b/>
                <w:bCs/>
                <w:i/>
                <w:iCs/>
                <w:sz w:val="14"/>
                <w:szCs w:val="14"/>
                <w:lang w:val="sq-AL" w:eastAsia="sq-AL"/>
              </w:rPr>
              <w:t>)</w:t>
            </w:r>
          </w:p>
        </w:tc>
        <w:tc>
          <w:tcPr>
            <w:tcW w:w="260" w:type="pct"/>
            <w:tcBorders>
              <w:top w:val="single" w:sz="4" w:space="0" w:color="auto"/>
              <w:left w:val="nil"/>
              <w:bottom w:val="nil"/>
              <w:right w:val="single" w:sz="4" w:space="0" w:color="auto"/>
            </w:tcBorders>
            <w:shd w:val="clear" w:color="000000" w:fill="DDEBF7"/>
            <w:vAlign w:val="center"/>
            <w:hideMark/>
          </w:tcPr>
          <w:p w14:paraId="6CDABC6F" w14:textId="55250F4F"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 xml:space="preserve">Tokë </w:t>
            </w:r>
            <w:r w:rsidR="006C0086" w:rsidRPr="00420075">
              <w:rPr>
                <w:rFonts w:ascii="Garamond" w:eastAsia="Times New Roman" w:hAnsi="Garamond" w:cs="Times New Roman"/>
                <w:b/>
                <w:bCs/>
                <w:i/>
                <w:iCs/>
                <w:sz w:val="14"/>
                <w:szCs w:val="14"/>
                <w:lang w:val="sq-AL" w:eastAsia="sq-AL"/>
              </w:rPr>
              <w:t xml:space="preserve">truall </w:t>
            </w:r>
            <w:r w:rsidRPr="00420075">
              <w:rPr>
                <w:rFonts w:ascii="Garamond" w:eastAsia="Times New Roman" w:hAnsi="Garamond" w:cs="Times New Roman"/>
                <w:b/>
                <w:bCs/>
                <w:i/>
                <w:iCs/>
                <w:sz w:val="14"/>
                <w:szCs w:val="14"/>
                <w:lang w:val="sq-AL" w:eastAsia="sq-AL"/>
              </w:rPr>
              <w:t>/m</w:t>
            </w:r>
            <w:r w:rsidRPr="00420075">
              <w:rPr>
                <w:rFonts w:ascii="Garamond" w:eastAsia="Times New Roman" w:hAnsi="Garamond" w:cs="Times New Roman"/>
                <w:b/>
                <w:bCs/>
                <w:i/>
                <w:iCs/>
                <w:sz w:val="14"/>
                <w:szCs w:val="14"/>
                <w:vertAlign w:val="superscript"/>
                <w:lang w:val="sq-AL" w:eastAsia="sq-AL"/>
              </w:rPr>
              <w:t>2</w:t>
            </w:r>
          </w:p>
        </w:tc>
        <w:tc>
          <w:tcPr>
            <w:tcW w:w="344" w:type="pct"/>
            <w:vMerge/>
            <w:tcBorders>
              <w:top w:val="single" w:sz="8" w:space="0" w:color="auto"/>
              <w:left w:val="single" w:sz="4" w:space="0" w:color="auto"/>
              <w:bottom w:val="nil"/>
              <w:right w:val="single" w:sz="4" w:space="0" w:color="auto"/>
            </w:tcBorders>
            <w:vAlign w:val="center"/>
            <w:hideMark/>
          </w:tcPr>
          <w:p w14:paraId="1E7BD37B"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286" w:type="pct"/>
            <w:vMerge/>
            <w:tcBorders>
              <w:top w:val="single" w:sz="8" w:space="0" w:color="auto"/>
              <w:left w:val="single" w:sz="4" w:space="0" w:color="auto"/>
              <w:bottom w:val="nil"/>
              <w:right w:val="single" w:sz="4" w:space="0" w:color="auto"/>
            </w:tcBorders>
            <w:vAlign w:val="center"/>
            <w:hideMark/>
          </w:tcPr>
          <w:p w14:paraId="0F6CD18E"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274" w:type="pct"/>
            <w:vMerge/>
            <w:tcBorders>
              <w:top w:val="single" w:sz="8" w:space="0" w:color="auto"/>
              <w:left w:val="single" w:sz="4" w:space="0" w:color="auto"/>
              <w:bottom w:val="nil"/>
              <w:right w:val="single" w:sz="4" w:space="0" w:color="auto"/>
            </w:tcBorders>
            <w:vAlign w:val="center"/>
            <w:hideMark/>
          </w:tcPr>
          <w:p w14:paraId="5CAFED15"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315" w:type="pct"/>
            <w:tcBorders>
              <w:top w:val="nil"/>
              <w:left w:val="nil"/>
              <w:bottom w:val="nil"/>
              <w:right w:val="nil"/>
            </w:tcBorders>
            <w:shd w:val="clear" w:color="000000" w:fill="DDEBF7"/>
            <w:vAlign w:val="center"/>
            <w:hideMark/>
          </w:tcPr>
          <w:p w14:paraId="642716D1"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Amortizimi (%)</w:t>
            </w:r>
          </w:p>
        </w:tc>
        <w:tc>
          <w:tcPr>
            <w:tcW w:w="274" w:type="pct"/>
            <w:vMerge/>
            <w:tcBorders>
              <w:top w:val="single" w:sz="8" w:space="0" w:color="auto"/>
              <w:left w:val="single" w:sz="4" w:space="0" w:color="auto"/>
              <w:bottom w:val="nil"/>
              <w:right w:val="single" w:sz="4" w:space="0" w:color="auto"/>
            </w:tcBorders>
            <w:vAlign w:val="center"/>
            <w:hideMark/>
          </w:tcPr>
          <w:p w14:paraId="4AA3481C"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368" w:type="pct"/>
            <w:vMerge/>
            <w:tcBorders>
              <w:top w:val="single" w:sz="8" w:space="0" w:color="auto"/>
              <w:left w:val="single" w:sz="4" w:space="0" w:color="auto"/>
              <w:bottom w:val="single" w:sz="4" w:space="0" w:color="auto"/>
              <w:right w:val="nil"/>
            </w:tcBorders>
            <w:vAlign w:val="center"/>
            <w:hideMark/>
          </w:tcPr>
          <w:p w14:paraId="7512417F"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c>
          <w:tcPr>
            <w:tcW w:w="491" w:type="pct"/>
            <w:vMerge/>
            <w:tcBorders>
              <w:top w:val="single" w:sz="8" w:space="0" w:color="auto"/>
              <w:left w:val="single" w:sz="8" w:space="0" w:color="auto"/>
              <w:bottom w:val="single" w:sz="4" w:space="0" w:color="auto"/>
              <w:right w:val="single" w:sz="8" w:space="0" w:color="auto"/>
            </w:tcBorders>
            <w:vAlign w:val="center"/>
            <w:hideMark/>
          </w:tcPr>
          <w:p w14:paraId="5867917B" w14:textId="77777777" w:rsidR="0012736F" w:rsidRPr="00420075" w:rsidRDefault="0012736F" w:rsidP="0012736F">
            <w:pPr>
              <w:spacing w:after="0" w:line="240" w:lineRule="auto"/>
              <w:rPr>
                <w:rFonts w:ascii="Garamond" w:eastAsia="Times New Roman" w:hAnsi="Garamond" w:cs="Times New Roman"/>
                <w:b/>
                <w:bCs/>
                <w:i/>
                <w:iCs/>
                <w:sz w:val="14"/>
                <w:szCs w:val="14"/>
                <w:lang w:val="sq-AL" w:eastAsia="sq-AL"/>
              </w:rPr>
            </w:pPr>
          </w:p>
        </w:tc>
      </w:tr>
      <w:tr w:rsidR="0012736F" w:rsidRPr="00420075" w14:paraId="45C4CF2A" w14:textId="77777777" w:rsidTr="005B4583">
        <w:trPr>
          <w:trHeight w:val="180"/>
        </w:trPr>
        <w:tc>
          <w:tcPr>
            <w:tcW w:w="148"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C51BBE6" w14:textId="77777777" w:rsidR="0012736F" w:rsidRPr="00420075" w:rsidRDefault="0012736F" w:rsidP="0012736F">
            <w:pPr>
              <w:spacing w:after="0" w:line="240" w:lineRule="auto"/>
              <w:jc w:val="center"/>
              <w:rPr>
                <w:rFonts w:ascii="Garamond" w:eastAsia="Times New Roman" w:hAnsi="Garamond" w:cs="Times New Roman"/>
                <w:b/>
                <w:bCs/>
                <w:i/>
                <w:iCs/>
                <w:sz w:val="14"/>
                <w:szCs w:val="14"/>
                <w:lang w:val="sq-AL" w:eastAsia="sq-AL"/>
              </w:rPr>
            </w:pPr>
            <w:r w:rsidRPr="00420075">
              <w:rPr>
                <w:rFonts w:ascii="Garamond" w:eastAsia="Times New Roman" w:hAnsi="Garamond" w:cs="Times New Roman"/>
                <w:b/>
                <w:bCs/>
                <w:i/>
                <w:iCs/>
                <w:sz w:val="14"/>
                <w:szCs w:val="14"/>
                <w:lang w:val="sq-AL" w:eastAsia="sq-AL"/>
              </w:rPr>
              <w:t>1</w:t>
            </w:r>
          </w:p>
        </w:tc>
        <w:tc>
          <w:tcPr>
            <w:tcW w:w="556" w:type="pct"/>
            <w:tcBorders>
              <w:top w:val="single" w:sz="4" w:space="0" w:color="auto"/>
              <w:left w:val="nil"/>
              <w:bottom w:val="single" w:sz="4" w:space="0" w:color="auto"/>
              <w:right w:val="single" w:sz="4" w:space="0" w:color="auto"/>
            </w:tcBorders>
            <w:shd w:val="clear" w:color="000000" w:fill="FFFFFF"/>
            <w:vAlign w:val="center"/>
            <w:hideMark/>
          </w:tcPr>
          <w:p w14:paraId="56A23C59"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Sokol Nazmi Mecaj</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28F1FB59"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8533</w:t>
            </w:r>
          </w:p>
        </w:tc>
        <w:tc>
          <w:tcPr>
            <w:tcW w:w="250" w:type="pct"/>
            <w:tcBorders>
              <w:top w:val="single" w:sz="4" w:space="0" w:color="auto"/>
              <w:left w:val="nil"/>
              <w:bottom w:val="single" w:sz="4" w:space="0" w:color="auto"/>
              <w:right w:val="single" w:sz="4" w:space="0" w:color="auto"/>
            </w:tcBorders>
            <w:shd w:val="clear" w:color="000000" w:fill="FFFFFF"/>
            <w:vAlign w:val="center"/>
            <w:hideMark/>
          </w:tcPr>
          <w:p w14:paraId="66445714"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7/996</w:t>
            </w:r>
          </w:p>
        </w:tc>
        <w:tc>
          <w:tcPr>
            <w:tcW w:w="250" w:type="pct"/>
            <w:tcBorders>
              <w:top w:val="single" w:sz="4" w:space="0" w:color="auto"/>
              <w:left w:val="nil"/>
              <w:bottom w:val="single" w:sz="4" w:space="0" w:color="auto"/>
              <w:right w:val="single" w:sz="4" w:space="0" w:color="auto"/>
            </w:tcBorders>
            <w:shd w:val="clear" w:color="000000" w:fill="FFFFFF"/>
            <w:vAlign w:val="center"/>
            <w:hideMark/>
          </w:tcPr>
          <w:p w14:paraId="66CD7A9F"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 xml:space="preserve">truall+ ndërtesë </w:t>
            </w:r>
          </w:p>
        </w:tc>
        <w:tc>
          <w:tcPr>
            <w:tcW w:w="353" w:type="pct"/>
            <w:tcBorders>
              <w:top w:val="single" w:sz="4" w:space="0" w:color="auto"/>
              <w:left w:val="nil"/>
              <w:bottom w:val="single" w:sz="4" w:space="0" w:color="auto"/>
              <w:right w:val="single" w:sz="4" w:space="0" w:color="auto"/>
            </w:tcBorders>
            <w:shd w:val="clear" w:color="000000" w:fill="FFFFFF"/>
            <w:vAlign w:val="center"/>
            <w:hideMark/>
          </w:tcPr>
          <w:p w14:paraId="73E6163A"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177</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5CEFA18F"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177</w:t>
            </w:r>
          </w:p>
        </w:tc>
        <w:tc>
          <w:tcPr>
            <w:tcW w:w="260" w:type="pct"/>
            <w:tcBorders>
              <w:top w:val="single" w:sz="4" w:space="0" w:color="auto"/>
              <w:left w:val="nil"/>
              <w:bottom w:val="single" w:sz="4" w:space="0" w:color="auto"/>
              <w:right w:val="single" w:sz="4" w:space="0" w:color="auto"/>
            </w:tcBorders>
            <w:shd w:val="clear" w:color="000000" w:fill="FFFFFF"/>
            <w:vAlign w:val="center"/>
            <w:hideMark/>
          </w:tcPr>
          <w:p w14:paraId="7015D9C4"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11,026</w:t>
            </w:r>
          </w:p>
        </w:tc>
        <w:tc>
          <w:tcPr>
            <w:tcW w:w="344" w:type="pct"/>
            <w:tcBorders>
              <w:top w:val="single" w:sz="4" w:space="0" w:color="auto"/>
              <w:left w:val="nil"/>
              <w:bottom w:val="single" w:sz="4" w:space="0" w:color="auto"/>
              <w:right w:val="single" w:sz="4" w:space="0" w:color="auto"/>
            </w:tcBorders>
            <w:shd w:val="clear" w:color="000000" w:fill="FFFFFF"/>
            <w:vAlign w:val="center"/>
            <w:hideMark/>
          </w:tcPr>
          <w:p w14:paraId="115026D9" w14:textId="7A881DA5"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 xml:space="preserve">1,951,602.00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14:paraId="4AEF0303" w14:textId="6E916458"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 xml:space="preserve">48.00 </w:t>
            </w:r>
          </w:p>
        </w:tc>
        <w:tc>
          <w:tcPr>
            <w:tcW w:w="274" w:type="pct"/>
            <w:tcBorders>
              <w:top w:val="single" w:sz="4" w:space="0" w:color="auto"/>
              <w:left w:val="nil"/>
              <w:bottom w:val="single" w:sz="4" w:space="0" w:color="auto"/>
              <w:right w:val="single" w:sz="4" w:space="0" w:color="auto"/>
            </w:tcBorders>
            <w:shd w:val="clear" w:color="000000" w:fill="FFFFFF"/>
            <w:vAlign w:val="center"/>
            <w:hideMark/>
          </w:tcPr>
          <w:p w14:paraId="4E535C10" w14:textId="5AC38512"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 xml:space="preserve">48.00 </w:t>
            </w:r>
          </w:p>
        </w:tc>
        <w:tc>
          <w:tcPr>
            <w:tcW w:w="315" w:type="pct"/>
            <w:tcBorders>
              <w:top w:val="single" w:sz="4" w:space="0" w:color="auto"/>
              <w:left w:val="nil"/>
              <w:bottom w:val="single" w:sz="4" w:space="0" w:color="auto"/>
              <w:right w:val="single" w:sz="4" w:space="0" w:color="auto"/>
            </w:tcBorders>
            <w:shd w:val="clear" w:color="000000" w:fill="FFFFFF"/>
            <w:vAlign w:val="center"/>
            <w:hideMark/>
          </w:tcPr>
          <w:p w14:paraId="6EFFA0B6"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30%</w:t>
            </w:r>
          </w:p>
        </w:tc>
        <w:tc>
          <w:tcPr>
            <w:tcW w:w="274" w:type="pct"/>
            <w:tcBorders>
              <w:top w:val="single" w:sz="4" w:space="0" w:color="auto"/>
              <w:left w:val="nil"/>
              <w:bottom w:val="single" w:sz="4" w:space="0" w:color="auto"/>
              <w:right w:val="single" w:sz="4" w:space="0" w:color="auto"/>
            </w:tcBorders>
            <w:shd w:val="clear" w:color="000000" w:fill="FFFFFF"/>
            <w:vAlign w:val="center"/>
            <w:hideMark/>
          </w:tcPr>
          <w:p w14:paraId="5FC54A38"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1,007,509</w:t>
            </w:r>
          </w:p>
        </w:tc>
        <w:tc>
          <w:tcPr>
            <w:tcW w:w="368" w:type="pct"/>
            <w:tcBorders>
              <w:top w:val="single" w:sz="4" w:space="0" w:color="auto"/>
              <w:left w:val="nil"/>
              <w:bottom w:val="single" w:sz="4" w:space="0" w:color="auto"/>
              <w:right w:val="single" w:sz="4" w:space="0" w:color="auto"/>
            </w:tcBorders>
            <w:shd w:val="clear" w:color="000000" w:fill="FFFFFF"/>
            <w:vAlign w:val="center"/>
            <w:hideMark/>
          </w:tcPr>
          <w:p w14:paraId="2EBD39F6"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2,959,111</w:t>
            </w:r>
          </w:p>
        </w:tc>
        <w:tc>
          <w:tcPr>
            <w:tcW w:w="491" w:type="pct"/>
            <w:tcBorders>
              <w:top w:val="single" w:sz="4" w:space="0" w:color="auto"/>
              <w:left w:val="nil"/>
              <w:bottom w:val="single" w:sz="4" w:space="0" w:color="auto"/>
              <w:right w:val="single" w:sz="4" w:space="0" w:color="auto"/>
            </w:tcBorders>
            <w:shd w:val="clear" w:color="000000" w:fill="FFFFFF"/>
            <w:vAlign w:val="center"/>
            <w:hideMark/>
          </w:tcPr>
          <w:p w14:paraId="2C655042"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Konfirmuar nga ZVPP-ja</w:t>
            </w:r>
          </w:p>
        </w:tc>
      </w:tr>
      <w:tr w:rsidR="0012736F" w:rsidRPr="00420075" w14:paraId="12F81C37" w14:textId="77777777" w:rsidTr="005B4583">
        <w:trPr>
          <w:trHeight w:val="180"/>
        </w:trPr>
        <w:tc>
          <w:tcPr>
            <w:tcW w:w="148" w:type="pct"/>
            <w:tcBorders>
              <w:top w:val="nil"/>
              <w:left w:val="single" w:sz="4" w:space="0" w:color="auto"/>
              <w:bottom w:val="single" w:sz="4" w:space="0" w:color="auto"/>
              <w:right w:val="single" w:sz="4" w:space="0" w:color="auto"/>
            </w:tcBorders>
            <w:shd w:val="clear" w:color="000000" w:fill="DDEBF7"/>
            <w:noWrap/>
            <w:vAlign w:val="center"/>
            <w:hideMark/>
          </w:tcPr>
          <w:p w14:paraId="2A4C5A45" w14:textId="77777777" w:rsidR="0012736F" w:rsidRPr="00420075" w:rsidRDefault="0012736F" w:rsidP="0012736F">
            <w:pPr>
              <w:spacing w:after="0" w:line="240" w:lineRule="auto"/>
              <w:jc w:val="center"/>
              <w:rPr>
                <w:rFonts w:ascii="Garamond" w:eastAsia="Times New Roman" w:hAnsi="Garamond" w:cs="Times New Roman"/>
                <w:b/>
                <w:bCs/>
                <w:sz w:val="14"/>
                <w:szCs w:val="14"/>
                <w:lang w:val="sq-AL" w:eastAsia="sq-AL"/>
              </w:rPr>
            </w:pPr>
            <w:r w:rsidRPr="00420075">
              <w:rPr>
                <w:rFonts w:ascii="Garamond" w:eastAsia="Times New Roman" w:hAnsi="Garamond" w:cs="Times New Roman"/>
                <w:b/>
                <w:bCs/>
                <w:sz w:val="14"/>
                <w:szCs w:val="14"/>
                <w:lang w:val="sq-AL" w:eastAsia="sq-AL"/>
              </w:rPr>
              <w:t>2</w:t>
            </w:r>
          </w:p>
        </w:tc>
        <w:tc>
          <w:tcPr>
            <w:tcW w:w="556" w:type="pct"/>
            <w:tcBorders>
              <w:top w:val="nil"/>
              <w:left w:val="nil"/>
              <w:bottom w:val="single" w:sz="4" w:space="0" w:color="auto"/>
              <w:right w:val="single" w:sz="4" w:space="0" w:color="auto"/>
            </w:tcBorders>
            <w:shd w:val="clear" w:color="000000" w:fill="FFFFFF"/>
            <w:vAlign w:val="center"/>
            <w:hideMark/>
          </w:tcPr>
          <w:p w14:paraId="4E2FE501"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Kostandin Jani Boçova; Leonora Jani Shkurta; Theodhor Jani Boçova; Zhaneta Jani Mone; Virgjina Jani Petani; Sofie Jani Kule; Vasillaq Jani Boçova; Arsino Jani Boçova</w:t>
            </w:r>
          </w:p>
        </w:tc>
        <w:tc>
          <w:tcPr>
            <w:tcW w:w="290" w:type="pct"/>
            <w:tcBorders>
              <w:top w:val="nil"/>
              <w:left w:val="nil"/>
              <w:bottom w:val="single" w:sz="4" w:space="0" w:color="auto"/>
              <w:right w:val="single" w:sz="4" w:space="0" w:color="auto"/>
            </w:tcBorders>
            <w:shd w:val="clear" w:color="000000" w:fill="FFFFFF"/>
            <w:vAlign w:val="center"/>
            <w:hideMark/>
          </w:tcPr>
          <w:p w14:paraId="1E712C56"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8533</w:t>
            </w:r>
          </w:p>
        </w:tc>
        <w:tc>
          <w:tcPr>
            <w:tcW w:w="250" w:type="pct"/>
            <w:tcBorders>
              <w:top w:val="nil"/>
              <w:left w:val="nil"/>
              <w:bottom w:val="single" w:sz="4" w:space="0" w:color="auto"/>
              <w:right w:val="single" w:sz="4" w:space="0" w:color="auto"/>
            </w:tcBorders>
            <w:shd w:val="clear" w:color="000000" w:fill="FFFFFF"/>
            <w:vAlign w:val="center"/>
            <w:hideMark/>
          </w:tcPr>
          <w:p w14:paraId="76BE91F7"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7/929</w:t>
            </w:r>
          </w:p>
        </w:tc>
        <w:tc>
          <w:tcPr>
            <w:tcW w:w="250" w:type="pct"/>
            <w:tcBorders>
              <w:top w:val="nil"/>
              <w:left w:val="nil"/>
              <w:bottom w:val="single" w:sz="4" w:space="0" w:color="auto"/>
              <w:right w:val="single" w:sz="4" w:space="0" w:color="auto"/>
            </w:tcBorders>
            <w:shd w:val="clear" w:color="000000" w:fill="FFFFFF"/>
            <w:vAlign w:val="center"/>
            <w:hideMark/>
          </w:tcPr>
          <w:p w14:paraId="07F2AFD0"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truall </w:t>
            </w:r>
          </w:p>
        </w:tc>
        <w:tc>
          <w:tcPr>
            <w:tcW w:w="353" w:type="pct"/>
            <w:tcBorders>
              <w:top w:val="nil"/>
              <w:left w:val="nil"/>
              <w:bottom w:val="single" w:sz="4" w:space="0" w:color="auto"/>
              <w:right w:val="single" w:sz="4" w:space="0" w:color="auto"/>
            </w:tcBorders>
            <w:shd w:val="clear" w:color="000000" w:fill="FFFFFF"/>
            <w:vAlign w:val="center"/>
            <w:hideMark/>
          </w:tcPr>
          <w:p w14:paraId="044F7471"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400</w:t>
            </w:r>
          </w:p>
        </w:tc>
        <w:tc>
          <w:tcPr>
            <w:tcW w:w="543" w:type="pct"/>
            <w:tcBorders>
              <w:top w:val="nil"/>
              <w:left w:val="nil"/>
              <w:bottom w:val="single" w:sz="4" w:space="0" w:color="auto"/>
              <w:right w:val="single" w:sz="4" w:space="0" w:color="auto"/>
            </w:tcBorders>
            <w:shd w:val="clear" w:color="000000" w:fill="FFFFFF"/>
            <w:vAlign w:val="center"/>
            <w:hideMark/>
          </w:tcPr>
          <w:p w14:paraId="7732B72A"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51.5</w:t>
            </w:r>
          </w:p>
        </w:tc>
        <w:tc>
          <w:tcPr>
            <w:tcW w:w="260" w:type="pct"/>
            <w:tcBorders>
              <w:top w:val="nil"/>
              <w:left w:val="nil"/>
              <w:bottom w:val="single" w:sz="4" w:space="0" w:color="auto"/>
              <w:right w:val="single" w:sz="4" w:space="0" w:color="auto"/>
            </w:tcBorders>
            <w:shd w:val="clear" w:color="000000" w:fill="FFFFFF"/>
            <w:vAlign w:val="center"/>
            <w:hideMark/>
          </w:tcPr>
          <w:p w14:paraId="6FA9B539" w14:textId="72C59CE3"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11,026.00 </w:t>
            </w:r>
          </w:p>
        </w:tc>
        <w:tc>
          <w:tcPr>
            <w:tcW w:w="344" w:type="pct"/>
            <w:tcBorders>
              <w:top w:val="nil"/>
              <w:left w:val="nil"/>
              <w:bottom w:val="single" w:sz="4" w:space="0" w:color="auto"/>
              <w:right w:val="single" w:sz="4" w:space="0" w:color="auto"/>
            </w:tcBorders>
            <w:shd w:val="clear" w:color="000000" w:fill="FFFFFF"/>
            <w:vAlign w:val="center"/>
            <w:hideMark/>
          </w:tcPr>
          <w:p w14:paraId="5C9A4C5C" w14:textId="52E63069"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567,839.00 </w:t>
            </w:r>
          </w:p>
        </w:tc>
        <w:tc>
          <w:tcPr>
            <w:tcW w:w="286" w:type="pct"/>
            <w:tcBorders>
              <w:top w:val="nil"/>
              <w:left w:val="nil"/>
              <w:bottom w:val="single" w:sz="4" w:space="0" w:color="auto"/>
              <w:right w:val="single" w:sz="4" w:space="0" w:color="auto"/>
            </w:tcBorders>
            <w:shd w:val="clear" w:color="000000" w:fill="FFFFFF"/>
            <w:vAlign w:val="center"/>
            <w:hideMark/>
          </w:tcPr>
          <w:p w14:paraId="26703A9E"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 </w:t>
            </w:r>
          </w:p>
        </w:tc>
        <w:tc>
          <w:tcPr>
            <w:tcW w:w="274" w:type="pct"/>
            <w:tcBorders>
              <w:top w:val="nil"/>
              <w:left w:val="nil"/>
              <w:bottom w:val="single" w:sz="4" w:space="0" w:color="auto"/>
              <w:right w:val="single" w:sz="4" w:space="0" w:color="auto"/>
            </w:tcBorders>
            <w:shd w:val="clear" w:color="000000" w:fill="FFFFFF"/>
            <w:vAlign w:val="center"/>
            <w:hideMark/>
          </w:tcPr>
          <w:p w14:paraId="3A858708"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 </w:t>
            </w:r>
          </w:p>
        </w:tc>
        <w:tc>
          <w:tcPr>
            <w:tcW w:w="315" w:type="pct"/>
            <w:tcBorders>
              <w:top w:val="nil"/>
              <w:left w:val="nil"/>
              <w:bottom w:val="single" w:sz="4" w:space="0" w:color="auto"/>
              <w:right w:val="single" w:sz="4" w:space="0" w:color="auto"/>
            </w:tcBorders>
            <w:shd w:val="clear" w:color="000000" w:fill="FFFFFF"/>
            <w:vAlign w:val="center"/>
            <w:hideMark/>
          </w:tcPr>
          <w:p w14:paraId="2F9A0A42"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 </w:t>
            </w:r>
          </w:p>
        </w:tc>
        <w:tc>
          <w:tcPr>
            <w:tcW w:w="274" w:type="pct"/>
            <w:tcBorders>
              <w:top w:val="nil"/>
              <w:left w:val="nil"/>
              <w:bottom w:val="single" w:sz="4" w:space="0" w:color="auto"/>
              <w:right w:val="single" w:sz="4" w:space="0" w:color="auto"/>
            </w:tcBorders>
            <w:shd w:val="clear" w:color="000000" w:fill="FFFFFF"/>
            <w:vAlign w:val="center"/>
            <w:hideMark/>
          </w:tcPr>
          <w:p w14:paraId="43886356"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 </w:t>
            </w:r>
          </w:p>
        </w:tc>
        <w:tc>
          <w:tcPr>
            <w:tcW w:w="368" w:type="pct"/>
            <w:tcBorders>
              <w:top w:val="nil"/>
              <w:left w:val="nil"/>
              <w:bottom w:val="single" w:sz="4" w:space="0" w:color="auto"/>
              <w:right w:val="single" w:sz="4" w:space="0" w:color="auto"/>
            </w:tcBorders>
            <w:shd w:val="clear" w:color="000000" w:fill="FFFFFF"/>
            <w:vAlign w:val="center"/>
            <w:hideMark/>
          </w:tcPr>
          <w:p w14:paraId="6257C084" w14:textId="63DC1485"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567,839.00 </w:t>
            </w:r>
          </w:p>
        </w:tc>
        <w:tc>
          <w:tcPr>
            <w:tcW w:w="491" w:type="pct"/>
            <w:tcBorders>
              <w:top w:val="nil"/>
              <w:left w:val="nil"/>
              <w:bottom w:val="single" w:sz="4" w:space="0" w:color="auto"/>
              <w:right w:val="single" w:sz="4" w:space="0" w:color="auto"/>
            </w:tcBorders>
            <w:shd w:val="clear" w:color="000000" w:fill="FFFFFF"/>
            <w:vAlign w:val="center"/>
            <w:hideMark/>
          </w:tcPr>
          <w:p w14:paraId="5B8185D5" w14:textId="317B1C5C" w:rsidR="0012736F" w:rsidRPr="00420075" w:rsidRDefault="0012736F" w:rsidP="005E1B9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Konfirmuar nga ASHK</w:t>
            </w:r>
            <w:r w:rsidR="005E1B9F">
              <w:rPr>
                <w:rFonts w:ascii="Garamond" w:eastAsia="Times New Roman" w:hAnsi="Garamond" w:cs="Times New Roman"/>
                <w:sz w:val="14"/>
                <w:szCs w:val="14"/>
                <w:lang w:val="sq-AL" w:eastAsia="sq-AL"/>
              </w:rPr>
              <w:t>-ja</w:t>
            </w:r>
            <w:r w:rsidRPr="00420075">
              <w:rPr>
                <w:rFonts w:ascii="Garamond" w:eastAsia="Times New Roman" w:hAnsi="Garamond" w:cs="Times New Roman"/>
                <w:sz w:val="14"/>
                <w:szCs w:val="14"/>
                <w:lang w:val="sq-AL" w:eastAsia="sq-AL"/>
              </w:rPr>
              <w:t xml:space="preserve">; </w:t>
            </w:r>
            <w:r w:rsidR="005E1B9F">
              <w:rPr>
                <w:rFonts w:ascii="Garamond" w:eastAsia="Times New Roman" w:hAnsi="Garamond" w:cs="Times New Roman"/>
                <w:sz w:val="14"/>
                <w:szCs w:val="14"/>
                <w:lang w:val="sq-AL" w:eastAsia="sq-AL"/>
              </w:rPr>
              <w:t>p</w:t>
            </w:r>
            <w:r w:rsidRPr="00420075">
              <w:rPr>
                <w:rFonts w:ascii="Garamond" w:eastAsia="Times New Roman" w:hAnsi="Garamond" w:cs="Times New Roman"/>
                <w:sz w:val="14"/>
                <w:szCs w:val="14"/>
                <w:lang w:val="sq-AL" w:eastAsia="sq-AL"/>
              </w:rPr>
              <w:t xml:space="preserve">ezullohen veprimet, shpronësuar me VKM nr. </w:t>
            </w:r>
            <w:r w:rsidR="005E1B9F">
              <w:rPr>
                <w:rFonts w:ascii="Garamond" w:eastAsia="Times New Roman" w:hAnsi="Garamond" w:cs="Times New Roman"/>
                <w:sz w:val="14"/>
                <w:szCs w:val="14"/>
                <w:lang w:val="sq-AL" w:eastAsia="sq-AL"/>
              </w:rPr>
              <w:t>577, datë 3.</w:t>
            </w:r>
            <w:r w:rsidRPr="00420075">
              <w:rPr>
                <w:rFonts w:ascii="Garamond" w:eastAsia="Times New Roman" w:hAnsi="Garamond" w:cs="Times New Roman"/>
                <w:sz w:val="14"/>
                <w:szCs w:val="14"/>
                <w:lang w:val="sq-AL" w:eastAsia="sq-AL"/>
              </w:rPr>
              <w:t>8.2016</w:t>
            </w:r>
          </w:p>
        </w:tc>
      </w:tr>
      <w:tr w:rsidR="0012736F" w:rsidRPr="00420075" w14:paraId="29721810" w14:textId="77777777" w:rsidTr="005B4583">
        <w:trPr>
          <w:trHeight w:val="180"/>
        </w:trPr>
        <w:tc>
          <w:tcPr>
            <w:tcW w:w="148" w:type="pct"/>
            <w:tcBorders>
              <w:top w:val="nil"/>
              <w:left w:val="single" w:sz="4" w:space="0" w:color="auto"/>
              <w:bottom w:val="single" w:sz="4" w:space="0" w:color="auto"/>
              <w:right w:val="single" w:sz="4" w:space="0" w:color="auto"/>
            </w:tcBorders>
            <w:shd w:val="clear" w:color="000000" w:fill="FFFFFF"/>
            <w:vAlign w:val="center"/>
            <w:hideMark/>
          </w:tcPr>
          <w:p w14:paraId="535F29AB" w14:textId="77777777" w:rsidR="0012736F" w:rsidRPr="00420075" w:rsidRDefault="0012736F" w:rsidP="0012736F">
            <w:pPr>
              <w:spacing w:after="0" w:line="240" w:lineRule="auto"/>
              <w:jc w:val="center"/>
              <w:rPr>
                <w:rFonts w:ascii="Garamond" w:eastAsia="Times New Roman" w:hAnsi="Garamond" w:cs="Times New Roman"/>
                <w:b/>
                <w:bCs/>
                <w:color w:val="000000"/>
                <w:sz w:val="14"/>
                <w:szCs w:val="14"/>
                <w:lang w:val="sq-AL" w:eastAsia="sq-AL"/>
              </w:rPr>
            </w:pPr>
            <w:r w:rsidRPr="00420075">
              <w:rPr>
                <w:rFonts w:ascii="Garamond" w:eastAsia="Times New Roman" w:hAnsi="Garamond" w:cs="Times New Roman"/>
                <w:b/>
                <w:bCs/>
                <w:color w:val="000000"/>
                <w:sz w:val="14"/>
                <w:szCs w:val="14"/>
                <w:lang w:val="sq-AL" w:eastAsia="sq-AL"/>
              </w:rPr>
              <w:t>3</w:t>
            </w:r>
          </w:p>
        </w:tc>
        <w:tc>
          <w:tcPr>
            <w:tcW w:w="556" w:type="pct"/>
            <w:tcBorders>
              <w:top w:val="nil"/>
              <w:left w:val="nil"/>
              <w:bottom w:val="single" w:sz="4" w:space="0" w:color="auto"/>
              <w:right w:val="single" w:sz="4" w:space="0" w:color="auto"/>
            </w:tcBorders>
            <w:shd w:val="clear" w:color="000000" w:fill="FFFFFF"/>
            <w:vAlign w:val="center"/>
            <w:hideMark/>
          </w:tcPr>
          <w:p w14:paraId="04CE6E19" w14:textId="77777777" w:rsidR="0012736F" w:rsidRPr="00420075" w:rsidRDefault="0012736F" w:rsidP="0012736F">
            <w:pPr>
              <w:spacing w:after="0" w:line="240" w:lineRule="auto"/>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Halime Shateri e të tjerë</w:t>
            </w:r>
          </w:p>
        </w:tc>
        <w:tc>
          <w:tcPr>
            <w:tcW w:w="290" w:type="pct"/>
            <w:tcBorders>
              <w:top w:val="nil"/>
              <w:left w:val="nil"/>
              <w:bottom w:val="single" w:sz="4" w:space="0" w:color="auto"/>
              <w:right w:val="single" w:sz="4" w:space="0" w:color="auto"/>
            </w:tcBorders>
            <w:shd w:val="clear" w:color="000000" w:fill="FFFFFF"/>
            <w:vAlign w:val="center"/>
            <w:hideMark/>
          </w:tcPr>
          <w:p w14:paraId="7E627AE9"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8533</w:t>
            </w:r>
          </w:p>
        </w:tc>
        <w:tc>
          <w:tcPr>
            <w:tcW w:w="250" w:type="pct"/>
            <w:tcBorders>
              <w:top w:val="nil"/>
              <w:left w:val="nil"/>
              <w:bottom w:val="single" w:sz="4" w:space="0" w:color="auto"/>
              <w:right w:val="single" w:sz="4" w:space="0" w:color="auto"/>
            </w:tcBorders>
            <w:shd w:val="clear" w:color="000000" w:fill="FFFFFF"/>
            <w:vAlign w:val="center"/>
            <w:hideMark/>
          </w:tcPr>
          <w:p w14:paraId="231247F0"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7/257</w:t>
            </w:r>
          </w:p>
        </w:tc>
        <w:tc>
          <w:tcPr>
            <w:tcW w:w="250" w:type="pct"/>
            <w:tcBorders>
              <w:top w:val="nil"/>
              <w:left w:val="nil"/>
              <w:bottom w:val="single" w:sz="4" w:space="0" w:color="auto"/>
              <w:right w:val="single" w:sz="4" w:space="0" w:color="auto"/>
            </w:tcBorders>
            <w:shd w:val="clear" w:color="000000" w:fill="FFFFFF"/>
            <w:vAlign w:val="center"/>
            <w:hideMark/>
          </w:tcPr>
          <w:p w14:paraId="0F5E8F71"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85</w:t>
            </w:r>
          </w:p>
        </w:tc>
        <w:tc>
          <w:tcPr>
            <w:tcW w:w="353" w:type="pct"/>
            <w:tcBorders>
              <w:top w:val="nil"/>
              <w:left w:val="nil"/>
              <w:bottom w:val="single" w:sz="4" w:space="0" w:color="auto"/>
              <w:right w:val="single" w:sz="4" w:space="0" w:color="auto"/>
            </w:tcBorders>
            <w:shd w:val="clear" w:color="000000" w:fill="FFFFFF"/>
            <w:vAlign w:val="center"/>
            <w:hideMark/>
          </w:tcPr>
          <w:p w14:paraId="39B19FF1"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85</w:t>
            </w:r>
          </w:p>
        </w:tc>
        <w:tc>
          <w:tcPr>
            <w:tcW w:w="543" w:type="pct"/>
            <w:tcBorders>
              <w:top w:val="nil"/>
              <w:left w:val="nil"/>
              <w:bottom w:val="single" w:sz="4" w:space="0" w:color="auto"/>
              <w:right w:val="single" w:sz="4" w:space="0" w:color="auto"/>
            </w:tcBorders>
            <w:shd w:val="clear" w:color="000000" w:fill="FFFFFF"/>
            <w:vAlign w:val="center"/>
            <w:hideMark/>
          </w:tcPr>
          <w:p w14:paraId="6E51BBBC"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11,026</w:t>
            </w:r>
          </w:p>
        </w:tc>
        <w:tc>
          <w:tcPr>
            <w:tcW w:w="260" w:type="pct"/>
            <w:tcBorders>
              <w:top w:val="nil"/>
              <w:left w:val="nil"/>
              <w:bottom w:val="single" w:sz="4" w:space="0" w:color="auto"/>
              <w:right w:val="single" w:sz="4" w:space="0" w:color="auto"/>
            </w:tcBorders>
            <w:shd w:val="clear" w:color="000000" w:fill="FFFFFF"/>
            <w:vAlign w:val="center"/>
            <w:hideMark/>
          </w:tcPr>
          <w:p w14:paraId="509C1DAC"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937,210</w:t>
            </w:r>
          </w:p>
        </w:tc>
        <w:tc>
          <w:tcPr>
            <w:tcW w:w="344" w:type="pct"/>
            <w:tcBorders>
              <w:top w:val="nil"/>
              <w:left w:val="nil"/>
              <w:bottom w:val="single" w:sz="4" w:space="0" w:color="auto"/>
              <w:right w:val="single" w:sz="4" w:space="0" w:color="auto"/>
            </w:tcBorders>
            <w:shd w:val="clear" w:color="000000" w:fill="FFFFFF"/>
            <w:vAlign w:val="center"/>
            <w:hideMark/>
          </w:tcPr>
          <w:p w14:paraId="102B2B6D"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w:t>
            </w:r>
          </w:p>
        </w:tc>
        <w:tc>
          <w:tcPr>
            <w:tcW w:w="286" w:type="pct"/>
            <w:tcBorders>
              <w:top w:val="nil"/>
              <w:left w:val="nil"/>
              <w:bottom w:val="single" w:sz="4" w:space="0" w:color="auto"/>
              <w:right w:val="single" w:sz="4" w:space="0" w:color="auto"/>
            </w:tcBorders>
            <w:shd w:val="clear" w:color="000000" w:fill="FFFFFF"/>
            <w:vAlign w:val="center"/>
            <w:hideMark/>
          </w:tcPr>
          <w:p w14:paraId="632DA334"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w:t>
            </w:r>
          </w:p>
        </w:tc>
        <w:tc>
          <w:tcPr>
            <w:tcW w:w="274" w:type="pct"/>
            <w:tcBorders>
              <w:top w:val="nil"/>
              <w:left w:val="nil"/>
              <w:bottom w:val="single" w:sz="4" w:space="0" w:color="auto"/>
              <w:right w:val="single" w:sz="4" w:space="0" w:color="auto"/>
            </w:tcBorders>
            <w:shd w:val="clear" w:color="000000" w:fill="FFFFFF"/>
            <w:vAlign w:val="center"/>
            <w:hideMark/>
          </w:tcPr>
          <w:p w14:paraId="68DADAFA"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w:t>
            </w:r>
          </w:p>
        </w:tc>
        <w:tc>
          <w:tcPr>
            <w:tcW w:w="315" w:type="pct"/>
            <w:tcBorders>
              <w:top w:val="nil"/>
              <w:left w:val="nil"/>
              <w:bottom w:val="single" w:sz="4" w:space="0" w:color="auto"/>
              <w:right w:val="single" w:sz="4" w:space="0" w:color="auto"/>
            </w:tcBorders>
            <w:shd w:val="clear" w:color="000000" w:fill="FFFFFF"/>
            <w:vAlign w:val="center"/>
            <w:hideMark/>
          </w:tcPr>
          <w:p w14:paraId="2F0FA7E6"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w:t>
            </w:r>
          </w:p>
        </w:tc>
        <w:tc>
          <w:tcPr>
            <w:tcW w:w="274" w:type="pct"/>
            <w:tcBorders>
              <w:top w:val="nil"/>
              <w:left w:val="nil"/>
              <w:bottom w:val="single" w:sz="4" w:space="0" w:color="auto"/>
              <w:right w:val="single" w:sz="4" w:space="0" w:color="auto"/>
            </w:tcBorders>
            <w:shd w:val="clear" w:color="000000" w:fill="FFFFFF"/>
            <w:vAlign w:val="center"/>
            <w:hideMark/>
          </w:tcPr>
          <w:p w14:paraId="06A8FECC"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937,210</w:t>
            </w:r>
          </w:p>
        </w:tc>
        <w:tc>
          <w:tcPr>
            <w:tcW w:w="368" w:type="pct"/>
            <w:tcBorders>
              <w:top w:val="nil"/>
              <w:left w:val="nil"/>
              <w:bottom w:val="single" w:sz="4" w:space="0" w:color="auto"/>
              <w:right w:val="single" w:sz="4" w:space="0" w:color="auto"/>
            </w:tcBorders>
            <w:shd w:val="clear" w:color="000000" w:fill="FFFFFF"/>
            <w:vAlign w:val="center"/>
            <w:hideMark/>
          </w:tcPr>
          <w:p w14:paraId="1C437C3A" w14:textId="77777777" w:rsidR="0012736F" w:rsidRPr="00420075" w:rsidRDefault="0012736F" w:rsidP="0012736F">
            <w:pPr>
              <w:spacing w:after="0" w:line="240" w:lineRule="auto"/>
              <w:jc w:val="center"/>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937,210</w:t>
            </w:r>
          </w:p>
        </w:tc>
        <w:tc>
          <w:tcPr>
            <w:tcW w:w="491" w:type="pct"/>
            <w:tcBorders>
              <w:top w:val="nil"/>
              <w:left w:val="nil"/>
              <w:bottom w:val="single" w:sz="4" w:space="0" w:color="auto"/>
              <w:right w:val="single" w:sz="4" w:space="0" w:color="auto"/>
            </w:tcBorders>
            <w:shd w:val="clear" w:color="000000" w:fill="FFFFFF"/>
            <w:vAlign w:val="center"/>
            <w:hideMark/>
          </w:tcPr>
          <w:p w14:paraId="640185AD" w14:textId="77777777" w:rsidR="0012736F" w:rsidRPr="00420075" w:rsidRDefault="0012736F" w:rsidP="0012736F">
            <w:pPr>
              <w:spacing w:after="0" w:line="240" w:lineRule="auto"/>
              <w:rPr>
                <w:rFonts w:ascii="Garamond" w:eastAsia="Times New Roman" w:hAnsi="Garamond" w:cs="Times New Roman"/>
                <w:color w:val="000000"/>
                <w:sz w:val="14"/>
                <w:szCs w:val="14"/>
                <w:lang w:val="sq-AL" w:eastAsia="sq-AL"/>
              </w:rPr>
            </w:pPr>
            <w:r w:rsidRPr="00420075">
              <w:rPr>
                <w:rFonts w:ascii="Garamond" w:eastAsia="Times New Roman" w:hAnsi="Garamond" w:cs="Times New Roman"/>
                <w:color w:val="000000"/>
                <w:sz w:val="14"/>
                <w:szCs w:val="14"/>
                <w:lang w:val="sq-AL" w:eastAsia="sq-AL"/>
              </w:rPr>
              <w:t>Konfirmim nga ZVPP-ja</w:t>
            </w:r>
          </w:p>
        </w:tc>
      </w:tr>
      <w:tr w:rsidR="0012736F" w:rsidRPr="00420075" w14:paraId="0214F89E" w14:textId="77777777" w:rsidTr="005B4583">
        <w:trPr>
          <w:trHeight w:val="180"/>
        </w:trPr>
        <w:tc>
          <w:tcPr>
            <w:tcW w:w="148" w:type="pct"/>
            <w:tcBorders>
              <w:top w:val="nil"/>
              <w:left w:val="single" w:sz="4" w:space="0" w:color="auto"/>
              <w:bottom w:val="single" w:sz="4" w:space="0" w:color="auto"/>
              <w:right w:val="single" w:sz="4" w:space="0" w:color="auto"/>
            </w:tcBorders>
            <w:shd w:val="clear" w:color="000000" w:fill="DDEBF7"/>
            <w:noWrap/>
            <w:vAlign w:val="center"/>
            <w:hideMark/>
          </w:tcPr>
          <w:p w14:paraId="1911EBF7" w14:textId="77777777" w:rsidR="0012736F" w:rsidRPr="00420075" w:rsidRDefault="0012736F" w:rsidP="0012736F">
            <w:pPr>
              <w:spacing w:after="0" w:line="240" w:lineRule="auto"/>
              <w:jc w:val="center"/>
              <w:rPr>
                <w:rFonts w:ascii="Garamond" w:eastAsia="Times New Roman" w:hAnsi="Garamond" w:cs="Times New Roman"/>
                <w:b/>
                <w:bCs/>
                <w:sz w:val="14"/>
                <w:szCs w:val="14"/>
                <w:lang w:val="sq-AL" w:eastAsia="sq-AL"/>
              </w:rPr>
            </w:pPr>
            <w:r w:rsidRPr="00420075">
              <w:rPr>
                <w:rFonts w:ascii="Garamond" w:eastAsia="Times New Roman" w:hAnsi="Garamond" w:cs="Times New Roman"/>
                <w:b/>
                <w:bCs/>
                <w:sz w:val="14"/>
                <w:szCs w:val="14"/>
                <w:lang w:val="sq-AL" w:eastAsia="sq-AL"/>
              </w:rPr>
              <w:t>4</w:t>
            </w:r>
          </w:p>
        </w:tc>
        <w:tc>
          <w:tcPr>
            <w:tcW w:w="556" w:type="pct"/>
            <w:tcBorders>
              <w:top w:val="nil"/>
              <w:left w:val="nil"/>
              <w:bottom w:val="single" w:sz="4" w:space="0" w:color="auto"/>
              <w:right w:val="single" w:sz="4" w:space="0" w:color="auto"/>
            </w:tcBorders>
            <w:shd w:val="clear" w:color="000000" w:fill="FFFFFF"/>
            <w:vAlign w:val="center"/>
            <w:hideMark/>
          </w:tcPr>
          <w:p w14:paraId="5F962783"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Kafaze Arif Saliaj;  Ilmi Nazif Saliaj;  Altin Nazif Saliaj; Fatmir Nazif Saliaj </w:t>
            </w:r>
          </w:p>
        </w:tc>
        <w:tc>
          <w:tcPr>
            <w:tcW w:w="290" w:type="pct"/>
            <w:tcBorders>
              <w:top w:val="nil"/>
              <w:left w:val="nil"/>
              <w:bottom w:val="single" w:sz="4" w:space="0" w:color="auto"/>
              <w:right w:val="single" w:sz="4" w:space="0" w:color="auto"/>
            </w:tcBorders>
            <w:shd w:val="clear" w:color="000000" w:fill="FFFFFF"/>
            <w:vAlign w:val="center"/>
            <w:hideMark/>
          </w:tcPr>
          <w:p w14:paraId="1E76C30E"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8533</w:t>
            </w:r>
          </w:p>
        </w:tc>
        <w:tc>
          <w:tcPr>
            <w:tcW w:w="250" w:type="pct"/>
            <w:tcBorders>
              <w:top w:val="nil"/>
              <w:left w:val="nil"/>
              <w:bottom w:val="single" w:sz="4" w:space="0" w:color="auto"/>
              <w:right w:val="single" w:sz="4" w:space="0" w:color="auto"/>
            </w:tcBorders>
            <w:shd w:val="clear" w:color="000000" w:fill="FFFFFF"/>
            <w:vAlign w:val="center"/>
            <w:hideMark/>
          </w:tcPr>
          <w:p w14:paraId="4D25AA3B"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6/502</w:t>
            </w:r>
          </w:p>
        </w:tc>
        <w:tc>
          <w:tcPr>
            <w:tcW w:w="250" w:type="pct"/>
            <w:tcBorders>
              <w:top w:val="nil"/>
              <w:left w:val="nil"/>
              <w:bottom w:val="single" w:sz="4" w:space="0" w:color="auto"/>
              <w:right w:val="single" w:sz="4" w:space="0" w:color="auto"/>
            </w:tcBorders>
            <w:shd w:val="clear" w:color="000000" w:fill="FFFFFF"/>
            <w:vAlign w:val="center"/>
            <w:hideMark/>
          </w:tcPr>
          <w:p w14:paraId="3900717A"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truall+ ndërtesë </w:t>
            </w:r>
          </w:p>
        </w:tc>
        <w:tc>
          <w:tcPr>
            <w:tcW w:w="353" w:type="pct"/>
            <w:tcBorders>
              <w:top w:val="nil"/>
              <w:left w:val="nil"/>
              <w:bottom w:val="single" w:sz="4" w:space="0" w:color="auto"/>
              <w:right w:val="single" w:sz="4" w:space="0" w:color="auto"/>
            </w:tcBorders>
            <w:shd w:val="clear" w:color="000000" w:fill="FFFFFF"/>
            <w:vAlign w:val="center"/>
            <w:hideMark/>
          </w:tcPr>
          <w:p w14:paraId="610E1934"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445</w:t>
            </w:r>
          </w:p>
        </w:tc>
        <w:tc>
          <w:tcPr>
            <w:tcW w:w="543" w:type="pct"/>
            <w:tcBorders>
              <w:top w:val="nil"/>
              <w:left w:val="nil"/>
              <w:bottom w:val="single" w:sz="4" w:space="0" w:color="auto"/>
              <w:right w:val="single" w:sz="4" w:space="0" w:color="auto"/>
            </w:tcBorders>
            <w:shd w:val="clear" w:color="000000" w:fill="FFFFFF"/>
            <w:vAlign w:val="center"/>
            <w:hideMark/>
          </w:tcPr>
          <w:p w14:paraId="74E9CF75"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34.5</w:t>
            </w:r>
          </w:p>
        </w:tc>
        <w:tc>
          <w:tcPr>
            <w:tcW w:w="260" w:type="pct"/>
            <w:tcBorders>
              <w:top w:val="nil"/>
              <w:left w:val="nil"/>
              <w:bottom w:val="single" w:sz="4" w:space="0" w:color="auto"/>
              <w:right w:val="single" w:sz="4" w:space="0" w:color="auto"/>
            </w:tcBorders>
            <w:shd w:val="clear" w:color="000000" w:fill="FFFFFF"/>
            <w:vAlign w:val="center"/>
            <w:hideMark/>
          </w:tcPr>
          <w:p w14:paraId="48C8A71A" w14:textId="4F39433A"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11,026.00 </w:t>
            </w:r>
          </w:p>
        </w:tc>
        <w:tc>
          <w:tcPr>
            <w:tcW w:w="344" w:type="pct"/>
            <w:tcBorders>
              <w:top w:val="nil"/>
              <w:left w:val="nil"/>
              <w:bottom w:val="single" w:sz="4" w:space="0" w:color="auto"/>
              <w:right w:val="single" w:sz="4" w:space="0" w:color="auto"/>
            </w:tcBorders>
            <w:shd w:val="clear" w:color="000000" w:fill="FFFFFF"/>
            <w:vAlign w:val="center"/>
            <w:hideMark/>
          </w:tcPr>
          <w:p w14:paraId="54BF63FD" w14:textId="0D0C0D22"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380,397.00 </w:t>
            </w:r>
          </w:p>
        </w:tc>
        <w:tc>
          <w:tcPr>
            <w:tcW w:w="286" w:type="pct"/>
            <w:tcBorders>
              <w:top w:val="nil"/>
              <w:left w:val="nil"/>
              <w:bottom w:val="single" w:sz="4" w:space="0" w:color="auto"/>
              <w:right w:val="single" w:sz="4" w:space="0" w:color="auto"/>
            </w:tcBorders>
            <w:shd w:val="clear" w:color="000000" w:fill="FFFFFF"/>
            <w:vAlign w:val="center"/>
            <w:hideMark/>
          </w:tcPr>
          <w:p w14:paraId="4D6BCF0E"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 </w:t>
            </w:r>
          </w:p>
        </w:tc>
        <w:tc>
          <w:tcPr>
            <w:tcW w:w="274" w:type="pct"/>
            <w:tcBorders>
              <w:top w:val="nil"/>
              <w:left w:val="nil"/>
              <w:bottom w:val="single" w:sz="4" w:space="0" w:color="auto"/>
              <w:right w:val="single" w:sz="4" w:space="0" w:color="auto"/>
            </w:tcBorders>
            <w:shd w:val="clear" w:color="000000" w:fill="FFFFFF"/>
            <w:vAlign w:val="center"/>
            <w:hideMark/>
          </w:tcPr>
          <w:p w14:paraId="3BF32660"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 </w:t>
            </w:r>
          </w:p>
        </w:tc>
        <w:tc>
          <w:tcPr>
            <w:tcW w:w="315" w:type="pct"/>
            <w:tcBorders>
              <w:top w:val="nil"/>
              <w:left w:val="nil"/>
              <w:bottom w:val="single" w:sz="4" w:space="0" w:color="auto"/>
              <w:right w:val="single" w:sz="4" w:space="0" w:color="auto"/>
            </w:tcBorders>
            <w:shd w:val="clear" w:color="000000" w:fill="FFFFFF"/>
            <w:vAlign w:val="center"/>
            <w:hideMark/>
          </w:tcPr>
          <w:p w14:paraId="7A1405FE"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 </w:t>
            </w:r>
          </w:p>
        </w:tc>
        <w:tc>
          <w:tcPr>
            <w:tcW w:w="274" w:type="pct"/>
            <w:tcBorders>
              <w:top w:val="nil"/>
              <w:left w:val="nil"/>
              <w:bottom w:val="single" w:sz="4" w:space="0" w:color="auto"/>
              <w:right w:val="single" w:sz="4" w:space="0" w:color="auto"/>
            </w:tcBorders>
            <w:shd w:val="clear" w:color="000000" w:fill="FFFFFF"/>
            <w:vAlign w:val="center"/>
            <w:hideMark/>
          </w:tcPr>
          <w:p w14:paraId="6D36C84C" w14:textId="77777777"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 </w:t>
            </w:r>
          </w:p>
        </w:tc>
        <w:tc>
          <w:tcPr>
            <w:tcW w:w="368" w:type="pct"/>
            <w:tcBorders>
              <w:top w:val="nil"/>
              <w:left w:val="nil"/>
              <w:bottom w:val="single" w:sz="4" w:space="0" w:color="auto"/>
              <w:right w:val="single" w:sz="4" w:space="0" w:color="auto"/>
            </w:tcBorders>
            <w:shd w:val="clear" w:color="000000" w:fill="FFFFFF"/>
            <w:vAlign w:val="center"/>
            <w:hideMark/>
          </w:tcPr>
          <w:p w14:paraId="69AF0285" w14:textId="22608A86"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 xml:space="preserve">  380,397.00 </w:t>
            </w:r>
          </w:p>
        </w:tc>
        <w:tc>
          <w:tcPr>
            <w:tcW w:w="491" w:type="pct"/>
            <w:tcBorders>
              <w:top w:val="nil"/>
              <w:left w:val="nil"/>
              <w:bottom w:val="single" w:sz="4" w:space="0" w:color="auto"/>
              <w:right w:val="single" w:sz="4" w:space="0" w:color="auto"/>
            </w:tcBorders>
            <w:shd w:val="clear" w:color="000000" w:fill="FFFFFF"/>
            <w:vAlign w:val="center"/>
            <w:hideMark/>
          </w:tcPr>
          <w:p w14:paraId="7A008C58" w14:textId="54435D25" w:rsidR="0012736F" w:rsidRPr="00420075" w:rsidRDefault="0012736F" w:rsidP="0012736F">
            <w:pPr>
              <w:spacing w:after="0" w:line="240" w:lineRule="auto"/>
              <w:jc w:val="center"/>
              <w:rPr>
                <w:rFonts w:ascii="Garamond" w:eastAsia="Times New Roman" w:hAnsi="Garamond" w:cs="Times New Roman"/>
                <w:sz w:val="14"/>
                <w:szCs w:val="14"/>
                <w:lang w:val="sq-AL" w:eastAsia="sq-AL"/>
              </w:rPr>
            </w:pPr>
            <w:r w:rsidRPr="00420075">
              <w:rPr>
                <w:rFonts w:ascii="Garamond" w:eastAsia="Times New Roman" w:hAnsi="Garamond" w:cs="Times New Roman"/>
                <w:sz w:val="14"/>
                <w:szCs w:val="14"/>
                <w:lang w:val="sq-AL" w:eastAsia="sq-AL"/>
              </w:rPr>
              <w:t>Konfirmuar nga ASHK</w:t>
            </w:r>
            <w:r w:rsidR="00E04C55">
              <w:rPr>
                <w:rFonts w:ascii="Garamond" w:eastAsia="Times New Roman" w:hAnsi="Garamond" w:cs="Times New Roman"/>
                <w:sz w:val="14"/>
                <w:szCs w:val="14"/>
                <w:lang w:val="sq-AL" w:eastAsia="sq-AL"/>
              </w:rPr>
              <w:t>-ja</w:t>
            </w:r>
          </w:p>
        </w:tc>
      </w:tr>
      <w:tr w:rsidR="0012736F" w:rsidRPr="00420075" w14:paraId="5B1CE93F" w14:textId="77777777" w:rsidTr="005B4583">
        <w:trPr>
          <w:trHeight w:val="180"/>
        </w:trPr>
        <w:tc>
          <w:tcPr>
            <w:tcW w:w="2648" w:type="pct"/>
            <w:gridSpan w:val="8"/>
            <w:tcBorders>
              <w:top w:val="single" w:sz="4" w:space="0" w:color="auto"/>
              <w:left w:val="single" w:sz="8" w:space="0" w:color="auto"/>
              <w:bottom w:val="single" w:sz="8" w:space="0" w:color="auto"/>
              <w:right w:val="single" w:sz="4" w:space="0" w:color="auto"/>
            </w:tcBorders>
            <w:shd w:val="clear" w:color="000000" w:fill="DDEBF7"/>
            <w:noWrap/>
            <w:vAlign w:val="center"/>
            <w:hideMark/>
          </w:tcPr>
          <w:p w14:paraId="7992878F" w14:textId="0C4C2310" w:rsidR="0012736F" w:rsidRPr="00420075" w:rsidRDefault="0012736F" w:rsidP="006C0086">
            <w:pPr>
              <w:spacing w:after="0" w:line="240" w:lineRule="auto"/>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xml:space="preserve">   </w:t>
            </w:r>
            <w:r w:rsidR="006C0086" w:rsidRPr="00420075">
              <w:rPr>
                <w:rFonts w:ascii="Garamond" w:eastAsia="Times New Roman" w:hAnsi="Garamond" w:cs="Calibri"/>
                <w:b/>
                <w:bCs/>
                <w:sz w:val="14"/>
                <w:szCs w:val="14"/>
                <w:lang w:val="sq-AL" w:eastAsia="sq-AL"/>
              </w:rPr>
              <w:t xml:space="preserve">VLERA TOTALE E SHPRONËSIMIT </w:t>
            </w:r>
          </w:p>
        </w:tc>
        <w:tc>
          <w:tcPr>
            <w:tcW w:w="344" w:type="pct"/>
            <w:tcBorders>
              <w:top w:val="nil"/>
              <w:left w:val="nil"/>
              <w:bottom w:val="single" w:sz="8" w:space="0" w:color="auto"/>
              <w:right w:val="single" w:sz="4" w:space="0" w:color="auto"/>
            </w:tcBorders>
            <w:shd w:val="clear" w:color="000000" w:fill="DDEBF7"/>
            <w:noWrap/>
            <w:vAlign w:val="bottom"/>
            <w:hideMark/>
          </w:tcPr>
          <w:p w14:paraId="056761B5" w14:textId="77777777" w:rsidR="0012736F" w:rsidRPr="00420075" w:rsidRDefault="0012736F" w:rsidP="0012736F">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286" w:type="pct"/>
            <w:tcBorders>
              <w:top w:val="nil"/>
              <w:left w:val="nil"/>
              <w:bottom w:val="single" w:sz="8" w:space="0" w:color="auto"/>
              <w:right w:val="single" w:sz="4" w:space="0" w:color="auto"/>
            </w:tcBorders>
            <w:shd w:val="clear" w:color="000000" w:fill="DDEBF7"/>
            <w:noWrap/>
            <w:vAlign w:val="bottom"/>
            <w:hideMark/>
          </w:tcPr>
          <w:p w14:paraId="6A1BFE65" w14:textId="77777777" w:rsidR="0012736F" w:rsidRPr="00420075" w:rsidRDefault="0012736F" w:rsidP="0012736F">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274" w:type="pct"/>
            <w:tcBorders>
              <w:top w:val="nil"/>
              <w:left w:val="nil"/>
              <w:bottom w:val="single" w:sz="8" w:space="0" w:color="auto"/>
              <w:right w:val="single" w:sz="4" w:space="0" w:color="auto"/>
            </w:tcBorders>
            <w:shd w:val="clear" w:color="000000" w:fill="DDEBF7"/>
            <w:noWrap/>
            <w:vAlign w:val="bottom"/>
            <w:hideMark/>
          </w:tcPr>
          <w:p w14:paraId="4EFB57E2" w14:textId="77777777" w:rsidR="0012736F" w:rsidRPr="00420075" w:rsidRDefault="0012736F" w:rsidP="0012736F">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315" w:type="pct"/>
            <w:tcBorders>
              <w:top w:val="nil"/>
              <w:left w:val="nil"/>
              <w:bottom w:val="single" w:sz="8" w:space="0" w:color="auto"/>
              <w:right w:val="single" w:sz="4" w:space="0" w:color="auto"/>
            </w:tcBorders>
            <w:shd w:val="clear" w:color="000000" w:fill="DDEBF7"/>
            <w:noWrap/>
            <w:vAlign w:val="bottom"/>
            <w:hideMark/>
          </w:tcPr>
          <w:p w14:paraId="1B676839" w14:textId="77777777" w:rsidR="0012736F" w:rsidRPr="00420075" w:rsidRDefault="0012736F" w:rsidP="0012736F">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274" w:type="pct"/>
            <w:tcBorders>
              <w:top w:val="nil"/>
              <w:left w:val="nil"/>
              <w:bottom w:val="single" w:sz="8" w:space="0" w:color="auto"/>
              <w:right w:val="single" w:sz="4" w:space="0" w:color="auto"/>
            </w:tcBorders>
            <w:shd w:val="clear" w:color="000000" w:fill="DDEBF7"/>
            <w:noWrap/>
            <w:vAlign w:val="bottom"/>
            <w:hideMark/>
          </w:tcPr>
          <w:p w14:paraId="6916147E" w14:textId="77777777" w:rsidR="0012736F" w:rsidRPr="00420075" w:rsidRDefault="0012736F" w:rsidP="0012736F">
            <w:pPr>
              <w:spacing w:after="0" w:line="240" w:lineRule="auto"/>
              <w:jc w:val="center"/>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c>
          <w:tcPr>
            <w:tcW w:w="368" w:type="pct"/>
            <w:tcBorders>
              <w:top w:val="nil"/>
              <w:left w:val="nil"/>
              <w:bottom w:val="single" w:sz="8" w:space="0" w:color="auto"/>
              <w:right w:val="single" w:sz="4" w:space="0" w:color="auto"/>
            </w:tcBorders>
            <w:shd w:val="clear" w:color="000000" w:fill="DDEBF7"/>
            <w:vAlign w:val="center"/>
            <w:hideMark/>
          </w:tcPr>
          <w:p w14:paraId="0F1D120C" w14:textId="1C4F14CE" w:rsidR="0012736F" w:rsidRPr="00420075" w:rsidRDefault="0012736F" w:rsidP="0012736F">
            <w:pPr>
              <w:spacing w:after="0" w:line="240" w:lineRule="auto"/>
              <w:jc w:val="center"/>
              <w:rPr>
                <w:rFonts w:ascii="Garamond" w:eastAsia="Times New Roman" w:hAnsi="Garamond" w:cs="Times New Roman"/>
                <w:b/>
                <w:bCs/>
                <w:sz w:val="14"/>
                <w:szCs w:val="14"/>
                <w:lang w:val="sq-AL" w:eastAsia="sq-AL"/>
              </w:rPr>
            </w:pPr>
            <w:r w:rsidRPr="00420075">
              <w:rPr>
                <w:rFonts w:ascii="Garamond" w:eastAsia="Times New Roman" w:hAnsi="Garamond" w:cs="Times New Roman"/>
                <w:b/>
                <w:bCs/>
                <w:sz w:val="14"/>
                <w:szCs w:val="14"/>
                <w:lang w:val="sq-AL" w:eastAsia="sq-AL"/>
              </w:rPr>
              <w:t xml:space="preserve"> 4,844,557.00 </w:t>
            </w:r>
          </w:p>
        </w:tc>
        <w:tc>
          <w:tcPr>
            <w:tcW w:w="491" w:type="pct"/>
            <w:tcBorders>
              <w:top w:val="nil"/>
              <w:left w:val="nil"/>
              <w:bottom w:val="single" w:sz="8" w:space="0" w:color="auto"/>
              <w:right w:val="single" w:sz="8" w:space="0" w:color="auto"/>
            </w:tcBorders>
            <w:shd w:val="clear" w:color="000000" w:fill="DDEBF7"/>
            <w:noWrap/>
            <w:vAlign w:val="bottom"/>
            <w:hideMark/>
          </w:tcPr>
          <w:p w14:paraId="694A1BE4" w14:textId="77777777" w:rsidR="0012736F" w:rsidRPr="00420075" w:rsidRDefault="0012736F" w:rsidP="0012736F">
            <w:pPr>
              <w:spacing w:after="0" w:line="240" w:lineRule="auto"/>
              <w:rPr>
                <w:rFonts w:ascii="Garamond" w:eastAsia="Times New Roman" w:hAnsi="Garamond" w:cs="Calibri"/>
                <w:b/>
                <w:bCs/>
                <w:sz w:val="14"/>
                <w:szCs w:val="14"/>
                <w:lang w:val="sq-AL" w:eastAsia="sq-AL"/>
              </w:rPr>
            </w:pPr>
            <w:r w:rsidRPr="00420075">
              <w:rPr>
                <w:rFonts w:ascii="Garamond" w:eastAsia="Times New Roman" w:hAnsi="Garamond" w:cs="Calibri"/>
                <w:b/>
                <w:bCs/>
                <w:sz w:val="14"/>
                <w:szCs w:val="14"/>
                <w:lang w:val="sq-AL" w:eastAsia="sq-AL"/>
              </w:rPr>
              <w:t> </w:t>
            </w:r>
          </w:p>
        </w:tc>
      </w:tr>
    </w:tbl>
    <w:p w14:paraId="4089A9A6" w14:textId="77777777" w:rsidR="0012736F" w:rsidRPr="00420075" w:rsidRDefault="0012736F" w:rsidP="00E34022">
      <w:pPr>
        <w:spacing w:after="0" w:line="240" w:lineRule="auto"/>
        <w:ind w:firstLine="284"/>
        <w:jc w:val="center"/>
        <w:rPr>
          <w:rFonts w:ascii="Garamond" w:hAnsi="Garamond"/>
          <w:b/>
          <w:sz w:val="24"/>
          <w:szCs w:val="24"/>
          <w:lang w:val="sq-AL"/>
        </w:rPr>
      </w:pPr>
    </w:p>
    <w:p w14:paraId="39BCCBFD" w14:textId="25E89667" w:rsidR="0012736F" w:rsidRPr="006C0086" w:rsidRDefault="0012736F" w:rsidP="0012736F">
      <w:pPr>
        <w:spacing w:after="0" w:line="240" w:lineRule="auto"/>
        <w:ind w:firstLine="284"/>
        <w:jc w:val="both"/>
        <w:rPr>
          <w:rFonts w:ascii="Garamond" w:hAnsi="Garamond"/>
          <w:i/>
          <w:sz w:val="20"/>
          <w:szCs w:val="24"/>
          <w:lang w:val="sq-AL"/>
        </w:rPr>
      </w:pPr>
      <w:r w:rsidRPr="006C0086">
        <w:rPr>
          <w:rFonts w:ascii="Garamond" w:hAnsi="Garamond"/>
          <w:i/>
          <w:sz w:val="20"/>
          <w:szCs w:val="24"/>
          <w:lang w:val="sq-AL"/>
        </w:rPr>
        <w:t>Shënime</w:t>
      </w:r>
      <w:r w:rsidR="006C0086" w:rsidRPr="006C0086">
        <w:rPr>
          <w:rFonts w:ascii="Garamond" w:hAnsi="Garamond"/>
          <w:i/>
          <w:sz w:val="20"/>
          <w:szCs w:val="24"/>
          <w:lang w:val="sq-AL"/>
        </w:rPr>
        <w:t>.</w:t>
      </w:r>
    </w:p>
    <w:p w14:paraId="1AEA7604" w14:textId="3CEF59CA" w:rsidR="0012736F" w:rsidRPr="00420075" w:rsidRDefault="0012736F" w:rsidP="0012736F">
      <w:pPr>
        <w:spacing w:after="0" w:line="240" w:lineRule="auto"/>
        <w:ind w:firstLine="284"/>
        <w:jc w:val="both"/>
        <w:rPr>
          <w:rFonts w:ascii="Garamond" w:hAnsi="Garamond"/>
          <w:sz w:val="20"/>
          <w:szCs w:val="24"/>
          <w:lang w:val="sq-AL"/>
        </w:rPr>
      </w:pPr>
      <w:r w:rsidRPr="00420075">
        <w:rPr>
          <w:rFonts w:ascii="Garamond" w:hAnsi="Garamond"/>
          <w:sz w:val="20"/>
          <w:szCs w:val="24"/>
          <w:lang w:val="sq-AL"/>
        </w:rPr>
        <w:t>Vlerësimi i tokës truall është llogaritur bazuar në VKM nr.</w:t>
      </w:r>
      <w:r w:rsidR="006C0086">
        <w:rPr>
          <w:rFonts w:ascii="Garamond" w:hAnsi="Garamond"/>
          <w:sz w:val="20"/>
          <w:szCs w:val="24"/>
          <w:lang w:val="sq-AL"/>
        </w:rPr>
        <w:t xml:space="preserve"> 89, datë 3.</w:t>
      </w:r>
      <w:r w:rsidRPr="00420075">
        <w:rPr>
          <w:rFonts w:ascii="Garamond" w:hAnsi="Garamond"/>
          <w:sz w:val="20"/>
          <w:szCs w:val="24"/>
          <w:lang w:val="sq-AL"/>
        </w:rPr>
        <w:t>2.2016</w:t>
      </w:r>
      <w:r w:rsidR="00E04C55">
        <w:rPr>
          <w:rFonts w:ascii="Garamond" w:hAnsi="Garamond"/>
          <w:sz w:val="20"/>
          <w:szCs w:val="24"/>
          <w:lang w:val="sq-AL"/>
        </w:rPr>
        <w:t>,</w:t>
      </w:r>
      <w:r w:rsidRPr="00420075">
        <w:rPr>
          <w:rFonts w:ascii="Garamond" w:hAnsi="Garamond"/>
          <w:sz w:val="20"/>
          <w:szCs w:val="24"/>
          <w:lang w:val="sq-AL"/>
        </w:rPr>
        <w:t xml:space="preserve"> “Për miratimin e hartës së vlerës së tokës në Republikën e Shqipërisë”;</w:t>
      </w:r>
    </w:p>
    <w:p w14:paraId="431D9DFA" w14:textId="1BC057A7" w:rsidR="0012736F" w:rsidRPr="00420075" w:rsidRDefault="006C0086" w:rsidP="0012736F">
      <w:pPr>
        <w:spacing w:after="0" w:line="240" w:lineRule="auto"/>
        <w:ind w:firstLine="284"/>
        <w:jc w:val="both"/>
        <w:rPr>
          <w:rFonts w:ascii="Garamond" w:hAnsi="Garamond"/>
          <w:sz w:val="20"/>
          <w:szCs w:val="24"/>
          <w:lang w:val="sq-AL"/>
        </w:rPr>
      </w:pPr>
      <w:r w:rsidRPr="00420075">
        <w:rPr>
          <w:rFonts w:ascii="Garamond" w:hAnsi="Garamond"/>
          <w:sz w:val="20"/>
          <w:szCs w:val="24"/>
          <w:lang w:val="sq-AL"/>
        </w:rPr>
        <w:t>Vlerësimi</w:t>
      </w:r>
      <w:r w:rsidR="0012736F" w:rsidRPr="00420075">
        <w:rPr>
          <w:rFonts w:ascii="Garamond" w:hAnsi="Garamond"/>
          <w:sz w:val="20"/>
          <w:szCs w:val="24"/>
          <w:lang w:val="sq-AL"/>
        </w:rPr>
        <w:t xml:space="preserve"> i objektit "ndërtes</w:t>
      </w:r>
      <w:r w:rsidRPr="00420075">
        <w:rPr>
          <w:rFonts w:ascii="Garamond" w:hAnsi="Garamond"/>
          <w:sz w:val="20"/>
          <w:szCs w:val="24"/>
          <w:lang w:val="sq-AL"/>
        </w:rPr>
        <w:t>ë</w:t>
      </w:r>
      <w:r w:rsidR="0012736F" w:rsidRPr="00420075">
        <w:rPr>
          <w:rFonts w:ascii="Garamond" w:hAnsi="Garamond"/>
          <w:sz w:val="20"/>
          <w:szCs w:val="24"/>
          <w:lang w:val="sq-AL"/>
        </w:rPr>
        <w:t xml:space="preserve">" është bërë në bazë të </w:t>
      </w:r>
      <w:r>
        <w:rPr>
          <w:rFonts w:ascii="Garamond" w:hAnsi="Garamond"/>
          <w:sz w:val="20"/>
          <w:szCs w:val="24"/>
          <w:lang w:val="sq-AL"/>
        </w:rPr>
        <w:t>vendimit nr. 138, datë 23.</w:t>
      </w:r>
      <w:r w:rsidR="0012736F" w:rsidRPr="00420075">
        <w:rPr>
          <w:rFonts w:ascii="Garamond" w:hAnsi="Garamond"/>
          <w:sz w:val="20"/>
          <w:szCs w:val="24"/>
          <w:lang w:val="sq-AL"/>
        </w:rPr>
        <w:t>3.2000, të Këshillit të Ministrave</w:t>
      </w:r>
      <w:r w:rsidR="00E04C55">
        <w:rPr>
          <w:rFonts w:ascii="Garamond" w:hAnsi="Garamond"/>
          <w:sz w:val="20"/>
          <w:szCs w:val="24"/>
          <w:lang w:val="sq-AL"/>
        </w:rPr>
        <w:t>,</w:t>
      </w:r>
      <w:r>
        <w:rPr>
          <w:rFonts w:ascii="Garamond" w:hAnsi="Garamond"/>
          <w:sz w:val="20"/>
          <w:szCs w:val="24"/>
          <w:lang w:val="sq-AL"/>
        </w:rPr>
        <w:t xml:space="preserve"> </w:t>
      </w:r>
      <w:r w:rsidR="0012736F" w:rsidRPr="00420075">
        <w:rPr>
          <w:rFonts w:ascii="Garamond" w:hAnsi="Garamond"/>
          <w:sz w:val="20"/>
          <w:szCs w:val="24"/>
          <w:lang w:val="sq-AL"/>
        </w:rPr>
        <w:t>“Për kriteret teknike të vlerësimit dhe të përllogaritjes së masës së shpërblimit të pasurive që shpronësohen, të pasurive që zhvlerësohen dhe të të drejtave të personave të tretë, për interes publik”, i ndryshuar.</w:t>
      </w:r>
    </w:p>
    <w:sectPr w:rsidR="0012736F" w:rsidRPr="00420075" w:rsidSect="0012736F">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5AA8A" w14:textId="77777777" w:rsidR="004663A6" w:rsidRDefault="004663A6" w:rsidP="00474957">
      <w:pPr>
        <w:spacing w:after="0" w:line="240" w:lineRule="auto"/>
      </w:pPr>
      <w:r>
        <w:separator/>
      </w:r>
    </w:p>
  </w:endnote>
  <w:endnote w:type="continuationSeparator" w:id="0">
    <w:p w14:paraId="23467358" w14:textId="77777777" w:rsidR="004663A6" w:rsidRDefault="004663A6" w:rsidP="00474957">
      <w:pPr>
        <w:spacing w:after="0" w:line="240" w:lineRule="auto"/>
      </w:pPr>
      <w:r>
        <w:continuationSeparator/>
      </w:r>
    </w:p>
  </w:endnote>
  <w:endnote w:type="continuationNotice" w:id="1">
    <w:p w14:paraId="509C247C" w14:textId="77777777" w:rsidR="004663A6" w:rsidRDefault="004663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9893659"/>
      <w:docPartObj>
        <w:docPartGallery w:val="Page Numbers (Bottom of Page)"/>
        <w:docPartUnique/>
      </w:docPartObj>
    </w:sdtPr>
    <w:sdtEndPr>
      <w:rPr>
        <w:rFonts w:ascii="Times New Roman" w:hAnsi="Times New Roman" w:cs="Times New Roman"/>
        <w:noProof/>
        <w:sz w:val="24"/>
      </w:rPr>
    </w:sdtEndPr>
    <w:sdtContent>
      <w:p w14:paraId="542F10A8" w14:textId="77777777" w:rsidR="004663A6" w:rsidRPr="004E36F6" w:rsidRDefault="004663A6">
        <w:pPr>
          <w:pStyle w:val="Footer"/>
          <w:jc w:val="right"/>
          <w:rPr>
            <w:rFonts w:ascii="Times New Roman" w:hAnsi="Times New Roman" w:cs="Times New Roman"/>
            <w:sz w:val="24"/>
          </w:rPr>
        </w:pPr>
        <w:r w:rsidRPr="004E36F6">
          <w:rPr>
            <w:rFonts w:ascii="Times New Roman" w:hAnsi="Times New Roman" w:cs="Times New Roman"/>
            <w:sz w:val="24"/>
          </w:rPr>
          <w:fldChar w:fldCharType="begin"/>
        </w:r>
        <w:r w:rsidRPr="004E36F6">
          <w:rPr>
            <w:rFonts w:ascii="Times New Roman" w:hAnsi="Times New Roman" w:cs="Times New Roman"/>
            <w:sz w:val="24"/>
          </w:rPr>
          <w:instrText xml:space="preserve"> PAGE   \* MERGEFORMAT </w:instrText>
        </w:r>
        <w:r w:rsidRPr="004E36F6">
          <w:rPr>
            <w:rFonts w:ascii="Times New Roman" w:hAnsi="Times New Roman" w:cs="Times New Roman"/>
            <w:sz w:val="24"/>
          </w:rPr>
          <w:fldChar w:fldCharType="separate"/>
        </w:r>
        <w:r w:rsidR="000F711A">
          <w:rPr>
            <w:rFonts w:ascii="Times New Roman" w:hAnsi="Times New Roman" w:cs="Times New Roman"/>
            <w:noProof/>
            <w:sz w:val="24"/>
          </w:rPr>
          <w:t>2</w:t>
        </w:r>
        <w:r w:rsidRPr="004E36F6">
          <w:rPr>
            <w:rFonts w:ascii="Times New Roman" w:hAnsi="Times New Roman" w:cs="Times New Roman"/>
            <w:noProof/>
            <w:sz w:val="24"/>
          </w:rPr>
          <w:fldChar w:fldCharType="end"/>
        </w:r>
      </w:p>
    </w:sdtContent>
  </w:sdt>
  <w:p w14:paraId="542F10A9" w14:textId="77777777" w:rsidR="004663A6" w:rsidRDefault="004663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14FF54" w14:textId="77777777" w:rsidR="004663A6" w:rsidRDefault="004663A6" w:rsidP="00474957">
      <w:pPr>
        <w:spacing w:after="0" w:line="240" w:lineRule="auto"/>
      </w:pPr>
      <w:r>
        <w:separator/>
      </w:r>
    </w:p>
  </w:footnote>
  <w:footnote w:type="continuationSeparator" w:id="0">
    <w:p w14:paraId="4AE1CBC0" w14:textId="77777777" w:rsidR="004663A6" w:rsidRDefault="004663A6" w:rsidP="00474957">
      <w:pPr>
        <w:spacing w:after="0" w:line="240" w:lineRule="auto"/>
      </w:pPr>
      <w:r>
        <w:continuationSeparator/>
      </w:r>
    </w:p>
  </w:footnote>
  <w:footnote w:type="continuationNotice" w:id="1">
    <w:p w14:paraId="1AC9EF9B" w14:textId="77777777" w:rsidR="004663A6" w:rsidRDefault="004663A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86172" w14:textId="77777777" w:rsidR="004663A6" w:rsidRDefault="004663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1027C"/>
    <w:multiLevelType w:val="hybridMultilevel"/>
    <w:tmpl w:val="852447C0"/>
    <w:lvl w:ilvl="0" w:tplc="0409001B">
      <w:start w:val="1"/>
      <w:numFmt w:val="lowerRoman"/>
      <w:lvlText w:val="%1."/>
      <w:lvlJc w:val="right"/>
      <w:pPr>
        <w:ind w:left="1080" w:hanging="360"/>
      </w:pPr>
      <w:rPr>
        <w:rFonts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F77383"/>
    <w:multiLevelType w:val="hybridMultilevel"/>
    <w:tmpl w:val="64DCCC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429C4"/>
    <w:multiLevelType w:val="hybridMultilevel"/>
    <w:tmpl w:val="DFEAAEB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5A17C30"/>
    <w:multiLevelType w:val="hybridMultilevel"/>
    <w:tmpl w:val="F2BA9488"/>
    <w:lvl w:ilvl="0" w:tplc="92F08DA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B259E7"/>
    <w:multiLevelType w:val="hybridMultilevel"/>
    <w:tmpl w:val="5244784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4EB7EBC"/>
    <w:multiLevelType w:val="hybridMultilevel"/>
    <w:tmpl w:val="6CA21CAA"/>
    <w:lvl w:ilvl="0" w:tplc="5EA66BD2">
      <w:start w:val="2"/>
      <w:numFmt w:val="lowerLetter"/>
      <w:lvlText w:val="%1."/>
      <w:lvlJc w:val="left"/>
      <w:pPr>
        <w:ind w:left="720" w:hanging="360"/>
      </w:pPr>
      <w:rPr>
        <w:rFonts w:ascii="Times New Roman" w:eastAsiaTheme="minorHAnsi"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AE15E0"/>
    <w:multiLevelType w:val="hybridMultilevel"/>
    <w:tmpl w:val="DDEE9E60"/>
    <w:lvl w:ilvl="0" w:tplc="5EA66BD2">
      <w:start w:val="2"/>
      <w:numFmt w:val="lowerLetter"/>
      <w:lvlText w:val="%1."/>
      <w:lvlJc w:val="left"/>
      <w:pPr>
        <w:ind w:left="720" w:hanging="360"/>
      </w:pPr>
      <w:rPr>
        <w:rFonts w:ascii="Times New Roman" w:eastAsiaTheme="minorHAnsi"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EE0CA4"/>
    <w:multiLevelType w:val="hybridMultilevel"/>
    <w:tmpl w:val="5728F60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F3B7C58"/>
    <w:multiLevelType w:val="hybridMultilevel"/>
    <w:tmpl w:val="37B46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E67411"/>
    <w:multiLevelType w:val="hybridMultilevel"/>
    <w:tmpl w:val="DBD288C6"/>
    <w:lvl w:ilvl="0" w:tplc="77EC2B0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2AF19E0"/>
    <w:multiLevelType w:val="hybridMultilevel"/>
    <w:tmpl w:val="3E722C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E0E5451"/>
    <w:multiLevelType w:val="hybridMultilevel"/>
    <w:tmpl w:val="C120856E"/>
    <w:lvl w:ilvl="0" w:tplc="5EA66BD2">
      <w:start w:val="2"/>
      <w:numFmt w:val="lowerLetter"/>
      <w:lvlText w:val="%1."/>
      <w:lvlJc w:val="left"/>
      <w:pPr>
        <w:ind w:left="720" w:hanging="360"/>
      </w:pPr>
      <w:rPr>
        <w:rFonts w:ascii="Times New Roman" w:eastAsiaTheme="minorHAnsi"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DB6D3F"/>
    <w:multiLevelType w:val="hybridMultilevel"/>
    <w:tmpl w:val="5DAA9F1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153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CE52AB6"/>
    <w:multiLevelType w:val="hybridMultilevel"/>
    <w:tmpl w:val="8D7420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3"/>
  </w:num>
  <w:num w:numId="4">
    <w:abstractNumId w:val="0"/>
  </w:num>
  <w:num w:numId="5">
    <w:abstractNumId w:val="8"/>
  </w:num>
  <w:num w:numId="6">
    <w:abstractNumId w:val="7"/>
  </w:num>
  <w:num w:numId="7">
    <w:abstractNumId w:val="12"/>
  </w:num>
  <w:num w:numId="8">
    <w:abstractNumId w:val="14"/>
  </w:num>
  <w:num w:numId="9">
    <w:abstractNumId w:val="2"/>
  </w:num>
  <w:num w:numId="10">
    <w:abstractNumId w:val="11"/>
  </w:num>
  <w:num w:numId="11">
    <w:abstractNumId w:val="6"/>
  </w:num>
  <w:num w:numId="12">
    <w:abstractNumId w:val="5"/>
  </w:num>
  <w:num w:numId="13">
    <w:abstractNumId w:val="4"/>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7CB"/>
    <w:rsid w:val="00000163"/>
    <w:rsid w:val="00005F4B"/>
    <w:rsid w:val="0003666B"/>
    <w:rsid w:val="000477CB"/>
    <w:rsid w:val="00066B09"/>
    <w:rsid w:val="0008264B"/>
    <w:rsid w:val="000D6381"/>
    <w:rsid w:val="000F711A"/>
    <w:rsid w:val="00124697"/>
    <w:rsid w:val="0012736F"/>
    <w:rsid w:val="00136CF0"/>
    <w:rsid w:val="00166C6C"/>
    <w:rsid w:val="0018147D"/>
    <w:rsid w:val="001D3877"/>
    <w:rsid w:val="00221341"/>
    <w:rsid w:val="002260A8"/>
    <w:rsid w:val="00231BD8"/>
    <w:rsid w:val="00250E58"/>
    <w:rsid w:val="002872F3"/>
    <w:rsid w:val="00291423"/>
    <w:rsid w:val="00294150"/>
    <w:rsid w:val="002B0FF6"/>
    <w:rsid w:val="0030107B"/>
    <w:rsid w:val="00326BC6"/>
    <w:rsid w:val="00381ABC"/>
    <w:rsid w:val="003A2A1A"/>
    <w:rsid w:val="003B74A2"/>
    <w:rsid w:val="003C4F21"/>
    <w:rsid w:val="003F4446"/>
    <w:rsid w:val="00420075"/>
    <w:rsid w:val="004663A6"/>
    <w:rsid w:val="00474957"/>
    <w:rsid w:val="004C159D"/>
    <w:rsid w:val="004E36F6"/>
    <w:rsid w:val="0053570C"/>
    <w:rsid w:val="005924F2"/>
    <w:rsid w:val="005A1FEF"/>
    <w:rsid w:val="005A21F1"/>
    <w:rsid w:val="005B4583"/>
    <w:rsid w:val="005D4083"/>
    <w:rsid w:val="005E1B9F"/>
    <w:rsid w:val="00633612"/>
    <w:rsid w:val="006517C0"/>
    <w:rsid w:val="00655E5D"/>
    <w:rsid w:val="006C0086"/>
    <w:rsid w:val="007940D4"/>
    <w:rsid w:val="007A36A3"/>
    <w:rsid w:val="00805F1C"/>
    <w:rsid w:val="0088749A"/>
    <w:rsid w:val="008E4828"/>
    <w:rsid w:val="00913B52"/>
    <w:rsid w:val="009A40E0"/>
    <w:rsid w:val="00A32AE1"/>
    <w:rsid w:val="00A80B71"/>
    <w:rsid w:val="00AD01AB"/>
    <w:rsid w:val="00AD3E45"/>
    <w:rsid w:val="00AE2252"/>
    <w:rsid w:val="00B15D56"/>
    <w:rsid w:val="00B97E14"/>
    <w:rsid w:val="00CB5CF6"/>
    <w:rsid w:val="00CE1F48"/>
    <w:rsid w:val="00D546AB"/>
    <w:rsid w:val="00DD2F41"/>
    <w:rsid w:val="00DD40B3"/>
    <w:rsid w:val="00DD565F"/>
    <w:rsid w:val="00DE65CE"/>
    <w:rsid w:val="00E04C55"/>
    <w:rsid w:val="00E25FB2"/>
    <w:rsid w:val="00E34022"/>
    <w:rsid w:val="00E56CC9"/>
    <w:rsid w:val="00ED47BA"/>
    <w:rsid w:val="00F151F1"/>
    <w:rsid w:val="00F37D1A"/>
    <w:rsid w:val="00F52095"/>
    <w:rsid w:val="00FB6A99"/>
    <w:rsid w:val="00FE2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0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7CB"/>
    <w:pPr>
      <w:ind w:left="720"/>
      <w:contextualSpacing/>
    </w:pPr>
  </w:style>
  <w:style w:type="paragraph" w:styleId="BalloonText">
    <w:name w:val="Balloon Text"/>
    <w:basedOn w:val="Normal"/>
    <w:link w:val="BalloonTextChar"/>
    <w:uiPriority w:val="99"/>
    <w:semiHidden/>
    <w:unhideWhenUsed/>
    <w:rsid w:val="007940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0D4"/>
    <w:rPr>
      <w:rFonts w:ascii="Segoe UI" w:hAnsi="Segoe UI" w:cs="Segoe UI"/>
      <w:sz w:val="18"/>
      <w:szCs w:val="18"/>
    </w:rPr>
  </w:style>
  <w:style w:type="paragraph" w:styleId="Header">
    <w:name w:val="header"/>
    <w:basedOn w:val="Normal"/>
    <w:link w:val="HeaderChar"/>
    <w:uiPriority w:val="99"/>
    <w:unhideWhenUsed/>
    <w:rsid w:val="00474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957"/>
  </w:style>
  <w:style w:type="paragraph" w:styleId="Footer">
    <w:name w:val="footer"/>
    <w:basedOn w:val="Normal"/>
    <w:link w:val="FooterChar"/>
    <w:uiPriority w:val="99"/>
    <w:unhideWhenUsed/>
    <w:rsid w:val="00474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9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0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7CB"/>
    <w:pPr>
      <w:ind w:left="720"/>
      <w:contextualSpacing/>
    </w:pPr>
  </w:style>
  <w:style w:type="paragraph" w:styleId="BalloonText">
    <w:name w:val="Balloon Text"/>
    <w:basedOn w:val="Normal"/>
    <w:link w:val="BalloonTextChar"/>
    <w:uiPriority w:val="99"/>
    <w:semiHidden/>
    <w:unhideWhenUsed/>
    <w:rsid w:val="007940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0D4"/>
    <w:rPr>
      <w:rFonts w:ascii="Segoe UI" w:hAnsi="Segoe UI" w:cs="Segoe UI"/>
      <w:sz w:val="18"/>
      <w:szCs w:val="18"/>
    </w:rPr>
  </w:style>
  <w:style w:type="paragraph" w:styleId="Header">
    <w:name w:val="header"/>
    <w:basedOn w:val="Normal"/>
    <w:link w:val="HeaderChar"/>
    <w:uiPriority w:val="99"/>
    <w:unhideWhenUsed/>
    <w:rsid w:val="00474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957"/>
  </w:style>
  <w:style w:type="paragraph" w:styleId="Footer">
    <w:name w:val="footer"/>
    <w:basedOn w:val="Normal"/>
    <w:link w:val="FooterChar"/>
    <w:uiPriority w:val="99"/>
    <w:unhideWhenUsed/>
    <w:rsid w:val="00474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8325B122D144439836C85DC27D6ED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134</Nr_x002e__x0020_akti>
    <Data_x0020_e_x0020_Krijimit xmlns="0e656187-b300-4fb0-8bf4-3a50f872073c">2022-03-07T09:41:42Z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2022-03-03T23:00:00Z</Date_x0020_protokolli>
    <Titulli xmlns="0e656187-b300-4fb0-8bf4-3a50f872073c">Për disa ndryshime në vendimin nr. 577, datë 3.8.2016, të Këshillit të Ministrave, "Për shpronësimin, për interes publik, të pronarëve të pasurive të paluajtshme, pronë private, që preken nga ndërtimi i objektit "Rikonstruksioni i Rrugës "Mujo Ulqinaku" (Seg. i Dytë) dhe Rrugës "Jakov Mile", Fier", të ndryshuar"</Titulli>
    <Modifikuesi xmlns="0e656187-b300-4fb0-8bf4-3a50f872073c">jorina.kryeziu</Modifikuesi>
    <Nr_x002e__x0020_prot_x0020_QBZ xmlns="0e656187-b300-4fb0-8bf4-3a50f872073c">355</Nr_x002e__x0020_prot_x0020_QBZ>
    <Data_x0020_e_x0020_Modifikimit xmlns="0e656187-b300-4fb0-8bf4-3a50f872073c">2022-03-09T09:46:15Z</Data_x0020_e_x0020_Modifikimit>
    <Dekretuar xmlns="0e656187-b300-4fb0-8bf4-3a50f872073c">false</Dekretuar>
    <Data xmlns="0e656187-b300-4fb0-8bf4-3a50f872073c">2022-03-01T23:00:00Z</Data>
    <Nr_x002e__x0020_protokolli_x0020_i_x0020_aktit xmlns="0e656187-b300-4fb0-8bf4-3a50f872073c">1118/1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8325B122D144439836C85DC27D6ED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888F5-ABF4-4E33-9B1A-99A59579B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EAE93F9-1098-4D43-A6CC-D3BEE520CD61}">
  <ds:schemaRefs>
    <ds:schemaRef ds:uri="http://schemas.openxmlformats.org/package/2006/metadata/core-properties"/>
    <ds:schemaRef ds:uri="http://purl.org/dc/terms/"/>
    <ds:schemaRef ds:uri="http://schemas.microsoft.com/office/2006/documentManagement/types"/>
    <ds:schemaRef ds:uri="0e656187-b300-4fb0-8bf4-3a50f872073c"/>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07104749-F511-44FB-BE90-1B0C5405210F}">
  <ds:schemaRefs>
    <ds:schemaRef ds:uri="http://schemas.microsoft.com/sharepoint/v3/contenttype/forms"/>
  </ds:schemaRefs>
</ds:datastoreItem>
</file>

<file path=customXml/itemProps4.xml><?xml version="1.0" encoding="utf-8"?>
<ds:datastoreItem xmlns:ds="http://schemas.openxmlformats.org/officeDocument/2006/customXml" ds:itemID="{DD744ACB-498F-4964-855E-A74F3B47B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872B117-6E91-4BB6-B811-BCB4E3BDC831}">
  <ds:schemaRefs>
    <ds:schemaRef ds:uri="http://schemas.microsoft.com/sharepoint/v3/contenttype/forms"/>
  </ds:schemaRefs>
</ds:datastoreItem>
</file>

<file path=customXml/itemProps6.xml><?xml version="1.0" encoding="utf-8"?>
<ds:datastoreItem xmlns:ds="http://schemas.openxmlformats.org/officeDocument/2006/customXml" ds:itemID="{61F5C0C4-90FD-4992-9CFF-FC74DB981F3D}">
  <ds:schemaRefs>
    <ds:schemaRef ds:uri="http://schemas.openxmlformats.org/officeDocument/2006/bibliography"/>
  </ds:schemaRefs>
</ds:datastoreItem>
</file>

<file path=customXml/itemProps7.xml><?xml version="1.0" encoding="utf-8"?>
<ds:datastoreItem xmlns:ds="http://schemas.openxmlformats.org/officeDocument/2006/customXml" ds:itemID="{958F8158-4ED2-454E-A18B-CF13487E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disa ndryshime në vendimin nr. 577, datë 3.8.2016, të Këshillit të Ministrave, "Për shpronësimin, për interes publik, të pronarëve të pasurive të paluajtshme, pronë private, që preken nga ndërtimi i objektit "Rikonstruksioni i Rrugës "Mujo Ulqinaku" (</vt:lpstr>
    </vt:vector>
  </TitlesOfParts>
  <Company/>
  <LinksUpToDate>false</LinksUpToDate>
  <CharactersWithSpaces>4164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 577, datë 3.8.2016, të Këshillit të Ministrave, "Për shpronësimin, për interes publik, të pronarëve të pasurive të paluajtshme, pronë private, që preken nga ndërtimi i objektit "Rikonstruksioni i Rrugës "Mujo Ulqinaku" (Seg. i Dytë) dhe Rrugës "Jakov Mile", Fier", të ndryshuar"</dc:title>
  <dc:creator>Ilirjana Hasanllari</dc:creator>
  <cp:lastModifiedBy>Amarilda Muja</cp:lastModifiedBy>
  <cp:revision>18</cp:revision>
  <cp:lastPrinted>2022-02-28T18:59:00Z</cp:lastPrinted>
  <dcterms:created xsi:type="dcterms:W3CDTF">2022-03-07T09:28:00Z</dcterms:created>
  <dcterms:modified xsi:type="dcterms:W3CDTF">2022-03-09T10:54:00Z</dcterms:modified>
</cp:coreProperties>
</file>