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EEB7D" w14:textId="77777777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5169EB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137D08DC" w14:textId="5D7ED3A8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5169EB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5169EB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b/>
          <w:bCs/>
          <w:color w:val="000000"/>
          <w:szCs w:val="24"/>
        </w:rPr>
        <w:t>145, datë 11.3.2022</w:t>
      </w:r>
    </w:p>
    <w:p w14:paraId="3EC9895C" w14:textId="77777777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54A7530E" w14:textId="5794597C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  <w:r w:rsidRPr="005169EB">
        <w:rPr>
          <w:rFonts w:ascii="Garamond" w:eastAsiaTheme="minorHAnsi" w:hAnsi="Garamond"/>
          <w:b/>
          <w:bCs/>
          <w:color w:val="000000"/>
          <w:szCs w:val="24"/>
        </w:rPr>
        <w:t xml:space="preserve">PËR PËRDORIMIN E FONDIT TË RINDËRTIMIT PËR FINANCIMIN E RINDËRTIMIT TË BANESAVE INDIVIDUALE </w:t>
      </w:r>
      <w:r w:rsidRPr="005169EB">
        <w:rPr>
          <w:rFonts w:ascii="Garamond" w:eastAsiaTheme="minorHAnsi" w:hAnsi="Garamond"/>
          <w:b/>
          <w:bCs/>
          <w:szCs w:val="24"/>
        </w:rPr>
        <w:t>NË BASHKITË SHIJAK, KAMZË, KAVAJË DHE KRUJË</w:t>
      </w:r>
    </w:p>
    <w:p w14:paraId="322A289D" w14:textId="77777777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34C2F387" w14:textId="1E096701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Në mbështetje të nenit 100 të Kushtetutës, të neneve 13, shkronja “b”, nënndarja “i”, 25 e 36, të aktit normativ nr.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9, datë 16.12.2019, të Këshillit Ministrave, “Për përballimin e pasojave të fatkeqësisë natyrore”, miratuar me ligjin nr.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97/2019, të ligjit nr.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</w:t>
      </w:r>
      <w:r w:rsidR="005169EB">
        <w:rPr>
          <w:rFonts w:ascii="Garamond" w:eastAsiaTheme="minorHAnsi" w:hAnsi="Garamond"/>
          <w:color w:val="000000"/>
          <w:szCs w:val="24"/>
        </w:rPr>
        <w:t>;</w:t>
      </w:r>
      <w:r w:rsidRPr="005169EB">
        <w:rPr>
          <w:rFonts w:ascii="Garamond" w:eastAsiaTheme="minorHAnsi" w:hAnsi="Garamond"/>
          <w:color w:val="000000"/>
          <w:szCs w:val="24"/>
        </w:rPr>
        <w:t xml:space="preserve"> dhe të nenit 7, të ligjit nr.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 xml:space="preserve">115/2021, “Për buxhetin e vitit 2022”, me propozimin e </w:t>
      </w:r>
      <w:r w:rsidR="005169EB" w:rsidRPr="005169EB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5169EB">
        <w:rPr>
          <w:rFonts w:ascii="Garamond" w:eastAsiaTheme="minorHAnsi" w:hAnsi="Garamond"/>
          <w:color w:val="000000"/>
          <w:szCs w:val="24"/>
        </w:rPr>
        <w:t>dhe ministër i Shtetit për Rindërtimin dhe Programin e Reformave, Këshilli i Ministrave</w:t>
      </w:r>
    </w:p>
    <w:p w14:paraId="36054CF9" w14:textId="77777777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</w:p>
    <w:p w14:paraId="73C13B13" w14:textId="522CD73E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5169EB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57043EAA" w14:textId="77777777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5DECDAB8" w14:textId="48E7A05D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1. Përdorimin e fondit të rindërtimit, në masën 1 662 442 555 (një miliard e gjashtëqind e gjashtëdhjetë e dy milionë e katërqind e dyzet e dy mijë e pesëqind e pesëdhjetë e pesë) lekë, për financimin e rindërtimit të banesave individuale për ata individë, të cilët përfitojnë nga grantet e rindërtimit, banesat e të cilëve janë klasifikuar si objekte që duhen rindërtuar nga e para, në bazë të aktekspertizave të thelluara në bashkitë Shijak, Kamzë, Kavajë e Krujë, sipas detajimit të mëposhtëm:</w:t>
      </w:r>
    </w:p>
    <w:p w14:paraId="3CD85973" w14:textId="19E52AC2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szCs w:val="24"/>
        </w:rPr>
        <w:t>a) Për Bashkinë Shijak, në masën 107 863 248 (njëqind e shtatë milionë e tetëqind e gjashtëdhjetë e tre mijë e dyqind e dyzet e tetë) lekë;</w:t>
      </w:r>
    </w:p>
    <w:p w14:paraId="52EC7328" w14:textId="0B464261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szCs w:val="24"/>
        </w:rPr>
        <w:t>b) Për Bashkinë Kamzë, në masën 23 600 000 (njëzet e tre milionë e gjashtëqind mijë) lekë;</w:t>
      </w:r>
    </w:p>
    <w:p w14:paraId="540AB254" w14:textId="77B606AE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szCs w:val="24"/>
        </w:rPr>
        <w:t>c) Për Bashkinë Kavajë, në masën 52 958 153 (pesëdhjetë e dy milionë e nëntëqind e pesëdhjetë e tetë mijë e njëqind e pesëdhjetë e tre) lekë;</w:t>
      </w:r>
    </w:p>
    <w:p w14:paraId="39681077" w14:textId="3EE658AE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ç)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Për Bashkinë Krujë, në masën 1 478 021 154 (një miliard e katërqind e shtatëdhjetë e tetë milionë e njëzet e një mijë e njëqind e pesëdhjetë e katër) lekë.</w:t>
      </w:r>
    </w:p>
    <w:p w14:paraId="589CD3C1" w14:textId="561A9916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2. Përdorimin e fondit të rindërtimit, për vitin 2022, nga bashkitë Shijak, Kamzë,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Kavajë dhe Krujë, në masën 997 465 533 (nëntëqind e nëntëdhjetë e shtatë milionë e katërqind e gjashtëdhjetë e pesë mijë e pesëqind e tridhjetë</w:t>
      </w:r>
      <w:r w:rsidR="009D4066" w:rsidRP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e tre) lekë, për financimin e rindërtimit të banesave individuale, për ata individë, të cilët përfitojnë nga grantet e rindërtimit, banesat e të cilëve janë klasifikuar si objekte që duhen rindërtuar nga e para, në bazë të aktekspertizave të thelluara, sipas detajimit të mëposhtëm:</w:t>
      </w:r>
    </w:p>
    <w:p w14:paraId="76DD6348" w14:textId="29133304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a) Bashkisë Shijak i transferohet fondi, në masën 64 717 949 (gjashtëdhjetë e katër milionë e shtatëqind e shtatëmbëdhjetë mijë e nëntëqind e dyzet e nëntë) lekë;</w:t>
      </w:r>
    </w:p>
    <w:p w14:paraId="2636AF9A" w14:textId="674E2659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szCs w:val="24"/>
        </w:rPr>
        <w:t>b) Bashkisë Kamzë i transferohet fondi, në masën 14 160 000 (katërmbëdhjetë milionë e njëqind e gjashtëdhjetë mijë) lekë;</w:t>
      </w:r>
    </w:p>
    <w:p w14:paraId="1AFB76E5" w14:textId="02008E8E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szCs w:val="24"/>
        </w:rPr>
        <w:t>c) Bashkisë Kavajë i transferohet fondi, në masën 31 774 892 (tridhjetë e një milionë e shtatëqind e shtatëdhjetë e katër mijë e tetëqind e nëntëdhjetë e dy) lekë;</w:t>
      </w:r>
    </w:p>
    <w:p w14:paraId="3C0D01C3" w14:textId="3E0864E4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ç) Bashkisë Krujë i transferohet fondi, në masën 886 812 692 (tetëqind e tetëdhjetë e gjashtë milionë e tetëqind e dymbëdhjetë mijë e gjashtëqind e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nëntëdhjetë e dy) lekë.</w:t>
      </w:r>
    </w:p>
    <w:p w14:paraId="38056CC3" w14:textId="780F6BDC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3. Efekti financiar, për vitin 2022, përballohet nga shpenzimet buxhetore të fondit të rindërtimit, miratuar për vitin 2022, dhe i transferohet bashkive Shijak, Kamzë,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Kavajë dhe Krujë në formën e transfertës së pakushtëzuar, për financimin e rindërtimit të banesave individuale për ata individë, të cilët përfitojnë nga grantet e rindërtimit, banesat e të cilëve janë klasifikuar si objekte që duhen rindërtuar nga e para.</w:t>
      </w:r>
    </w:p>
    <w:p w14:paraId="47A94B70" w14:textId="730878E4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lastRenderedPageBreak/>
        <w:t xml:space="preserve">4. Ngarkohen </w:t>
      </w:r>
      <w:r w:rsidR="00A34E9C" w:rsidRPr="005169EB">
        <w:rPr>
          <w:rFonts w:ascii="Garamond" w:eastAsiaTheme="minorHAnsi" w:hAnsi="Garamond"/>
          <w:color w:val="000000"/>
          <w:szCs w:val="24"/>
        </w:rPr>
        <w:t xml:space="preserve">zëvendëskryeministri </w:t>
      </w:r>
      <w:r w:rsidRPr="005169EB">
        <w:rPr>
          <w:rFonts w:ascii="Garamond" w:eastAsiaTheme="minorHAnsi" w:hAnsi="Garamond"/>
          <w:color w:val="000000"/>
          <w:szCs w:val="24"/>
        </w:rPr>
        <w:t>dhe ministër i Shtetit për Rindërtimin dhe Progra</w:t>
      </w:r>
      <w:bookmarkStart w:id="0" w:name="_GoBack"/>
      <w:bookmarkEnd w:id="0"/>
      <w:r w:rsidRPr="005169EB">
        <w:rPr>
          <w:rFonts w:ascii="Garamond" w:eastAsiaTheme="minorHAnsi" w:hAnsi="Garamond"/>
          <w:color w:val="000000"/>
          <w:szCs w:val="24"/>
        </w:rPr>
        <w:t>min e Reformave, Ministria e Financave dhe Ekonomisë dhe bashkitë Shijak, Kamzë,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Kavajë dhe Krujë për zbatimin e këtij vendimi.</w:t>
      </w:r>
    </w:p>
    <w:p w14:paraId="0EBA9B0C" w14:textId="66F96E81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27DADD86" w14:textId="77777777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12712012" w14:textId="13C23A0C" w:rsidR="00924D03" w:rsidRPr="005169EB" w:rsidRDefault="00924D03" w:rsidP="00924D0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5169EB"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17D9DD86" w14:textId="72D4392B" w:rsidR="00924D03" w:rsidRPr="005169EB" w:rsidRDefault="00924D03" w:rsidP="00924D0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  <w:r w:rsidRPr="005169EB">
        <w:rPr>
          <w:rFonts w:ascii="Garamond" w:eastAsiaTheme="minorHAnsi" w:hAnsi="Garamond"/>
          <w:b/>
          <w:bCs/>
          <w:color w:val="000000"/>
          <w:szCs w:val="24"/>
        </w:rPr>
        <w:t>Arben Ahmetaj</w:t>
      </w:r>
    </w:p>
    <w:sectPr w:rsidR="00924D03" w:rsidRPr="005169EB" w:rsidSect="005169E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2E0EB4" w14:textId="77777777" w:rsidR="005169EB" w:rsidRDefault="005169EB" w:rsidP="00BB7AA6">
      <w:r>
        <w:separator/>
      </w:r>
    </w:p>
  </w:endnote>
  <w:endnote w:type="continuationSeparator" w:id="0">
    <w:p w14:paraId="7192E553" w14:textId="77777777" w:rsidR="005169EB" w:rsidRDefault="005169EB" w:rsidP="00BB7AA6">
      <w:r>
        <w:continuationSeparator/>
      </w:r>
    </w:p>
  </w:endnote>
  <w:endnote w:type="continuationNotice" w:id="1">
    <w:p w14:paraId="338D1B52" w14:textId="77777777" w:rsidR="005169EB" w:rsidRDefault="005169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7C1B49" w14:textId="77777777" w:rsidR="005169EB" w:rsidRDefault="005169EB" w:rsidP="00BB7AA6">
      <w:r>
        <w:separator/>
      </w:r>
    </w:p>
  </w:footnote>
  <w:footnote w:type="continuationSeparator" w:id="0">
    <w:p w14:paraId="1BF67FD1" w14:textId="77777777" w:rsidR="005169EB" w:rsidRDefault="005169EB" w:rsidP="00BB7AA6">
      <w:r>
        <w:continuationSeparator/>
      </w:r>
    </w:p>
  </w:footnote>
  <w:footnote w:type="continuationNotice" w:id="1">
    <w:p w14:paraId="37BF7F94" w14:textId="77777777" w:rsidR="005169EB" w:rsidRDefault="005169E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16A46"/>
    <w:multiLevelType w:val="hybridMultilevel"/>
    <w:tmpl w:val="818A24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85A6B"/>
    <w:multiLevelType w:val="hybridMultilevel"/>
    <w:tmpl w:val="0414DD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46D21A5"/>
    <w:multiLevelType w:val="hybridMultilevel"/>
    <w:tmpl w:val="8FDED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4">
    <w:nsid w:val="7C034BC6"/>
    <w:multiLevelType w:val="hybridMultilevel"/>
    <w:tmpl w:val="A956D2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A6"/>
    <w:rsid w:val="000362D5"/>
    <w:rsid w:val="00060EA0"/>
    <w:rsid w:val="00082959"/>
    <w:rsid w:val="000F352E"/>
    <w:rsid w:val="000F48E6"/>
    <w:rsid w:val="001738C5"/>
    <w:rsid w:val="002D2A74"/>
    <w:rsid w:val="00310B89"/>
    <w:rsid w:val="00316D67"/>
    <w:rsid w:val="00346BF8"/>
    <w:rsid w:val="003608E0"/>
    <w:rsid w:val="003A43EA"/>
    <w:rsid w:val="003D3DF3"/>
    <w:rsid w:val="004F1D27"/>
    <w:rsid w:val="004F4168"/>
    <w:rsid w:val="005169EB"/>
    <w:rsid w:val="00540DDD"/>
    <w:rsid w:val="005677C9"/>
    <w:rsid w:val="005C289D"/>
    <w:rsid w:val="006F3E4A"/>
    <w:rsid w:val="00767A0F"/>
    <w:rsid w:val="007D6BD2"/>
    <w:rsid w:val="00894893"/>
    <w:rsid w:val="008A4CB5"/>
    <w:rsid w:val="008D5791"/>
    <w:rsid w:val="008E0378"/>
    <w:rsid w:val="00924D03"/>
    <w:rsid w:val="00941CC6"/>
    <w:rsid w:val="009C4399"/>
    <w:rsid w:val="009D4066"/>
    <w:rsid w:val="009F29E5"/>
    <w:rsid w:val="00A34E9C"/>
    <w:rsid w:val="00A66F93"/>
    <w:rsid w:val="00A71E00"/>
    <w:rsid w:val="00AA6039"/>
    <w:rsid w:val="00B03744"/>
    <w:rsid w:val="00B53920"/>
    <w:rsid w:val="00BB7AA6"/>
    <w:rsid w:val="00BD3F6A"/>
    <w:rsid w:val="00C02692"/>
    <w:rsid w:val="00C11692"/>
    <w:rsid w:val="00C16804"/>
    <w:rsid w:val="00C26CD6"/>
    <w:rsid w:val="00C60500"/>
    <w:rsid w:val="00C8754A"/>
    <w:rsid w:val="00D80C37"/>
    <w:rsid w:val="00D95B2B"/>
    <w:rsid w:val="00E61FD9"/>
    <w:rsid w:val="00E7193B"/>
    <w:rsid w:val="00ED553D"/>
    <w:rsid w:val="00F155BD"/>
    <w:rsid w:val="00F277AA"/>
    <w:rsid w:val="00FA4082"/>
    <w:rsid w:val="00FB6CEA"/>
    <w:rsid w:val="00F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1CA20"/>
  <w15:docId w15:val="{22939FD5-ED8F-41F6-83A4-96D93A0FB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AA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AA6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uiPriority w:val="1"/>
    <w:qFormat/>
    <w:rsid w:val="00BB7AA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B7A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AA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B7A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7AA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9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93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550A01FB8448D1B209846573A77B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</Nr_x002e__x0020_akti>
    <Data_x0020_e_x0020_Krijimit xmlns="0e656187-b300-4fb0-8bf4-3a50f872073c">2022-03-11T15:03:47Z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2022-03-10T23:00:00Z</Date_x0020_protokolli>
    <Titulli xmlns="0e656187-b300-4fb0-8bf4-3a50f872073c">Për përdorimin e fondit të rindërtimit për financimin e rindërtimit të banesave individuale në bashkitë Shijak, Kamzë, Kavajë dhe Krujë</Titulli>
    <Modifikuesi xmlns="0e656187-b300-4fb0-8bf4-3a50f872073c">nevila.samarxhi</Modifikuesi>
    <Nr_x002e__x0020_prot_x0020_QBZ xmlns="0e656187-b300-4fb0-8bf4-3a50f872073c">383</Nr_x002e__x0020_prot_x0020_QBZ>
    <Data_x0020_e_x0020_Modifikimit xmlns="0e656187-b300-4fb0-8bf4-3a50f872073c">2022-03-15T07:19:37Z</Data_x0020_e_x0020_Modifikimit>
    <Dekretuar xmlns="0e656187-b300-4fb0-8bf4-3a50f872073c">false</Dekretuar>
    <Data xmlns="0e656187-b300-4fb0-8bf4-3a50f872073c">2022-03-10T23:00:00Z</Data>
    <Nr_x002e__x0020_protokolli_x0020_i_x0020_aktit xmlns="0e656187-b300-4fb0-8bf4-3a50f872073c">1231/1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550A01FB8448D1B209846573A77B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AA237-4BA2-4047-BAE5-B778DEAB3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D4AD4D9-D397-4C36-A356-6070EF2CD296}">
  <ds:schemaRefs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AF59942-05D0-405F-969A-CBB297FCA7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6F8D97-F1D4-45DA-9BED-A34440A699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76C73C-ED46-44A3-B35E-596B83F5E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813411-798E-4AB3-9C27-338EFB8A1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banesave individuale në bashkitë Shijak, Kamzë, Kavajë dhe Krujë</vt:lpstr>
    </vt:vector>
  </TitlesOfParts>
  <Company/>
  <LinksUpToDate>false</LinksUpToDate>
  <CharactersWithSpaces>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banesave individuale në bashkitë Shijak, Kamzë, Kavajë dhe Krujë</dc:title>
  <dc:creator>Besa Llagami</dc:creator>
  <cp:lastModifiedBy>Alma Lisaku</cp:lastModifiedBy>
  <cp:revision>11</cp:revision>
  <cp:lastPrinted>2022-03-09T18:33:00Z</cp:lastPrinted>
  <dcterms:created xsi:type="dcterms:W3CDTF">2022-03-11T14:05:00Z</dcterms:created>
  <dcterms:modified xsi:type="dcterms:W3CDTF">2022-03-15T08:18:00Z</dcterms:modified>
</cp:coreProperties>
</file>