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EEB7D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137D08DC" w14:textId="5D7ED3A8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5169EB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b/>
          <w:bCs/>
          <w:color w:val="000000"/>
          <w:szCs w:val="24"/>
        </w:rPr>
        <w:t>145, datë 11.3.2022</w:t>
      </w:r>
    </w:p>
    <w:p w14:paraId="3EC9895C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22A289D" w14:textId="6E634B0D" w:rsidR="00924D03" w:rsidRPr="007F5FB1" w:rsidRDefault="00924D03" w:rsidP="007F5FB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 xml:space="preserve">PËR PËRDORIMIN E FONDIT TË RINDËRTIMIT PËR FINANCIMIN E RINDËRTIMIT TË BANESAVE INDIVIDUALE </w:t>
      </w:r>
      <w:r w:rsidRPr="005169EB">
        <w:rPr>
          <w:rFonts w:ascii="Garamond" w:eastAsiaTheme="minorHAnsi" w:hAnsi="Garamond"/>
          <w:b/>
          <w:bCs/>
          <w:szCs w:val="24"/>
        </w:rPr>
        <w:t>NË BASHKITË SHIJAK, KAMZË, KAVAJË DHE KRUJË</w:t>
      </w:r>
    </w:p>
    <w:p w14:paraId="55B3D2BF" w14:textId="4E2EDFBA" w:rsidR="007F5FB1" w:rsidRPr="007F5FB1" w:rsidRDefault="007F5FB1" w:rsidP="00924D0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i/>
          <w:szCs w:val="24"/>
          <w:lang w:val="en-US"/>
        </w:rPr>
      </w:pPr>
      <w:r w:rsidRPr="007F5FB1">
        <w:rPr>
          <w:rFonts w:ascii="Garamond" w:eastAsiaTheme="minorHAnsi" w:hAnsi="Garamond"/>
          <w:bCs/>
          <w:i/>
          <w:color w:val="000000"/>
          <w:szCs w:val="24"/>
        </w:rPr>
        <w:t>(ndryshuar me vendimin nr.</w:t>
      </w:r>
      <w:r w:rsidRPr="007F5FB1">
        <w:rPr>
          <w:rFonts w:ascii="Garamond" w:eastAsia="Calibri" w:hAnsi="Garamond" w:cs="Calibri"/>
          <w:bCs/>
          <w:i/>
          <w:szCs w:val="24"/>
          <w:lang w:val="en-US"/>
        </w:rPr>
        <w:t xml:space="preserve"> </w:t>
      </w:r>
      <w:r w:rsidRPr="007F5FB1">
        <w:rPr>
          <w:rFonts w:ascii="Garamond" w:eastAsia="Calibri" w:hAnsi="Garamond" w:cs="Calibri"/>
          <w:bCs/>
          <w:i/>
          <w:szCs w:val="24"/>
          <w:lang w:val="en-US"/>
        </w:rPr>
        <w:t>794 datë 12.12.2022</w:t>
      </w:r>
      <w:r w:rsidRPr="007F5FB1">
        <w:rPr>
          <w:rFonts w:ascii="Garamond" w:eastAsia="Calibri" w:hAnsi="Garamond" w:cs="Calibri"/>
          <w:bCs/>
          <w:i/>
          <w:szCs w:val="24"/>
          <w:lang w:val="en-US"/>
        </w:rPr>
        <w:t>)</w:t>
      </w:r>
    </w:p>
    <w:p w14:paraId="7749B5AA" w14:textId="43741FD5" w:rsidR="007F5FB1" w:rsidRPr="007F5FB1" w:rsidRDefault="007F5FB1" w:rsidP="007F5FB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color w:val="000000"/>
          <w:szCs w:val="24"/>
        </w:rPr>
      </w:pPr>
      <w:r w:rsidRPr="007F5FB1">
        <w:rPr>
          <w:rFonts w:ascii="Garamond" w:eastAsia="Calibri" w:hAnsi="Garamond" w:cs="Calibri"/>
          <w:bCs/>
          <w:i/>
          <w:szCs w:val="24"/>
          <w:lang w:val="en-US"/>
        </w:rPr>
        <w:t>( I përditësuar)</w:t>
      </w:r>
    </w:p>
    <w:p w14:paraId="123078DA" w14:textId="77777777" w:rsidR="007F5FB1" w:rsidRPr="007F5FB1" w:rsidRDefault="007F5FB1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</w:p>
    <w:p w14:paraId="34C2F387" w14:textId="724312AD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 nënndarja “i”, 25 e 36, të aktit normativ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97/2019, të ligjit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</w:t>
      </w:r>
      <w:r w:rsidR="005169EB">
        <w:rPr>
          <w:rFonts w:ascii="Garamond" w:eastAsiaTheme="minorHAnsi" w:hAnsi="Garamond"/>
          <w:color w:val="000000"/>
          <w:szCs w:val="24"/>
        </w:rPr>
        <w:t>;</w:t>
      </w:r>
      <w:r w:rsidRPr="005169EB">
        <w:rPr>
          <w:rFonts w:ascii="Garamond" w:eastAsiaTheme="minorHAnsi" w:hAnsi="Garamond"/>
          <w:color w:val="000000"/>
          <w:szCs w:val="24"/>
        </w:rPr>
        <w:t xml:space="preserve"> dhe të nenit 7, të ligjit nr.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 xml:space="preserve">115/2021, “Për buxhetin e vitit 2022”, me propozimin e </w:t>
      </w:r>
      <w:r w:rsidR="005169EB" w:rsidRPr="005169EB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5169EB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6054CF9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</w:p>
    <w:p w14:paraId="73C13B13" w14:textId="522CD73E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5169EB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57043EAA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DECDAB8" w14:textId="48E7A05D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1. Përdorimin e fondit të rindërtimit, në masën 1 662 442 555 (një miliard e gjashtëqind e gjashtëdhjetë e dy milionë e katërqind e dyzet e dy mijë e pesëqind e pesëdhjetë e pesë) lekë, për financimin e rindërtimit të banesave individuale për ata individë, të cilët përfitojnë nga grantet e rindërtimit, banesat e të cilëve janë klasifikuar si objekte që duhen rindërtuar nga e para, në bazë të aktekspertizave të thelluara në bashkitë Shijak, Kamzë, Kavajë e Krujë, sipas detajimit të mëposhtëm:</w:t>
      </w:r>
    </w:p>
    <w:p w14:paraId="3CD85973" w14:textId="19E52AC2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a) Për Bashkinë Shijak, në masën 107 863 248 (njëqind e shtatë milionë e tetëqind e gjashtëdhjetë e tre mijë e dyqind e dyzet e tetë) lekë;</w:t>
      </w:r>
    </w:p>
    <w:p w14:paraId="52EC7328" w14:textId="0B46426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b) Për Bashkinë Kamzë, në masën 23 600 000 (njëzet e tre milionë e gjashtëqind mijë) lekë;</w:t>
      </w:r>
    </w:p>
    <w:p w14:paraId="540AB254" w14:textId="77B606A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c) Për Bashkinë Kavajë, në masën 52 958 153 (pesëdhjetë e dy milionë e nëntëqind e pesëdhjetë e tetë mijë e njëqind e pesëdhjetë e tre) lekë;</w:t>
      </w:r>
    </w:p>
    <w:p w14:paraId="39681077" w14:textId="3EE658A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ç)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Për Bashkinë Krujë, në masën 1 478 021 154 (një miliard e katërqind e shtatëdhjetë e tetë milionë e njëzet e një mijë e njëqind e pesëdhjetë e katër) lekë.</w:t>
      </w:r>
    </w:p>
    <w:p w14:paraId="589CD3C1" w14:textId="561A9916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2. Përdorimin e fondit të rindërtimit, për vitin 2022, nga bashkitë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Krujë, në masën 997 465 533 (nëntëqind e nëntëdhjetë e shtatë milionë e katërqind e gjashtëdhjetë e pesë mijë e pesëqind e tridhjetë</w:t>
      </w:r>
      <w:r w:rsidR="009D4066" w:rsidRP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e tre) lekë, për financimin e rindërtimit të banesave individuale,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76DD6348" w14:textId="2913330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a) Bashkisë Shijak i transferohet fondi, në masën 64 717 949 (gjashtëdhjetë e katër milionë e shtatëqind e shtatëmbëdhjetë mijë e nëntëqind e dyzet e nëntë) lekë;</w:t>
      </w:r>
    </w:p>
    <w:p w14:paraId="2636AF9A" w14:textId="674E2659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b) Bashkisë Kamzë i transferohet fondi, në masën 14 160 000 (katërmbëdhjetë milionë e njëqind e gjashtëdhjetë mijë) lekë;</w:t>
      </w:r>
    </w:p>
    <w:p w14:paraId="1AFB76E5" w14:textId="02008E8E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szCs w:val="24"/>
        </w:rPr>
        <w:t>c) Bashkisë Kavajë i transferohet fondi, në masën 31 774 892 (tridhjetë e një milionë e shtatëqind e shtatëdhjetë e katër mijë e tetëqind e nëntëdhjetë e dy) lekë;</w:t>
      </w:r>
    </w:p>
    <w:p w14:paraId="3C0D01C3" w14:textId="42A98101" w:rsidR="00924D03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ç) Bashkisë Krujë i transferohet fondi, në masën 886 812 692 (tetëqind e tetëdhjetë e gjashtë milionë e tetëqind e dymbëdhjetë mijë e gjashtëqind e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nëntëdhjetë e dy) lekë.</w:t>
      </w:r>
    </w:p>
    <w:p w14:paraId="159FB6E5" w14:textId="26B9E8AF" w:rsidR="007F5FB1" w:rsidRPr="007F5FB1" w:rsidRDefault="007F5FB1" w:rsidP="007F5FB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bookmarkStart w:id="0" w:name="_GoBack"/>
      <w:r w:rsidRPr="007F5FB1">
        <w:rPr>
          <w:rFonts w:ascii="Garamond" w:eastAsia="Calibri" w:hAnsi="Garamond" w:cs="Calibri"/>
          <w:i/>
          <w:szCs w:val="24"/>
          <w:lang w:val="en-US"/>
        </w:rPr>
        <w:t>2/1. Përdorimin e fondit të rindërtimit, miratuar për vitin 2022, në masën</w:t>
      </w:r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 xml:space="preserve"> 52 585 299 (pesëdhjetë e dy milionë e pesëqind e tetëdhjetë e pesë mijë e dyqind e nëntëdhjetë e nëntë) lekë, për financimin e rindërtimit të banesave individuale në bashkitë Shijak dhe Kamzë, sipas detajimit të mëposhtëm:</w:t>
      </w:r>
    </w:p>
    <w:p w14:paraId="2B38315B" w14:textId="77777777" w:rsidR="007F5FB1" w:rsidRPr="007F5FB1" w:rsidRDefault="007F5FB1" w:rsidP="007F5FB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r w:rsidRPr="007F5FB1">
        <w:rPr>
          <w:rFonts w:ascii="Garamond" w:eastAsia="Calibri" w:hAnsi="Garamond" w:cs="Calibri"/>
          <w:i/>
          <w:color w:val="000000"/>
          <w:szCs w:val="24"/>
          <w:lang w:val="en-US"/>
        </w:rPr>
        <w:t>a) Bashkisë Shijak i transferohet fondi,  në masën 43 145 299 (dyzet e tre milionë e njëqind e dyzet e pesë mijë e dyqind e nëntëdhjetë e nëntë) lekë, në formën e transfertës së pakushtëzuar;</w:t>
      </w:r>
    </w:p>
    <w:p w14:paraId="7BC6D329" w14:textId="034EDAFB" w:rsidR="007F5FB1" w:rsidRPr="007F5FB1" w:rsidRDefault="007F5FB1" w:rsidP="007F5FB1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val="en-US"/>
        </w:rPr>
      </w:pPr>
      <w:r w:rsidRPr="007F5FB1">
        <w:rPr>
          <w:rFonts w:ascii="Garamond" w:eastAsia="Calibri" w:hAnsi="Garamond" w:cs="Calibri"/>
          <w:i/>
          <w:szCs w:val="24"/>
          <w:lang w:val="en-US"/>
        </w:rPr>
        <w:lastRenderedPageBreak/>
        <w:t>b) Bashkisë Kamzë i transferohet fondi,  në masën 9 440 000 (nëntë milionë e katërqind e dyzet mijë) lekë, në formën</w:t>
      </w:r>
      <w:r w:rsidRPr="007F5FB1">
        <w:rPr>
          <w:rFonts w:ascii="Garamond" w:eastAsia="Calibri" w:hAnsi="Garamond" w:cs="Calibri"/>
          <w:i/>
          <w:szCs w:val="24"/>
          <w:lang w:val="en-US"/>
        </w:rPr>
        <w:t xml:space="preserve"> e transfertës së pakushtëzuar.</w:t>
      </w:r>
    </w:p>
    <w:bookmarkEnd w:id="0"/>
    <w:p w14:paraId="38056CC3" w14:textId="780F6BDC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3. Efekti financiar, për vitin 2022, përballohet nga shpenzimet buxhetore të fondit të rindërtimit, miratuar për vitin 2022, dhe i transferohet bashkive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47A94B70" w14:textId="730878E4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 xml:space="preserve">4. Ngarkohen </w:t>
      </w:r>
      <w:r w:rsidR="00A34E9C" w:rsidRPr="005169EB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5169EB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bashkitë Shijak, Kamzë,</w:t>
      </w:r>
      <w:r w:rsidR="005169EB">
        <w:rPr>
          <w:rFonts w:ascii="Garamond" w:eastAsiaTheme="minorHAnsi" w:hAnsi="Garamond"/>
          <w:color w:val="000000"/>
          <w:szCs w:val="24"/>
        </w:rPr>
        <w:t xml:space="preserve"> </w:t>
      </w:r>
      <w:r w:rsidRPr="005169EB">
        <w:rPr>
          <w:rFonts w:ascii="Garamond" w:eastAsiaTheme="minorHAnsi" w:hAnsi="Garamond"/>
          <w:color w:val="000000"/>
          <w:szCs w:val="24"/>
        </w:rPr>
        <w:t>Kavajë dhe Krujë për zbatimin e këtij vendimi.</w:t>
      </w:r>
    </w:p>
    <w:p w14:paraId="0EBA9B0C" w14:textId="66F96E81" w:rsidR="00924D03" w:rsidRPr="005169EB" w:rsidRDefault="00924D03" w:rsidP="00924D0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27DADD86" w14:textId="77777777" w:rsidR="00924D03" w:rsidRPr="005169EB" w:rsidRDefault="00924D03" w:rsidP="00924D0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12712012" w14:textId="13C23A0C" w:rsidR="00924D03" w:rsidRPr="005169EB" w:rsidRDefault="00924D03" w:rsidP="00924D0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5169EB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17D9DD86" w14:textId="72D4392B" w:rsidR="00924D03" w:rsidRPr="005169EB" w:rsidRDefault="00924D03" w:rsidP="00924D0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169EB">
        <w:rPr>
          <w:rFonts w:ascii="Garamond" w:eastAsiaTheme="minorHAnsi" w:hAnsi="Garamond"/>
          <w:b/>
          <w:bCs/>
          <w:color w:val="000000"/>
          <w:szCs w:val="24"/>
        </w:rPr>
        <w:t>Arben Ahmetaj</w:t>
      </w:r>
    </w:p>
    <w:sectPr w:rsidR="00924D03" w:rsidRPr="005169EB" w:rsidSect="005169E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7E41A" w14:textId="77777777" w:rsidR="00F5352A" w:rsidRDefault="00F5352A" w:rsidP="00BB7AA6">
      <w:r>
        <w:separator/>
      </w:r>
    </w:p>
  </w:endnote>
  <w:endnote w:type="continuationSeparator" w:id="0">
    <w:p w14:paraId="1C1D54B4" w14:textId="77777777" w:rsidR="00F5352A" w:rsidRDefault="00F5352A" w:rsidP="00BB7AA6">
      <w:r>
        <w:continuationSeparator/>
      </w:r>
    </w:p>
  </w:endnote>
  <w:endnote w:type="continuationNotice" w:id="1">
    <w:p w14:paraId="455241FB" w14:textId="77777777" w:rsidR="00F5352A" w:rsidRDefault="00F535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47125" w14:textId="77777777" w:rsidR="00F5352A" w:rsidRDefault="00F5352A" w:rsidP="00BB7AA6">
      <w:r>
        <w:separator/>
      </w:r>
    </w:p>
  </w:footnote>
  <w:footnote w:type="continuationSeparator" w:id="0">
    <w:p w14:paraId="309ACEF0" w14:textId="77777777" w:rsidR="00F5352A" w:rsidRDefault="00F5352A" w:rsidP="00BB7AA6">
      <w:r>
        <w:continuationSeparator/>
      </w:r>
    </w:p>
  </w:footnote>
  <w:footnote w:type="continuationNotice" w:id="1">
    <w:p w14:paraId="604C2AE5" w14:textId="77777777" w:rsidR="00F5352A" w:rsidRDefault="00F535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6A46"/>
    <w:multiLevelType w:val="hybridMultilevel"/>
    <w:tmpl w:val="818A24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85A6B"/>
    <w:multiLevelType w:val="hybridMultilevel"/>
    <w:tmpl w:val="0414DD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 w15:restartNumberingAfterBreak="0">
    <w:nsid w:val="7C034BC6"/>
    <w:multiLevelType w:val="hybridMultilevel"/>
    <w:tmpl w:val="A956D2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A6"/>
    <w:rsid w:val="000362D5"/>
    <w:rsid w:val="00060EA0"/>
    <w:rsid w:val="00082959"/>
    <w:rsid w:val="000F352E"/>
    <w:rsid w:val="000F48E6"/>
    <w:rsid w:val="001738C5"/>
    <w:rsid w:val="002D2A74"/>
    <w:rsid w:val="00310B89"/>
    <w:rsid w:val="00316D67"/>
    <w:rsid w:val="00346BF8"/>
    <w:rsid w:val="003608E0"/>
    <w:rsid w:val="003A43EA"/>
    <w:rsid w:val="003D3DF3"/>
    <w:rsid w:val="004F1D27"/>
    <w:rsid w:val="004F4168"/>
    <w:rsid w:val="005169EB"/>
    <w:rsid w:val="00540DDD"/>
    <w:rsid w:val="005677C9"/>
    <w:rsid w:val="005C289D"/>
    <w:rsid w:val="006F3E4A"/>
    <w:rsid w:val="00767A0F"/>
    <w:rsid w:val="007D6BD2"/>
    <w:rsid w:val="007F5FB1"/>
    <w:rsid w:val="00894893"/>
    <w:rsid w:val="008A4CB5"/>
    <w:rsid w:val="008D5791"/>
    <w:rsid w:val="008E0378"/>
    <w:rsid w:val="00924D03"/>
    <w:rsid w:val="00941CC6"/>
    <w:rsid w:val="009C4399"/>
    <w:rsid w:val="009D4066"/>
    <w:rsid w:val="009F29E5"/>
    <w:rsid w:val="00A34E9C"/>
    <w:rsid w:val="00A66F93"/>
    <w:rsid w:val="00A71E00"/>
    <w:rsid w:val="00AA6039"/>
    <w:rsid w:val="00B03744"/>
    <w:rsid w:val="00B53920"/>
    <w:rsid w:val="00BB7AA6"/>
    <w:rsid w:val="00BD3F6A"/>
    <w:rsid w:val="00C02692"/>
    <w:rsid w:val="00C11692"/>
    <w:rsid w:val="00C16804"/>
    <w:rsid w:val="00C26CD6"/>
    <w:rsid w:val="00C60500"/>
    <w:rsid w:val="00C8754A"/>
    <w:rsid w:val="00D80C37"/>
    <w:rsid w:val="00D95B2B"/>
    <w:rsid w:val="00E61FD9"/>
    <w:rsid w:val="00E7193B"/>
    <w:rsid w:val="00ED553D"/>
    <w:rsid w:val="00F155BD"/>
    <w:rsid w:val="00F277AA"/>
    <w:rsid w:val="00F5352A"/>
    <w:rsid w:val="00FA4082"/>
    <w:rsid w:val="00FB6CEA"/>
    <w:rsid w:val="00F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1CA20"/>
  <w15:docId w15:val="{22939FD5-ED8F-41F6-83A4-96D93A0F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A6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BB7A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7A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AA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3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2022-03-11T15:03:47Z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përdorimin e fondit të rindërtimit për financimin e rindërtimit të banesave individuale në bashkitë Shijak, Kamzë, Kavajë dhe Krujë</Titulli>
    <Modifikuesi xmlns="0e656187-b300-4fb0-8bf4-3a50f872073c">nevila.samarxhi</Modifikuesi>
    <Nr_x002e__x0020_prot_x0020_QBZ xmlns="0e656187-b300-4fb0-8bf4-3a50f872073c">383</Nr_x002e__x0020_prot_x0020_QBZ>
    <Data_x0020_e_x0020_Modifikimit xmlns="0e656187-b300-4fb0-8bf4-3a50f872073c">2022-03-15T07:19:37Z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1231/1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50A01FB8448D1B209846573A77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50A01FB8448D1B209846573A77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59942-05D0-405F-969A-CBB297FCA7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4AD4D9-D397-4C36-A356-6070EF2CD29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47AA237-4BA2-4047-BAE5-B778DEAB3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76C73C-ED46-44A3-B35E-596B83F5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6F8D97-F1D4-45DA-9BED-A34440A6995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A5794E8-2EC4-456E-944B-B436A6EBE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bashkitë Shijak, Kamzë, Kavajë dhe Krujë</vt:lpstr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bashkitë Shijak, Kamzë, Kavajë dhe Krujë</dc:title>
  <dc:creator>Besa Llagami</dc:creator>
  <cp:lastModifiedBy>Amarilda Muja</cp:lastModifiedBy>
  <cp:revision>2</cp:revision>
  <cp:lastPrinted>2022-03-09T18:33:00Z</cp:lastPrinted>
  <dcterms:created xsi:type="dcterms:W3CDTF">2022-12-20T10:47:00Z</dcterms:created>
  <dcterms:modified xsi:type="dcterms:W3CDTF">2022-12-20T10:47:00Z</dcterms:modified>
</cp:coreProperties>
</file>