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DF18FA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16DF18FB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991912">
        <w:rPr>
          <w:rFonts w:ascii="Garamond" w:eastAsiaTheme="minorHAnsi" w:hAnsi="Garamond" w:cs="Calibri"/>
          <w:b/>
          <w:bCs/>
          <w:color w:val="000000"/>
          <w:szCs w:val="24"/>
        </w:rPr>
        <w:t xml:space="preserve"> 167</w:t>
      </w: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>, datë</w:t>
      </w:r>
      <w:r w:rsidR="00991912">
        <w:rPr>
          <w:rFonts w:ascii="Garamond" w:eastAsiaTheme="minorHAnsi" w:hAnsi="Garamond" w:cs="Calibri"/>
          <w:b/>
          <w:bCs/>
          <w:color w:val="000000"/>
          <w:szCs w:val="24"/>
        </w:rPr>
        <w:t xml:space="preserve"> 18.3.2022</w:t>
      </w:r>
    </w:p>
    <w:p w14:paraId="16DF18FC" w14:textId="77777777" w:rsidR="001D43E9" w:rsidRPr="001D43E9" w:rsidRDefault="001D43E9" w:rsidP="001D43E9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Cs w:val="24"/>
          <w:u w:val="single"/>
        </w:rPr>
      </w:pPr>
    </w:p>
    <w:p w14:paraId="16DF18FD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 xml:space="preserve">PËR PËRDORIMIN E FONDIT TË RINDËRTIMIT PËR FINANCIMIN E RINDËRTIMIT TË BANESAVE INDIVIDUALE </w:t>
      </w:r>
      <w:r w:rsidRPr="001D43E9">
        <w:rPr>
          <w:rFonts w:ascii="Garamond" w:eastAsiaTheme="minorHAnsi" w:hAnsi="Garamond" w:cs="Calibri"/>
          <w:b/>
          <w:bCs/>
          <w:szCs w:val="24"/>
        </w:rPr>
        <w:t>NË BASHKITË DURRËS, VORË, KAMZË DHE RROGOZHINË</w:t>
      </w:r>
    </w:p>
    <w:p w14:paraId="16DF18FE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u w:val="single"/>
        </w:rPr>
      </w:pPr>
    </w:p>
    <w:p w14:paraId="16DF18FF" w14:textId="3351D9C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D43E9">
        <w:rPr>
          <w:rFonts w:ascii="Garamond" w:eastAsiaTheme="minorHAnsi" w:hAnsi="Garamond" w:cs="Calibri"/>
          <w:color w:val="000000"/>
          <w:szCs w:val="24"/>
        </w:rPr>
        <w:t>Në mbështetje të nenit 100 të Kushtetutës</w:t>
      </w:r>
      <w:r w:rsidR="00037DD2">
        <w:rPr>
          <w:rFonts w:ascii="Garamond" w:eastAsiaTheme="minorHAnsi" w:hAnsi="Garamond" w:cs="Calibri"/>
          <w:color w:val="000000"/>
          <w:szCs w:val="24"/>
        </w:rPr>
        <w:t>;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të neneve 13, shkronja “b”,</w:t>
      </w:r>
      <w:r w:rsidR="00037DD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nënndarja “i”, 25 e 36, të aktit normativ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97/2019</w:t>
      </w:r>
      <w:r w:rsidR="00037DD2">
        <w:rPr>
          <w:rFonts w:ascii="Garamond" w:eastAsiaTheme="minorHAnsi" w:hAnsi="Garamond" w:cs="Calibri"/>
          <w:color w:val="000000"/>
          <w:szCs w:val="24"/>
        </w:rPr>
        <w:t>;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të ligjit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115/2021, “Për buxhetin e vitit 2022”, me propozimin e Z</w:t>
      </w:r>
      <w:r w:rsidR="00037DD2">
        <w:rPr>
          <w:rFonts w:ascii="Garamond" w:eastAsiaTheme="minorHAnsi" w:hAnsi="Garamond" w:cs="Calibri"/>
          <w:color w:val="000000"/>
          <w:szCs w:val="24"/>
        </w:rPr>
        <w:t>ëvendëskryeministrit dhe minist</w:t>
      </w:r>
      <w:r w:rsidRPr="001D43E9">
        <w:rPr>
          <w:rFonts w:ascii="Garamond" w:eastAsiaTheme="minorHAnsi" w:hAnsi="Garamond" w:cs="Calibri"/>
          <w:color w:val="000000"/>
          <w:szCs w:val="24"/>
        </w:rPr>
        <w:t>r</w:t>
      </w:r>
      <w:r w:rsidR="00037DD2">
        <w:rPr>
          <w:rFonts w:ascii="Garamond" w:eastAsiaTheme="minorHAnsi" w:hAnsi="Garamond" w:cs="Calibri"/>
          <w:color w:val="000000"/>
          <w:szCs w:val="24"/>
        </w:rPr>
        <w:t>it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="00037DD2">
        <w:rPr>
          <w:rFonts w:ascii="Garamond" w:eastAsiaTheme="minorHAnsi" w:hAnsi="Garamond" w:cs="Calibri"/>
          <w:color w:val="000000"/>
          <w:szCs w:val="24"/>
        </w:rPr>
        <w:t>të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Shtetit për Rindërtimin dhe Programin e R</w:t>
      </w:r>
      <w:r w:rsidR="00037DD2">
        <w:rPr>
          <w:rFonts w:ascii="Garamond" w:eastAsiaTheme="minorHAnsi" w:hAnsi="Garamond" w:cs="Calibri"/>
          <w:color w:val="000000"/>
          <w:szCs w:val="24"/>
        </w:rPr>
        <w:t>eformave, Këshilli i Ministrave</w:t>
      </w:r>
    </w:p>
    <w:p w14:paraId="16DF1900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</w:p>
    <w:p w14:paraId="16DF1901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16DF1902" w14:textId="77777777" w:rsidR="001D43E9" w:rsidRPr="001D43E9" w:rsidRDefault="001D43E9" w:rsidP="001D43E9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16DF1903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 xml:space="preserve">1. Përdorimin e fondit të rindërtimit, në masën 1 509 744 532 (një miliard e pesëqind e nëntë milionë e shtatëqind e dyzet e katër mijë e pesëqind e tridhjetë e dy) lekë, për financimin e rindërtimit të banesave individuale për ata individë, të cilët përfitojnë nga </w:t>
      </w:r>
      <w:proofErr w:type="spellStart"/>
      <w:r w:rsidRPr="001D43E9">
        <w:rPr>
          <w:rFonts w:ascii="Garamond" w:eastAsiaTheme="minorHAnsi" w:hAnsi="Garamond"/>
          <w:color w:val="000000"/>
          <w:szCs w:val="24"/>
        </w:rPr>
        <w:t>grantet</w:t>
      </w:r>
      <w:proofErr w:type="spellEnd"/>
      <w:r w:rsidRPr="001D43E9">
        <w:rPr>
          <w:rFonts w:ascii="Garamond" w:eastAsiaTheme="minorHAnsi" w:hAnsi="Garamond"/>
          <w:color w:val="000000"/>
          <w:szCs w:val="24"/>
        </w:rPr>
        <w:t xml:space="preserve"> e rindërtimit, banesat e të cilëve janë klasifikuar si objekte që duhen rindërtuar nga e para, në bazë të </w:t>
      </w:r>
      <w:proofErr w:type="spellStart"/>
      <w:r w:rsidRPr="001D43E9">
        <w:rPr>
          <w:rFonts w:ascii="Garamond" w:eastAsiaTheme="minorHAnsi" w:hAnsi="Garamond"/>
          <w:color w:val="000000"/>
          <w:szCs w:val="24"/>
        </w:rPr>
        <w:t>aktekspertizave</w:t>
      </w:r>
      <w:proofErr w:type="spellEnd"/>
      <w:r w:rsidRPr="001D43E9">
        <w:rPr>
          <w:rFonts w:ascii="Garamond" w:eastAsiaTheme="minorHAnsi" w:hAnsi="Garamond"/>
          <w:color w:val="000000"/>
          <w:szCs w:val="24"/>
        </w:rPr>
        <w:t xml:space="preserve"> të thelluara në bashkitë Durrës, Vorë, Kamzë dhe Rrogozhinë, sipas </w:t>
      </w:r>
      <w:proofErr w:type="spellStart"/>
      <w:r w:rsidRPr="001D43E9">
        <w:rPr>
          <w:rFonts w:ascii="Garamond" w:eastAsiaTheme="minorHAnsi" w:hAnsi="Garamond"/>
          <w:color w:val="000000"/>
          <w:szCs w:val="24"/>
        </w:rPr>
        <w:t>detajimit</w:t>
      </w:r>
      <w:proofErr w:type="spellEnd"/>
      <w:r w:rsidRPr="001D43E9">
        <w:rPr>
          <w:rFonts w:ascii="Garamond" w:eastAsiaTheme="minorHAnsi" w:hAnsi="Garamond"/>
          <w:color w:val="000000"/>
          <w:szCs w:val="24"/>
        </w:rPr>
        <w:t xml:space="preserve"> të mëposhtëm:</w:t>
      </w:r>
    </w:p>
    <w:p w14:paraId="16DF1904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a) Bashkisë Durrës, në masën 462 554 300 (katërqind e gjashtëdhjetë e dy milionë e pesëqind e pesëdhjetë e katër mijë e treqind) lekë;</w:t>
      </w:r>
    </w:p>
    <w:p w14:paraId="16DF1905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b) Bashkisë Vorë, në masën 369 471 748 (treqind e gjashtëdhjetë e nëntë milionë e katërqind e shtatëdhjetë e një mijë e shtatëqind e dyzet e tetë) lekë;</w:t>
      </w:r>
    </w:p>
    <w:p w14:paraId="16DF1906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c) Bashkisë Kamzë, në masën 88 600 000 (tetëdhjetë e tetë milionë e gjashtëqind mijë) lekë;</w:t>
      </w:r>
    </w:p>
    <w:p w14:paraId="16DF1907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ç) Bashkisë Rrogozhinë, në masën 589 118 484 (pesëqind e tetëdhjetë e nëntë milionë e njëqind e tetëmbëdhjetë mijë e katërqind e tetëdhjetë e katër) lekë.</w:t>
      </w:r>
    </w:p>
    <w:p w14:paraId="16DF1908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 xml:space="preserve">2. Përdorimin e fondit të rindërtimit, për vitin 2022, nga bashkitë Durrës, Vorë, Kamzë dhe Rrogozhinë, në masën 905 846 718 (nëntëqind e pesë milionë e tetëqind e dyzet e gjashtë mijë e shtatëqind e tetëmbëdhjetë) lekë, për financimin e rindërtimit të banesave individuale për ata individë, të cilët përfitojnë nga </w:t>
      </w:r>
      <w:proofErr w:type="spellStart"/>
      <w:r w:rsidRPr="001D43E9">
        <w:rPr>
          <w:rFonts w:ascii="Garamond" w:eastAsiaTheme="minorHAnsi" w:hAnsi="Garamond"/>
          <w:color w:val="000000"/>
          <w:szCs w:val="24"/>
        </w:rPr>
        <w:t>grantet</w:t>
      </w:r>
      <w:proofErr w:type="spellEnd"/>
      <w:r w:rsidRPr="001D43E9">
        <w:rPr>
          <w:rFonts w:ascii="Garamond" w:eastAsiaTheme="minorHAnsi" w:hAnsi="Garamond"/>
          <w:color w:val="000000"/>
          <w:szCs w:val="24"/>
        </w:rPr>
        <w:t xml:space="preserve"> e rindërtimit, banesat e të cilëve janë klasifikuar si objekte që duhen rindërtuar nga e para, në bazë të </w:t>
      </w:r>
      <w:proofErr w:type="spellStart"/>
      <w:r w:rsidRPr="001D43E9">
        <w:rPr>
          <w:rFonts w:ascii="Garamond" w:eastAsiaTheme="minorHAnsi" w:hAnsi="Garamond"/>
          <w:color w:val="000000"/>
          <w:szCs w:val="24"/>
        </w:rPr>
        <w:t>aktekspertizave</w:t>
      </w:r>
      <w:proofErr w:type="spellEnd"/>
      <w:r w:rsidRPr="001D43E9">
        <w:rPr>
          <w:rFonts w:ascii="Garamond" w:eastAsiaTheme="minorHAnsi" w:hAnsi="Garamond"/>
          <w:color w:val="000000"/>
          <w:szCs w:val="24"/>
        </w:rPr>
        <w:t xml:space="preserve"> të thelluara, sipas </w:t>
      </w:r>
      <w:proofErr w:type="spellStart"/>
      <w:r w:rsidRPr="001D43E9">
        <w:rPr>
          <w:rFonts w:ascii="Garamond" w:eastAsiaTheme="minorHAnsi" w:hAnsi="Garamond"/>
          <w:color w:val="000000"/>
          <w:szCs w:val="24"/>
        </w:rPr>
        <w:t>detajimit</w:t>
      </w:r>
      <w:proofErr w:type="spellEnd"/>
      <w:r w:rsidRPr="001D43E9">
        <w:rPr>
          <w:rFonts w:ascii="Garamond" w:eastAsiaTheme="minorHAnsi" w:hAnsi="Garamond"/>
          <w:color w:val="000000"/>
          <w:szCs w:val="24"/>
        </w:rPr>
        <w:t xml:space="preserve"> të mëposhtëm:</w:t>
      </w:r>
    </w:p>
    <w:p w14:paraId="16DF1909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a) Bashkisë Durrës i transferohet fondi, në masën 277 532 580 (dyqind e shtatëdhjetë e shtatë milionë e pesëqind e tridhjetë e dy mijë e pesëqind e tetëdhjetë) lekë;</w:t>
      </w:r>
    </w:p>
    <w:p w14:paraId="16DF190A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b) Bashkisë Vorë i transferohet fondi, në masën 221 683 048 (dyqind e njëzet e një milionë e gjashtëqind e tetëdhjetë e tre mijë e dyzet e tetë) lekë;</w:t>
      </w:r>
    </w:p>
    <w:p w14:paraId="16DF190B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c) Bashkisë Kamzë i transferohet fondi, në masën 53 160 000 (pesëdhjetë e tre milionë e njëqind e gjashtëdhjetë mijë) lekë;</w:t>
      </w:r>
    </w:p>
    <w:p w14:paraId="16DF190C" w14:textId="6CD53B11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ç)</w:t>
      </w:r>
      <w:r w:rsidR="00037DD2">
        <w:rPr>
          <w:rFonts w:ascii="Garamond" w:eastAsiaTheme="minorHAnsi" w:hAnsi="Garamond"/>
          <w:szCs w:val="24"/>
        </w:rPr>
        <w:t xml:space="preserve"> </w:t>
      </w:r>
      <w:r w:rsidRPr="001D43E9">
        <w:rPr>
          <w:rFonts w:ascii="Garamond" w:eastAsiaTheme="minorHAnsi" w:hAnsi="Garamond"/>
          <w:szCs w:val="24"/>
        </w:rPr>
        <w:t>Bashkisë Rrogozhinë i transferohet fondi, në masën 353 471 090 (treqind e pesëdhjetë e tre milionë e katërqind e shtatëdhjetë e një mijë e nëntëdhjetë) lekë.</w:t>
      </w:r>
    </w:p>
    <w:p w14:paraId="16DF190D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 xml:space="preserve">3. Efekti financiar, për vitin 2022, përballohet nga shpenzimet buxhetore të fondit të rindërtimit, miratuar për vitin 2022, dhe i transferohet bashkive Durrës, Vorë, Kamzë dhe Rrogozhinë, në formën e </w:t>
      </w:r>
      <w:proofErr w:type="spellStart"/>
      <w:r w:rsidRPr="001D43E9">
        <w:rPr>
          <w:rFonts w:ascii="Garamond" w:eastAsiaTheme="minorHAnsi" w:hAnsi="Garamond"/>
          <w:color w:val="000000"/>
          <w:szCs w:val="24"/>
        </w:rPr>
        <w:t>transfertës</w:t>
      </w:r>
      <w:proofErr w:type="spellEnd"/>
      <w:r w:rsidRPr="001D43E9">
        <w:rPr>
          <w:rFonts w:ascii="Garamond" w:eastAsiaTheme="minorHAnsi" w:hAnsi="Garamond"/>
          <w:color w:val="000000"/>
          <w:szCs w:val="24"/>
        </w:rPr>
        <w:t xml:space="preserve"> së pakushtëzuar, për financimin e rindërtimit të banesave individuale për ata individë, të cilët përfitojnë nga </w:t>
      </w:r>
      <w:proofErr w:type="spellStart"/>
      <w:r w:rsidRPr="001D43E9">
        <w:rPr>
          <w:rFonts w:ascii="Garamond" w:eastAsiaTheme="minorHAnsi" w:hAnsi="Garamond"/>
          <w:color w:val="000000"/>
          <w:szCs w:val="24"/>
        </w:rPr>
        <w:t>grantet</w:t>
      </w:r>
      <w:proofErr w:type="spellEnd"/>
      <w:r w:rsidRPr="001D43E9">
        <w:rPr>
          <w:rFonts w:ascii="Garamond" w:eastAsiaTheme="minorHAnsi" w:hAnsi="Garamond"/>
          <w:color w:val="000000"/>
          <w:szCs w:val="24"/>
        </w:rPr>
        <w:t xml:space="preserve"> e rindërtimit, banesat e të cilëve janë klasifikuar si objekte që duhen rindërtuar nga e para.</w:t>
      </w:r>
    </w:p>
    <w:p w14:paraId="16DF190E" w14:textId="706A5C3F" w:rsidR="001D43E9" w:rsidRPr="001D43E9" w:rsidRDefault="001D43E9" w:rsidP="001D43E9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4. Ngarkohen Zëvendëskryeministri dhe m</w:t>
      </w:r>
      <w:r w:rsidR="00037DD2">
        <w:rPr>
          <w:rFonts w:ascii="Garamond" w:eastAsiaTheme="minorHAnsi" w:hAnsi="Garamond"/>
          <w:color w:val="000000"/>
          <w:szCs w:val="24"/>
        </w:rPr>
        <w:t>inist</w:t>
      </w:r>
      <w:r w:rsidRPr="001D43E9">
        <w:rPr>
          <w:rFonts w:ascii="Garamond" w:eastAsiaTheme="minorHAnsi" w:hAnsi="Garamond"/>
          <w:color w:val="000000"/>
          <w:szCs w:val="24"/>
        </w:rPr>
        <w:t>r</w:t>
      </w:r>
      <w:r w:rsidR="00037DD2">
        <w:rPr>
          <w:rFonts w:ascii="Garamond" w:eastAsiaTheme="minorHAnsi" w:hAnsi="Garamond"/>
          <w:color w:val="000000"/>
          <w:szCs w:val="24"/>
        </w:rPr>
        <w:t>i</w:t>
      </w:r>
      <w:r w:rsidRPr="001D43E9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Reformave, Ministria e Financave dhe Ekonomisë dhe bashkitë Durrës, Vorë, Kamzë dhe Rrogozhinë për zbatimin e këtij vendimi.</w:t>
      </w:r>
    </w:p>
    <w:p w14:paraId="16DF190F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D43E9">
        <w:rPr>
          <w:rFonts w:ascii="Garamond" w:eastAsiaTheme="minorHAnsi" w:hAnsi="Garamond" w:cs="Calibri"/>
          <w:color w:val="000000"/>
          <w:szCs w:val="24"/>
        </w:rPr>
        <w:t xml:space="preserve">Ky vendim hyn në fuqi menjëherë dhe botohet </w:t>
      </w:r>
      <w:r>
        <w:rPr>
          <w:rFonts w:ascii="Garamond" w:eastAsiaTheme="minorHAnsi" w:hAnsi="Garamond" w:cs="Calibri"/>
          <w:color w:val="000000"/>
          <w:szCs w:val="24"/>
        </w:rPr>
        <w:t>në Fletoren Zyrtare</w:t>
      </w:r>
      <w:r w:rsidRPr="001D43E9">
        <w:rPr>
          <w:rFonts w:ascii="Garamond" w:eastAsiaTheme="minorHAnsi" w:hAnsi="Garamond" w:cs="Calibri"/>
          <w:color w:val="000000"/>
          <w:szCs w:val="24"/>
        </w:rPr>
        <w:t>.</w:t>
      </w:r>
      <w:bookmarkStart w:id="0" w:name="_GoBack"/>
      <w:bookmarkEnd w:id="0"/>
    </w:p>
    <w:p w14:paraId="16DF1910" w14:textId="77777777" w:rsidR="001D43E9" w:rsidRPr="001D43E9" w:rsidRDefault="001D43E9" w:rsidP="001D43E9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8"/>
          <w:szCs w:val="28"/>
        </w:rPr>
      </w:pPr>
    </w:p>
    <w:p w14:paraId="16DF1911" w14:textId="77777777" w:rsidR="001D43E9" w:rsidRPr="00563A96" w:rsidRDefault="001D43E9" w:rsidP="001D43E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563A96">
        <w:rPr>
          <w:rFonts w:ascii="Garamond" w:eastAsiaTheme="minorHAnsi" w:hAnsi="Garamond"/>
          <w:color w:val="000000"/>
          <w:szCs w:val="24"/>
        </w:rPr>
        <w:lastRenderedPageBreak/>
        <w:t>KRYEMINISTËR</w:t>
      </w:r>
    </w:p>
    <w:p w14:paraId="16DF1912" w14:textId="77777777" w:rsidR="001D43E9" w:rsidRPr="00563A96" w:rsidRDefault="001D43E9" w:rsidP="001D43E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563A96">
        <w:rPr>
          <w:rFonts w:ascii="Garamond" w:eastAsiaTheme="minorHAnsi" w:hAnsi="Garamond"/>
          <w:b/>
          <w:bCs/>
          <w:color w:val="000000"/>
          <w:szCs w:val="24"/>
        </w:rPr>
        <w:t xml:space="preserve">Edi </w:t>
      </w:r>
      <w:proofErr w:type="spellStart"/>
      <w:r w:rsidRPr="00563A96">
        <w:rPr>
          <w:rFonts w:ascii="Garamond" w:eastAsiaTheme="minorHAnsi" w:hAnsi="Garamond"/>
          <w:b/>
          <w:bCs/>
          <w:color w:val="000000"/>
          <w:szCs w:val="24"/>
        </w:rPr>
        <w:t>Rama</w:t>
      </w:r>
      <w:proofErr w:type="spellEnd"/>
    </w:p>
    <w:p w14:paraId="16DF1913" w14:textId="77777777" w:rsidR="001D43E9" w:rsidRPr="001D43E9" w:rsidRDefault="001D43E9" w:rsidP="001D43E9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b/>
          <w:bCs/>
          <w:color w:val="000000"/>
          <w:sz w:val="28"/>
          <w:szCs w:val="28"/>
        </w:rPr>
      </w:pPr>
    </w:p>
    <w:sectPr w:rsidR="001D43E9" w:rsidRPr="001D43E9" w:rsidSect="00410B7D">
      <w:footerReference w:type="default" r:id="rId13"/>
      <w:pgSz w:w="11907" w:h="16839" w:code="9"/>
      <w:pgMar w:top="1440" w:right="1440" w:bottom="9" w:left="1440" w:header="720" w:footer="4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F00985" w14:textId="77777777" w:rsidR="00863235" w:rsidRDefault="00863235" w:rsidP="001664B7">
      <w:r>
        <w:separator/>
      </w:r>
    </w:p>
  </w:endnote>
  <w:endnote w:type="continuationSeparator" w:id="0">
    <w:p w14:paraId="3803BB0E" w14:textId="77777777" w:rsidR="00863235" w:rsidRDefault="00863235" w:rsidP="001664B7">
      <w:r>
        <w:continuationSeparator/>
      </w:r>
    </w:p>
  </w:endnote>
  <w:endnote w:type="continuationNotice" w:id="1">
    <w:p w14:paraId="7834A3D0" w14:textId="77777777" w:rsidR="004C544D" w:rsidRDefault="004C54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977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DF1918" w14:textId="77777777" w:rsidR="00863235" w:rsidRDefault="008632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7D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DF1919" w14:textId="77777777" w:rsidR="00863235" w:rsidRDefault="008632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9E83BA" w14:textId="77777777" w:rsidR="00863235" w:rsidRDefault="00863235" w:rsidP="001664B7">
      <w:r>
        <w:separator/>
      </w:r>
    </w:p>
  </w:footnote>
  <w:footnote w:type="continuationSeparator" w:id="0">
    <w:p w14:paraId="4AB57561" w14:textId="77777777" w:rsidR="00863235" w:rsidRDefault="00863235" w:rsidP="001664B7">
      <w:r>
        <w:continuationSeparator/>
      </w:r>
    </w:p>
  </w:footnote>
  <w:footnote w:type="continuationNotice" w:id="1">
    <w:p w14:paraId="64CF9D93" w14:textId="77777777" w:rsidR="004C544D" w:rsidRDefault="004C544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15"/>
  </w:num>
  <w:num w:numId="9">
    <w:abstractNumId w:val="6"/>
  </w:num>
  <w:num w:numId="10">
    <w:abstractNumId w:val="7"/>
  </w:num>
  <w:num w:numId="11">
    <w:abstractNumId w:val="14"/>
  </w:num>
  <w:num w:numId="12">
    <w:abstractNumId w:val="9"/>
  </w:num>
  <w:num w:numId="13">
    <w:abstractNumId w:val="10"/>
  </w:num>
  <w:num w:numId="14">
    <w:abstractNumId w:val="4"/>
  </w:num>
  <w:num w:numId="15">
    <w:abstractNumId w:val="16"/>
  </w:num>
  <w:num w:numId="16">
    <w:abstractNumId w:val="5"/>
  </w:num>
  <w:num w:numId="17">
    <w:abstractNumId w:val="1"/>
  </w:num>
  <w:num w:numId="18">
    <w:abstractNumId w:val="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D7F"/>
    <w:rsid w:val="000064C3"/>
    <w:rsid w:val="00032882"/>
    <w:rsid w:val="00037DD2"/>
    <w:rsid w:val="00063C8F"/>
    <w:rsid w:val="000740E3"/>
    <w:rsid w:val="000756AC"/>
    <w:rsid w:val="0008023D"/>
    <w:rsid w:val="00080697"/>
    <w:rsid w:val="00080C6A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79E"/>
    <w:rsid w:val="000F3B45"/>
    <w:rsid w:val="000F3FEE"/>
    <w:rsid w:val="000F4F8D"/>
    <w:rsid w:val="00102016"/>
    <w:rsid w:val="00104E37"/>
    <w:rsid w:val="00106C01"/>
    <w:rsid w:val="00113F76"/>
    <w:rsid w:val="001212F1"/>
    <w:rsid w:val="001216DE"/>
    <w:rsid w:val="00146A5D"/>
    <w:rsid w:val="00146C83"/>
    <w:rsid w:val="001526D2"/>
    <w:rsid w:val="00155347"/>
    <w:rsid w:val="001664B7"/>
    <w:rsid w:val="001722CB"/>
    <w:rsid w:val="00175D1F"/>
    <w:rsid w:val="0018006A"/>
    <w:rsid w:val="0018779C"/>
    <w:rsid w:val="001A666A"/>
    <w:rsid w:val="001D43E9"/>
    <w:rsid w:val="001D7A26"/>
    <w:rsid w:val="001E4AD9"/>
    <w:rsid w:val="001F461A"/>
    <w:rsid w:val="00233F0E"/>
    <w:rsid w:val="00235534"/>
    <w:rsid w:val="00242C38"/>
    <w:rsid w:val="002469B2"/>
    <w:rsid w:val="00251069"/>
    <w:rsid w:val="00260448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7773"/>
    <w:rsid w:val="002F7BA7"/>
    <w:rsid w:val="00304565"/>
    <w:rsid w:val="0032014A"/>
    <w:rsid w:val="00341419"/>
    <w:rsid w:val="003456AE"/>
    <w:rsid w:val="00363E93"/>
    <w:rsid w:val="00376795"/>
    <w:rsid w:val="0039233C"/>
    <w:rsid w:val="003942B1"/>
    <w:rsid w:val="003B3CC9"/>
    <w:rsid w:val="003D3EC0"/>
    <w:rsid w:val="003E7E6E"/>
    <w:rsid w:val="0040715D"/>
    <w:rsid w:val="00410B7D"/>
    <w:rsid w:val="004122E3"/>
    <w:rsid w:val="00414A59"/>
    <w:rsid w:val="004330C2"/>
    <w:rsid w:val="00440F44"/>
    <w:rsid w:val="00442AC6"/>
    <w:rsid w:val="00445633"/>
    <w:rsid w:val="004529AC"/>
    <w:rsid w:val="004762A4"/>
    <w:rsid w:val="00480C85"/>
    <w:rsid w:val="00486838"/>
    <w:rsid w:val="0049034D"/>
    <w:rsid w:val="004B29EB"/>
    <w:rsid w:val="004C317D"/>
    <w:rsid w:val="004C544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1FE6"/>
    <w:rsid w:val="00566450"/>
    <w:rsid w:val="00570512"/>
    <w:rsid w:val="00573352"/>
    <w:rsid w:val="00575B3A"/>
    <w:rsid w:val="0058402C"/>
    <w:rsid w:val="005A0311"/>
    <w:rsid w:val="005A0DE6"/>
    <w:rsid w:val="005C538A"/>
    <w:rsid w:val="005D219A"/>
    <w:rsid w:val="005D2474"/>
    <w:rsid w:val="005D279D"/>
    <w:rsid w:val="005E502A"/>
    <w:rsid w:val="005E7CB3"/>
    <w:rsid w:val="005F1853"/>
    <w:rsid w:val="0063027E"/>
    <w:rsid w:val="00651F0B"/>
    <w:rsid w:val="00653BAA"/>
    <w:rsid w:val="00653D69"/>
    <w:rsid w:val="00654259"/>
    <w:rsid w:val="00662D50"/>
    <w:rsid w:val="00665A5D"/>
    <w:rsid w:val="00674BBB"/>
    <w:rsid w:val="00675132"/>
    <w:rsid w:val="00676DCD"/>
    <w:rsid w:val="00680518"/>
    <w:rsid w:val="00695E84"/>
    <w:rsid w:val="006A4C41"/>
    <w:rsid w:val="006B5789"/>
    <w:rsid w:val="006C33A3"/>
    <w:rsid w:val="006C4F32"/>
    <w:rsid w:val="006D4327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7116C"/>
    <w:rsid w:val="00771256"/>
    <w:rsid w:val="00774437"/>
    <w:rsid w:val="00781D05"/>
    <w:rsid w:val="00794DBC"/>
    <w:rsid w:val="007A6FDE"/>
    <w:rsid w:val="007B077F"/>
    <w:rsid w:val="007B0F6D"/>
    <w:rsid w:val="007C54C6"/>
    <w:rsid w:val="007E7314"/>
    <w:rsid w:val="007F5C11"/>
    <w:rsid w:val="007F7A97"/>
    <w:rsid w:val="008242D1"/>
    <w:rsid w:val="008355E7"/>
    <w:rsid w:val="00846335"/>
    <w:rsid w:val="0085209E"/>
    <w:rsid w:val="00852982"/>
    <w:rsid w:val="00863235"/>
    <w:rsid w:val="00876B66"/>
    <w:rsid w:val="008A02E4"/>
    <w:rsid w:val="008A5F23"/>
    <w:rsid w:val="008B0606"/>
    <w:rsid w:val="008B10AD"/>
    <w:rsid w:val="008D5416"/>
    <w:rsid w:val="008D7BBD"/>
    <w:rsid w:val="008E315A"/>
    <w:rsid w:val="009014D0"/>
    <w:rsid w:val="00901D8A"/>
    <w:rsid w:val="0090659D"/>
    <w:rsid w:val="00911A4C"/>
    <w:rsid w:val="0091289E"/>
    <w:rsid w:val="0093161B"/>
    <w:rsid w:val="00946EA3"/>
    <w:rsid w:val="009617F9"/>
    <w:rsid w:val="009726DD"/>
    <w:rsid w:val="00977F70"/>
    <w:rsid w:val="00980D8D"/>
    <w:rsid w:val="00986873"/>
    <w:rsid w:val="00986E24"/>
    <w:rsid w:val="00987D35"/>
    <w:rsid w:val="00991912"/>
    <w:rsid w:val="009C296E"/>
    <w:rsid w:val="009E0D0F"/>
    <w:rsid w:val="00A010A9"/>
    <w:rsid w:val="00A011F2"/>
    <w:rsid w:val="00A023CD"/>
    <w:rsid w:val="00A025A5"/>
    <w:rsid w:val="00A03058"/>
    <w:rsid w:val="00A05EAB"/>
    <w:rsid w:val="00A068AC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7189D"/>
    <w:rsid w:val="00A82D21"/>
    <w:rsid w:val="00A82EC1"/>
    <w:rsid w:val="00AB0854"/>
    <w:rsid w:val="00AC17A3"/>
    <w:rsid w:val="00AC391A"/>
    <w:rsid w:val="00AD41F1"/>
    <w:rsid w:val="00AD5FB3"/>
    <w:rsid w:val="00AE5E90"/>
    <w:rsid w:val="00AF5CC9"/>
    <w:rsid w:val="00B017C2"/>
    <w:rsid w:val="00B10B3A"/>
    <w:rsid w:val="00B143EC"/>
    <w:rsid w:val="00B22FA3"/>
    <w:rsid w:val="00B31284"/>
    <w:rsid w:val="00B3354C"/>
    <w:rsid w:val="00B3385F"/>
    <w:rsid w:val="00B44CDE"/>
    <w:rsid w:val="00B462E2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76BD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227F0"/>
    <w:rsid w:val="00D44157"/>
    <w:rsid w:val="00D462B0"/>
    <w:rsid w:val="00D50191"/>
    <w:rsid w:val="00D72D82"/>
    <w:rsid w:val="00D96E48"/>
    <w:rsid w:val="00DA52A0"/>
    <w:rsid w:val="00DA54D5"/>
    <w:rsid w:val="00DE09FD"/>
    <w:rsid w:val="00DF0189"/>
    <w:rsid w:val="00E05619"/>
    <w:rsid w:val="00E1661F"/>
    <w:rsid w:val="00E26CC1"/>
    <w:rsid w:val="00E30BDA"/>
    <w:rsid w:val="00E31406"/>
    <w:rsid w:val="00E36D96"/>
    <w:rsid w:val="00E40071"/>
    <w:rsid w:val="00E4055F"/>
    <w:rsid w:val="00E43134"/>
    <w:rsid w:val="00E6146E"/>
    <w:rsid w:val="00E61B72"/>
    <w:rsid w:val="00EB1630"/>
    <w:rsid w:val="00EC31DE"/>
    <w:rsid w:val="00EC666A"/>
    <w:rsid w:val="00ED01B5"/>
    <w:rsid w:val="00EE688C"/>
    <w:rsid w:val="00EF3F1C"/>
    <w:rsid w:val="00EF51E5"/>
    <w:rsid w:val="00F14CB0"/>
    <w:rsid w:val="00F22AAD"/>
    <w:rsid w:val="00F241F8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DF18FA"/>
  <w15:docId w15:val="{8118BFDC-DCC5-42B1-9FE0-E5FE8738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2022-03-18T16:40:34Z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Për përdorimin e fondit të rindërtimit për financimin  e rindërtimit të banesave individuale në bashkitë Durrës, Vorë, Kamzë dhe Rrogozhinë</Titulli>
    <Modifikuesi xmlns="0e656187-b300-4fb0-8bf4-3a50f872073c">ermira.bukaci</Modifikuesi>
    <Nr_x002e__x0020_prot_x0020_QBZ xmlns="0e656187-b300-4fb0-8bf4-3a50f872073c">426</Nr_x002e__x0020_prot_x0020_QBZ>
    <Data_x0020_e_x0020_Modifikimit xmlns="0e656187-b300-4fb0-8bf4-3a50f872073c">2022-03-18T17:09:19Z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1561/1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3BDD3A0634637A0454DA5953A02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3BDD3A0634637A0454DA5953A02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54425-CE45-4C89-8273-50DDAEADA73D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3A65CFE-3DE5-45EE-8738-C19EBAD2C5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8B6A8-F992-45BE-9428-779DF47F2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9D7585-422E-4D9E-891E-4E12D43640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2DBFB0-79FD-4FB8-9330-C99E274F3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96E323-A7DA-4FF9-AC71-3FB3F624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redaktuar</vt:lpstr>
    </vt:vector>
  </TitlesOfParts>
  <Company/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redaktuar</dc:title>
  <dc:creator>user1</dc:creator>
  <cp:lastModifiedBy>Fjora Cahani</cp:lastModifiedBy>
  <cp:revision>4</cp:revision>
  <cp:lastPrinted>2022-03-17T10:42:00Z</cp:lastPrinted>
  <dcterms:created xsi:type="dcterms:W3CDTF">2022-03-18T17:01:00Z</dcterms:created>
  <dcterms:modified xsi:type="dcterms:W3CDTF">2022-03-18T17:17:00Z</dcterms:modified>
</cp:coreProperties>
</file>