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5CB42B" w14:textId="0789C5A6" w:rsidR="003C0E2F" w:rsidRPr="00E973D7" w:rsidRDefault="003C0E2F" w:rsidP="003C0E2F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E973D7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4D22C931" w14:textId="57832582" w:rsidR="003C0E2F" w:rsidRPr="00E973D7" w:rsidRDefault="003C0E2F" w:rsidP="003C0E2F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E973D7">
        <w:rPr>
          <w:rFonts w:ascii="Garamond" w:eastAsia="MS Mincho" w:hAnsi="Garamond" w:cs="MS Mincho"/>
          <w:b/>
          <w:bCs/>
          <w:color w:val="000000"/>
          <w:szCs w:val="24"/>
        </w:rPr>
        <w:t>Nr.</w:t>
      </w:r>
      <w:r w:rsidR="00E973D7" w:rsidRPr="00E973D7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E973D7">
        <w:rPr>
          <w:rFonts w:ascii="Garamond" w:eastAsia="MS Mincho" w:hAnsi="Garamond" w:cs="MS Mincho"/>
          <w:b/>
          <w:bCs/>
          <w:color w:val="000000"/>
          <w:szCs w:val="24"/>
        </w:rPr>
        <w:t>184, datë 30.3.2022</w:t>
      </w:r>
    </w:p>
    <w:p w14:paraId="4A8D458D" w14:textId="77777777" w:rsidR="003C0E2F" w:rsidRPr="00E973D7" w:rsidRDefault="003C0E2F" w:rsidP="003C0E2F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7C215104" w14:textId="5D42CF5B" w:rsidR="003C0E2F" w:rsidRPr="00E973D7" w:rsidRDefault="003C0E2F" w:rsidP="00DF06EF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E973D7">
        <w:rPr>
          <w:rFonts w:ascii="Garamond" w:eastAsia="MS Mincho" w:hAnsi="Garamond" w:cs="MS Mincho"/>
          <w:b/>
          <w:bCs/>
          <w:color w:val="000000"/>
          <w:szCs w:val="24"/>
        </w:rPr>
        <w:t>PËR NJË SHTESË NË VENDIMIN NR.</w:t>
      </w:r>
      <w:r w:rsidR="00E973D7" w:rsidRPr="00E973D7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E973D7">
        <w:rPr>
          <w:rFonts w:ascii="Garamond" w:eastAsia="MS Mincho" w:hAnsi="Garamond" w:cs="MS Mincho"/>
          <w:b/>
          <w:bCs/>
          <w:color w:val="000000"/>
          <w:szCs w:val="24"/>
        </w:rPr>
        <w:t>202, DATË 5.3.2020, TË KËSHILLIT TË MINISTRAVE, “PËR PËRDORIMIN E FONDIT TË RINDËRTIMIT, PËR FINANCIMIN E RINDËRTIMIT TË BANESAVE INDIVIDUALE, NDËRTIMIN DHE RIKONSTRUKSIONIN E INFRASTRUKTURËS PUBLIKE, SI DHE ÇDO NDËRHYRJE TJETËR NË FUNKSION TË RINDËRTIMIT TË KËTYRE BANESAVE”,  TË NDRYSHUAR</w:t>
      </w:r>
    </w:p>
    <w:p w14:paraId="252DFD37" w14:textId="77777777" w:rsidR="003C0E2F" w:rsidRPr="00E973D7" w:rsidRDefault="003C0E2F" w:rsidP="003C0E2F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7057FD12" w14:textId="3A112B55" w:rsidR="003C0E2F" w:rsidRPr="00E973D7" w:rsidRDefault="003C0E2F" w:rsidP="003C0E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E973D7">
        <w:rPr>
          <w:rFonts w:ascii="Garamond" w:eastAsiaTheme="minorHAnsi" w:hAnsi="Garamond"/>
          <w:color w:val="000000"/>
          <w:szCs w:val="24"/>
        </w:rPr>
        <w:t>Në mbështetje të nenit 100 të Kushtetutës, të neneve 13, shkronja “b”,</w:t>
      </w:r>
      <w:r w:rsidR="00DF06EF" w:rsidRPr="00E973D7">
        <w:rPr>
          <w:rFonts w:ascii="Garamond" w:eastAsiaTheme="minorHAnsi" w:hAnsi="Garamond"/>
          <w:color w:val="000000"/>
          <w:szCs w:val="24"/>
        </w:rPr>
        <w:t xml:space="preserve"> </w:t>
      </w:r>
      <w:r w:rsidRPr="00E973D7">
        <w:rPr>
          <w:rFonts w:ascii="Garamond" w:eastAsiaTheme="minorHAnsi" w:hAnsi="Garamond"/>
          <w:color w:val="000000"/>
          <w:szCs w:val="24"/>
        </w:rPr>
        <w:t>nënndarja “i”, e 36, të aktit normativ nr.</w:t>
      </w:r>
      <w:r w:rsidR="00E973D7" w:rsidRPr="00E973D7">
        <w:rPr>
          <w:rFonts w:ascii="Garamond" w:eastAsiaTheme="minorHAnsi" w:hAnsi="Garamond"/>
          <w:color w:val="000000"/>
          <w:szCs w:val="24"/>
        </w:rPr>
        <w:t xml:space="preserve"> </w:t>
      </w:r>
      <w:r w:rsidRPr="00E973D7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E973D7" w:rsidRPr="00E973D7">
        <w:rPr>
          <w:rFonts w:ascii="Garamond" w:eastAsiaTheme="minorHAnsi" w:hAnsi="Garamond"/>
          <w:color w:val="000000"/>
          <w:szCs w:val="24"/>
        </w:rPr>
        <w:t xml:space="preserve"> </w:t>
      </w:r>
      <w:r w:rsidRPr="00E973D7">
        <w:rPr>
          <w:rFonts w:ascii="Garamond" w:eastAsiaTheme="minorHAnsi" w:hAnsi="Garamond"/>
          <w:color w:val="000000"/>
          <w:szCs w:val="24"/>
        </w:rPr>
        <w:t>97/2019, të ligjit nr.</w:t>
      </w:r>
      <w:r w:rsidR="00E973D7" w:rsidRPr="00E973D7">
        <w:rPr>
          <w:rFonts w:ascii="Garamond" w:eastAsiaTheme="minorHAnsi" w:hAnsi="Garamond"/>
          <w:color w:val="000000"/>
          <w:szCs w:val="24"/>
        </w:rPr>
        <w:t xml:space="preserve"> </w:t>
      </w:r>
      <w:r w:rsidRPr="00E973D7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E973D7" w:rsidRPr="00E973D7">
        <w:rPr>
          <w:rFonts w:ascii="Garamond" w:eastAsiaTheme="minorHAnsi" w:hAnsi="Garamond"/>
          <w:color w:val="000000"/>
          <w:szCs w:val="24"/>
        </w:rPr>
        <w:t xml:space="preserve"> </w:t>
      </w:r>
      <w:r w:rsidRPr="00E973D7">
        <w:rPr>
          <w:rFonts w:ascii="Garamond" w:eastAsiaTheme="minorHAnsi" w:hAnsi="Garamond"/>
          <w:color w:val="000000"/>
          <w:szCs w:val="24"/>
        </w:rPr>
        <w:t>115/2021, “Për buxhetin e vitit 2022”, të ndryshuar, me propozimin e Zëvendëskryeministrit  dhe ministër i Shtetit për Rindërtimin dhe Programin e Reformave, Këshilli i Ministrave</w:t>
      </w:r>
    </w:p>
    <w:p w14:paraId="7A94906D" w14:textId="77777777" w:rsidR="003C0E2F" w:rsidRPr="00E973D7" w:rsidRDefault="003C0E2F" w:rsidP="003C0E2F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Cs w:val="24"/>
        </w:rPr>
      </w:pPr>
    </w:p>
    <w:p w14:paraId="30758D3A" w14:textId="771F32BD" w:rsidR="003C0E2F" w:rsidRPr="00E973D7" w:rsidRDefault="003C0E2F" w:rsidP="003C0E2F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Cs w:val="24"/>
        </w:rPr>
      </w:pPr>
      <w:r w:rsidRPr="00E973D7">
        <w:rPr>
          <w:rFonts w:ascii="Garamond" w:eastAsia="MS Mincho" w:hAnsi="Garamond" w:cs="MS Mincho"/>
          <w:bCs/>
          <w:color w:val="000000"/>
          <w:szCs w:val="24"/>
        </w:rPr>
        <w:t>VENDOSI:</w:t>
      </w:r>
    </w:p>
    <w:p w14:paraId="28B7A5A4" w14:textId="77777777" w:rsidR="003C0E2F" w:rsidRPr="00E973D7" w:rsidRDefault="003C0E2F" w:rsidP="003C0E2F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285A4791" w14:textId="3FB83738" w:rsidR="003C0E2F" w:rsidRPr="00E973D7" w:rsidRDefault="003C0E2F" w:rsidP="003C0E2F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E973D7">
        <w:rPr>
          <w:rFonts w:ascii="Garamond" w:eastAsia="MS Mincho" w:hAnsi="Garamond" w:cs="MS Mincho"/>
          <w:color w:val="000000"/>
          <w:szCs w:val="24"/>
        </w:rPr>
        <w:t>1.</w:t>
      </w:r>
      <w:r w:rsidR="00DF06EF" w:rsidRPr="00E973D7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E973D7">
        <w:rPr>
          <w:rFonts w:ascii="Garamond" w:eastAsia="MS Mincho" w:hAnsi="Garamond" w:cs="MS Mincho"/>
          <w:color w:val="000000"/>
          <w:szCs w:val="24"/>
        </w:rPr>
        <w:t>Pas pikës 2.2, të vendimit nr.</w:t>
      </w:r>
      <w:r w:rsidR="00E973D7" w:rsidRPr="00E973D7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E973D7">
        <w:rPr>
          <w:rFonts w:ascii="Garamond" w:eastAsia="MS Mincho" w:hAnsi="Garamond" w:cs="MS Mincho"/>
          <w:color w:val="000000"/>
          <w:szCs w:val="24"/>
        </w:rPr>
        <w:t>202, datë 5.3.2020, të Këshillit të Ministrave, të ndryshuar, shtohet pika 2.3, me këtë përmbajtje:</w:t>
      </w:r>
    </w:p>
    <w:p w14:paraId="636E853B" w14:textId="75FD326A" w:rsidR="003C0E2F" w:rsidRPr="00E973D7" w:rsidRDefault="00DF06EF" w:rsidP="003C0E2F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E973D7">
        <w:rPr>
          <w:rFonts w:ascii="Garamond" w:eastAsia="MS Mincho" w:hAnsi="Garamond" w:cs="MS Mincho"/>
          <w:color w:val="000000"/>
          <w:szCs w:val="24"/>
        </w:rPr>
        <w:t xml:space="preserve"> </w:t>
      </w:r>
      <w:r w:rsidR="003C0E2F" w:rsidRPr="00E973D7">
        <w:rPr>
          <w:rFonts w:ascii="Garamond" w:eastAsia="MS Mincho" w:hAnsi="Garamond" w:cs="MS Mincho"/>
          <w:color w:val="000000"/>
          <w:szCs w:val="24"/>
        </w:rPr>
        <w:t xml:space="preserve">“2.3. Fondi që do të përdoret, i miratuar në buxhetin e vitit 2022, do të jetë në masën 476 247 021 (katërqind e shtatëdhjetë e gjashtë milionë e dyqind e dyzet e shtatë mijë e njëzet e një) lekë pa TVSH, i cili do t’i shtohet Fondit Shqiptar të Zhvillimit në buxhetin e miratuar për vitin 2022, në zërin “Shpenzime kapitale me financim të brendshëm”, të programit 06210 </w:t>
      </w:r>
      <w:bookmarkStart w:id="0" w:name="_GoBack"/>
      <w:bookmarkEnd w:id="0"/>
      <w:r w:rsidR="003C0E2F" w:rsidRPr="00E973D7">
        <w:rPr>
          <w:rFonts w:ascii="Garamond" w:eastAsia="MS Mincho" w:hAnsi="Garamond" w:cs="MS Mincho"/>
          <w:color w:val="000000"/>
          <w:szCs w:val="24"/>
        </w:rPr>
        <w:t>“Programe zhvillimi”,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zhvillim.”.</w:t>
      </w:r>
    </w:p>
    <w:p w14:paraId="1357D983" w14:textId="1A61DC7A" w:rsidR="003C0E2F" w:rsidRPr="00E973D7" w:rsidRDefault="003C0E2F" w:rsidP="003C0E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973D7">
        <w:rPr>
          <w:rFonts w:ascii="Garamond" w:eastAsiaTheme="minorHAnsi" w:hAnsi="Garamond"/>
          <w:color w:val="000000"/>
          <w:szCs w:val="24"/>
        </w:rPr>
        <w:t>2.</w:t>
      </w:r>
      <w:r w:rsidR="00DF06EF" w:rsidRPr="00E973D7">
        <w:rPr>
          <w:rFonts w:ascii="Garamond" w:eastAsiaTheme="minorHAnsi" w:hAnsi="Garamond"/>
          <w:color w:val="000000"/>
          <w:szCs w:val="24"/>
        </w:rPr>
        <w:t xml:space="preserve"> </w:t>
      </w:r>
      <w:r w:rsidRPr="00E973D7">
        <w:rPr>
          <w:rFonts w:ascii="Garamond" w:eastAsiaTheme="minorHAnsi" w:hAnsi="Garamond"/>
          <w:color w:val="000000"/>
          <w:szCs w:val="24"/>
        </w:rPr>
        <w:t>Ngarkohen Zëvendëskryeministri dhe ministër i Shtetit për Rindërtimin dhe Programin e Reformave, Ministria e Financave dhe Ekonomisë dhe Fondi Shqiptar i Zhvillimit për zbatimin e këtij vendimi.</w:t>
      </w:r>
    </w:p>
    <w:p w14:paraId="373B4196" w14:textId="208C08A3" w:rsidR="003C0E2F" w:rsidRPr="00E973D7" w:rsidRDefault="003C0E2F" w:rsidP="003C0E2F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E973D7">
        <w:rPr>
          <w:rFonts w:ascii="Garamond" w:eastAsia="MS Mincho" w:hAnsi="Garamond" w:cs="MS Mincho"/>
          <w:color w:val="000000"/>
          <w:szCs w:val="24"/>
        </w:rPr>
        <w:t xml:space="preserve">Ky vendim hyn në fuqi menjëherë dhe botohet në Fletoren </w:t>
      </w:r>
      <w:r w:rsidR="00DF06EF" w:rsidRPr="00E973D7">
        <w:rPr>
          <w:rFonts w:ascii="Garamond" w:eastAsia="MS Mincho" w:hAnsi="Garamond" w:cs="MS Mincho"/>
          <w:color w:val="000000"/>
          <w:szCs w:val="24"/>
        </w:rPr>
        <w:t>Z</w:t>
      </w:r>
      <w:r w:rsidRPr="00E973D7">
        <w:rPr>
          <w:rFonts w:ascii="Garamond" w:eastAsia="MS Mincho" w:hAnsi="Garamond" w:cs="MS Mincho"/>
          <w:color w:val="000000"/>
          <w:szCs w:val="24"/>
        </w:rPr>
        <w:t>yrtare.</w:t>
      </w:r>
    </w:p>
    <w:p w14:paraId="500FA561" w14:textId="58F94645" w:rsidR="003C0E2F" w:rsidRPr="00E973D7" w:rsidRDefault="003C0E2F" w:rsidP="00DF06EF">
      <w:pPr>
        <w:tabs>
          <w:tab w:val="left" w:pos="712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E973D7">
        <w:rPr>
          <w:rFonts w:ascii="Garamond" w:eastAsia="MS Mincho" w:hAnsi="Garamond" w:cs="MS Mincho"/>
          <w:color w:val="000000"/>
          <w:szCs w:val="24"/>
        </w:rPr>
        <w:tab/>
      </w:r>
    </w:p>
    <w:p w14:paraId="03485A13" w14:textId="19B1E70B" w:rsidR="003C0E2F" w:rsidRPr="00E973D7" w:rsidRDefault="003C0E2F" w:rsidP="00DF06EF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Cs w:val="24"/>
        </w:rPr>
      </w:pPr>
      <w:r w:rsidRPr="00E973D7">
        <w:rPr>
          <w:rFonts w:ascii="Garamond" w:eastAsia="MS Mincho" w:hAnsi="Garamond" w:cs="MS Mincho"/>
          <w:bCs/>
          <w:color w:val="000000"/>
          <w:szCs w:val="24"/>
        </w:rPr>
        <w:t>ZËVENDËSKRYEMINIST</w:t>
      </w:r>
      <w:r w:rsidR="00DF06EF" w:rsidRPr="00E973D7">
        <w:rPr>
          <w:rFonts w:ascii="Garamond" w:eastAsia="MS Mincho" w:hAnsi="Garamond" w:cs="MS Mincho"/>
          <w:bCs/>
          <w:color w:val="000000"/>
          <w:szCs w:val="24"/>
        </w:rPr>
        <w:t>Ë</w:t>
      </w:r>
      <w:r w:rsidRPr="00E973D7">
        <w:rPr>
          <w:rFonts w:ascii="Garamond" w:eastAsia="MS Mincho" w:hAnsi="Garamond" w:cs="MS Mincho"/>
          <w:bCs/>
          <w:color w:val="000000"/>
          <w:szCs w:val="24"/>
        </w:rPr>
        <w:t>R</w:t>
      </w:r>
    </w:p>
    <w:p w14:paraId="649E6BD5" w14:textId="5118F536" w:rsidR="003C0E2F" w:rsidRPr="00E973D7" w:rsidRDefault="00DF06EF" w:rsidP="00DF06EF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4"/>
        </w:rPr>
      </w:pPr>
      <w:r w:rsidRPr="00E973D7">
        <w:rPr>
          <w:rFonts w:ascii="Garamond" w:eastAsia="MS Mincho" w:hAnsi="Garamond" w:cs="MS Mincho"/>
          <w:b/>
          <w:bCs/>
          <w:color w:val="000000"/>
          <w:szCs w:val="24"/>
        </w:rPr>
        <w:t>Arben Ahmetaj</w:t>
      </w:r>
    </w:p>
    <w:p w14:paraId="2C9BA735" w14:textId="77777777" w:rsidR="003C0E2F" w:rsidRPr="00E973D7" w:rsidRDefault="003C0E2F" w:rsidP="00DF06E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4"/>
        </w:rPr>
      </w:pPr>
    </w:p>
    <w:sectPr w:rsidR="003C0E2F" w:rsidRPr="00E973D7" w:rsidSect="003C0E2F">
      <w:headerReference w:type="default" r:id="rId13"/>
      <w:footerReference w:type="default" r:id="rId14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5D49E" w14:textId="77777777" w:rsidR="00E973D7" w:rsidRDefault="00E973D7" w:rsidP="00DF06D8">
      <w:r>
        <w:separator/>
      </w:r>
    </w:p>
  </w:endnote>
  <w:endnote w:type="continuationSeparator" w:id="0">
    <w:p w14:paraId="6D2F2F57" w14:textId="77777777" w:rsidR="00E973D7" w:rsidRDefault="00E973D7" w:rsidP="00DF06D8">
      <w:r>
        <w:continuationSeparator/>
      </w:r>
    </w:p>
  </w:endnote>
  <w:endnote w:type="continuationNotice" w:id="1">
    <w:p w14:paraId="71C46239" w14:textId="77777777" w:rsidR="00E973D7" w:rsidRDefault="00E973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9257601"/>
      <w:docPartObj>
        <w:docPartGallery w:val="Page Numbers (Bottom of Page)"/>
        <w:docPartUnique/>
      </w:docPartObj>
    </w:sdtPr>
    <w:sdtContent>
      <w:p w14:paraId="6C44D5AA" w14:textId="77777777" w:rsidR="00E973D7" w:rsidRDefault="00E973D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C60">
          <w:rPr>
            <w:noProof/>
          </w:rPr>
          <w:t>1</w:t>
        </w:r>
        <w:r>
          <w:fldChar w:fldCharType="end"/>
        </w:r>
      </w:p>
    </w:sdtContent>
  </w:sdt>
  <w:p w14:paraId="6C44D5AB" w14:textId="77777777" w:rsidR="00E973D7" w:rsidRDefault="00E973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0D6D3" w14:textId="77777777" w:rsidR="00E973D7" w:rsidRDefault="00E973D7" w:rsidP="00DF06D8">
      <w:r>
        <w:separator/>
      </w:r>
    </w:p>
  </w:footnote>
  <w:footnote w:type="continuationSeparator" w:id="0">
    <w:p w14:paraId="7AE0B82B" w14:textId="77777777" w:rsidR="00E973D7" w:rsidRDefault="00E973D7" w:rsidP="00DF06D8">
      <w:r>
        <w:continuationSeparator/>
      </w:r>
    </w:p>
  </w:footnote>
  <w:footnote w:type="continuationNotice" w:id="1">
    <w:p w14:paraId="7EF48DD7" w14:textId="77777777" w:rsidR="00E973D7" w:rsidRDefault="00E973D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3FE10" w14:textId="77777777" w:rsidR="00E973D7" w:rsidRDefault="00E973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2501A"/>
    <w:multiLevelType w:val="hybridMultilevel"/>
    <w:tmpl w:val="97D412C0"/>
    <w:lvl w:ilvl="0" w:tplc="3CEA50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F3044"/>
    <w:multiLevelType w:val="hybridMultilevel"/>
    <w:tmpl w:val="46160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8733C"/>
    <w:multiLevelType w:val="hybridMultilevel"/>
    <w:tmpl w:val="5EFEC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617D28"/>
    <w:multiLevelType w:val="hybridMultilevel"/>
    <w:tmpl w:val="7CECCA84"/>
    <w:lvl w:ilvl="0" w:tplc="9F368180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EA69F4"/>
    <w:multiLevelType w:val="hybridMultilevel"/>
    <w:tmpl w:val="39E8EB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>
    <w:nsid w:val="4F4F4273"/>
    <w:multiLevelType w:val="hybridMultilevel"/>
    <w:tmpl w:val="494201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155FFC"/>
    <w:multiLevelType w:val="hybridMultilevel"/>
    <w:tmpl w:val="82822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2D5CDB"/>
    <w:multiLevelType w:val="hybridMultilevel"/>
    <w:tmpl w:val="B0926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147737"/>
    <w:multiLevelType w:val="multilevel"/>
    <w:tmpl w:val="7B6C724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>
    <w:nsid w:val="60A903C6"/>
    <w:multiLevelType w:val="hybridMultilevel"/>
    <w:tmpl w:val="9AC2A7D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F64961"/>
    <w:multiLevelType w:val="hybridMultilevel"/>
    <w:tmpl w:val="9DDA2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5"/>
  </w:num>
  <w:num w:numId="3">
    <w:abstractNumId w:val="1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6"/>
  </w:num>
  <w:num w:numId="8">
    <w:abstractNumId w:val="26"/>
  </w:num>
  <w:num w:numId="9">
    <w:abstractNumId w:val="10"/>
  </w:num>
  <w:num w:numId="10">
    <w:abstractNumId w:val="17"/>
  </w:num>
  <w:num w:numId="11">
    <w:abstractNumId w:val="3"/>
  </w:num>
  <w:num w:numId="12">
    <w:abstractNumId w:val="1"/>
  </w:num>
  <w:num w:numId="13">
    <w:abstractNumId w:val="8"/>
  </w:num>
  <w:num w:numId="14">
    <w:abstractNumId w:val="28"/>
  </w:num>
  <w:num w:numId="15">
    <w:abstractNumId w:val="19"/>
  </w:num>
  <w:num w:numId="16">
    <w:abstractNumId w:val="9"/>
  </w:num>
  <w:num w:numId="17">
    <w:abstractNumId w:val="7"/>
  </w:num>
  <w:num w:numId="18">
    <w:abstractNumId w:val="24"/>
  </w:num>
  <w:num w:numId="19">
    <w:abstractNumId w:val="15"/>
  </w:num>
  <w:num w:numId="20">
    <w:abstractNumId w:val="13"/>
  </w:num>
  <w:num w:numId="21">
    <w:abstractNumId w:val="12"/>
  </w:num>
  <w:num w:numId="22">
    <w:abstractNumId w:val="18"/>
  </w:num>
  <w:num w:numId="23">
    <w:abstractNumId w:val="4"/>
  </w:num>
  <w:num w:numId="24">
    <w:abstractNumId w:val="20"/>
  </w:num>
  <w:num w:numId="25">
    <w:abstractNumId w:val="16"/>
  </w:num>
  <w:num w:numId="26">
    <w:abstractNumId w:val="2"/>
  </w:num>
  <w:num w:numId="27">
    <w:abstractNumId w:val="0"/>
  </w:num>
  <w:num w:numId="28">
    <w:abstractNumId w:val="21"/>
  </w:num>
  <w:num w:numId="29">
    <w:abstractNumId w:val="11"/>
  </w:num>
  <w:num w:numId="30">
    <w:abstractNumId w:val="22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345DB"/>
    <w:rsid w:val="00046323"/>
    <w:rsid w:val="00053AF6"/>
    <w:rsid w:val="00061D2E"/>
    <w:rsid w:val="00063617"/>
    <w:rsid w:val="00063C8F"/>
    <w:rsid w:val="00080697"/>
    <w:rsid w:val="00081394"/>
    <w:rsid w:val="00086FBD"/>
    <w:rsid w:val="00097C8F"/>
    <w:rsid w:val="000B306E"/>
    <w:rsid w:val="000B44AC"/>
    <w:rsid w:val="000F3B45"/>
    <w:rsid w:val="000F55B6"/>
    <w:rsid w:val="00104E37"/>
    <w:rsid w:val="001119C7"/>
    <w:rsid w:val="00143EDB"/>
    <w:rsid w:val="00151AAD"/>
    <w:rsid w:val="00167D49"/>
    <w:rsid w:val="0017708B"/>
    <w:rsid w:val="0017725F"/>
    <w:rsid w:val="00194BBB"/>
    <w:rsid w:val="00195D75"/>
    <w:rsid w:val="001B6C1C"/>
    <w:rsid w:val="001C4612"/>
    <w:rsid w:val="001D7A26"/>
    <w:rsid w:val="001E4AD9"/>
    <w:rsid w:val="001F461A"/>
    <w:rsid w:val="001F7AA9"/>
    <w:rsid w:val="00215A34"/>
    <w:rsid w:val="00222082"/>
    <w:rsid w:val="0022688C"/>
    <w:rsid w:val="0022714A"/>
    <w:rsid w:val="00230DDA"/>
    <w:rsid w:val="00231285"/>
    <w:rsid w:val="00237B3A"/>
    <w:rsid w:val="002469B2"/>
    <w:rsid w:val="002515FE"/>
    <w:rsid w:val="002762FD"/>
    <w:rsid w:val="00276879"/>
    <w:rsid w:val="00276E21"/>
    <w:rsid w:val="0029068E"/>
    <w:rsid w:val="002938E2"/>
    <w:rsid w:val="002B34DE"/>
    <w:rsid w:val="002B6835"/>
    <w:rsid w:val="002B72D8"/>
    <w:rsid w:val="002C2A9E"/>
    <w:rsid w:val="002D5FB0"/>
    <w:rsid w:val="003168AD"/>
    <w:rsid w:val="0032014A"/>
    <w:rsid w:val="00341419"/>
    <w:rsid w:val="003456AE"/>
    <w:rsid w:val="00361D92"/>
    <w:rsid w:val="003664F1"/>
    <w:rsid w:val="0037508A"/>
    <w:rsid w:val="003751B0"/>
    <w:rsid w:val="00375E24"/>
    <w:rsid w:val="003764CA"/>
    <w:rsid w:val="0038285D"/>
    <w:rsid w:val="00391F73"/>
    <w:rsid w:val="003A0C5F"/>
    <w:rsid w:val="003B0BE9"/>
    <w:rsid w:val="003C0E2F"/>
    <w:rsid w:val="003E1755"/>
    <w:rsid w:val="00400D15"/>
    <w:rsid w:val="00420130"/>
    <w:rsid w:val="004255AC"/>
    <w:rsid w:val="004339E9"/>
    <w:rsid w:val="00442109"/>
    <w:rsid w:val="004529AC"/>
    <w:rsid w:val="004762A4"/>
    <w:rsid w:val="00481D63"/>
    <w:rsid w:val="00486205"/>
    <w:rsid w:val="00497C68"/>
    <w:rsid w:val="004A0E98"/>
    <w:rsid w:val="004A4D41"/>
    <w:rsid w:val="004B2A1C"/>
    <w:rsid w:val="004C586F"/>
    <w:rsid w:val="004C6F8A"/>
    <w:rsid w:val="004F132D"/>
    <w:rsid w:val="004F1DF0"/>
    <w:rsid w:val="004F5A11"/>
    <w:rsid w:val="00503B56"/>
    <w:rsid w:val="0053036E"/>
    <w:rsid w:val="005323BD"/>
    <w:rsid w:val="00540FA7"/>
    <w:rsid w:val="00553D7D"/>
    <w:rsid w:val="00560504"/>
    <w:rsid w:val="00574835"/>
    <w:rsid w:val="005753C0"/>
    <w:rsid w:val="00575B3A"/>
    <w:rsid w:val="005809CB"/>
    <w:rsid w:val="00581069"/>
    <w:rsid w:val="005A0234"/>
    <w:rsid w:val="005A0882"/>
    <w:rsid w:val="005A3602"/>
    <w:rsid w:val="005A443F"/>
    <w:rsid w:val="005A5C6B"/>
    <w:rsid w:val="005D1C15"/>
    <w:rsid w:val="005D219A"/>
    <w:rsid w:val="005D2474"/>
    <w:rsid w:val="005D279D"/>
    <w:rsid w:val="005E502A"/>
    <w:rsid w:val="005E6648"/>
    <w:rsid w:val="00621F54"/>
    <w:rsid w:val="00636937"/>
    <w:rsid w:val="00636DA1"/>
    <w:rsid w:val="0069409D"/>
    <w:rsid w:val="00696020"/>
    <w:rsid w:val="006A4C41"/>
    <w:rsid w:val="006B6A7E"/>
    <w:rsid w:val="006C5F54"/>
    <w:rsid w:val="006C724D"/>
    <w:rsid w:val="006F437C"/>
    <w:rsid w:val="006F4E78"/>
    <w:rsid w:val="007052FF"/>
    <w:rsid w:val="00707454"/>
    <w:rsid w:val="007170CA"/>
    <w:rsid w:val="007421EF"/>
    <w:rsid w:val="00743B48"/>
    <w:rsid w:val="00751CFB"/>
    <w:rsid w:val="00757214"/>
    <w:rsid w:val="0077116C"/>
    <w:rsid w:val="007A5173"/>
    <w:rsid w:val="007A6FDE"/>
    <w:rsid w:val="007B3420"/>
    <w:rsid w:val="007B57B9"/>
    <w:rsid w:val="007D4830"/>
    <w:rsid w:val="007E10A1"/>
    <w:rsid w:val="007E2A49"/>
    <w:rsid w:val="007F0A59"/>
    <w:rsid w:val="007F7A97"/>
    <w:rsid w:val="00834E0A"/>
    <w:rsid w:val="008355E7"/>
    <w:rsid w:val="0085209E"/>
    <w:rsid w:val="008664B8"/>
    <w:rsid w:val="00870653"/>
    <w:rsid w:val="00885040"/>
    <w:rsid w:val="008A02E4"/>
    <w:rsid w:val="008E7BC6"/>
    <w:rsid w:val="008F077C"/>
    <w:rsid w:val="008F49EB"/>
    <w:rsid w:val="0090659D"/>
    <w:rsid w:val="00910551"/>
    <w:rsid w:val="00910920"/>
    <w:rsid w:val="00911A4C"/>
    <w:rsid w:val="009255C5"/>
    <w:rsid w:val="00946FBB"/>
    <w:rsid w:val="00947C60"/>
    <w:rsid w:val="009B4F54"/>
    <w:rsid w:val="009C40DC"/>
    <w:rsid w:val="009D1071"/>
    <w:rsid w:val="009E7B52"/>
    <w:rsid w:val="009F0D74"/>
    <w:rsid w:val="00A1113B"/>
    <w:rsid w:val="00A13CF0"/>
    <w:rsid w:val="00A156DD"/>
    <w:rsid w:val="00A179BB"/>
    <w:rsid w:val="00A41C85"/>
    <w:rsid w:val="00A62BC0"/>
    <w:rsid w:val="00A67971"/>
    <w:rsid w:val="00A845D7"/>
    <w:rsid w:val="00A8674F"/>
    <w:rsid w:val="00A94871"/>
    <w:rsid w:val="00A97F51"/>
    <w:rsid w:val="00AB264A"/>
    <w:rsid w:val="00AC5C39"/>
    <w:rsid w:val="00AC7518"/>
    <w:rsid w:val="00AE3CA9"/>
    <w:rsid w:val="00AF4854"/>
    <w:rsid w:val="00B0058B"/>
    <w:rsid w:val="00B10B3A"/>
    <w:rsid w:val="00B22FA3"/>
    <w:rsid w:val="00B3379B"/>
    <w:rsid w:val="00B44CDE"/>
    <w:rsid w:val="00B5325E"/>
    <w:rsid w:val="00B76482"/>
    <w:rsid w:val="00B76AAC"/>
    <w:rsid w:val="00BB5184"/>
    <w:rsid w:val="00BB6451"/>
    <w:rsid w:val="00BD304D"/>
    <w:rsid w:val="00BD6596"/>
    <w:rsid w:val="00BD75CD"/>
    <w:rsid w:val="00BE34F3"/>
    <w:rsid w:val="00C3216D"/>
    <w:rsid w:val="00C456B7"/>
    <w:rsid w:val="00C625DF"/>
    <w:rsid w:val="00C72AD1"/>
    <w:rsid w:val="00C72ED7"/>
    <w:rsid w:val="00C8262A"/>
    <w:rsid w:val="00C9448A"/>
    <w:rsid w:val="00CA0F5A"/>
    <w:rsid w:val="00CB172C"/>
    <w:rsid w:val="00CB5010"/>
    <w:rsid w:val="00CD4247"/>
    <w:rsid w:val="00CD6CBA"/>
    <w:rsid w:val="00CE0433"/>
    <w:rsid w:val="00CE748D"/>
    <w:rsid w:val="00D028D7"/>
    <w:rsid w:val="00D0409F"/>
    <w:rsid w:val="00D16AF8"/>
    <w:rsid w:val="00D376ED"/>
    <w:rsid w:val="00D4096B"/>
    <w:rsid w:val="00D462B0"/>
    <w:rsid w:val="00D54C41"/>
    <w:rsid w:val="00D54FD7"/>
    <w:rsid w:val="00D6483A"/>
    <w:rsid w:val="00D8120A"/>
    <w:rsid w:val="00D95208"/>
    <w:rsid w:val="00DA270F"/>
    <w:rsid w:val="00DA52A0"/>
    <w:rsid w:val="00DB4102"/>
    <w:rsid w:val="00DC0570"/>
    <w:rsid w:val="00DE09FD"/>
    <w:rsid w:val="00DE0B30"/>
    <w:rsid w:val="00DF06D8"/>
    <w:rsid w:val="00DF06EF"/>
    <w:rsid w:val="00DF6F6B"/>
    <w:rsid w:val="00E06E43"/>
    <w:rsid w:val="00E216E6"/>
    <w:rsid w:val="00E31363"/>
    <w:rsid w:val="00E36656"/>
    <w:rsid w:val="00E36D96"/>
    <w:rsid w:val="00E477FE"/>
    <w:rsid w:val="00E64E6C"/>
    <w:rsid w:val="00E86961"/>
    <w:rsid w:val="00E94D7C"/>
    <w:rsid w:val="00E973D7"/>
    <w:rsid w:val="00EB0988"/>
    <w:rsid w:val="00EB42D7"/>
    <w:rsid w:val="00EC152F"/>
    <w:rsid w:val="00EC31DE"/>
    <w:rsid w:val="00EF2A98"/>
    <w:rsid w:val="00EF3F1C"/>
    <w:rsid w:val="00EF6F78"/>
    <w:rsid w:val="00F05766"/>
    <w:rsid w:val="00F27648"/>
    <w:rsid w:val="00F32F70"/>
    <w:rsid w:val="00F36F56"/>
    <w:rsid w:val="00F3742F"/>
    <w:rsid w:val="00F70D2D"/>
    <w:rsid w:val="00F75603"/>
    <w:rsid w:val="00F90696"/>
    <w:rsid w:val="00FA5AF0"/>
    <w:rsid w:val="00FB1195"/>
    <w:rsid w:val="00FB3B05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4D577"/>
  <w15:docId w15:val="{CCF69E1F-F7AA-46B8-BE92-5B794336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uiPriority w:val="99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CAAE0F1894B07B48684AB1514D3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2022-03-31T07:44:24Z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2022-03-29T22:00:00Z</Date_x0020_protokolli>
    <Titulli xmlns="0e656187-b300-4fb0-8bf4-3a50f872073c">Për një shtesë në vendimin nr.202, datë 5.3.2020, të Këshillit të Ministrave, “Për përdorimin e fondit të rindërtimit, për financimin e rindërtimit të banesave individuale, ndërtimin dhe rikonstruksionin e infrastrukturës publike, si dhe çdo ndërhyrje tjetër në funksion të rindërtimit të këtyre banesave”,  të ndryshuar</Titulli>
    <Modifikuesi xmlns="0e656187-b300-4fb0-8bf4-3a50f872073c">Suada.Daci</Modifikuesi>
    <Nr_x002e__x0020_prot_x0020_QBZ xmlns="0e656187-b300-4fb0-8bf4-3a50f872073c">479</Nr_x002e__x0020_prot_x0020_QBZ>
    <Data_x0020_e_x0020_Modifikimit xmlns="0e656187-b300-4fb0-8bf4-3a50f872073c">2022-03-31T08:23:22Z</Data_x0020_e_x0020_Modifikimit>
    <Dekretuar xmlns="0e656187-b300-4fb0-8bf4-3a50f872073c">false</Dekretuar>
    <Data xmlns="0e656187-b300-4fb0-8bf4-3a50f872073c">2022-03-29T22:00:00Z</Data>
    <Nr_x002e__x0020_protokolli_x0020_i_x0020_aktit xmlns="0e656187-b300-4fb0-8bf4-3a50f872073c">1712/1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CAAE0F1894B07B48684AB1514D3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8B4FD-DCE3-43F8-86EE-4AC5A47A4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5E0AAF-B6D1-4D20-84B5-64DE68327639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B2DBCCA-C651-4FCA-8F27-EF0CFB63C5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761454-6EF8-40AB-932D-03798647F2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DA38B8-0D25-4C87-8B3C-A6874E11D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9E25643-AA26-4434-9681-BD34B1214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nr.202, datë 5.3.2020, të Këshillit të Ministrave, “Për përdorimin e fondit të rindërtimit, për financimin e rindërtimit të banesave individuale, ndërtimin dhe rikonstruksionin e infrastrukturës publike, si dhe çdo ndërhyrje tje</vt:lpstr>
    </vt:vector>
  </TitlesOfParts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nr.202, datë 5.3.2020, të Këshillit të Ministrave, “Për përdorimin e fondit të rindërtimit, për financimin e rindërtimit të banesave individuale, ndërtimin dhe rikonstruksionin e infrastrukturës publike, si dhe çdo ndërhyrje tjetër në funksion të rindërtimit të këtyre banesave”, të ndryshuar</dc:title>
  <dc:creator>user1</dc:creator>
  <cp:lastModifiedBy>Jorina Kryeziu</cp:lastModifiedBy>
  <cp:revision>6</cp:revision>
  <cp:lastPrinted>2022-03-29T12:25:00Z</cp:lastPrinted>
  <dcterms:created xsi:type="dcterms:W3CDTF">2022-03-31T06:50:00Z</dcterms:created>
  <dcterms:modified xsi:type="dcterms:W3CDTF">2022-03-31T08:36:00Z</dcterms:modified>
</cp:coreProperties>
</file>