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565C06" w14:textId="42085C7D" w:rsidR="00863B78" w:rsidRPr="00863B78" w:rsidRDefault="00863B78" w:rsidP="00863B78">
      <w:pPr>
        <w:autoSpaceDE w:val="0"/>
        <w:autoSpaceDN w:val="0"/>
        <w:adjustRightInd w:val="0"/>
        <w:ind w:firstLine="301"/>
        <w:jc w:val="center"/>
        <w:rPr>
          <w:rFonts w:ascii="Garamond" w:eastAsiaTheme="minorHAnsi" w:hAnsi="Garamond"/>
          <w:b/>
          <w:bCs/>
          <w:color w:val="000000"/>
          <w:sz w:val="24"/>
        </w:rPr>
      </w:pPr>
      <w:r w:rsidRPr="00863B78">
        <w:rPr>
          <w:rFonts w:ascii="Garamond" w:eastAsiaTheme="minorHAnsi" w:hAnsi="Garamond"/>
          <w:b/>
          <w:bCs/>
          <w:color w:val="000000"/>
          <w:sz w:val="24"/>
        </w:rPr>
        <w:t>VENDIM</w:t>
      </w:r>
    </w:p>
    <w:p w14:paraId="26152C2C" w14:textId="30DD1BF0" w:rsidR="00863B78" w:rsidRPr="00863B78" w:rsidRDefault="00863B78" w:rsidP="00863B78">
      <w:pPr>
        <w:autoSpaceDE w:val="0"/>
        <w:autoSpaceDN w:val="0"/>
        <w:adjustRightInd w:val="0"/>
        <w:ind w:firstLine="301"/>
        <w:jc w:val="center"/>
        <w:rPr>
          <w:rFonts w:ascii="Garamond" w:eastAsiaTheme="minorHAnsi" w:hAnsi="Garamond"/>
          <w:b/>
          <w:bCs/>
          <w:color w:val="000000"/>
          <w:sz w:val="24"/>
        </w:rPr>
      </w:pPr>
      <w:r w:rsidRPr="00863B78">
        <w:rPr>
          <w:rFonts w:ascii="Garamond" w:eastAsiaTheme="minorHAnsi" w:hAnsi="Garamond"/>
          <w:b/>
          <w:bCs/>
          <w:color w:val="000000"/>
          <w:sz w:val="24"/>
        </w:rPr>
        <w:t>Nr.</w:t>
      </w:r>
      <w:r w:rsidR="00067C77">
        <w:rPr>
          <w:rFonts w:ascii="Garamond" w:eastAsiaTheme="minorHAnsi" w:hAnsi="Garamond"/>
          <w:b/>
          <w:bCs/>
          <w:color w:val="000000"/>
          <w:sz w:val="24"/>
        </w:rPr>
        <w:t xml:space="preserve"> </w:t>
      </w:r>
      <w:r w:rsidRPr="00863B78">
        <w:rPr>
          <w:rFonts w:ascii="Garamond" w:eastAsiaTheme="minorHAnsi" w:hAnsi="Garamond"/>
          <w:b/>
          <w:bCs/>
          <w:color w:val="000000"/>
          <w:sz w:val="24"/>
        </w:rPr>
        <w:t>191, datë 30.3.2022</w:t>
      </w:r>
    </w:p>
    <w:p w14:paraId="154C4D3C" w14:textId="77777777" w:rsidR="00863B78" w:rsidRPr="00863B78" w:rsidRDefault="00863B78" w:rsidP="00863B78">
      <w:pPr>
        <w:autoSpaceDE w:val="0"/>
        <w:autoSpaceDN w:val="0"/>
        <w:adjustRightInd w:val="0"/>
        <w:ind w:firstLine="301"/>
        <w:jc w:val="center"/>
        <w:rPr>
          <w:rFonts w:ascii="Garamond" w:eastAsiaTheme="minorHAnsi" w:hAnsi="Garamond"/>
          <w:b/>
          <w:bCs/>
          <w:color w:val="000000"/>
          <w:sz w:val="24"/>
        </w:rPr>
      </w:pPr>
    </w:p>
    <w:p w14:paraId="6C7BE772" w14:textId="0B56FCA1" w:rsidR="00863B78" w:rsidRPr="00863B78" w:rsidRDefault="00863B78" w:rsidP="00A90B3A">
      <w:pPr>
        <w:autoSpaceDE w:val="0"/>
        <w:autoSpaceDN w:val="0"/>
        <w:adjustRightInd w:val="0"/>
        <w:jc w:val="center"/>
        <w:rPr>
          <w:rFonts w:ascii="Garamond" w:eastAsiaTheme="minorHAnsi" w:hAnsi="Garamond"/>
          <w:b/>
          <w:bCs/>
          <w:color w:val="000000"/>
          <w:sz w:val="24"/>
        </w:rPr>
      </w:pPr>
      <w:r w:rsidRPr="00863B78">
        <w:rPr>
          <w:rFonts w:ascii="Garamond" w:eastAsiaTheme="minorHAnsi" w:hAnsi="Garamond"/>
          <w:b/>
          <w:bCs/>
          <w:color w:val="000000"/>
          <w:sz w:val="24"/>
        </w:rPr>
        <w:t>PËR MIRATIMIN E NDËRTIMIT TË CENTRALIT GJENERUES</w:t>
      </w:r>
      <w:r w:rsidR="001F4F42">
        <w:rPr>
          <w:rFonts w:ascii="Garamond" w:eastAsiaTheme="minorHAnsi" w:hAnsi="Garamond"/>
          <w:b/>
          <w:bCs/>
          <w:color w:val="000000"/>
          <w:sz w:val="24"/>
        </w:rPr>
        <w:t xml:space="preserve"> </w:t>
      </w:r>
      <w:r w:rsidRPr="00863B78">
        <w:rPr>
          <w:rFonts w:ascii="Garamond" w:eastAsiaTheme="minorHAnsi" w:hAnsi="Garamond"/>
          <w:b/>
          <w:bCs/>
          <w:color w:val="000000"/>
          <w:sz w:val="24"/>
        </w:rPr>
        <w:t xml:space="preserve">TË ENERGJISË ELEKTRIKE </w:t>
      </w:r>
      <w:proofErr w:type="spellStart"/>
      <w:r w:rsidRPr="00863B78">
        <w:rPr>
          <w:rFonts w:ascii="Garamond" w:eastAsiaTheme="minorHAnsi" w:hAnsi="Garamond"/>
          <w:b/>
          <w:bCs/>
          <w:color w:val="000000"/>
          <w:sz w:val="24"/>
        </w:rPr>
        <w:t>EOLIKE</w:t>
      </w:r>
      <w:proofErr w:type="spellEnd"/>
      <w:r w:rsidRPr="00863B78">
        <w:rPr>
          <w:rFonts w:ascii="Garamond" w:eastAsiaTheme="minorHAnsi" w:hAnsi="Garamond"/>
          <w:b/>
          <w:bCs/>
          <w:color w:val="000000"/>
          <w:sz w:val="24"/>
        </w:rPr>
        <w:t xml:space="preserve"> DHE VEPRAVE NDIHMËSE, NË FSHATIN GRYKË, NJËSIA ADMINISTRATIVE </w:t>
      </w:r>
      <w:proofErr w:type="spellStart"/>
      <w:r w:rsidRPr="00863B78">
        <w:rPr>
          <w:rFonts w:ascii="Garamond" w:eastAsiaTheme="minorHAnsi" w:hAnsi="Garamond"/>
          <w:b/>
          <w:bCs/>
          <w:color w:val="000000"/>
          <w:sz w:val="24"/>
        </w:rPr>
        <w:t>TOPOJË</w:t>
      </w:r>
      <w:proofErr w:type="spellEnd"/>
      <w:r w:rsidRPr="00863B78">
        <w:rPr>
          <w:rFonts w:ascii="Garamond" w:eastAsiaTheme="minorHAnsi" w:hAnsi="Garamond"/>
          <w:b/>
          <w:bCs/>
          <w:color w:val="000000"/>
          <w:sz w:val="24"/>
        </w:rPr>
        <w:t>, BASHKIA FIER, QARKU FIER, NGA SHOQËRIA</w:t>
      </w:r>
      <w:r w:rsidR="001F4F42">
        <w:rPr>
          <w:rFonts w:ascii="Garamond" w:eastAsiaTheme="minorHAnsi" w:hAnsi="Garamond"/>
          <w:b/>
          <w:bCs/>
          <w:color w:val="000000"/>
          <w:sz w:val="24"/>
        </w:rPr>
        <w:t xml:space="preserve"> </w:t>
      </w:r>
      <w:r w:rsidRPr="00863B78">
        <w:rPr>
          <w:rFonts w:ascii="Garamond" w:eastAsiaTheme="minorHAnsi" w:hAnsi="Garamond"/>
          <w:b/>
          <w:bCs/>
          <w:color w:val="000000"/>
          <w:sz w:val="24"/>
        </w:rPr>
        <w:t>“</w:t>
      </w:r>
      <w:r w:rsidRPr="00863B78">
        <w:rPr>
          <w:rFonts w:ascii="Garamond" w:eastAsiaTheme="minorHAnsi" w:hAnsi="Garamond"/>
          <w:b/>
          <w:bCs/>
          <w:i/>
          <w:iCs/>
          <w:color w:val="000000"/>
          <w:sz w:val="24"/>
        </w:rPr>
        <w:t xml:space="preserve">NATYRAL </w:t>
      </w:r>
      <w:proofErr w:type="spellStart"/>
      <w:r w:rsidRPr="00863B78">
        <w:rPr>
          <w:rFonts w:ascii="Garamond" w:eastAsiaTheme="minorHAnsi" w:hAnsi="Garamond"/>
          <w:b/>
          <w:bCs/>
          <w:i/>
          <w:iCs/>
          <w:color w:val="000000"/>
          <w:sz w:val="24"/>
        </w:rPr>
        <w:t>ENERGY</w:t>
      </w:r>
      <w:proofErr w:type="spellEnd"/>
      <w:r w:rsidRPr="00863B78">
        <w:rPr>
          <w:rFonts w:ascii="Garamond" w:eastAsiaTheme="minorHAnsi" w:hAnsi="Garamond"/>
          <w:b/>
          <w:bCs/>
          <w:i/>
          <w:iCs/>
          <w:color w:val="000000"/>
          <w:sz w:val="24"/>
        </w:rPr>
        <w:t xml:space="preserve"> </w:t>
      </w:r>
      <w:proofErr w:type="spellStart"/>
      <w:r w:rsidRPr="00863B78">
        <w:rPr>
          <w:rFonts w:ascii="Garamond" w:eastAsiaTheme="minorHAnsi" w:hAnsi="Garamond"/>
          <w:b/>
          <w:bCs/>
          <w:i/>
          <w:iCs/>
          <w:color w:val="000000"/>
          <w:sz w:val="24"/>
        </w:rPr>
        <w:t>SYSTEM</w:t>
      </w:r>
      <w:proofErr w:type="spellEnd"/>
      <w:r w:rsidRPr="00863B78">
        <w:rPr>
          <w:rFonts w:ascii="Garamond" w:eastAsiaTheme="minorHAnsi" w:hAnsi="Garamond"/>
          <w:b/>
          <w:bCs/>
          <w:color w:val="000000"/>
          <w:sz w:val="24"/>
        </w:rPr>
        <w:t>” SHPK</w:t>
      </w:r>
    </w:p>
    <w:p w14:paraId="686AE50A" w14:textId="77777777" w:rsidR="00863B78" w:rsidRPr="00863B78" w:rsidRDefault="00863B78" w:rsidP="00863B78">
      <w:pPr>
        <w:autoSpaceDE w:val="0"/>
        <w:autoSpaceDN w:val="0"/>
        <w:adjustRightInd w:val="0"/>
        <w:ind w:firstLine="301"/>
        <w:jc w:val="both"/>
        <w:rPr>
          <w:rFonts w:ascii="Garamond" w:eastAsiaTheme="minorHAnsi" w:hAnsi="Garamond"/>
          <w:color w:val="000000"/>
          <w:sz w:val="24"/>
        </w:rPr>
      </w:pPr>
    </w:p>
    <w:p w14:paraId="57F95709" w14:textId="6185005F" w:rsidR="00863B78" w:rsidRPr="00863B78" w:rsidRDefault="00863B78" w:rsidP="00863B78">
      <w:pPr>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Në mbështetje të nenit 100 të Kushtetutës dhe të pikës 1, të nenit 49, të ligjit nr.</w:t>
      </w:r>
      <w:r w:rsidR="001F4F42">
        <w:rPr>
          <w:rFonts w:ascii="Garamond" w:eastAsiaTheme="minorHAnsi" w:hAnsi="Garamond"/>
          <w:color w:val="000000"/>
          <w:sz w:val="24"/>
        </w:rPr>
        <w:t xml:space="preserve"> </w:t>
      </w:r>
      <w:r w:rsidRPr="00863B78">
        <w:rPr>
          <w:rFonts w:ascii="Garamond" w:eastAsiaTheme="minorHAnsi" w:hAnsi="Garamond"/>
          <w:color w:val="000000"/>
          <w:sz w:val="24"/>
        </w:rPr>
        <w:t>43/2015, “Për sektorin e energjisë elektrike”, të ndryshuar, me propozimin e ministrit të Infrastrukturës dhe Energjisë, Këshilli i Ministrave</w:t>
      </w:r>
    </w:p>
    <w:p w14:paraId="138CCDF6" w14:textId="77777777" w:rsidR="00863B78" w:rsidRPr="00863B78" w:rsidRDefault="00863B78" w:rsidP="00863B78">
      <w:pPr>
        <w:autoSpaceDE w:val="0"/>
        <w:autoSpaceDN w:val="0"/>
        <w:adjustRightInd w:val="0"/>
        <w:ind w:firstLine="301"/>
        <w:jc w:val="center"/>
        <w:rPr>
          <w:rFonts w:ascii="Garamond" w:eastAsiaTheme="minorHAnsi" w:hAnsi="Garamond"/>
          <w:b/>
          <w:bCs/>
          <w:color w:val="000000"/>
          <w:sz w:val="24"/>
        </w:rPr>
      </w:pPr>
    </w:p>
    <w:p w14:paraId="19E43914" w14:textId="0B53325A" w:rsidR="00863B78" w:rsidRPr="00863B78" w:rsidRDefault="00863B78" w:rsidP="00863B78">
      <w:pPr>
        <w:autoSpaceDE w:val="0"/>
        <w:autoSpaceDN w:val="0"/>
        <w:adjustRightInd w:val="0"/>
        <w:ind w:firstLine="301"/>
        <w:jc w:val="center"/>
        <w:rPr>
          <w:rFonts w:ascii="Garamond" w:eastAsiaTheme="minorHAnsi" w:hAnsi="Garamond"/>
          <w:bCs/>
          <w:color w:val="000000"/>
          <w:sz w:val="24"/>
        </w:rPr>
      </w:pPr>
      <w:r w:rsidRPr="00863B78">
        <w:rPr>
          <w:rFonts w:ascii="Garamond" w:eastAsiaTheme="minorHAnsi" w:hAnsi="Garamond"/>
          <w:bCs/>
          <w:color w:val="000000"/>
          <w:sz w:val="24"/>
        </w:rPr>
        <w:t>VENDOSI:</w:t>
      </w:r>
    </w:p>
    <w:p w14:paraId="636E81BD" w14:textId="77777777" w:rsidR="00863B78" w:rsidRPr="00863B78" w:rsidRDefault="00863B78" w:rsidP="00863B78">
      <w:pPr>
        <w:autoSpaceDE w:val="0"/>
        <w:autoSpaceDN w:val="0"/>
        <w:adjustRightInd w:val="0"/>
        <w:ind w:firstLine="301"/>
        <w:jc w:val="center"/>
        <w:rPr>
          <w:rFonts w:ascii="Garamond" w:eastAsiaTheme="minorHAnsi" w:hAnsi="Garamond"/>
          <w:b/>
          <w:bCs/>
          <w:color w:val="000000"/>
          <w:sz w:val="24"/>
        </w:rPr>
      </w:pPr>
    </w:p>
    <w:p w14:paraId="004ECF1E" w14:textId="45CCB20C" w:rsidR="00863B78" w:rsidRPr="00863B78" w:rsidRDefault="00863B78" w:rsidP="00863B78">
      <w:pPr>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 xml:space="preserve">1. Miratimin e ndërtimit të centralit gjenerues të energjisë elektrike </w:t>
      </w:r>
      <w:proofErr w:type="spellStart"/>
      <w:r w:rsidRPr="00863B78">
        <w:rPr>
          <w:rFonts w:ascii="Garamond" w:eastAsiaTheme="minorHAnsi" w:hAnsi="Garamond"/>
          <w:color w:val="000000"/>
          <w:sz w:val="24"/>
        </w:rPr>
        <w:t>eolike</w:t>
      </w:r>
      <w:proofErr w:type="spellEnd"/>
      <w:r w:rsidRPr="00863B78">
        <w:rPr>
          <w:rFonts w:ascii="Garamond" w:eastAsiaTheme="minorHAnsi" w:hAnsi="Garamond"/>
          <w:color w:val="000000"/>
          <w:sz w:val="24"/>
        </w:rPr>
        <w:t xml:space="preserve"> dhe veprave ndihmëse, në fshatin Grykë, njësia administrative </w:t>
      </w:r>
      <w:proofErr w:type="spellStart"/>
      <w:r w:rsidRPr="00863B78">
        <w:rPr>
          <w:rFonts w:ascii="Garamond" w:eastAsiaTheme="minorHAnsi" w:hAnsi="Garamond"/>
          <w:color w:val="000000"/>
          <w:sz w:val="24"/>
        </w:rPr>
        <w:t>Topojë</w:t>
      </w:r>
      <w:proofErr w:type="spellEnd"/>
      <w:r w:rsidRPr="00863B78">
        <w:rPr>
          <w:rFonts w:ascii="Garamond" w:eastAsiaTheme="minorHAnsi" w:hAnsi="Garamond"/>
          <w:color w:val="000000"/>
          <w:sz w:val="24"/>
        </w:rPr>
        <w:t>, Bashkia Fier, Qarku Fier, nga shoqëria</w:t>
      </w:r>
      <w:r w:rsidRPr="00863B78">
        <w:rPr>
          <w:rFonts w:ascii="Garamond" w:eastAsiaTheme="minorHAnsi" w:hAnsi="Garamond"/>
          <w:i/>
          <w:iCs/>
          <w:color w:val="000000"/>
          <w:sz w:val="24"/>
        </w:rPr>
        <w:t xml:space="preserve"> “</w:t>
      </w:r>
      <w:r w:rsidR="00067C77" w:rsidRPr="00863B78">
        <w:rPr>
          <w:rFonts w:ascii="Garamond" w:eastAsiaTheme="minorHAnsi" w:hAnsi="Garamond"/>
          <w:i/>
          <w:iCs/>
          <w:color w:val="000000"/>
          <w:sz w:val="24"/>
        </w:rPr>
        <w:t xml:space="preserve">Natyral </w:t>
      </w:r>
      <w:proofErr w:type="spellStart"/>
      <w:r w:rsidR="00067C77" w:rsidRPr="00863B78">
        <w:rPr>
          <w:rFonts w:ascii="Garamond" w:eastAsiaTheme="minorHAnsi" w:hAnsi="Garamond"/>
          <w:i/>
          <w:iCs/>
          <w:color w:val="000000"/>
          <w:sz w:val="24"/>
        </w:rPr>
        <w:t>Energy</w:t>
      </w:r>
      <w:proofErr w:type="spellEnd"/>
      <w:r w:rsidR="00067C77" w:rsidRPr="00863B78">
        <w:rPr>
          <w:rFonts w:ascii="Garamond" w:eastAsiaTheme="minorHAnsi" w:hAnsi="Garamond"/>
          <w:i/>
          <w:iCs/>
          <w:color w:val="000000"/>
          <w:sz w:val="24"/>
        </w:rPr>
        <w:t xml:space="preserve"> </w:t>
      </w:r>
      <w:proofErr w:type="spellStart"/>
      <w:r w:rsidR="00067C77" w:rsidRPr="00863B78">
        <w:rPr>
          <w:rFonts w:ascii="Garamond" w:eastAsiaTheme="minorHAnsi" w:hAnsi="Garamond"/>
          <w:i/>
          <w:iCs/>
          <w:color w:val="000000"/>
          <w:sz w:val="24"/>
        </w:rPr>
        <w:t>System</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w:t>
      </w:r>
      <w:r w:rsidRPr="00863B78">
        <w:rPr>
          <w:rFonts w:ascii="Garamond" w:eastAsiaTheme="minorHAnsi" w:hAnsi="Garamond"/>
          <w:i/>
          <w:iCs/>
          <w:color w:val="000000"/>
          <w:sz w:val="24"/>
        </w:rPr>
        <w:t xml:space="preserve"> </w:t>
      </w:r>
      <w:proofErr w:type="spellStart"/>
      <w:r w:rsidRPr="00863B78">
        <w:rPr>
          <w:rFonts w:ascii="Garamond" w:eastAsiaTheme="minorHAnsi" w:hAnsi="Garamond"/>
          <w:color w:val="000000"/>
          <w:sz w:val="24"/>
        </w:rPr>
        <w:t>sh.p.k</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 me elementet, si më poshtë vijon:</w:t>
      </w:r>
    </w:p>
    <w:p w14:paraId="5BF85FDB" w14:textId="5715873C" w:rsidR="00863B78" w:rsidRPr="00863B78" w:rsidRDefault="00863B78" w:rsidP="00863B78">
      <w:pPr>
        <w:autoSpaceDE w:val="0"/>
        <w:autoSpaceDN w:val="0"/>
        <w:adjustRightInd w:val="0"/>
        <w:ind w:firstLine="301"/>
        <w:jc w:val="both"/>
        <w:rPr>
          <w:rFonts w:ascii="Garamond" w:eastAsiaTheme="minorHAnsi" w:hAnsi="Garamond"/>
          <w:b/>
          <w:bCs/>
          <w:sz w:val="24"/>
        </w:rPr>
      </w:pPr>
      <w:r w:rsidRPr="00863B78">
        <w:rPr>
          <w:rFonts w:ascii="Garamond" w:eastAsiaTheme="minorHAnsi" w:hAnsi="Garamond"/>
          <w:color w:val="000000"/>
          <w:sz w:val="24"/>
        </w:rPr>
        <w:t xml:space="preserve">a) </w:t>
      </w:r>
      <w:r w:rsidR="00067C77" w:rsidRPr="00863B78">
        <w:rPr>
          <w:rFonts w:ascii="Garamond" w:eastAsiaTheme="minorHAnsi" w:hAnsi="Garamond"/>
          <w:color w:val="000000"/>
          <w:sz w:val="24"/>
        </w:rPr>
        <w:t xml:space="preserve">emri </w:t>
      </w:r>
      <w:r w:rsidRPr="00863B78">
        <w:rPr>
          <w:rFonts w:ascii="Garamond" w:eastAsiaTheme="minorHAnsi" w:hAnsi="Garamond"/>
          <w:color w:val="000000"/>
          <w:sz w:val="24"/>
        </w:rPr>
        <w:t xml:space="preserve">i </w:t>
      </w:r>
      <w:proofErr w:type="spellStart"/>
      <w:r w:rsidRPr="00863B78">
        <w:rPr>
          <w:rFonts w:ascii="Garamond" w:eastAsiaTheme="minorHAnsi" w:hAnsi="Garamond"/>
          <w:color w:val="000000"/>
          <w:sz w:val="24"/>
        </w:rPr>
        <w:t>aplikuesit</w:t>
      </w:r>
      <w:proofErr w:type="spellEnd"/>
      <w:r w:rsidRPr="00863B78">
        <w:rPr>
          <w:rFonts w:ascii="Garamond" w:eastAsiaTheme="minorHAnsi" w:hAnsi="Garamond"/>
          <w:color w:val="000000"/>
          <w:sz w:val="24"/>
        </w:rPr>
        <w:t>: “</w:t>
      </w:r>
      <w:r w:rsidR="00067C77" w:rsidRPr="00863B78">
        <w:rPr>
          <w:rFonts w:ascii="Garamond" w:eastAsiaTheme="minorHAnsi" w:hAnsi="Garamond"/>
          <w:i/>
          <w:iCs/>
          <w:sz w:val="24"/>
        </w:rPr>
        <w:t xml:space="preserve">Natyral </w:t>
      </w:r>
      <w:proofErr w:type="spellStart"/>
      <w:r w:rsidR="00067C77" w:rsidRPr="00863B78">
        <w:rPr>
          <w:rFonts w:ascii="Garamond" w:eastAsiaTheme="minorHAnsi" w:hAnsi="Garamond"/>
          <w:i/>
          <w:iCs/>
          <w:sz w:val="24"/>
        </w:rPr>
        <w:t>Energy</w:t>
      </w:r>
      <w:proofErr w:type="spellEnd"/>
      <w:r w:rsidR="00067C77" w:rsidRPr="00863B78">
        <w:rPr>
          <w:rFonts w:ascii="Garamond" w:eastAsiaTheme="minorHAnsi" w:hAnsi="Garamond"/>
          <w:i/>
          <w:iCs/>
          <w:sz w:val="24"/>
        </w:rPr>
        <w:t xml:space="preserve"> </w:t>
      </w:r>
      <w:proofErr w:type="spellStart"/>
      <w:r w:rsidR="00067C77" w:rsidRPr="00863B78">
        <w:rPr>
          <w:rFonts w:ascii="Garamond" w:eastAsiaTheme="minorHAnsi" w:hAnsi="Garamond"/>
          <w:i/>
          <w:iCs/>
          <w:sz w:val="24"/>
        </w:rPr>
        <w:t>System</w:t>
      </w:r>
      <w:proofErr w:type="spellEnd"/>
      <w:r w:rsidRPr="00863B78">
        <w:rPr>
          <w:rFonts w:ascii="Garamond" w:eastAsiaTheme="minorHAnsi" w:hAnsi="Garamond"/>
          <w:i/>
          <w:iCs/>
          <w:sz w:val="24"/>
        </w:rPr>
        <w:t>”</w:t>
      </w:r>
      <w:r w:rsidRPr="00863B78">
        <w:rPr>
          <w:rFonts w:ascii="Garamond" w:eastAsiaTheme="minorHAnsi" w:hAnsi="Garamond"/>
          <w:sz w:val="24"/>
        </w:rPr>
        <w:t xml:space="preserve"> </w:t>
      </w:r>
      <w:proofErr w:type="spellStart"/>
      <w:r w:rsidRPr="00863B78">
        <w:rPr>
          <w:rFonts w:ascii="Garamond" w:eastAsiaTheme="minorHAnsi" w:hAnsi="Garamond"/>
          <w:sz w:val="24"/>
        </w:rPr>
        <w:t>sh.p.k</w:t>
      </w:r>
      <w:proofErr w:type="spellEnd"/>
      <w:r w:rsidRPr="00863B78">
        <w:rPr>
          <w:rFonts w:ascii="Garamond" w:eastAsiaTheme="minorHAnsi" w:hAnsi="Garamond"/>
          <w:i/>
          <w:iCs/>
          <w:sz w:val="24"/>
        </w:rPr>
        <w:t>.</w:t>
      </w:r>
      <w:r w:rsidRPr="00863B78">
        <w:rPr>
          <w:rFonts w:ascii="Garamond" w:eastAsiaTheme="minorHAnsi" w:hAnsi="Garamond"/>
          <w:sz w:val="24"/>
        </w:rPr>
        <w:t>;</w:t>
      </w:r>
    </w:p>
    <w:p w14:paraId="628246D3" w14:textId="1776E563" w:rsidR="00863B78" w:rsidRPr="00863B78" w:rsidRDefault="00863B78" w:rsidP="00863B78">
      <w:pPr>
        <w:autoSpaceDE w:val="0"/>
        <w:autoSpaceDN w:val="0"/>
        <w:adjustRightInd w:val="0"/>
        <w:ind w:firstLine="301"/>
        <w:jc w:val="both"/>
        <w:rPr>
          <w:rFonts w:ascii="Garamond" w:eastAsiaTheme="minorHAnsi" w:hAnsi="Garamond"/>
          <w:sz w:val="24"/>
        </w:rPr>
      </w:pPr>
      <w:r w:rsidRPr="00863B78">
        <w:rPr>
          <w:rFonts w:ascii="Garamond" w:eastAsiaTheme="minorHAnsi" w:hAnsi="Garamond"/>
          <w:color w:val="000000"/>
          <w:sz w:val="24"/>
        </w:rPr>
        <w:t xml:space="preserve">b) </w:t>
      </w:r>
      <w:proofErr w:type="spellStart"/>
      <w:r w:rsidRPr="00863B78">
        <w:rPr>
          <w:rFonts w:ascii="Garamond" w:eastAsiaTheme="minorHAnsi" w:hAnsi="Garamond"/>
          <w:color w:val="000000"/>
          <w:sz w:val="24"/>
        </w:rPr>
        <w:t>NIPT</w:t>
      </w:r>
      <w:proofErr w:type="spellEnd"/>
      <w:r w:rsidRPr="00863B78">
        <w:rPr>
          <w:rFonts w:ascii="Garamond" w:eastAsiaTheme="minorHAnsi" w:hAnsi="Garamond"/>
          <w:color w:val="000000"/>
          <w:sz w:val="24"/>
        </w:rPr>
        <w:t>/</w:t>
      </w:r>
      <w:proofErr w:type="spellStart"/>
      <w:r w:rsidRPr="00863B78">
        <w:rPr>
          <w:rFonts w:ascii="Garamond" w:eastAsiaTheme="minorHAnsi" w:hAnsi="Garamond"/>
          <w:color w:val="000000"/>
          <w:sz w:val="24"/>
        </w:rPr>
        <w:t>NUIS</w:t>
      </w:r>
      <w:proofErr w:type="spellEnd"/>
      <w:r w:rsidRPr="00863B78">
        <w:rPr>
          <w:rFonts w:ascii="Garamond" w:eastAsiaTheme="minorHAnsi" w:hAnsi="Garamond"/>
          <w:color w:val="000000"/>
          <w:sz w:val="24"/>
        </w:rPr>
        <w:t xml:space="preserve">: </w:t>
      </w:r>
      <w:proofErr w:type="spellStart"/>
      <w:r w:rsidRPr="00863B78">
        <w:rPr>
          <w:rFonts w:ascii="Garamond" w:eastAsiaTheme="minorHAnsi" w:hAnsi="Garamond"/>
          <w:color w:val="000000"/>
          <w:sz w:val="24"/>
        </w:rPr>
        <w:t>L93401402O</w:t>
      </w:r>
      <w:proofErr w:type="spellEnd"/>
      <w:r w:rsidRPr="00863B78">
        <w:rPr>
          <w:rFonts w:ascii="Garamond" w:eastAsiaTheme="minorHAnsi" w:hAnsi="Garamond"/>
          <w:color w:val="000000"/>
          <w:sz w:val="24"/>
        </w:rPr>
        <w:t>;</w:t>
      </w:r>
    </w:p>
    <w:p w14:paraId="3AE3E691" w14:textId="0205DAB7" w:rsidR="00863B78" w:rsidRPr="00863B78" w:rsidRDefault="00863B78" w:rsidP="00863B78">
      <w:pPr>
        <w:autoSpaceDE w:val="0"/>
        <w:autoSpaceDN w:val="0"/>
        <w:adjustRightInd w:val="0"/>
        <w:ind w:firstLine="301"/>
        <w:jc w:val="both"/>
        <w:rPr>
          <w:rFonts w:ascii="Garamond" w:eastAsiaTheme="minorHAnsi" w:hAnsi="Garamond"/>
          <w:b/>
          <w:bCs/>
          <w:sz w:val="24"/>
        </w:rPr>
      </w:pPr>
      <w:r w:rsidRPr="00863B78">
        <w:rPr>
          <w:rFonts w:ascii="Garamond" w:eastAsiaTheme="minorHAnsi" w:hAnsi="Garamond"/>
          <w:color w:val="000000"/>
          <w:sz w:val="24"/>
        </w:rPr>
        <w:t xml:space="preserve">c) </w:t>
      </w:r>
      <w:r w:rsidR="00067C77" w:rsidRPr="00863B78">
        <w:rPr>
          <w:rFonts w:ascii="Garamond" w:eastAsiaTheme="minorHAnsi" w:hAnsi="Garamond"/>
          <w:color w:val="000000"/>
          <w:sz w:val="24"/>
        </w:rPr>
        <w:t xml:space="preserve">tipi </w:t>
      </w:r>
      <w:r w:rsidRPr="00863B78">
        <w:rPr>
          <w:rFonts w:ascii="Garamond" w:eastAsiaTheme="minorHAnsi" w:hAnsi="Garamond"/>
          <w:color w:val="000000"/>
          <w:sz w:val="24"/>
        </w:rPr>
        <w:t xml:space="preserve">i centralit: </w:t>
      </w:r>
      <w:proofErr w:type="spellStart"/>
      <w:r w:rsidR="00067C77" w:rsidRPr="00863B78">
        <w:rPr>
          <w:rFonts w:ascii="Garamond" w:eastAsiaTheme="minorHAnsi" w:hAnsi="Garamond"/>
          <w:color w:val="000000"/>
          <w:sz w:val="24"/>
        </w:rPr>
        <w:t>eolik</w:t>
      </w:r>
      <w:proofErr w:type="spellEnd"/>
      <w:r w:rsidRPr="00863B78">
        <w:rPr>
          <w:rFonts w:ascii="Garamond" w:eastAsiaTheme="minorHAnsi" w:hAnsi="Garamond"/>
          <w:color w:val="000000"/>
          <w:sz w:val="24"/>
        </w:rPr>
        <w:t>;</w:t>
      </w:r>
    </w:p>
    <w:p w14:paraId="54112151" w14:textId="12A9937E" w:rsidR="00863B78" w:rsidRPr="00863B78" w:rsidRDefault="00863B78" w:rsidP="00863B78">
      <w:pPr>
        <w:autoSpaceDE w:val="0"/>
        <w:autoSpaceDN w:val="0"/>
        <w:adjustRightInd w:val="0"/>
        <w:ind w:firstLine="301"/>
        <w:jc w:val="both"/>
        <w:rPr>
          <w:rFonts w:ascii="Garamond" w:eastAsiaTheme="minorHAnsi" w:hAnsi="Garamond"/>
          <w:b/>
          <w:bCs/>
          <w:sz w:val="24"/>
        </w:rPr>
      </w:pPr>
      <w:r w:rsidRPr="00863B78">
        <w:rPr>
          <w:rFonts w:ascii="Garamond" w:eastAsiaTheme="minorHAnsi" w:hAnsi="Garamond"/>
          <w:color w:val="000000"/>
          <w:sz w:val="24"/>
        </w:rPr>
        <w:t>ç)</w:t>
      </w:r>
      <w:r w:rsidR="001F4F42">
        <w:rPr>
          <w:rFonts w:ascii="Garamond" w:eastAsiaTheme="minorHAnsi" w:hAnsi="Garamond"/>
          <w:color w:val="000000"/>
          <w:sz w:val="24"/>
        </w:rPr>
        <w:t xml:space="preserve"> </w:t>
      </w:r>
      <w:r w:rsidR="00067C77" w:rsidRPr="00863B78">
        <w:rPr>
          <w:rFonts w:ascii="Garamond" w:eastAsiaTheme="minorHAnsi" w:hAnsi="Garamond"/>
          <w:color w:val="000000"/>
          <w:sz w:val="24"/>
        </w:rPr>
        <w:t xml:space="preserve">kapaciteti </w:t>
      </w:r>
      <w:r w:rsidRPr="00863B78">
        <w:rPr>
          <w:rFonts w:ascii="Garamond" w:eastAsiaTheme="minorHAnsi" w:hAnsi="Garamond"/>
          <w:color w:val="000000"/>
          <w:sz w:val="24"/>
        </w:rPr>
        <w:t xml:space="preserve">i instaluar: 3 (tre) </w:t>
      </w:r>
      <w:proofErr w:type="spellStart"/>
      <w:r w:rsidR="00067C77" w:rsidRPr="00863B78">
        <w:rPr>
          <w:rFonts w:ascii="Garamond" w:eastAsiaTheme="minorHAnsi" w:hAnsi="Garamond"/>
          <w:color w:val="000000"/>
          <w:sz w:val="24"/>
        </w:rPr>
        <w:t>mw</w:t>
      </w:r>
      <w:proofErr w:type="spellEnd"/>
      <w:r w:rsidRPr="00863B78">
        <w:rPr>
          <w:rFonts w:ascii="Garamond" w:eastAsiaTheme="minorHAnsi" w:hAnsi="Garamond"/>
          <w:color w:val="000000"/>
          <w:sz w:val="24"/>
        </w:rPr>
        <w:t>;</w:t>
      </w:r>
    </w:p>
    <w:p w14:paraId="3037F5B2" w14:textId="73C8291A" w:rsidR="00863B78" w:rsidRPr="00863B78" w:rsidRDefault="00863B78" w:rsidP="00863B78">
      <w:pPr>
        <w:autoSpaceDE w:val="0"/>
        <w:autoSpaceDN w:val="0"/>
        <w:adjustRightInd w:val="0"/>
        <w:ind w:firstLine="301"/>
        <w:jc w:val="both"/>
        <w:rPr>
          <w:rFonts w:ascii="Garamond" w:eastAsiaTheme="minorHAnsi" w:hAnsi="Garamond"/>
          <w:sz w:val="24"/>
        </w:rPr>
      </w:pPr>
      <w:r w:rsidRPr="00863B78">
        <w:rPr>
          <w:rFonts w:ascii="Garamond" w:eastAsiaTheme="minorHAnsi" w:hAnsi="Garamond"/>
          <w:color w:val="000000"/>
          <w:sz w:val="24"/>
        </w:rPr>
        <w:t xml:space="preserve">d) </w:t>
      </w:r>
      <w:r w:rsidR="00067C77" w:rsidRPr="00863B78">
        <w:rPr>
          <w:rFonts w:ascii="Garamond" w:eastAsiaTheme="minorHAnsi" w:hAnsi="Garamond"/>
          <w:color w:val="000000"/>
          <w:sz w:val="24"/>
        </w:rPr>
        <w:t xml:space="preserve">afati </w:t>
      </w:r>
      <w:r w:rsidRPr="00863B78">
        <w:rPr>
          <w:rFonts w:ascii="Garamond" w:eastAsiaTheme="minorHAnsi" w:hAnsi="Garamond"/>
          <w:color w:val="000000"/>
          <w:sz w:val="24"/>
        </w:rPr>
        <w:t xml:space="preserve">i pritshëm i vënies në punë: </w:t>
      </w:r>
      <w:r w:rsidR="00864DCE">
        <w:rPr>
          <w:rFonts w:ascii="Garamond" w:eastAsiaTheme="minorHAnsi" w:hAnsi="Garamond"/>
          <w:color w:val="000000"/>
          <w:sz w:val="24"/>
        </w:rPr>
        <w:t>k</w:t>
      </w:r>
      <w:r w:rsidRPr="00863B78">
        <w:rPr>
          <w:rFonts w:ascii="Garamond" w:eastAsiaTheme="minorHAnsi" w:hAnsi="Garamond"/>
          <w:color w:val="000000"/>
          <w:sz w:val="24"/>
        </w:rPr>
        <w:t xml:space="preserve">oha për ndërtimin dhe vënien në operim të parkut </w:t>
      </w:r>
      <w:proofErr w:type="spellStart"/>
      <w:r w:rsidRPr="00863B78">
        <w:rPr>
          <w:rFonts w:ascii="Garamond" w:eastAsiaTheme="minorHAnsi" w:hAnsi="Garamond"/>
          <w:color w:val="000000"/>
          <w:sz w:val="24"/>
        </w:rPr>
        <w:t>eolik</w:t>
      </w:r>
      <w:proofErr w:type="spellEnd"/>
      <w:r w:rsidRPr="00863B78">
        <w:rPr>
          <w:rFonts w:ascii="Garamond" w:eastAsiaTheme="minorHAnsi" w:hAnsi="Garamond"/>
          <w:color w:val="000000"/>
          <w:sz w:val="24"/>
        </w:rPr>
        <w:t xml:space="preserve"> do të jetë brenda 48 (dyzet e tetë) muajve nga marrja e lejes së ndërtimit;</w:t>
      </w:r>
    </w:p>
    <w:p w14:paraId="6DD97C43" w14:textId="7FC7DAC5" w:rsidR="00863B78" w:rsidRPr="00863B78" w:rsidRDefault="00863B78" w:rsidP="00863B78">
      <w:pPr>
        <w:autoSpaceDE w:val="0"/>
        <w:autoSpaceDN w:val="0"/>
        <w:adjustRightInd w:val="0"/>
        <w:ind w:firstLine="301"/>
        <w:jc w:val="both"/>
        <w:rPr>
          <w:rFonts w:ascii="Garamond" w:eastAsiaTheme="minorHAnsi" w:hAnsi="Garamond"/>
          <w:sz w:val="24"/>
        </w:rPr>
      </w:pPr>
      <w:r w:rsidRPr="00863B78">
        <w:rPr>
          <w:rFonts w:ascii="Garamond" w:eastAsiaTheme="minorHAnsi" w:hAnsi="Garamond"/>
          <w:sz w:val="24"/>
        </w:rPr>
        <w:t xml:space="preserve">dh) </w:t>
      </w:r>
      <w:r w:rsidR="00067C77" w:rsidRPr="00863B78">
        <w:rPr>
          <w:rFonts w:ascii="Garamond" w:eastAsiaTheme="minorHAnsi" w:hAnsi="Garamond"/>
          <w:sz w:val="24"/>
        </w:rPr>
        <w:t xml:space="preserve">vendndodhja </w:t>
      </w:r>
      <w:r w:rsidRPr="00863B78">
        <w:rPr>
          <w:rFonts w:ascii="Garamond" w:eastAsiaTheme="minorHAnsi" w:hAnsi="Garamond"/>
          <w:sz w:val="24"/>
        </w:rPr>
        <w:t xml:space="preserve">e burimit gjenerues të energjisë: Në fshatin Grykë, njësia administrative </w:t>
      </w:r>
      <w:proofErr w:type="spellStart"/>
      <w:r w:rsidRPr="00863B78">
        <w:rPr>
          <w:rFonts w:ascii="Garamond" w:eastAsiaTheme="minorHAnsi" w:hAnsi="Garamond"/>
          <w:sz w:val="24"/>
        </w:rPr>
        <w:t>Topojë</w:t>
      </w:r>
      <w:proofErr w:type="spellEnd"/>
      <w:r w:rsidRPr="00863B78">
        <w:rPr>
          <w:rFonts w:ascii="Garamond" w:eastAsiaTheme="minorHAnsi" w:hAnsi="Garamond"/>
          <w:sz w:val="24"/>
        </w:rPr>
        <w:t>, Bashkia Fier, Qarku Fier</w:t>
      </w:r>
      <w:r w:rsidRPr="00863B78">
        <w:rPr>
          <w:rFonts w:ascii="Garamond" w:eastAsiaTheme="minorHAnsi" w:hAnsi="Garamond"/>
          <w:color w:val="000000"/>
          <w:sz w:val="24"/>
        </w:rPr>
        <w:t>;</w:t>
      </w:r>
    </w:p>
    <w:p w14:paraId="4B8104EF" w14:textId="4D9D6D1E" w:rsidR="00863B78" w:rsidRPr="00863B78" w:rsidRDefault="00863B78" w:rsidP="00863B78">
      <w:pPr>
        <w:autoSpaceDE w:val="0"/>
        <w:autoSpaceDN w:val="0"/>
        <w:adjustRightInd w:val="0"/>
        <w:ind w:firstLine="301"/>
        <w:jc w:val="both"/>
        <w:rPr>
          <w:rFonts w:ascii="Garamond" w:eastAsiaTheme="minorHAnsi" w:hAnsi="Garamond"/>
          <w:b/>
          <w:bCs/>
          <w:sz w:val="24"/>
        </w:rPr>
      </w:pPr>
      <w:r w:rsidRPr="00863B78">
        <w:rPr>
          <w:rFonts w:ascii="Garamond" w:eastAsiaTheme="minorHAnsi" w:hAnsi="Garamond"/>
          <w:color w:val="000000"/>
          <w:sz w:val="24"/>
        </w:rPr>
        <w:t xml:space="preserve">e) </w:t>
      </w:r>
      <w:r w:rsidR="00067C77" w:rsidRPr="00863B78">
        <w:rPr>
          <w:rFonts w:ascii="Garamond" w:eastAsiaTheme="minorHAnsi" w:hAnsi="Garamond"/>
          <w:color w:val="000000"/>
          <w:sz w:val="24"/>
        </w:rPr>
        <w:t xml:space="preserve">afati </w:t>
      </w:r>
      <w:r w:rsidRPr="00863B78">
        <w:rPr>
          <w:rFonts w:ascii="Garamond" w:eastAsiaTheme="minorHAnsi" w:hAnsi="Garamond"/>
          <w:color w:val="000000"/>
          <w:sz w:val="24"/>
        </w:rPr>
        <w:t>i miratimit të ndërtimit: 48 (dyzet e tetë) muaj nga hyrja në fuqi e këtij miratimi;</w:t>
      </w:r>
    </w:p>
    <w:p w14:paraId="2FA72290" w14:textId="2ACEFB22" w:rsidR="00863B78" w:rsidRPr="00863B78" w:rsidRDefault="00863B78" w:rsidP="00863B78">
      <w:pPr>
        <w:autoSpaceDE w:val="0"/>
        <w:autoSpaceDN w:val="0"/>
        <w:adjustRightInd w:val="0"/>
        <w:ind w:firstLine="301"/>
        <w:jc w:val="both"/>
        <w:rPr>
          <w:rFonts w:ascii="Garamond" w:eastAsiaTheme="minorHAnsi" w:hAnsi="Garamond"/>
          <w:sz w:val="24"/>
        </w:rPr>
      </w:pPr>
      <w:r w:rsidRPr="00863B78">
        <w:rPr>
          <w:rFonts w:ascii="Garamond" w:eastAsiaTheme="minorHAnsi" w:hAnsi="Garamond"/>
          <w:color w:val="000000"/>
          <w:sz w:val="24"/>
        </w:rPr>
        <w:t>ë)</w:t>
      </w:r>
      <w:r w:rsidR="001F4F42">
        <w:rPr>
          <w:rFonts w:ascii="Garamond" w:eastAsiaTheme="minorHAnsi" w:hAnsi="Garamond"/>
          <w:color w:val="000000"/>
          <w:sz w:val="24"/>
        </w:rPr>
        <w:t xml:space="preserve"> </w:t>
      </w:r>
      <w:r w:rsidR="00067C77" w:rsidRPr="00863B78">
        <w:rPr>
          <w:rFonts w:ascii="Garamond" w:eastAsiaTheme="minorHAnsi" w:hAnsi="Garamond"/>
          <w:color w:val="000000"/>
          <w:sz w:val="24"/>
        </w:rPr>
        <w:t xml:space="preserve">koordinatat </w:t>
      </w:r>
      <w:r w:rsidRPr="00863B78">
        <w:rPr>
          <w:rFonts w:ascii="Garamond" w:eastAsiaTheme="minorHAnsi" w:hAnsi="Garamond"/>
          <w:color w:val="000000"/>
          <w:sz w:val="24"/>
        </w:rPr>
        <w:t xml:space="preserve">e tokës, sipas aneksit 1, që i bashkëlidhet këtij vendimi; </w:t>
      </w:r>
    </w:p>
    <w:p w14:paraId="39E5AAB5" w14:textId="63E61FAD" w:rsidR="00863B78" w:rsidRPr="00863B78" w:rsidRDefault="00863B78" w:rsidP="00863B78">
      <w:pPr>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 xml:space="preserve">f) Ministria e Infrastrukturës dhe Energjisë dhe institucione të tjera të autorizuara prej saj kanë të drejtë të ushtrojnë mbikëqyrje të përgjithshme me afate tremujore, gjatë realizimit dhe vënies në punë, me synim që të verifikojë se ecuria e punimeve, cilësia dhe </w:t>
      </w:r>
      <w:proofErr w:type="spellStart"/>
      <w:r w:rsidRPr="00863B78">
        <w:rPr>
          <w:rFonts w:ascii="Garamond" w:eastAsiaTheme="minorHAnsi" w:hAnsi="Garamond"/>
          <w:color w:val="000000"/>
          <w:sz w:val="24"/>
        </w:rPr>
        <w:t>konformiteti</w:t>
      </w:r>
      <w:proofErr w:type="spellEnd"/>
      <w:r w:rsidRPr="00863B78">
        <w:rPr>
          <w:rFonts w:ascii="Garamond" w:eastAsiaTheme="minorHAnsi" w:hAnsi="Garamond"/>
          <w:color w:val="000000"/>
          <w:sz w:val="24"/>
        </w:rPr>
        <w:t xml:space="preserve"> të jenë në përputhje me programin e përgjithshëm të realizimit dhe të dokumentacionit të projektit;</w:t>
      </w:r>
    </w:p>
    <w:p w14:paraId="3AD2A4AA" w14:textId="05B8BE63" w:rsidR="00863B78" w:rsidRPr="00863B78" w:rsidRDefault="00863B78" w:rsidP="00863B78">
      <w:pPr>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g) Shoqëria</w:t>
      </w:r>
      <w:r w:rsidRPr="00863B78">
        <w:rPr>
          <w:rFonts w:ascii="Garamond" w:eastAsiaTheme="minorHAnsi" w:hAnsi="Garamond"/>
          <w:i/>
          <w:iCs/>
          <w:color w:val="000000"/>
          <w:sz w:val="24"/>
        </w:rPr>
        <w:t xml:space="preserve"> “</w:t>
      </w:r>
      <w:r w:rsidR="00FF4C5D" w:rsidRPr="00863B78">
        <w:rPr>
          <w:rFonts w:ascii="Garamond" w:eastAsiaTheme="minorHAnsi" w:hAnsi="Garamond"/>
          <w:i/>
          <w:iCs/>
          <w:color w:val="000000"/>
          <w:sz w:val="24"/>
        </w:rPr>
        <w:t xml:space="preserve">Natyral </w:t>
      </w:r>
      <w:proofErr w:type="spellStart"/>
      <w:r w:rsidR="00FF4C5D" w:rsidRPr="00863B78">
        <w:rPr>
          <w:rFonts w:ascii="Garamond" w:eastAsiaTheme="minorHAnsi" w:hAnsi="Garamond"/>
          <w:i/>
          <w:iCs/>
          <w:color w:val="000000"/>
          <w:sz w:val="24"/>
        </w:rPr>
        <w:t>Energy</w:t>
      </w:r>
      <w:proofErr w:type="spellEnd"/>
      <w:r w:rsidR="00FF4C5D" w:rsidRPr="00863B78">
        <w:rPr>
          <w:rFonts w:ascii="Garamond" w:eastAsiaTheme="minorHAnsi" w:hAnsi="Garamond"/>
          <w:i/>
          <w:iCs/>
          <w:color w:val="000000"/>
          <w:sz w:val="24"/>
        </w:rPr>
        <w:t xml:space="preserve"> </w:t>
      </w:r>
      <w:proofErr w:type="spellStart"/>
      <w:r w:rsidR="00FF4C5D" w:rsidRPr="00863B78">
        <w:rPr>
          <w:rFonts w:ascii="Garamond" w:eastAsiaTheme="minorHAnsi" w:hAnsi="Garamond"/>
          <w:i/>
          <w:iCs/>
          <w:color w:val="000000"/>
          <w:sz w:val="24"/>
        </w:rPr>
        <w:t>System</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w:t>
      </w:r>
      <w:r w:rsidRPr="00863B78">
        <w:rPr>
          <w:rFonts w:ascii="Garamond" w:eastAsiaTheme="minorHAnsi" w:hAnsi="Garamond"/>
          <w:i/>
          <w:iCs/>
          <w:color w:val="000000"/>
          <w:sz w:val="24"/>
        </w:rPr>
        <w:t xml:space="preserve"> </w:t>
      </w:r>
      <w:proofErr w:type="spellStart"/>
      <w:r w:rsidRPr="00863B78">
        <w:rPr>
          <w:rFonts w:ascii="Garamond" w:eastAsiaTheme="minorHAnsi" w:hAnsi="Garamond"/>
          <w:color w:val="000000"/>
          <w:sz w:val="24"/>
        </w:rPr>
        <w:t>sh.p.k</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 ka detyrimin që:</w:t>
      </w:r>
    </w:p>
    <w:p w14:paraId="38067CAD" w14:textId="4BBA763E" w:rsidR="00863B78" w:rsidRPr="00863B78" w:rsidRDefault="00863B78" w:rsidP="00863B78">
      <w:pPr>
        <w:tabs>
          <w:tab w:val="left" w:pos="440"/>
        </w:tabs>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 xml:space="preserve">i. të paraqesë periodikisht çdo 3 (tre) muaj pranë Ministrisë së Infrastrukturës dhe Energjisë ose institucioneve të tjera të autorizuara prej saj informacion mbi ecurinë e ndërtimit të centralit </w:t>
      </w:r>
      <w:proofErr w:type="spellStart"/>
      <w:r w:rsidRPr="00863B78">
        <w:rPr>
          <w:rFonts w:ascii="Garamond" w:eastAsiaTheme="minorHAnsi" w:hAnsi="Garamond"/>
          <w:color w:val="000000"/>
          <w:sz w:val="24"/>
        </w:rPr>
        <w:t>eolik</w:t>
      </w:r>
      <w:proofErr w:type="spellEnd"/>
      <w:r w:rsidRPr="00863B78">
        <w:rPr>
          <w:rFonts w:ascii="Garamond" w:eastAsiaTheme="minorHAnsi" w:hAnsi="Garamond"/>
          <w:color w:val="000000"/>
          <w:sz w:val="24"/>
        </w:rPr>
        <w:t>;</w:t>
      </w:r>
    </w:p>
    <w:p w14:paraId="6BE9C785" w14:textId="61F19340" w:rsidR="00863B78" w:rsidRPr="00863B78" w:rsidRDefault="00863B78" w:rsidP="00863B78">
      <w:pPr>
        <w:tabs>
          <w:tab w:val="left" w:pos="440"/>
        </w:tabs>
        <w:autoSpaceDE w:val="0"/>
        <w:autoSpaceDN w:val="0"/>
        <w:adjustRightInd w:val="0"/>
        <w:ind w:firstLine="301"/>
        <w:jc w:val="both"/>
        <w:rPr>
          <w:rFonts w:ascii="Garamond" w:eastAsiaTheme="minorHAnsi" w:hAnsi="Garamond"/>
          <w:color w:val="000000"/>
          <w:sz w:val="24"/>
        </w:rPr>
      </w:pPr>
      <w:proofErr w:type="spellStart"/>
      <w:r w:rsidRPr="00863B78">
        <w:rPr>
          <w:rFonts w:ascii="Garamond" w:eastAsiaTheme="minorHAnsi" w:hAnsi="Garamond"/>
          <w:color w:val="000000"/>
          <w:sz w:val="24"/>
        </w:rPr>
        <w:t>ii</w:t>
      </w:r>
      <w:proofErr w:type="spellEnd"/>
      <w:r w:rsidRPr="00863B78">
        <w:rPr>
          <w:rFonts w:ascii="Garamond" w:eastAsiaTheme="minorHAnsi" w:hAnsi="Garamond"/>
          <w:color w:val="000000"/>
          <w:sz w:val="24"/>
        </w:rPr>
        <w:t>. të respektojë kushtet e përmendura në lejet, licencat dhe autorizimet paraprake mjedisore, lëshuar nga institucionet përgjegjëse kombëtare;</w:t>
      </w:r>
    </w:p>
    <w:p w14:paraId="02982EE2" w14:textId="67233C83" w:rsidR="00863B78" w:rsidRPr="00863B78" w:rsidRDefault="00863B78" w:rsidP="00863B78">
      <w:pPr>
        <w:tabs>
          <w:tab w:val="left" w:pos="440"/>
        </w:tabs>
        <w:autoSpaceDE w:val="0"/>
        <w:autoSpaceDN w:val="0"/>
        <w:adjustRightInd w:val="0"/>
        <w:ind w:firstLine="301"/>
        <w:jc w:val="both"/>
        <w:rPr>
          <w:rFonts w:ascii="Garamond" w:eastAsiaTheme="minorHAnsi" w:hAnsi="Garamond"/>
          <w:color w:val="000000"/>
          <w:sz w:val="24"/>
        </w:rPr>
      </w:pPr>
      <w:proofErr w:type="spellStart"/>
      <w:r w:rsidRPr="00863B78">
        <w:rPr>
          <w:rFonts w:ascii="Garamond" w:eastAsiaTheme="minorHAnsi" w:hAnsi="Garamond"/>
          <w:color w:val="000000"/>
          <w:sz w:val="24"/>
        </w:rPr>
        <w:t>iii</w:t>
      </w:r>
      <w:proofErr w:type="spellEnd"/>
      <w:r w:rsidRPr="00863B78">
        <w:rPr>
          <w:rFonts w:ascii="Garamond" w:eastAsiaTheme="minorHAnsi" w:hAnsi="Garamond"/>
          <w:color w:val="000000"/>
          <w:sz w:val="24"/>
        </w:rPr>
        <w:t>. të dorëzojë sigurimin e kontratës, në masën jo më pak se 5 (pesë) % të vlerës së investimit, përpara nënshkrimit të kontratës ndërmjet shoqërisë</w:t>
      </w:r>
      <w:r w:rsidRPr="00863B78">
        <w:rPr>
          <w:rFonts w:ascii="Garamond" w:eastAsiaTheme="minorHAnsi" w:hAnsi="Garamond"/>
          <w:i/>
          <w:iCs/>
          <w:color w:val="000000"/>
          <w:sz w:val="24"/>
        </w:rPr>
        <w:t xml:space="preserve"> </w:t>
      </w:r>
      <w:r w:rsidRPr="00863B78">
        <w:rPr>
          <w:rFonts w:ascii="Garamond" w:eastAsiaTheme="minorHAnsi" w:hAnsi="Garamond"/>
          <w:color w:val="000000"/>
          <w:sz w:val="24"/>
        </w:rPr>
        <w:t>“</w:t>
      </w:r>
      <w:r w:rsidR="00FF4C5D" w:rsidRPr="00863B78">
        <w:rPr>
          <w:rFonts w:ascii="Garamond" w:eastAsiaTheme="minorHAnsi" w:hAnsi="Garamond"/>
          <w:i/>
          <w:iCs/>
          <w:color w:val="000000"/>
          <w:sz w:val="24"/>
        </w:rPr>
        <w:t xml:space="preserve">Natyral </w:t>
      </w:r>
      <w:proofErr w:type="spellStart"/>
      <w:r w:rsidR="00FF4C5D" w:rsidRPr="00863B78">
        <w:rPr>
          <w:rFonts w:ascii="Garamond" w:eastAsiaTheme="minorHAnsi" w:hAnsi="Garamond"/>
          <w:i/>
          <w:iCs/>
          <w:color w:val="000000"/>
          <w:sz w:val="24"/>
        </w:rPr>
        <w:t>Energy</w:t>
      </w:r>
      <w:proofErr w:type="spellEnd"/>
      <w:r w:rsidR="00FF4C5D" w:rsidRPr="00863B78">
        <w:rPr>
          <w:rFonts w:ascii="Garamond" w:eastAsiaTheme="minorHAnsi" w:hAnsi="Garamond"/>
          <w:i/>
          <w:iCs/>
          <w:color w:val="000000"/>
          <w:sz w:val="24"/>
        </w:rPr>
        <w:t xml:space="preserve"> </w:t>
      </w:r>
      <w:proofErr w:type="spellStart"/>
      <w:r w:rsidR="00FF4C5D" w:rsidRPr="00863B78">
        <w:rPr>
          <w:rFonts w:ascii="Garamond" w:eastAsiaTheme="minorHAnsi" w:hAnsi="Garamond"/>
          <w:i/>
          <w:iCs/>
          <w:color w:val="000000"/>
          <w:sz w:val="24"/>
        </w:rPr>
        <w:t>System</w:t>
      </w:r>
      <w:proofErr w:type="spellEnd"/>
      <w:r w:rsidRPr="00863B78">
        <w:rPr>
          <w:rFonts w:ascii="Garamond" w:eastAsiaTheme="minorHAnsi" w:hAnsi="Garamond"/>
          <w:color w:val="000000"/>
          <w:sz w:val="24"/>
        </w:rPr>
        <w:t>”,</w:t>
      </w:r>
      <w:r w:rsidRPr="00863B78">
        <w:rPr>
          <w:rFonts w:ascii="Garamond" w:eastAsiaTheme="minorHAnsi" w:hAnsi="Garamond"/>
          <w:i/>
          <w:iCs/>
          <w:color w:val="000000"/>
          <w:sz w:val="24"/>
        </w:rPr>
        <w:t xml:space="preserve"> </w:t>
      </w:r>
      <w:proofErr w:type="spellStart"/>
      <w:r w:rsidRPr="00863B78">
        <w:rPr>
          <w:rFonts w:ascii="Garamond" w:eastAsiaTheme="minorHAnsi" w:hAnsi="Garamond"/>
          <w:color w:val="000000"/>
          <w:sz w:val="24"/>
        </w:rPr>
        <w:t>sh.p.k</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 xml:space="preserve">, dhe ministrisë. Në këtë kontratë përcaktohen të drejtat dhe detyrimet e palëve për realizimin e këtij projekti, </w:t>
      </w:r>
      <w:proofErr w:type="spellStart"/>
      <w:r w:rsidRPr="00863B78">
        <w:rPr>
          <w:rFonts w:ascii="Garamond" w:eastAsiaTheme="minorHAnsi" w:hAnsi="Garamond"/>
          <w:color w:val="000000"/>
          <w:sz w:val="24"/>
        </w:rPr>
        <w:t>penalitetet</w:t>
      </w:r>
      <w:proofErr w:type="spellEnd"/>
      <w:r w:rsidRPr="00863B78">
        <w:rPr>
          <w:rFonts w:ascii="Garamond" w:eastAsiaTheme="minorHAnsi" w:hAnsi="Garamond"/>
          <w:color w:val="000000"/>
          <w:sz w:val="24"/>
        </w:rPr>
        <w:t xml:space="preserve"> në rast mosrealizimi, si dhe çështje të tjera, që lidhen me zbatimin e saj; </w:t>
      </w:r>
    </w:p>
    <w:p w14:paraId="234B476E" w14:textId="6FA5E770" w:rsidR="00863B78" w:rsidRPr="00863B78" w:rsidRDefault="00863B78" w:rsidP="00863B78">
      <w:pPr>
        <w:tabs>
          <w:tab w:val="left" w:pos="440"/>
        </w:tabs>
        <w:autoSpaceDE w:val="0"/>
        <w:autoSpaceDN w:val="0"/>
        <w:adjustRightInd w:val="0"/>
        <w:ind w:firstLine="301"/>
        <w:jc w:val="both"/>
        <w:rPr>
          <w:rFonts w:ascii="Garamond" w:eastAsiaTheme="minorHAnsi" w:hAnsi="Garamond"/>
          <w:i/>
          <w:iCs/>
          <w:color w:val="000000"/>
          <w:sz w:val="24"/>
        </w:rPr>
      </w:pPr>
      <w:proofErr w:type="spellStart"/>
      <w:r w:rsidRPr="00863B78">
        <w:rPr>
          <w:rFonts w:ascii="Garamond" w:eastAsiaTheme="minorHAnsi" w:hAnsi="Garamond"/>
          <w:color w:val="000000"/>
          <w:sz w:val="24"/>
        </w:rPr>
        <w:t>iv</w:t>
      </w:r>
      <w:proofErr w:type="spellEnd"/>
      <w:r w:rsidRPr="00863B78">
        <w:rPr>
          <w:rFonts w:ascii="Garamond" w:eastAsiaTheme="minorHAnsi" w:hAnsi="Garamond"/>
          <w:color w:val="000000"/>
          <w:sz w:val="24"/>
        </w:rPr>
        <w:t xml:space="preserve">. t’i japë falas, në formë </w:t>
      </w:r>
      <w:proofErr w:type="spellStart"/>
      <w:r w:rsidRPr="00863B78">
        <w:rPr>
          <w:rFonts w:ascii="Garamond" w:eastAsiaTheme="minorHAnsi" w:hAnsi="Garamond"/>
          <w:i/>
          <w:iCs/>
          <w:color w:val="000000"/>
          <w:sz w:val="24"/>
        </w:rPr>
        <w:t>royalty</w:t>
      </w:r>
      <w:proofErr w:type="spellEnd"/>
      <w:r w:rsidRPr="00863B78">
        <w:rPr>
          <w:rFonts w:ascii="Garamond" w:eastAsiaTheme="minorHAnsi" w:hAnsi="Garamond"/>
          <w:color w:val="000000"/>
          <w:sz w:val="24"/>
        </w:rPr>
        <w:t>, ministrisë përgjegjëse për energjinë, sasinë e energjisë elektrike, në masën 2 (dy) % të sasisë vjetore të prodhimit të energjisë elektrike ose konvertimin e saj në vlerë monetare. Në rast konvertimi në vlerë monetare, shoqëria</w:t>
      </w:r>
      <w:r w:rsidRPr="00863B78">
        <w:rPr>
          <w:rFonts w:ascii="Garamond" w:eastAsiaTheme="minorHAnsi" w:hAnsi="Garamond"/>
          <w:i/>
          <w:iCs/>
          <w:color w:val="000000"/>
          <w:sz w:val="24"/>
        </w:rPr>
        <w:t xml:space="preserve"> </w:t>
      </w:r>
      <w:r w:rsidRPr="00863B78">
        <w:rPr>
          <w:rFonts w:ascii="Garamond" w:eastAsiaTheme="minorHAnsi" w:hAnsi="Garamond"/>
          <w:color w:val="000000"/>
          <w:sz w:val="24"/>
        </w:rPr>
        <w:t>“</w:t>
      </w:r>
      <w:r w:rsidR="00FF4C5D" w:rsidRPr="00863B78">
        <w:rPr>
          <w:rFonts w:ascii="Garamond" w:eastAsiaTheme="minorHAnsi" w:hAnsi="Garamond"/>
          <w:i/>
          <w:iCs/>
          <w:color w:val="000000"/>
          <w:sz w:val="24"/>
        </w:rPr>
        <w:t xml:space="preserve">Natyral </w:t>
      </w:r>
      <w:proofErr w:type="spellStart"/>
      <w:r w:rsidR="00FF4C5D" w:rsidRPr="00863B78">
        <w:rPr>
          <w:rFonts w:ascii="Garamond" w:eastAsiaTheme="minorHAnsi" w:hAnsi="Garamond"/>
          <w:i/>
          <w:iCs/>
          <w:color w:val="000000"/>
          <w:sz w:val="24"/>
        </w:rPr>
        <w:t>Energy</w:t>
      </w:r>
      <w:proofErr w:type="spellEnd"/>
      <w:r w:rsidR="00FF4C5D" w:rsidRPr="00863B78">
        <w:rPr>
          <w:rFonts w:ascii="Garamond" w:eastAsiaTheme="minorHAnsi" w:hAnsi="Garamond"/>
          <w:i/>
          <w:iCs/>
          <w:color w:val="000000"/>
          <w:sz w:val="24"/>
        </w:rPr>
        <w:t xml:space="preserve"> </w:t>
      </w:r>
      <w:proofErr w:type="spellStart"/>
      <w:r w:rsidR="00FF4C5D" w:rsidRPr="00863B78">
        <w:rPr>
          <w:rFonts w:ascii="Garamond" w:eastAsiaTheme="minorHAnsi" w:hAnsi="Garamond"/>
          <w:i/>
          <w:iCs/>
          <w:color w:val="000000"/>
          <w:sz w:val="24"/>
        </w:rPr>
        <w:t>System</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w:t>
      </w:r>
      <w:r w:rsidRPr="00863B78">
        <w:rPr>
          <w:rFonts w:ascii="Garamond" w:eastAsiaTheme="minorHAnsi" w:hAnsi="Garamond"/>
          <w:i/>
          <w:iCs/>
          <w:color w:val="000000"/>
          <w:sz w:val="24"/>
        </w:rPr>
        <w:t xml:space="preserve"> </w:t>
      </w:r>
      <w:proofErr w:type="spellStart"/>
      <w:r w:rsidRPr="00863B78">
        <w:rPr>
          <w:rFonts w:ascii="Garamond" w:eastAsiaTheme="minorHAnsi" w:hAnsi="Garamond"/>
          <w:color w:val="000000"/>
          <w:sz w:val="24"/>
        </w:rPr>
        <w:t>sh.p.k</w:t>
      </w:r>
      <w:proofErr w:type="spellEnd"/>
      <w:r w:rsidRPr="00863B78">
        <w:rPr>
          <w:rFonts w:ascii="Garamond" w:eastAsiaTheme="minorHAnsi" w:hAnsi="Garamond"/>
          <w:i/>
          <w:iCs/>
          <w:color w:val="000000"/>
          <w:sz w:val="24"/>
        </w:rPr>
        <w:t>.</w:t>
      </w:r>
      <w:r w:rsidRPr="00863B78">
        <w:rPr>
          <w:rFonts w:ascii="Garamond" w:eastAsiaTheme="minorHAnsi" w:hAnsi="Garamond"/>
          <w:color w:val="000000"/>
          <w:sz w:val="24"/>
        </w:rPr>
        <w:t>, duhet t’i derdhë tërësisht në buxhetin e shtetit;</w:t>
      </w:r>
    </w:p>
    <w:p w14:paraId="1A000AB3" w14:textId="0209C830" w:rsidR="00863B78" w:rsidRPr="00863B78" w:rsidRDefault="00863B78" w:rsidP="00863B78">
      <w:pPr>
        <w:tabs>
          <w:tab w:val="left" w:pos="440"/>
        </w:tabs>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v. të përmbushë kërkesën, sipas rastit, që një pjesë e prodhimit të burimit gjenerues të energjisë t’i shitet furnizuesit publik, sipas legjislacionit në fuqi.</w:t>
      </w:r>
    </w:p>
    <w:p w14:paraId="42671962" w14:textId="78561CAA" w:rsidR="00863B78" w:rsidRPr="00863B78" w:rsidRDefault="00863B78" w:rsidP="00863B78">
      <w:pPr>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2. Ngarkohet Ministria e Infrastrukturës dhe Energjisë për zbatimin e këtij vendimi.</w:t>
      </w:r>
    </w:p>
    <w:p w14:paraId="70ED9174" w14:textId="14E3AEEF" w:rsidR="00863B78" w:rsidRPr="00863B78" w:rsidRDefault="00863B78" w:rsidP="00863B78">
      <w:pPr>
        <w:autoSpaceDE w:val="0"/>
        <w:autoSpaceDN w:val="0"/>
        <w:adjustRightInd w:val="0"/>
        <w:ind w:firstLine="301"/>
        <w:jc w:val="both"/>
        <w:rPr>
          <w:rFonts w:ascii="Garamond" w:eastAsiaTheme="minorHAnsi" w:hAnsi="Garamond"/>
          <w:color w:val="000000"/>
          <w:sz w:val="24"/>
        </w:rPr>
      </w:pPr>
      <w:r w:rsidRPr="00863B78">
        <w:rPr>
          <w:rFonts w:ascii="Garamond" w:eastAsiaTheme="minorHAnsi" w:hAnsi="Garamond"/>
          <w:color w:val="000000"/>
          <w:sz w:val="24"/>
        </w:rPr>
        <w:t>Ky vendim hyn në</w:t>
      </w:r>
      <w:r>
        <w:rPr>
          <w:rFonts w:ascii="Garamond" w:eastAsiaTheme="minorHAnsi" w:hAnsi="Garamond"/>
          <w:color w:val="000000"/>
          <w:sz w:val="24"/>
        </w:rPr>
        <w:t xml:space="preserve"> fuqi menjëherë dhe botohet në Fletoren Zyrtare</w:t>
      </w:r>
      <w:r w:rsidRPr="00863B78">
        <w:rPr>
          <w:rFonts w:ascii="Garamond" w:eastAsiaTheme="minorHAnsi" w:hAnsi="Garamond"/>
          <w:color w:val="000000"/>
          <w:sz w:val="24"/>
        </w:rPr>
        <w:t>.</w:t>
      </w:r>
    </w:p>
    <w:p w14:paraId="64F20BAB" w14:textId="77777777" w:rsidR="00863B78" w:rsidRPr="00863B78" w:rsidRDefault="00863B78" w:rsidP="00863B78">
      <w:pPr>
        <w:autoSpaceDE w:val="0"/>
        <w:autoSpaceDN w:val="0"/>
        <w:adjustRightInd w:val="0"/>
        <w:ind w:firstLine="301"/>
        <w:jc w:val="both"/>
        <w:rPr>
          <w:rFonts w:ascii="Garamond" w:eastAsiaTheme="minorHAnsi" w:hAnsi="Garamond"/>
          <w:b/>
          <w:bCs/>
          <w:color w:val="000000"/>
          <w:sz w:val="24"/>
        </w:rPr>
      </w:pPr>
    </w:p>
    <w:p w14:paraId="34B69B21" w14:textId="3035E7BD" w:rsidR="00863B78" w:rsidRPr="00863B78" w:rsidRDefault="00863B78" w:rsidP="00863B78">
      <w:pPr>
        <w:autoSpaceDE w:val="0"/>
        <w:autoSpaceDN w:val="0"/>
        <w:adjustRightInd w:val="0"/>
        <w:ind w:firstLine="301"/>
        <w:jc w:val="right"/>
        <w:rPr>
          <w:rFonts w:ascii="Garamond" w:eastAsiaTheme="minorHAnsi" w:hAnsi="Garamond"/>
          <w:bCs/>
          <w:color w:val="000000"/>
          <w:sz w:val="24"/>
        </w:rPr>
      </w:pPr>
      <w:r w:rsidRPr="00863B78">
        <w:rPr>
          <w:rFonts w:ascii="Garamond" w:eastAsiaTheme="minorHAnsi" w:hAnsi="Garamond"/>
          <w:bCs/>
          <w:color w:val="000000"/>
          <w:sz w:val="24"/>
        </w:rPr>
        <w:t>ZËVENDËSKRYEMINISTËR</w:t>
      </w:r>
    </w:p>
    <w:p w14:paraId="6B5DC22A" w14:textId="5FD0D590" w:rsidR="00863B78" w:rsidRPr="00863B78" w:rsidRDefault="00863B78" w:rsidP="00863B78">
      <w:pPr>
        <w:autoSpaceDE w:val="0"/>
        <w:autoSpaceDN w:val="0"/>
        <w:adjustRightInd w:val="0"/>
        <w:ind w:firstLine="301"/>
        <w:jc w:val="right"/>
        <w:rPr>
          <w:rFonts w:ascii="Garamond" w:eastAsiaTheme="minorHAnsi" w:hAnsi="Garamond"/>
          <w:b/>
          <w:bCs/>
          <w:color w:val="000000"/>
          <w:sz w:val="24"/>
        </w:rPr>
      </w:pPr>
      <w:r w:rsidRPr="00863B78">
        <w:rPr>
          <w:rFonts w:ascii="Garamond" w:eastAsiaTheme="minorHAnsi" w:hAnsi="Garamond"/>
          <w:b/>
          <w:bCs/>
          <w:color w:val="000000"/>
          <w:sz w:val="24"/>
        </w:rPr>
        <w:lastRenderedPageBreak/>
        <w:t xml:space="preserve">Arben </w:t>
      </w:r>
      <w:proofErr w:type="spellStart"/>
      <w:r w:rsidRPr="00863B78">
        <w:rPr>
          <w:rFonts w:ascii="Garamond" w:eastAsiaTheme="minorHAnsi" w:hAnsi="Garamond"/>
          <w:b/>
          <w:bCs/>
          <w:color w:val="000000"/>
          <w:sz w:val="24"/>
        </w:rPr>
        <w:t>Ahmetaj</w:t>
      </w:r>
      <w:proofErr w:type="spellEnd"/>
    </w:p>
    <w:p w14:paraId="35964D08" w14:textId="77777777" w:rsidR="000A3BCE" w:rsidRPr="00863B78" w:rsidRDefault="000A3BCE" w:rsidP="00863B78">
      <w:pPr>
        <w:ind w:firstLine="301"/>
        <w:jc w:val="center"/>
        <w:rPr>
          <w:rFonts w:ascii="Garamond" w:hAnsi="Garamond"/>
          <w:b/>
          <w:sz w:val="24"/>
        </w:rPr>
      </w:pPr>
    </w:p>
    <w:p w14:paraId="35964D27" w14:textId="133AE114" w:rsidR="0029087E" w:rsidRPr="001814F1" w:rsidRDefault="00820F7F" w:rsidP="00820F7F">
      <w:pPr>
        <w:jc w:val="center"/>
        <w:rPr>
          <w:rFonts w:ascii="Garamond" w:hAnsi="Garamond"/>
          <w:sz w:val="24"/>
          <w:szCs w:val="28"/>
        </w:rPr>
      </w:pPr>
      <w:proofErr w:type="spellStart"/>
      <w:r w:rsidRPr="001814F1">
        <w:rPr>
          <w:rFonts w:ascii="Garamond" w:hAnsi="Garamond"/>
          <w:sz w:val="24"/>
          <w:szCs w:val="28"/>
        </w:rPr>
        <w:t>PLANVENDOSJA</w:t>
      </w:r>
      <w:proofErr w:type="spellEnd"/>
      <w:r w:rsidRPr="001814F1">
        <w:rPr>
          <w:rFonts w:ascii="Garamond" w:hAnsi="Garamond"/>
          <w:sz w:val="24"/>
          <w:szCs w:val="28"/>
        </w:rPr>
        <w:t xml:space="preserve"> E SIPËRFAQES SË OBJEKTIT</w:t>
      </w:r>
    </w:p>
    <w:p w14:paraId="35964D28" w14:textId="77777777" w:rsidR="002D5F0A" w:rsidRPr="00BF53F3" w:rsidRDefault="002D5F0A" w:rsidP="00BF53F3">
      <w:pPr>
        <w:jc w:val="both"/>
        <w:rPr>
          <w:szCs w:val="28"/>
        </w:rPr>
      </w:pPr>
      <w:bookmarkStart w:id="0" w:name="_GoBack"/>
      <w:bookmarkEnd w:id="0"/>
    </w:p>
    <w:p w14:paraId="35964D29" w14:textId="77777777" w:rsidR="00826D5E" w:rsidRPr="00BF53F3" w:rsidRDefault="00A23F71" w:rsidP="00BF53F3">
      <w:pPr>
        <w:jc w:val="both"/>
        <w:rPr>
          <w:szCs w:val="28"/>
        </w:rPr>
      </w:pPr>
      <w:r w:rsidRPr="00BF53F3">
        <w:rPr>
          <w:noProof/>
          <w:szCs w:val="28"/>
          <w:lang w:val="en-US"/>
        </w:rPr>
        <w:drawing>
          <wp:inline distT="0" distB="0" distL="0" distR="0" wp14:anchorId="35964D30" wp14:editId="12A34080">
            <wp:extent cx="5912733" cy="55149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ordinatat vnm.JPG"/>
                    <pic:cNvPicPr/>
                  </pic:nvPicPr>
                  <pic:blipFill>
                    <a:blip r:embed="rId13">
                      <a:extLst>
                        <a:ext uri="{28A0092B-C50C-407E-A947-70E740481C1C}">
                          <a14:useLocalDpi xmlns:a14="http://schemas.microsoft.com/office/drawing/2010/main" val="0"/>
                        </a:ext>
                      </a:extLst>
                    </a:blip>
                    <a:stretch>
                      <a:fillRect/>
                    </a:stretch>
                  </pic:blipFill>
                  <pic:spPr>
                    <a:xfrm>
                      <a:off x="0" y="0"/>
                      <a:ext cx="5916065" cy="5518083"/>
                    </a:xfrm>
                    <a:prstGeom prst="rect">
                      <a:avLst/>
                    </a:prstGeom>
                  </pic:spPr>
                </pic:pic>
              </a:graphicData>
            </a:graphic>
          </wp:inline>
        </w:drawing>
      </w:r>
    </w:p>
    <w:p w14:paraId="35964D2A" w14:textId="77777777" w:rsidR="00826D5E" w:rsidRPr="00BF53F3" w:rsidRDefault="00826D5E" w:rsidP="00BF53F3">
      <w:pPr>
        <w:jc w:val="both"/>
        <w:rPr>
          <w:szCs w:val="28"/>
        </w:rPr>
      </w:pPr>
    </w:p>
    <w:p w14:paraId="35964D2B" w14:textId="77777777" w:rsidR="002D5F0A" w:rsidRPr="00BF53F3" w:rsidRDefault="002D5F0A" w:rsidP="00BF53F3">
      <w:pPr>
        <w:jc w:val="both"/>
        <w:rPr>
          <w:szCs w:val="28"/>
        </w:rPr>
      </w:pPr>
    </w:p>
    <w:sectPr w:rsidR="002D5F0A" w:rsidRPr="00BF53F3" w:rsidSect="0001224D">
      <w:headerReference w:type="default" r:id="rId14"/>
      <w:footerReference w:type="default" r:id="rId15"/>
      <w:pgSz w:w="11907" w:h="16839" w:code="9"/>
      <w:pgMar w:top="1440" w:right="1440" w:bottom="162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FDAB2" w14:textId="77777777" w:rsidR="00067C77" w:rsidRDefault="00067C77" w:rsidP="00BF53F3">
      <w:r>
        <w:separator/>
      </w:r>
    </w:p>
  </w:endnote>
  <w:endnote w:type="continuationSeparator" w:id="0">
    <w:p w14:paraId="31B2537D" w14:textId="77777777" w:rsidR="00067C77" w:rsidRDefault="00067C77" w:rsidP="00BF53F3">
      <w:r>
        <w:continuationSeparator/>
      </w:r>
    </w:p>
  </w:endnote>
  <w:endnote w:type="continuationNotice" w:id="1">
    <w:p w14:paraId="3B76DD46" w14:textId="77777777" w:rsidR="00067C77" w:rsidRDefault="00067C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515309"/>
      <w:docPartObj>
        <w:docPartGallery w:val="Page Numbers (Bottom of Page)"/>
        <w:docPartUnique/>
      </w:docPartObj>
    </w:sdtPr>
    <w:sdtEndPr>
      <w:rPr>
        <w:noProof/>
      </w:rPr>
    </w:sdtEndPr>
    <w:sdtContent>
      <w:p w14:paraId="35964D36" w14:textId="77777777" w:rsidR="00067C77" w:rsidRDefault="00067C77">
        <w:pPr>
          <w:pStyle w:val="Footer"/>
          <w:jc w:val="right"/>
        </w:pPr>
        <w:r>
          <w:fldChar w:fldCharType="begin"/>
        </w:r>
        <w:r>
          <w:instrText xml:space="preserve"> PAGE   \* MERGEFORMAT </w:instrText>
        </w:r>
        <w:r>
          <w:fldChar w:fldCharType="separate"/>
        </w:r>
        <w:r w:rsidR="00820F7F">
          <w:rPr>
            <w:noProof/>
          </w:rPr>
          <w:t>2</w:t>
        </w:r>
        <w:r>
          <w:rPr>
            <w:noProof/>
          </w:rPr>
          <w:fldChar w:fldCharType="end"/>
        </w:r>
      </w:p>
    </w:sdtContent>
  </w:sdt>
  <w:p w14:paraId="35964D37" w14:textId="77777777" w:rsidR="00067C77" w:rsidRDefault="00067C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C2C30" w14:textId="77777777" w:rsidR="00067C77" w:rsidRDefault="00067C77" w:rsidP="00BF53F3">
      <w:r>
        <w:separator/>
      </w:r>
    </w:p>
  </w:footnote>
  <w:footnote w:type="continuationSeparator" w:id="0">
    <w:p w14:paraId="7916937D" w14:textId="77777777" w:rsidR="00067C77" w:rsidRDefault="00067C77" w:rsidP="00BF53F3">
      <w:r>
        <w:continuationSeparator/>
      </w:r>
    </w:p>
  </w:footnote>
  <w:footnote w:type="continuationNotice" w:id="1">
    <w:p w14:paraId="17208207" w14:textId="77777777" w:rsidR="00067C77" w:rsidRDefault="00067C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479E5" w14:textId="77777777" w:rsidR="00067C77" w:rsidRDefault="00067C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237E8"/>
    <w:multiLevelType w:val="hybridMultilevel"/>
    <w:tmpl w:val="C33C9072"/>
    <w:lvl w:ilvl="0" w:tplc="041C0017">
      <w:start w:val="7"/>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B377447"/>
    <w:multiLevelType w:val="hybridMultilevel"/>
    <w:tmpl w:val="7026048A"/>
    <w:lvl w:ilvl="0" w:tplc="89866F6C">
      <w:start w:val="1"/>
      <w:numFmt w:val="lowerLetter"/>
      <w:lvlText w:val="%1)"/>
      <w:lvlJc w:val="left"/>
      <w:pPr>
        <w:ind w:left="360" w:hanging="36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2">
    <w:nsid w:val="0DBE6474"/>
    <w:multiLevelType w:val="hybridMultilevel"/>
    <w:tmpl w:val="A8069250"/>
    <w:lvl w:ilvl="0" w:tplc="A8E25D30">
      <w:start w:val="1"/>
      <w:numFmt w:val="lowerLetter"/>
      <w:lvlText w:val="%1)"/>
      <w:lvlJc w:val="left"/>
      <w:pPr>
        <w:ind w:left="720" w:hanging="360"/>
      </w:pPr>
    </w:lvl>
    <w:lvl w:ilvl="1" w:tplc="7FAED1D6">
      <w:start w:val="1"/>
      <w:numFmt w:val="decimal"/>
      <w:lvlText w:val="%2"/>
      <w:lvlJc w:val="left"/>
      <w:pPr>
        <w:ind w:left="1455" w:hanging="375"/>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7B05AE"/>
    <w:multiLevelType w:val="hybridMultilevel"/>
    <w:tmpl w:val="BD44510A"/>
    <w:lvl w:ilvl="0" w:tplc="50C87696">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
    <w:nsid w:val="0FA30456"/>
    <w:multiLevelType w:val="hybridMultilevel"/>
    <w:tmpl w:val="30A80DD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5DC538C"/>
    <w:multiLevelType w:val="hybridMultilevel"/>
    <w:tmpl w:val="BF3267DC"/>
    <w:lvl w:ilvl="0" w:tplc="F06C2768">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1E957842"/>
    <w:multiLevelType w:val="hybridMultilevel"/>
    <w:tmpl w:val="882EC7A8"/>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nsid w:val="2363385C"/>
    <w:multiLevelType w:val="hybridMultilevel"/>
    <w:tmpl w:val="BBC03E04"/>
    <w:lvl w:ilvl="0" w:tplc="782E0F20">
      <w:start w:val="1"/>
      <w:numFmt w:val="lowerRoman"/>
      <w:lvlText w:val="%1."/>
      <w:lvlJc w:val="right"/>
      <w:pPr>
        <w:ind w:left="1530" w:hanging="360"/>
      </w:pPr>
      <w:rPr>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nsid w:val="26316E7B"/>
    <w:multiLevelType w:val="hybridMultilevel"/>
    <w:tmpl w:val="8FD0B068"/>
    <w:lvl w:ilvl="0" w:tplc="0A4C4438">
      <w:start w:val="1"/>
      <w:numFmt w:val="lowerLetter"/>
      <w:lvlText w:val="%1)"/>
      <w:lvlJc w:val="left"/>
      <w:pPr>
        <w:ind w:left="360" w:hanging="360"/>
      </w:pPr>
      <w:rPr>
        <w:b w:val="0"/>
      </w:r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9">
    <w:nsid w:val="2920625A"/>
    <w:multiLevelType w:val="hybridMultilevel"/>
    <w:tmpl w:val="F4089972"/>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046058"/>
    <w:multiLevelType w:val="hybridMultilevel"/>
    <w:tmpl w:val="D8B64CE4"/>
    <w:lvl w:ilvl="0" w:tplc="041C0015">
      <w:start w:val="1"/>
      <w:numFmt w:val="upperLetter"/>
      <w:lvlText w:val="%1."/>
      <w:lvlJc w:val="left"/>
      <w:pPr>
        <w:ind w:left="360" w:hanging="360"/>
      </w:pPr>
    </w:lvl>
    <w:lvl w:ilvl="1" w:tplc="0409000F">
      <w:start w:val="1"/>
      <w:numFmt w:val="decimal"/>
      <w:lvlText w:val="%2."/>
      <w:lvlJc w:val="left"/>
      <w:pPr>
        <w:ind w:left="810" w:hanging="360"/>
      </w:pPr>
    </w:lvl>
    <w:lvl w:ilvl="2" w:tplc="041C001B">
      <w:start w:val="1"/>
      <w:numFmt w:val="lowerRoman"/>
      <w:lvlText w:val="%3."/>
      <w:lvlJc w:val="right"/>
      <w:pPr>
        <w:ind w:left="1530" w:hanging="180"/>
      </w:pPr>
    </w:lvl>
    <w:lvl w:ilvl="3" w:tplc="041C000F">
      <w:start w:val="1"/>
      <w:numFmt w:val="decimal"/>
      <w:lvlText w:val="%4."/>
      <w:lvlJc w:val="left"/>
      <w:pPr>
        <w:ind w:left="2250" w:hanging="360"/>
      </w:pPr>
    </w:lvl>
    <w:lvl w:ilvl="4" w:tplc="041C0019">
      <w:start w:val="1"/>
      <w:numFmt w:val="lowerLetter"/>
      <w:lvlText w:val="%5."/>
      <w:lvlJc w:val="left"/>
      <w:pPr>
        <w:ind w:left="2970" w:hanging="360"/>
      </w:pPr>
    </w:lvl>
    <w:lvl w:ilvl="5" w:tplc="041C001B">
      <w:start w:val="1"/>
      <w:numFmt w:val="lowerRoman"/>
      <w:lvlText w:val="%6."/>
      <w:lvlJc w:val="right"/>
      <w:pPr>
        <w:ind w:left="3690" w:hanging="180"/>
      </w:pPr>
    </w:lvl>
    <w:lvl w:ilvl="6" w:tplc="041C000F">
      <w:start w:val="1"/>
      <w:numFmt w:val="decimal"/>
      <w:lvlText w:val="%7."/>
      <w:lvlJc w:val="left"/>
      <w:pPr>
        <w:ind w:left="4410" w:hanging="360"/>
      </w:pPr>
    </w:lvl>
    <w:lvl w:ilvl="7" w:tplc="041C0019">
      <w:start w:val="1"/>
      <w:numFmt w:val="lowerLetter"/>
      <w:lvlText w:val="%8."/>
      <w:lvlJc w:val="left"/>
      <w:pPr>
        <w:ind w:left="5130" w:hanging="360"/>
      </w:pPr>
    </w:lvl>
    <w:lvl w:ilvl="8" w:tplc="041C001B">
      <w:start w:val="1"/>
      <w:numFmt w:val="lowerRoman"/>
      <w:lvlText w:val="%9."/>
      <w:lvlJc w:val="right"/>
      <w:pPr>
        <w:ind w:left="5850" w:hanging="180"/>
      </w:pPr>
    </w:lvl>
  </w:abstractNum>
  <w:abstractNum w:abstractNumId="11">
    <w:nsid w:val="2D41602F"/>
    <w:multiLevelType w:val="hybridMultilevel"/>
    <w:tmpl w:val="46A23B36"/>
    <w:lvl w:ilvl="0" w:tplc="089CA47A">
      <w:start w:val="1"/>
      <w:numFmt w:val="lowerLetter"/>
      <w:lvlText w:val="%1)"/>
      <w:lvlJc w:val="left"/>
      <w:pPr>
        <w:ind w:left="357" w:hanging="360"/>
      </w:pPr>
    </w:lvl>
    <w:lvl w:ilvl="1" w:tplc="04090019">
      <w:start w:val="1"/>
      <w:numFmt w:val="lowerLetter"/>
      <w:lvlText w:val="%2."/>
      <w:lvlJc w:val="left"/>
      <w:pPr>
        <w:ind w:left="-183" w:hanging="360"/>
      </w:pPr>
    </w:lvl>
    <w:lvl w:ilvl="2" w:tplc="0409001B">
      <w:start w:val="1"/>
      <w:numFmt w:val="lowerRoman"/>
      <w:lvlText w:val="%3."/>
      <w:lvlJc w:val="right"/>
      <w:pPr>
        <w:ind w:left="537" w:hanging="180"/>
      </w:pPr>
    </w:lvl>
    <w:lvl w:ilvl="3" w:tplc="0409000F">
      <w:start w:val="1"/>
      <w:numFmt w:val="decimal"/>
      <w:lvlText w:val="%4."/>
      <w:lvlJc w:val="left"/>
      <w:pPr>
        <w:ind w:left="1257" w:hanging="360"/>
      </w:pPr>
    </w:lvl>
    <w:lvl w:ilvl="4" w:tplc="04090019">
      <w:start w:val="1"/>
      <w:numFmt w:val="lowerLetter"/>
      <w:lvlText w:val="%5."/>
      <w:lvlJc w:val="left"/>
      <w:pPr>
        <w:ind w:left="1977" w:hanging="360"/>
      </w:pPr>
    </w:lvl>
    <w:lvl w:ilvl="5" w:tplc="0409001B">
      <w:start w:val="1"/>
      <w:numFmt w:val="lowerRoman"/>
      <w:lvlText w:val="%6."/>
      <w:lvlJc w:val="right"/>
      <w:pPr>
        <w:ind w:left="2697" w:hanging="180"/>
      </w:pPr>
    </w:lvl>
    <w:lvl w:ilvl="6" w:tplc="0409000F">
      <w:start w:val="1"/>
      <w:numFmt w:val="decimal"/>
      <w:lvlText w:val="%7."/>
      <w:lvlJc w:val="left"/>
      <w:pPr>
        <w:ind w:left="3417" w:hanging="360"/>
      </w:pPr>
    </w:lvl>
    <w:lvl w:ilvl="7" w:tplc="04090019">
      <w:start w:val="1"/>
      <w:numFmt w:val="lowerLetter"/>
      <w:lvlText w:val="%8."/>
      <w:lvlJc w:val="left"/>
      <w:pPr>
        <w:ind w:left="4137" w:hanging="360"/>
      </w:pPr>
    </w:lvl>
    <w:lvl w:ilvl="8" w:tplc="0409001B">
      <w:start w:val="1"/>
      <w:numFmt w:val="lowerRoman"/>
      <w:lvlText w:val="%9."/>
      <w:lvlJc w:val="right"/>
      <w:pPr>
        <w:ind w:left="4857" w:hanging="180"/>
      </w:pPr>
    </w:lvl>
  </w:abstractNum>
  <w:abstractNum w:abstractNumId="12">
    <w:nsid w:val="3CD861C3"/>
    <w:multiLevelType w:val="hybridMultilevel"/>
    <w:tmpl w:val="7826A53A"/>
    <w:lvl w:ilvl="0" w:tplc="AAD8BD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1100EC"/>
    <w:multiLevelType w:val="hybridMultilevel"/>
    <w:tmpl w:val="164223F6"/>
    <w:lvl w:ilvl="0" w:tplc="041C0017">
      <w:start w:val="1"/>
      <w:numFmt w:val="lowerLetter"/>
      <w:lvlText w:val="%1)"/>
      <w:lvlJc w:val="left"/>
      <w:pPr>
        <w:ind w:left="357" w:hanging="360"/>
      </w:pPr>
    </w:lvl>
    <w:lvl w:ilvl="1" w:tplc="041C0019">
      <w:start w:val="1"/>
      <w:numFmt w:val="lowerLetter"/>
      <w:lvlText w:val="%2."/>
      <w:lvlJc w:val="left"/>
      <w:pPr>
        <w:ind w:left="1077" w:hanging="360"/>
      </w:pPr>
    </w:lvl>
    <w:lvl w:ilvl="2" w:tplc="041C001B">
      <w:start w:val="1"/>
      <w:numFmt w:val="lowerRoman"/>
      <w:lvlText w:val="%3."/>
      <w:lvlJc w:val="right"/>
      <w:pPr>
        <w:ind w:left="1797" w:hanging="180"/>
      </w:pPr>
    </w:lvl>
    <w:lvl w:ilvl="3" w:tplc="041C000F">
      <w:start w:val="1"/>
      <w:numFmt w:val="decimal"/>
      <w:lvlText w:val="%4."/>
      <w:lvlJc w:val="left"/>
      <w:pPr>
        <w:ind w:left="2517" w:hanging="360"/>
      </w:pPr>
    </w:lvl>
    <w:lvl w:ilvl="4" w:tplc="041C0019">
      <w:start w:val="1"/>
      <w:numFmt w:val="lowerLetter"/>
      <w:lvlText w:val="%5."/>
      <w:lvlJc w:val="left"/>
      <w:pPr>
        <w:ind w:left="3237" w:hanging="360"/>
      </w:pPr>
    </w:lvl>
    <w:lvl w:ilvl="5" w:tplc="041C001B">
      <w:start w:val="1"/>
      <w:numFmt w:val="lowerRoman"/>
      <w:lvlText w:val="%6."/>
      <w:lvlJc w:val="right"/>
      <w:pPr>
        <w:ind w:left="3957" w:hanging="180"/>
      </w:pPr>
    </w:lvl>
    <w:lvl w:ilvl="6" w:tplc="041C000F">
      <w:start w:val="1"/>
      <w:numFmt w:val="decimal"/>
      <w:lvlText w:val="%7."/>
      <w:lvlJc w:val="left"/>
      <w:pPr>
        <w:ind w:left="4677" w:hanging="360"/>
      </w:pPr>
    </w:lvl>
    <w:lvl w:ilvl="7" w:tplc="041C0019">
      <w:start w:val="1"/>
      <w:numFmt w:val="lowerLetter"/>
      <w:lvlText w:val="%8."/>
      <w:lvlJc w:val="left"/>
      <w:pPr>
        <w:ind w:left="5397" w:hanging="360"/>
      </w:pPr>
    </w:lvl>
    <w:lvl w:ilvl="8" w:tplc="041C001B">
      <w:start w:val="1"/>
      <w:numFmt w:val="lowerRoman"/>
      <w:lvlText w:val="%9."/>
      <w:lvlJc w:val="right"/>
      <w:pPr>
        <w:ind w:left="6117" w:hanging="180"/>
      </w:pPr>
    </w:lvl>
  </w:abstractNum>
  <w:abstractNum w:abstractNumId="14">
    <w:nsid w:val="46B958FE"/>
    <w:multiLevelType w:val="hybridMultilevel"/>
    <w:tmpl w:val="A42A7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914D56"/>
    <w:multiLevelType w:val="hybridMultilevel"/>
    <w:tmpl w:val="35322728"/>
    <w:lvl w:ilvl="0" w:tplc="A8E25D30">
      <w:start w:val="1"/>
      <w:numFmt w:val="lowerLetter"/>
      <w:lvlText w:val="%1)"/>
      <w:lvlJc w:val="left"/>
      <w:pPr>
        <w:ind w:left="360" w:hanging="36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16">
    <w:nsid w:val="4DA332CF"/>
    <w:multiLevelType w:val="hybridMultilevel"/>
    <w:tmpl w:val="1356393A"/>
    <w:lvl w:ilvl="0" w:tplc="EE96B9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0E4124"/>
    <w:multiLevelType w:val="hybridMultilevel"/>
    <w:tmpl w:val="1356393A"/>
    <w:lvl w:ilvl="0" w:tplc="EE96B94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1A353C"/>
    <w:multiLevelType w:val="hybridMultilevel"/>
    <w:tmpl w:val="9836FB10"/>
    <w:lvl w:ilvl="0" w:tplc="041C0017">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E1D4BD6"/>
    <w:multiLevelType w:val="hybridMultilevel"/>
    <w:tmpl w:val="4F34F4AC"/>
    <w:lvl w:ilvl="0" w:tplc="FE06CA84">
      <w:start w:val="1"/>
      <w:numFmt w:val="lowerLetter"/>
      <w:lvlText w:val="%1)"/>
      <w:lvlJc w:val="left"/>
      <w:pPr>
        <w:ind w:left="360" w:hanging="360"/>
      </w:p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start w:val="1"/>
      <w:numFmt w:val="lowerLetter"/>
      <w:lvlText w:val="%5."/>
      <w:lvlJc w:val="left"/>
      <w:pPr>
        <w:ind w:left="1980" w:hanging="360"/>
      </w:pPr>
    </w:lvl>
    <w:lvl w:ilvl="5" w:tplc="0409001B">
      <w:start w:val="1"/>
      <w:numFmt w:val="lowerRoman"/>
      <w:lvlText w:val="%6."/>
      <w:lvlJc w:val="right"/>
      <w:pPr>
        <w:ind w:left="2700" w:hanging="180"/>
      </w:pPr>
    </w:lvl>
    <w:lvl w:ilvl="6" w:tplc="0409000F">
      <w:start w:val="1"/>
      <w:numFmt w:val="decimal"/>
      <w:lvlText w:val="%7."/>
      <w:lvlJc w:val="left"/>
      <w:pPr>
        <w:ind w:left="3420" w:hanging="360"/>
      </w:pPr>
    </w:lvl>
    <w:lvl w:ilvl="7" w:tplc="04090019">
      <w:start w:val="1"/>
      <w:numFmt w:val="lowerLetter"/>
      <w:lvlText w:val="%8."/>
      <w:lvlJc w:val="left"/>
      <w:pPr>
        <w:ind w:left="4140" w:hanging="360"/>
      </w:pPr>
    </w:lvl>
    <w:lvl w:ilvl="8" w:tplc="0409001B">
      <w:start w:val="1"/>
      <w:numFmt w:val="lowerRoman"/>
      <w:lvlText w:val="%9."/>
      <w:lvlJc w:val="right"/>
      <w:pPr>
        <w:ind w:left="4860" w:hanging="180"/>
      </w:pPr>
    </w:lvl>
  </w:abstractNum>
  <w:abstractNum w:abstractNumId="20">
    <w:nsid w:val="691B0D7A"/>
    <w:multiLevelType w:val="hybridMultilevel"/>
    <w:tmpl w:val="7A9AEEA6"/>
    <w:lvl w:ilvl="0" w:tplc="90A20584">
      <w:start w:val="1"/>
      <w:numFmt w:val="lowerLetter"/>
      <w:lvlText w:val="%1)"/>
      <w:lvlJc w:val="left"/>
      <w:pPr>
        <w:ind w:left="198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nsid w:val="73AC675C"/>
    <w:multiLevelType w:val="hybridMultilevel"/>
    <w:tmpl w:val="809ECF86"/>
    <w:lvl w:ilvl="0" w:tplc="04090017">
      <w:start w:val="1"/>
      <w:numFmt w:val="lowerLetter"/>
      <w:lvlText w:val="%1)"/>
      <w:lvlJc w:val="left"/>
      <w:pPr>
        <w:ind w:left="-360" w:hanging="360"/>
      </w:pPr>
      <w:rPr>
        <w:rFonts w:hint="default"/>
      </w:rPr>
    </w:lvl>
    <w:lvl w:ilvl="1" w:tplc="041C0019">
      <w:start w:val="1"/>
      <w:numFmt w:val="lowerLetter"/>
      <w:lvlText w:val="%2."/>
      <w:lvlJc w:val="left"/>
      <w:pPr>
        <w:ind w:left="360" w:hanging="360"/>
      </w:pPr>
    </w:lvl>
    <w:lvl w:ilvl="2" w:tplc="041C001B" w:tentative="1">
      <w:start w:val="1"/>
      <w:numFmt w:val="lowerRoman"/>
      <w:lvlText w:val="%3."/>
      <w:lvlJc w:val="right"/>
      <w:pPr>
        <w:ind w:left="1080" w:hanging="180"/>
      </w:pPr>
    </w:lvl>
    <w:lvl w:ilvl="3" w:tplc="041C000F" w:tentative="1">
      <w:start w:val="1"/>
      <w:numFmt w:val="decimal"/>
      <w:lvlText w:val="%4."/>
      <w:lvlJc w:val="left"/>
      <w:pPr>
        <w:ind w:left="1800" w:hanging="360"/>
      </w:pPr>
    </w:lvl>
    <w:lvl w:ilvl="4" w:tplc="041C0019" w:tentative="1">
      <w:start w:val="1"/>
      <w:numFmt w:val="lowerLetter"/>
      <w:lvlText w:val="%5."/>
      <w:lvlJc w:val="left"/>
      <w:pPr>
        <w:ind w:left="2520" w:hanging="360"/>
      </w:pPr>
    </w:lvl>
    <w:lvl w:ilvl="5" w:tplc="041C001B" w:tentative="1">
      <w:start w:val="1"/>
      <w:numFmt w:val="lowerRoman"/>
      <w:lvlText w:val="%6."/>
      <w:lvlJc w:val="right"/>
      <w:pPr>
        <w:ind w:left="3240" w:hanging="180"/>
      </w:pPr>
    </w:lvl>
    <w:lvl w:ilvl="6" w:tplc="041C000F" w:tentative="1">
      <w:start w:val="1"/>
      <w:numFmt w:val="decimal"/>
      <w:lvlText w:val="%7."/>
      <w:lvlJc w:val="left"/>
      <w:pPr>
        <w:ind w:left="3960" w:hanging="360"/>
      </w:pPr>
    </w:lvl>
    <w:lvl w:ilvl="7" w:tplc="041C0019" w:tentative="1">
      <w:start w:val="1"/>
      <w:numFmt w:val="lowerLetter"/>
      <w:lvlText w:val="%8."/>
      <w:lvlJc w:val="left"/>
      <w:pPr>
        <w:ind w:left="4680" w:hanging="360"/>
      </w:pPr>
    </w:lvl>
    <w:lvl w:ilvl="8" w:tplc="041C001B" w:tentative="1">
      <w:start w:val="1"/>
      <w:numFmt w:val="lowerRoman"/>
      <w:lvlText w:val="%9."/>
      <w:lvlJc w:val="right"/>
      <w:pPr>
        <w:ind w:left="5400" w:hanging="180"/>
      </w:pPr>
    </w:lvl>
  </w:abstractNum>
  <w:abstractNum w:abstractNumId="22">
    <w:nsid w:val="74193F7C"/>
    <w:multiLevelType w:val="hybridMultilevel"/>
    <w:tmpl w:val="4FF608C2"/>
    <w:lvl w:ilvl="0" w:tplc="A852C8AE">
      <w:start w:val="1"/>
      <w:numFmt w:val="decimal"/>
      <w:lvlText w:val="%1."/>
      <w:lvlJc w:val="left"/>
      <w:pPr>
        <w:ind w:left="825" w:hanging="825"/>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75F91E55"/>
    <w:multiLevelType w:val="hybridMultilevel"/>
    <w:tmpl w:val="47CCD45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79CD7176"/>
    <w:multiLevelType w:val="hybridMultilevel"/>
    <w:tmpl w:val="B762A96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7C6B747B"/>
    <w:multiLevelType w:val="hybridMultilevel"/>
    <w:tmpl w:val="C4846FE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7F0D6A2C"/>
    <w:multiLevelType w:val="multilevel"/>
    <w:tmpl w:val="6B10D098"/>
    <w:lvl w:ilvl="0">
      <w:start w:val="25"/>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2"/>
  </w:num>
  <w:num w:numId="2">
    <w:abstractNumId w:val="10"/>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1"/>
  </w:num>
  <w:num w:numId="15">
    <w:abstractNumId w:val="25"/>
  </w:num>
  <w:num w:numId="16">
    <w:abstractNumId w:val="4"/>
  </w:num>
  <w:num w:numId="17">
    <w:abstractNumId w:val="17"/>
  </w:num>
  <w:num w:numId="18">
    <w:abstractNumId w:val="16"/>
  </w:num>
  <w:num w:numId="19">
    <w:abstractNumId w:val="9"/>
  </w:num>
  <w:num w:numId="20">
    <w:abstractNumId w:val="24"/>
  </w:num>
  <w:num w:numId="21">
    <w:abstractNumId w:val="23"/>
  </w:num>
  <w:num w:numId="22">
    <w:abstractNumId w:val="0"/>
  </w:num>
  <w:num w:numId="23">
    <w:abstractNumId w:val="18"/>
  </w:num>
  <w:num w:numId="24">
    <w:abstractNumId w:val="26"/>
  </w:num>
  <w:num w:numId="25">
    <w:abstractNumId w:val="12"/>
  </w:num>
  <w:num w:numId="26">
    <w:abstractNumId w:val="1"/>
  </w:num>
  <w:num w:numId="27">
    <w:abstractNumId w:val="14"/>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403"/>
    <w:rsid w:val="0001224D"/>
    <w:rsid w:val="00016B89"/>
    <w:rsid w:val="00023132"/>
    <w:rsid w:val="00067C77"/>
    <w:rsid w:val="000816AA"/>
    <w:rsid w:val="000A3BCE"/>
    <w:rsid w:val="000C7E14"/>
    <w:rsid w:val="000D3167"/>
    <w:rsid w:val="000D6126"/>
    <w:rsid w:val="000E3C45"/>
    <w:rsid w:val="000F5049"/>
    <w:rsid w:val="00120967"/>
    <w:rsid w:val="0014132C"/>
    <w:rsid w:val="00146B1D"/>
    <w:rsid w:val="00151F56"/>
    <w:rsid w:val="001814F1"/>
    <w:rsid w:val="001919B6"/>
    <w:rsid w:val="001B12E2"/>
    <w:rsid w:val="001F4F42"/>
    <w:rsid w:val="0022117C"/>
    <w:rsid w:val="0023088B"/>
    <w:rsid w:val="00250996"/>
    <w:rsid w:val="00263C49"/>
    <w:rsid w:val="0029087E"/>
    <w:rsid w:val="002D5F0A"/>
    <w:rsid w:val="002E3D21"/>
    <w:rsid w:val="00315741"/>
    <w:rsid w:val="00385ABB"/>
    <w:rsid w:val="003968F1"/>
    <w:rsid w:val="00413A75"/>
    <w:rsid w:val="00414E3E"/>
    <w:rsid w:val="00454932"/>
    <w:rsid w:val="00454AD1"/>
    <w:rsid w:val="004700AB"/>
    <w:rsid w:val="00477A2A"/>
    <w:rsid w:val="00486444"/>
    <w:rsid w:val="004A1523"/>
    <w:rsid w:val="004A54FC"/>
    <w:rsid w:val="00543781"/>
    <w:rsid w:val="00543BCA"/>
    <w:rsid w:val="005823EB"/>
    <w:rsid w:val="00591493"/>
    <w:rsid w:val="00591DA6"/>
    <w:rsid w:val="005B0BF9"/>
    <w:rsid w:val="005B1BA5"/>
    <w:rsid w:val="005B6AD3"/>
    <w:rsid w:val="005C3667"/>
    <w:rsid w:val="005C67D7"/>
    <w:rsid w:val="005D385D"/>
    <w:rsid w:val="005E71B0"/>
    <w:rsid w:val="005F1B53"/>
    <w:rsid w:val="00641C88"/>
    <w:rsid w:val="00656FD3"/>
    <w:rsid w:val="0066212D"/>
    <w:rsid w:val="0067210F"/>
    <w:rsid w:val="00680C6A"/>
    <w:rsid w:val="00681DDD"/>
    <w:rsid w:val="006963BE"/>
    <w:rsid w:val="006A6CE7"/>
    <w:rsid w:val="006D63B2"/>
    <w:rsid w:val="006E42DF"/>
    <w:rsid w:val="006F2C04"/>
    <w:rsid w:val="007048AC"/>
    <w:rsid w:val="007235E9"/>
    <w:rsid w:val="00731299"/>
    <w:rsid w:val="00731B45"/>
    <w:rsid w:val="007364CE"/>
    <w:rsid w:val="0075521B"/>
    <w:rsid w:val="00794CC1"/>
    <w:rsid w:val="007A0B83"/>
    <w:rsid w:val="007A330A"/>
    <w:rsid w:val="007B3843"/>
    <w:rsid w:val="007B5500"/>
    <w:rsid w:val="007B7846"/>
    <w:rsid w:val="007D6EFF"/>
    <w:rsid w:val="007D7D28"/>
    <w:rsid w:val="00820F7F"/>
    <w:rsid w:val="00826D5E"/>
    <w:rsid w:val="008423D5"/>
    <w:rsid w:val="00856B85"/>
    <w:rsid w:val="00863B78"/>
    <w:rsid w:val="00864DCE"/>
    <w:rsid w:val="00884AC0"/>
    <w:rsid w:val="008D7055"/>
    <w:rsid w:val="008E502B"/>
    <w:rsid w:val="008E720F"/>
    <w:rsid w:val="008E796E"/>
    <w:rsid w:val="0090616F"/>
    <w:rsid w:val="009452BA"/>
    <w:rsid w:val="0096216A"/>
    <w:rsid w:val="0099497B"/>
    <w:rsid w:val="009C40A0"/>
    <w:rsid w:val="009E49DF"/>
    <w:rsid w:val="00A04AD1"/>
    <w:rsid w:val="00A04BE5"/>
    <w:rsid w:val="00A22830"/>
    <w:rsid w:val="00A23F71"/>
    <w:rsid w:val="00A24C62"/>
    <w:rsid w:val="00A26A84"/>
    <w:rsid w:val="00A51B7B"/>
    <w:rsid w:val="00A72459"/>
    <w:rsid w:val="00A90B3A"/>
    <w:rsid w:val="00AB5889"/>
    <w:rsid w:val="00AC34E5"/>
    <w:rsid w:val="00AD6A4F"/>
    <w:rsid w:val="00AF3F3F"/>
    <w:rsid w:val="00B609BA"/>
    <w:rsid w:val="00BA1208"/>
    <w:rsid w:val="00BC6386"/>
    <w:rsid w:val="00BE4CEB"/>
    <w:rsid w:val="00BF53F3"/>
    <w:rsid w:val="00C52EC2"/>
    <w:rsid w:val="00C75CCE"/>
    <w:rsid w:val="00C8116B"/>
    <w:rsid w:val="00C96E05"/>
    <w:rsid w:val="00CA189B"/>
    <w:rsid w:val="00CA48B7"/>
    <w:rsid w:val="00CD359B"/>
    <w:rsid w:val="00CD50A7"/>
    <w:rsid w:val="00CE535E"/>
    <w:rsid w:val="00D37D3F"/>
    <w:rsid w:val="00D535A4"/>
    <w:rsid w:val="00D625A0"/>
    <w:rsid w:val="00D64ACE"/>
    <w:rsid w:val="00D64B38"/>
    <w:rsid w:val="00D906C8"/>
    <w:rsid w:val="00DD28CB"/>
    <w:rsid w:val="00E07E2C"/>
    <w:rsid w:val="00E15059"/>
    <w:rsid w:val="00E26932"/>
    <w:rsid w:val="00E4133A"/>
    <w:rsid w:val="00E50134"/>
    <w:rsid w:val="00E57900"/>
    <w:rsid w:val="00E60876"/>
    <w:rsid w:val="00EE1700"/>
    <w:rsid w:val="00EF4F10"/>
    <w:rsid w:val="00F033C4"/>
    <w:rsid w:val="00F0364B"/>
    <w:rsid w:val="00F06E2F"/>
    <w:rsid w:val="00F07AC4"/>
    <w:rsid w:val="00F55D5B"/>
    <w:rsid w:val="00F609BC"/>
    <w:rsid w:val="00F66403"/>
    <w:rsid w:val="00F7648D"/>
    <w:rsid w:val="00F80985"/>
    <w:rsid w:val="00F866CF"/>
    <w:rsid w:val="00FD6E7C"/>
    <w:rsid w:val="00FF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64CCA"/>
  <w15:docId w15:val="{58F18CD7-AEC2-4526-BD52-4824A632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403"/>
    <w:pPr>
      <w:spacing w:after="0" w:line="240" w:lineRule="auto"/>
    </w:pPr>
    <w:rPr>
      <w:rFonts w:ascii="Times New Roman" w:eastAsia="Times New Roman" w:hAnsi="Times New Roman" w:cs="Times New Roman"/>
      <w:sz w:val="28"/>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F66403"/>
    <w:pPr>
      <w:numPr>
        <w:ilvl w:val="12"/>
      </w:numPr>
      <w:jc w:val="center"/>
    </w:pPr>
    <w:rPr>
      <w:rFonts w:eastAsia="MS Mincho"/>
      <w:b/>
      <w:sz w:val="26"/>
      <w:szCs w:val="20"/>
      <w:lang w:val="en-GB"/>
    </w:rPr>
  </w:style>
  <w:style w:type="paragraph" w:styleId="ListParagraph">
    <w:name w:val="List Paragraph"/>
    <w:basedOn w:val="Normal"/>
    <w:uiPriority w:val="34"/>
    <w:qFormat/>
    <w:rsid w:val="00F66403"/>
    <w:pPr>
      <w:ind w:left="720"/>
      <w:contextualSpacing/>
    </w:pPr>
  </w:style>
  <w:style w:type="paragraph" w:customStyle="1" w:styleId="Style8">
    <w:name w:val="Style8"/>
    <w:basedOn w:val="Normal"/>
    <w:uiPriority w:val="99"/>
    <w:rsid w:val="00F66403"/>
    <w:pPr>
      <w:widowControl w:val="0"/>
      <w:autoSpaceDE w:val="0"/>
      <w:autoSpaceDN w:val="0"/>
      <w:adjustRightInd w:val="0"/>
      <w:spacing w:line="278" w:lineRule="exact"/>
      <w:ind w:hanging="360"/>
      <w:jc w:val="both"/>
    </w:pPr>
    <w:rPr>
      <w:rFonts w:ascii="Consolas" w:hAnsi="Consolas"/>
      <w:sz w:val="24"/>
      <w:lang w:val="en-US"/>
    </w:rPr>
  </w:style>
  <w:style w:type="paragraph" w:customStyle="1" w:styleId="Style18">
    <w:name w:val="Style18"/>
    <w:basedOn w:val="Normal"/>
    <w:uiPriority w:val="99"/>
    <w:rsid w:val="00F66403"/>
    <w:pPr>
      <w:widowControl w:val="0"/>
      <w:autoSpaceDE w:val="0"/>
      <w:autoSpaceDN w:val="0"/>
      <w:adjustRightInd w:val="0"/>
      <w:spacing w:line="278" w:lineRule="exact"/>
      <w:jc w:val="both"/>
    </w:pPr>
    <w:rPr>
      <w:rFonts w:ascii="Consolas" w:hAnsi="Consolas"/>
      <w:sz w:val="24"/>
      <w:lang w:val="en-US"/>
    </w:rPr>
  </w:style>
  <w:style w:type="paragraph" w:customStyle="1" w:styleId="Style19">
    <w:name w:val="Style19"/>
    <w:basedOn w:val="Normal"/>
    <w:uiPriority w:val="99"/>
    <w:rsid w:val="00F66403"/>
    <w:pPr>
      <w:widowControl w:val="0"/>
      <w:autoSpaceDE w:val="0"/>
      <w:autoSpaceDN w:val="0"/>
      <w:adjustRightInd w:val="0"/>
      <w:spacing w:line="547" w:lineRule="exact"/>
      <w:jc w:val="center"/>
    </w:pPr>
    <w:rPr>
      <w:rFonts w:ascii="Consolas" w:hAnsi="Consolas"/>
      <w:sz w:val="24"/>
      <w:lang w:val="en-US"/>
    </w:rPr>
  </w:style>
  <w:style w:type="character" w:customStyle="1" w:styleId="FontStyle23">
    <w:name w:val="Font Style23"/>
    <w:uiPriority w:val="99"/>
    <w:rsid w:val="00F66403"/>
    <w:rPr>
      <w:rFonts w:ascii="Arial" w:hAnsi="Arial" w:cs="Arial" w:hint="default"/>
      <w:b/>
      <w:bCs/>
      <w:sz w:val="22"/>
      <w:szCs w:val="22"/>
    </w:rPr>
  </w:style>
  <w:style w:type="character" w:customStyle="1" w:styleId="FontStyle24">
    <w:name w:val="Font Style24"/>
    <w:uiPriority w:val="99"/>
    <w:rsid w:val="00F66403"/>
    <w:rPr>
      <w:rFonts w:ascii="Arial" w:hAnsi="Arial" w:cs="Arial" w:hint="default"/>
      <w:sz w:val="22"/>
      <w:szCs w:val="22"/>
    </w:rPr>
  </w:style>
  <w:style w:type="paragraph" w:styleId="BalloonText">
    <w:name w:val="Balloon Text"/>
    <w:basedOn w:val="Normal"/>
    <w:link w:val="BalloonTextChar"/>
    <w:uiPriority w:val="99"/>
    <w:semiHidden/>
    <w:unhideWhenUsed/>
    <w:rsid w:val="00E4133A"/>
    <w:rPr>
      <w:rFonts w:ascii="Tahoma" w:hAnsi="Tahoma" w:cs="Tahoma"/>
      <w:sz w:val="16"/>
      <w:szCs w:val="16"/>
    </w:rPr>
  </w:style>
  <w:style w:type="character" w:customStyle="1" w:styleId="BalloonTextChar">
    <w:name w:val="Balloon Text Char"/>
    <w:basedOn w:val="DefaultParagraphFont"/>
    <w:link w:val="BalloonText"/>
    <w:uiPriority w:val="99"/>
    <w:semiHidden/>
    <w:rsid w:val="00E4133A"/>
    <w:rPr>
      <w:rFonts w:ascii="Tahoma" w:eastAsia="Times New Roman" w:hAnsi="Tahoma" w:cs="Tahoma"/>
      <w:sz w:val="16"/>
      <w:szCs w:val="16"/>
      <w:lang w:val="sq-AL"/>
    </w:rPr>
  </w:style>
  <w:style w:type="paragraph" w:styleId="NormalWeb">
    <w:name w:val="Normal (Web)"/>
    <w:basedOn w:val="Normal"/>
    <w:uiPriority w:val="99"/>
    <w:unhideWhenUsed/>
    <w:rsid w:val="009452BA"/>
    <w:pPr>
      <w:spacing w:before="100" w:beforeAutospacing="1" w:after="100" w:afterAutospacing="1"/>
    </w:pPr>
    <w:rPr>
      <w:sz w:val="24"/>
      <w:lang w:val="en-US"/>
    </w:rPr>
  </w:style>
  <w:style w:type="table" w:styleId="TableGrid">
    <w:name w:val="Table Grid"/>
    <w:basedOn w:val="TableNormal"/>
    <w:uiPriority w:val="59"/>
    <w:rsid w:val="0029087E"/>
    <w:pPr>
      <w:spacing w:after="0" w:line="240" w:lineRule="auto"/>
    </w:pPr>
    <w:rPr>
      <w:rFonts w:ascii="Calibri" w:eastAsia="Calibri"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F53F3"/>
    <w:pPr>
      <w:tabs>
        <w:tab w:val="center" w:pos="4680"/>
        <w:tab w:val="right" w:pos="9360"/>
      </w:tabs>
    </w:pPr>
  </w:style>
  <w:style w:type="character" w:customStyle="1" w:styleId="HeaderChar">
    <w:name w:val="Header Char"/>
    <w:basedOn w:val="DefaultParagraphFont"/>
    <w:link w:val="Header"/>
    <w:uiPriority w:val="99"/>
    <w:rsid w:val="00BF53F3"/>
    <w:rPr>
      <w:rFonts w:ascii="Times New Roman" w:eastAsia="Times New Roman" w:hAnsi="Times New Roman" w:cs="Times New Roman"/>
      <w:sz w:val="28"/>
      <w:szCs w:val="24"/>
      <w:lang w:val="sq-AL"/>
    </w:rPr>
  </w:style>
  <w:style w:type="paragraph" w:styleId="Footer">
    <w:name w:val="footer"/>
    <w:basedOn w:val="Normal"/>
    <w:link w:val="FooterChar"/>
    <w:uiPriority w:val="99"/>
    <w:unhideWhenUsed/>
    <w:rsid w:val="00BF53F3"/>
    <w:pPr>
      <w:tabs>
        <w:tab w:val="center" w:pos="4680"/>
        <w:tab w:val="right" w:pos="9360"/>
      </w:tabs>
    </w:pPr>
  </w:style>
  <w:style w:type="character" w:customStyle="1" w:styleId="FooterChar">
    <w:name w:val="Footer Char"/>
    <w:basedOn w:val="DefaultParagraphFont"/>
    <w:link w:val="Footer"/>
    <w:uiPriority w:val="99"/>
    <w:rsid w:val="00BF53F3"/>
    <w:rPr>
      <w:rFonts w:ascii="Times New Roman" w:eastAsia="Times New Roman" w:hAnsi="Times New Roman" w:cs="Times New Roman"/>
      <w:sz w:val="28"/>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268638">
      <w:bodyDiv w:val="1"/>
      <w:marLeft w:val="0"/>
      <w:marRight w:val="0"/>
      <w:marTop w:val="0"/>
      <w:marBottom w:val="0"/>
      <w:divBdr>
        <w:top w:val="none" w:sz="0" w:space="0" w:color="auto"/>
        <w:left w:val="none" w:sz="0" w:space="0" w:color="auto"/>
        <w:bottom w:val="none" w:sz="0" w:space="0" w:color="auto"/>
        <w:right w:val="none" w:sz="0" w:space="0" w:color="auto"/>
      </w:divBdr>
    </w:div>
    <w:div w:id="169957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40E927128304241B0EB10B26539D9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191</Nr_x002e__x0020_akti>
    <Data_x0020_e_x0020_Krijimit xmlns="0e656187-b300-4fb0-8bf4-3a50f872073c">2022-03-31T08:24:19Z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miratimin e ndërtimit të centralit gjenerues të energjisë elektrike eolike dhe veprave ndihmëse, në fshatin Grykë, njësia administrative Topojë, Bashkia Fier, qarku Fier, nga shoqëria “Natyral Energy System”, sh.p.k.</Titulli>
    <Modifikuesi xmlns="0e656187-b300-4fb0-8bf4-3a50f872073c">ermira.bukaci</Modifikuesi>
    <Nr_x002e__x0020_prot_x0020_QBZ xmlns="0e656187-b300-4fb0-8bf4-3a50f872073c">486</Nr_x002e__x0020_prot_x0020_QBZ>
    <Data_x0020_e_x0020_Modifikimit xmlns="0e656187-b300-4fb0-8bf4-3a50f872073c">2022-03-31T08:44:28Z</Data_x0020_e_x0020_Modifikimit>
    <Dekretuar xmlns="0e656187-b300-4fb0-8bf4-3a50f872073c">false</Dekretuar>
    <Data xmlns="0e656187-b300-4fb0-8bf4-3a50f872073c">2022-03-29T22:00:00Z</Data>
    <Nr_x002e__x0020_protokolli_x0020_i_x0020_aktit xmlns="0e656187-b300-4fb0-8bf4-3a50f872073c">1582/1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40E927128304241B0EB10B26539D9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0E6A6-3F00-4F01-8F2C-D74E178DC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5B4CF1F-ECE7-4271-88F4-B1F260F8075D}">
  <ds:schemaRefs>
    <ds:schemaRef ds:uri="http://purl.org/dc/elements/1.1/"/>
    <ds:schemaRef ds:uri="http://purl.org/dc/terms/"/>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55C4B42-AB21-4FF0-AB00-2B14418D8D98}">
  <ds:schemaRefs>
    <ds:schemaRef ds:uri="http://schemas.microsoft.com/sharepoint/v3/contenttype/forms"/>
  </ds:schemaRefs>
</ds:datastoreItem>
</file>

<file path=customXml/itemProps4.xml><?xml version="1.0" encoding="utf-8"?>
<ds:datastoreItem xmlns:ds="http://schemas.openxmlformats.org/officeDocument/2006/customXml" ds:itemID="{16B2B3BF-A5E8-4C19-BDD2-A2BCF36E3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1173F8C-B4B3-4F96-8DE6-6D1B66E8BBFB}">
  <ds:schemaRefs>
    <ds:schemaRef ds:uri="http://schemas.microsoft.com/sharepoint/v3/contenttype/forms"/>
  </ds:schemaRefs>
</ds:datastoreItem>
</file>

<file path=customXml/itemProps6.xml><?xml version="1.0" encoding="utf-8"?>
<ds:datastoreItem xmlns:ds="http://schemas.openxmlformats.org/officeDocument/2006/customXml" ds:itemID="{8F90C9FB-0C27-4E94-8A64-317CA9E46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488</Words>
  <Characters>2782</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ndërtimit të centralit gjenerues të energjisë elektrike eolike dhe veprave ndihmëse, në fshatin Grykë, njësia administrative Topojë, Bashkia Fier, qarku Fier, nga shoqëria “Natyral Energy System”, sh.p.k.</vt:lpstr>
      <vt:lpstr/>
    </vt:vector>
  </TitlesOfParts>
  <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ndërtimit të centralit gjenerues të energjisë elektrike eolike dhe veprave ndihmëse, në fshatin Grykë, njësia administrative Topojë, Bashkia Fier, qarku Fier, nga shoqëria “Natyral Energy System”, sh.p.k.</dc:title>
  <dc:creator>Enea Karakaci</dc:creator>
  <cp:lastModifiedBy>Jorina Kryeziu</cp:lastModifiedBy>
  <cp:revision>12</cp:revision>
  <cp:lastPrinted>2022-03-29T12:41:00Z</cp:lastPrinted>
  <dcterms:created xsi:type="dcterms:W3CDTF">2022-03-31T08:14:00Z</dcterms:created>
  <dcterms:modified xsi:type="dcterms:W3CDTF">2022-03-31T09:12:00Z</dcterms:modified>
</cp:coreProperties>
</file>