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15715" w14:textId="77777777" w:rsidR="007921D7" w:rsidRPr="007921D7" w:rsidRDefault="007921D7" w:rsidP="007921D7">
      <w:pPr>
        <w:autoSpaceDE w:val="0"/>
        <w:autoSpaceDN w:val="0"/>
        <w:adjustRightInd w:val="0"/>
        <w:ind w:firstLine="284"/>
        <w:jc w:val="center"/>
        <w:rPr>
          <w:rFonts w:ascii="Garamond" w:eastAsiaTheme="minorHAnsi" w:hAnsi="Garamond"/>
          <w:b/>
          <w:bCs/>
          <w:color w:val="000000"/>
          <w:szCs w:val="24"/>
        </w:rPr>
      </w:pPr>
      <w:r w:rsidRPr="007921D7">
        <w:rPr>
          <w:rFonts w:ascii="Garamond" w:eastAsiaTheme="minorHAnsi" w:hAnsi="Garamond"/>
          <w:b/>
          <w:bCs/>
          <w:color w:val="000000"/>
          <w:szCs w:val="24"/>
        </w:rPr>
        <w:t>VENDIM</w:t>
      </w:r>
    </w:p>
    <w:p w14:paraId="38DF90C5" w14:textId="77777777" w:rsidR="007921D7" w:rsidRPr="007921D7" w:rsidRDefault="007921D7" w:rsidP="007921D7">
      <w:pPr>
        <w:autoSpaceDE w:val="0"/>
        <w:autoSpaceDN w:val="0"/>
        <w:adjustRightInd w:val="0"/>
        <w:ind w:firstLine="284"/>
        <w:jc w:val="center"/>
        <w:rPr>
          <w:rFonts w:ascii="Garamond" w:eastAsiaTheme="minorHAnsi" w:hAnsi="Garamond"/>
          <w:b/>
          <w:bCs/>
          <w:color w:val="000000"/>
          <w:szCs w:val="24"/>
        </w:rPr>
      </w:pPr>
      <w:r w:rsidRPr="007921D7">
        <w:rPr>
          <w:rFonts w:ascii="Garamond" w:eastAsiaTheme="minorHAnsi" w:hAnsi="Garamond"/>
          <w:b/>
          <w:bCs/>
          <w:color w:val="000000"/>
          <w:szCs w:val="24"/>
        </w:rPr>
        <w:t>Nr.</w:t>
      </w:r>
      <w:r w:rsidR="00B33DA1">
        <w:rPr>
          <w:rFonts w:ascii="Garamond" w:eastAsiaTheme="minorHAnsi" w:hAnsi="Garamond"/>
          <w:b/>
          <w:bCs/>
          <w:color w:val="000000"/>
          <w:szCs w:val="24"/>
        </w:rPr>
        <w:t xml:space="preserve"> 255</w:t>
      </w:r>
      <w:r w:rsidRPr="007921D7">
        <w:rPr>
          <w:rFonts w:ascii="Garamond" w:eastAsiaTheme="minorHAnsi" w:hAnsi="Garamond"/>
          <w:b/>
          <w:bCs/>
          <w:color w:val="000000"/>
          <w:szCs w:val="24"/>
        </w:rPr>
        <w:t xml:space="preserve">, datë </w:t>
      </w:r>
      <w:r w:rsidR="00B33DA1">
        <w:rPr>
          <w:rFonts w:ascii="Garamond" w:eastAsiaTheme="minorHAnsi" w:hAnsi="Garamond"/>
          <w:b/>
          <w:bCs/>
          <w:color w:val="000000"/>
          <w:szCs w:val="24"/>
        </w:rPr>
        <w:t>29.4.2022</w:t>
      </w:r>
    </w:p>
    <w:p w14:paraId="38DF90C6" w14:textId="77777777" w:rsidR="007921D7" w:rsidRPr="007921D7" w:rsidRDefault="007921D7" w:rsidP="007921D7">
      <w:pPr>
        <w:autoSpaceDE w:val="0"/>
        <w:autoSpaceDN w:val="0"/>
        <w:adjustRightInd w:val="0"/>
        <w:ind w:firstLine="284"/>
        <w:jc w:val="center"/>
        <w:rPr>
          <w:rFonts w:ascii="Garamond" w:eastAsiaTheme="minorHAnsi" w:hAnsi="Garamond"/>
          <w:b/>
          <w:bCs/>
          <w:color w:val="000000"/>
          <w:szCs w:val="24"/>
        </w:rPr>
      </w:pPr>
    </w:p>
    <w:p w14:paraId="38DF90C7" w14:textId="77777777" w:rsidR="007921D7" w:rsidRDefault="007921D7" w:rsidP="00C044E3">
      <w:pPr>
        <w:autoSpaceDE w:val="0"/>
        <w:autoSpaceDN w:val="0"/>
        <w:adjustRightInd w:val="0"/>
        <w:jc w:val="center"/>
        <w:rPr>
          <w:rFonts w:ascii="Garamond" w:eastAsiaTheme="minorHAnsi" w:hAnsi="Garamond"/>
          <w:b/>
          <w:bCs/>
          <w:color w:val="000000"/>
          <w:szCs w:val="24"/>
        </w:rPr>
      </w:pPr>
      <w:r w:rsidRPr="007921D7">
        <w:rPr>
          <w:rFonts w:ascii="Garamond" w:eastAsiaTheme="minorHAnsi" w:hAnsi="Garamond"/>
          <w:b/>
          <w:bCs/>
          <w:color w:val="000000"/>
          <w:szCs w:val="24"/>
        </w:rPr>
        <w:t>PËR PËRDORIMIN E FONDIT TË RINDËRTIMIT PËR FINANCIMIN E RIFORCIMIT TË NJËSIVE INDIVIDUALE TË BANIMIT DHE NJËSIVE TË BANIMIT NË NDËRTESA (PALLAT), NË BASHKINË DURRËS</w:t>
      </w:r>
    </w:p>
    <w:p w14:paraId="003D2D94" w14:textId="12589807" w:rsidR="002C2036" w:rsidRPr="002C2036" w:rsidRDefault="002C2036" w:rsidP="00C044E3">
      <w:pPr>
        <w:autoSpaceDE w:val="0"/>
        <w:autoSpaceDN w:val="0"/>
        <w:adjustRightInd w:val="0"/>
        <w:jc w:val="center"/>
        <w:rPr>
          <w:rFonts w:ascii="Garamond" w:eastAsiaTheme="minorHAnsi" w:hAnsi="Garamond"/>
          <w:bCs/>
          <w:i/>
          <w:color w:val="000000"/>
          <w:szCs w:val="24"/>
        </w:rPr>
      </w:pPr>
      <w:r w:rsidRPr="002C2036">
        <w:rPr>
          <w:rFonts w:ascii="Garamond" w:eastAsiaTheme="minorHAnsi" w:hAnsi="Garamond"/>
          <w:bCs/>
          <w:i/>
          <w:color w:val="000000"/>
          <w:szCs w:val="24"/>
        </w:rPr>
        <w:t>( ndryshuar me VKM nr. 682, datë 6.12.2023</w:t>
      </w:r>
      <w:r w:rsidR="007F7598">
        <w:rPr>
          <w:rFonts w:ascii="Garamond" w:eastAsiaTheme="minorHAnsi" w:hAnsi="Garamond"/>
          <w:bCs/>
          <w:i/>
          <w:color w:val="000000"/>
          <w:szCs w:val="24"/>
        </w:rPr>
        <w:t>; nr. 349, datë 5.6.2024)</w:t>
      </w:r>
    </w:p>
    <w:p w14:paraId="4DC91990" w14:textId="114CF982" w:rsidR="002C2036" w:rsidRPr="002C2036" w:rsidRDefault="002C2036" w:rsidP="002C2036">
      <w:pPr>
        <w:autoSpaceDE w:val="0"/>
        <w:autoSpaceDN w:val="0"/>
        <w:adjustRightInd w:val="0"/>
        <w:jc w:val="right"/>
        <w:rPr>
          <w:rFonts w:ascii="Garamond" w:eastAsiaTheme="minorHAnsi" w:hAnsi="Garamond"/>
          <w:bCs/>
          <w:i/>
          <w:color w:val="000000"/>
          <w:szCs w:val="24"/>
        </w:rPr>
      </w:pPr>
      <w:r>
        <w:rPr>
          <w:rFonts w:ascii="Garamond" w:eastAsiaTheme="minorHAnsi" w:hAnsi="Garamond"/>
          <w:bCs/>
          <w:i/>
          <w:color w:val="000000"/>
          <w:szCs w:val="24"/>
        </w:rPr>
        <w:t xml:space="preserve">(i </w:t>
      </w:r>
      <w:r w:rsidR="007F7598">
        <w:rPr>
          <w:rFonts w:ascii="Garamond" w:eastAsiaTheme="minorHAnsi" w:hAnsi="Garamond"/>
          <w:bCs/>
          <w:i/>
          <w:color w:val="000000"/>
          <w:szCs w:val="24"/>
        </w:rPr>
        <w:t>përditësuar</w:t>
      </w:r>
      <w:r w:rsidRPr="002C2036">
        <w:rPr>
          <w:rFonts w:ascii="Garamond" w:eastAsiaTheme="minorHAnsi" w:hAnsi="Garamond"/>
          <w:bCs/>
          <w:i/>
          <w:color w:val="000000"/>
          <w:szCs w:val="24"/>
        </w:rPr>
        <w:t>)</w:t>
      </w:r>
    </w:p>
    <w:p w14:paraId="38DF90C8" w14:textId="77777777" w:rsidR="007921D7" w:rsidRPr="002C2036" w:rsidRDefault="007921D7" w:rsidP="007921D7">
      <w:pPr>
        <w:autoSpaceDE w:val="0"/>
        <w:autoSpaceDN w:val="0"/>
        <w:adjustRightInd w:val="0"/>
        <w:ind w:firstLine="284"/>
        <w:jc w:val="both"/>
        <w:rPr>
          <w:rFonts w:ascii="Garamond" w:eastAsiaTheme="minorHAnsi" w:hAnsi="Garamond"/>
          <w:i/>
          <w:color w:val="000000"/>
          <w:szCs w:val="24"/>
        </w:rPr>
      </w:pPr>
    </w:p>
    <w:p w14:paraId="38DF90C9" w14:textId="1D254701"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Në mbështetje të nenit 100 të Kushtetutës, të neneve 13, shkronja “b”, nënndarja “i”, 36, të aktit normativ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9, datë 16.12.2019, të Këshillit të Ministrave, “Për përballimin e pasojave të fatkeqësisë natyrore”, miratuar me ligjin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97/2019, të ligjit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9936, datë 26.6.2008, “Për menaxhimin e sistemit buxhetor në Republikën e Shqipërisë”, të ndryshuar, dhe të nenit 7, të ligjit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 xml:space="preserve">115/2021, “Për buxhetin e vitit 2022”, të ndryshuar, me propozimin e </w:t>
      </w:r>
      <w:r w:rsidR="00D63C20">
        <w:rPr>
          <w:rFonts w:ascii="Garamond" w:eastAsiaTheme="minorHAnsi" w:hAnsi="Garamond"/>
          <w:color w:val="000000"/>
          <w:szCs w:val="24"/>
        </w:rPr>
        <w:t>z</w:t>
      </w:r>
      <w:r w:rsidRPr="007921D7">
        <w:rPr>
          <w:rFonts w:ascii="Garamond" w:eastAsiaTheme="minorHAnsi" w:hAnsi="Garamond"/>
          <w:color w:val="000000"/>
          <w:szCs w:val="24"/>
        </w:rPr>
        <w:t xml:space="preserve">ëvendëskryeministrit dhe ministër i Shtetit për Rindërtimin dhe Programin e Reformave, Këshilli i Ministrave </w:t>
      </w:r>
    </w:p>
    <w:p w14:paraId="38DF90CA"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p>
    <w:p w14:paraId="38DF90CB" w14:textId="77777777" w:rsidR="007921D7" w:rsidRPr="007921D7" w:rsidRDefault="007921D7" w:rsidP="007921D7">
      <w:pPr>
        <w:autoSpaceDE w:val="0"/>
        <w:autoSpaceDN w:val="0"/>
        <w:adjustRightInd w:val="0"/>
        <w:ind w:firstLine="284"/>
        <w:jc w:val="center"/>
        <w:rPr>
          <w:rFonts w:ascii="Garamond" w:eastAsiaTheme="minorHAnsi" w:hAnsi="Garamond"/>
          <w:bCs/>
          <w:color w:val="000000"/>
          <w:szCs w:val="24"/>
        </w:rPr>
      </w:pPr>
      <w:r w:rsidRPr="007921D7">
        <w:rPr>
          <w:rFonts w:ascii="Garamond" w:eastAsiaTheme="minorHAnsi" w:hAnsi="Garamond"/>
          <w:bCs/>
          <w:color w:val="000000"/>
          <w:szCs w:val="24"/>
        </w:rPr>
        <w:t>VENDOSI:</w:t>
      </w:r>
    </w:p>
    <w:p w14:paraId="38DF90CC"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p>
    <w:p w14:paraId="38DF90CD"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1.</w:t>
      </w:r>
      <w:r>
        <w:rPr>
          <w:rFonts w:ascii="Garamond" w:eastAsiaTheme="minorHAnsi" w:hAnsi="Garamond"/>
          <w:color w:val="000000"/>
          <w:szCs w:val="24"/>
        </w:rPr>
        <w:t xml:space="preserve"> </w:t>
      </w:r>
      <w:r w:rsidRPr="007921D7">
        <w:rPr>
          <w:rFonts w:ascii="Garamond" w:eastAsiaTheme="minorHAnsi" w:hAnsi="Garamond"/>
          <w:color w:val="000000"/>
          <w:szCs w:val="24"/>
        </w:rPr>
        <w:t>Përdorimin e fondit të rindërtimit, në masën 1 633 906 424 (një miliard e gjashtëqind e tridhjetë e tre milionë e nëntëqind e gjashtë mijë e katërqind e njëzet e katër) lekë pa TVSH, nga Bashkia Durrës,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w:t>
      </w:r>
    </w:p>
    <w:p w14:paraId="38DF90CE" w14:textId="77777777" w:rsid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2.</w:t>
      </w:r>
      <w:r>
        <w:rPr>
          <w:rFonts w:ascii="Garamond" w:eastAsiaTheme="minorHAnsi" w:hAnsi="Garamond"/>
          <w:color w:val="000000"/>
          <w:szCs w:val="24"/>
        </w:rPr>
        <w:t xml:space="preserve"> </w:t>
      </w:r>
      <w:r w:rsidRPr="007921D7">
        <w:rPr>
          <w:rFonts w:ascii="Garamond" w:eastAsiaTheme="minorHAnsi" w:hAnsi="Garamond"/>
          <w:color w:val="000000"/>
          <w:szCs w:val="24"/>
        </w:rPr>
        <w:t>Përdorimin e fondit të rindërtimit, për vitin 2022, në masën 326 781 285 (treqind e njëzet e gjashtë milionë e shtatëqind e tetëdhjetë e një mijë e dyqind e tetëdhjetë e pesë) lekë pa TVSH, i cili do të përballohet nga hapësira buxhetore e siguruar pas ngurtësimit në të njëjtën masë të fondeve të projekteve të rindërtimit me ecuri të ngadaltë.</w:t>
      </w:r>
    </w:p>
    <w:p w14:paraId="0BE6BD9B" w14:textId="00525197" w:rsidR="002C2036" w:rsidRDefault="002C2036" w:rsidP="002C2036">
      <w:pPr>
        <w:ind w:firstLine="284"/>
        <w:jc w:val="both"/>
        <w:rPr>
          <w:rFonts w:ascii="Garamond" w:eastAsia="Calibri" w:hAnsi="Garamond"/>
          <w:i/>
        </w:rPr>
      </w:pPr>
      <w:r w:rsidRPr="002C2036">
        <w:rPr>
          <w:rFonts w:ascii="Garamond" w:eastAsia="Calibri" w:hAnsi="Garamond"/>
          <w:i/>
        </w:rPr>
        <w:t xml:space="preserve">2/1. </w:t>
      </w:r>
      <w:r w:rsidRPr="002C2036">
        <w:rPr>
          <w:rFonts w:ascii="Garamond" w:eastAsiaTheme="minorHAnsi" w:hAnsi="Garamond"/>
          <w:i/>
        </w:rPr>
        <w:t xml:space="preserve">Përdorimin e fondit të rindërtimit, për vitin 2023, në masën </w:t>
      </w:r>
      <w:r w:rsidRPr="002C2036">
        <w:rPr>
          <w:rFonts w:ascii="Garamond" w:hAnsi="Garamond"/>
          <w:i/>
        </w:rPr>
        <w:t xml:space="preserve">1 216 066 129 (një miliard e dyqind e gjashtëmbëdhjetë milionë e gjashtëdhjetë e gjashtë mijë e njëqind e njëzet e nëntë) </w:t>
      </w:r>
      <w:r w:rsidRPr="002C2036">
        <w:rPr>
          <w:rFonts w:ascii="Garamond" w:eastAsiaTheme="minorHAnsi" w:hAnsi="Garamond"/>
          <w:i/>
        </w:rPr>
        <w:t xml:space="preserve">lekë pa TVSH, nga Bashkia Durrës,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 </w:t>
      </w:r>
      <w:r w:rsidRPr="002C2036">
        <w:rPr>
          <w:rFonts w:ascii="Garamond" w:eastAsia="MS Mincho" w:hAnsi="Garamond"/>
          <w:i/>
        </w:rPr>
        <w:t>i cili do të përballohet nga shpenzimet buxhetore të fondit të rindërtimit, miratuar për vitin 2023,</w:t>
      </w:r>
      <w:r w:rsidRPr="002C2036">
        <w:rPr>
          <w:rFonts w:ascii="Garamond" w:hAnsi="Garamond"/>
          <w:i/>
        </w:rPr>
        <w:t xml:space="preserve"> dhe</w:t>
      </w:r>
      <w:r w:rsidRPr="002C2036">
        <w:rPr>
          <w:rFonts w:ascii="Garamond" w:eastAsia="Calibri" w:hAnsi="Garamond"/>
          <w:i/>
        </w:rPr>
        <w:t xml:space="preserve"> i transferohet Bashkisë Durrës në formën e transfertës së pakushtëzuar.</w:t>
      </w:r>
    </w:p>
    <w:p w14:paraId="7110B9FC" w14:textId="16B5E6CD" w:rsidR="007F7598" w:rsidRPr="007F7598" w:rsidRDefault="007F7598" w:rsidP="002C2036">
      <w:pPr>
        <w:ind w:firstLine="284"/>
        <w:jc w:val="both"/>
        <w:rPr>
          <w:rFonts w:ascii="Garamond" w:eastAsiaTheme="minorHAnsi" w:hAnsi="Garamond"/>
          <w:i/>
        </w:rPr>
      </w:pPr>
      <w:r w:rsidRPr="007F7598">
        <w:rPr>
          <w:rFonts w:ascii="Garamond" w:eastAsia="Calibri" w:hAnsi="Garamond"/>
          <w:i/>
          <w:szCs w:val="24"/>
        </w:rPr>
        <w:t xml:space="preserve">2/2 </w:t>
      </w:r>
      <w:r w:rsidRPr="007F7598">
        <w:rPr>
          <w:rFonts w:ascii="Garamond" w:eastAsiaTheme="minorHAnsi" w:hAnsi="Garamond"/>
          <w:i/>
          <w:color w:val="000000"/>
          <w:szCs w:val="24"/>
        </w:rPr>
        <w:t xml:space="preserve">Përdorimin e fondit të rindërtimit, për vitin 2024, në masën </w:t>
      </w:r>
      <w:r w:rsidRPr="007F7598">
        <w:rPr>
          <w:rFonts w:ascii="Garamond" w:hAnsi="Garamond"/>
          <w:i/>
          <w:color w:val="000000" w:themeColor="text1"/>
          <w:szCs w:val="24"/>
        </w:rPr>
        <w:t>85 335 793 (tetëdhjetë e pesë milionë e treqind e tridhjetë e pesë mijë e shtatëqind e nëntëdhjetë e tre) lekë pa TVSH</w:t>
      </w:r>
      <w:r w:rsidRPr="007F7598">
        <w:rPr>
          <w:rFonts w:ascii="Garamond" w:eastAsiaTheme="minorHAnsi" w:hAnsi="Garamond"/>
          <w:i/>
          <w:color w:val="000000"/>
          <w:szCs w:val="24"/>
        </w:rPr>
        <w:t xml:space="preserve">, </w:t>
      </w:r>
      <w:r w:rsidRPr="007F7598">
        <w:rPr>
          <w:rFonts w:ascii="Garamond" w:eastAsiaTheme="minorHAnsi" w:hAnsi="Garamond"/>
          <w:i/>
          <w:szCs w:val="24"/>
        </w:rPr>
        <w:t>nga Bashkia Durrës,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w:t>
      </w:r>
      <w:r w:rsidRPr="007F7598">
        <w:rPr>
          <w:rFonts w:ascii="Garamond" w:eastAsiaTheme="minorHAnsi" w:hAnsi="Garamond"/>
          <w:i/>
          <w:color w:val="000000"/>
          <w:szCs w:val="24"/>
        </w:rPr>
        <w:t xml:space="preserve"> </w:t>
      </w:r>
      <w:r w:rsidRPr="007F7598">
        <w:rPr>
          <w:rFonts w:ascii="Garamond" w:eastAsia="MS Mincho" w:hAnsi="Garamond"/>
          <w:i/>
          <w:color w:val="000000"/>
          <w:szCs w:val="24"/>
        </w:rPr>
        <w:t>i cili do të përballohet nga shpenzimet buxhetore të fondit të rindërtimit, miratuar për vitin 2024,</w:t>
      </w:r>
      <w:r w:rsidRPr="007F7598">
        <w:rPr>
          <w:rFonts w:ascii="Garamond" w:hAnsi="Garamond"/>
          <w:i/>
          <w:color w:val="000000" w:themeColor="text1"/>
          <w:szCs w:val="24"/>
        </w:rPr>
        <w:t xml:space="preserve"> dhe</w:t>
      </w:r>
      <w:r w:rsidRPr="007F7598">
        <w:rPr>
          <w:rFonts w:ascii="Garamond" w:eastAsia="Calibri" w:hAnsi="Garamond"/>
          <w:i/>
          <w:szCs w:val="24"/>
        </w:rPr>
        <w:t xml:space="preserve"> </w:t>
      </w:r>
      <w:bookmarkStart w:id="0" w:name="_GoBack"/>
      <w:bookmarkEnd w:id="0"/>
      <w:r w:rsidRPr="007F7598">
        <w:rPr>
          <w:rFonts w:ascii="Garamond" w:eastAsia="Calibri" w:hAnsi="Garamond"/>
          <w:i/>
          <w:szCs w:val="24"/>
        </w:rPr>
        <w:t>i transferohet Bashkisë Durrës në formën e transfertës së pakushtëzuar.</w:t>
      </w:r>
    </w:p>
    <w:p w14:paraId="38DF90CF"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3.</w:t>
      </w:r>
      <w:r>
        <w:rPr>
          <w:rFonts w:ascii="Garamond" w:eastAsiaTheme="minorHAnsi" w:hAnsi="Garamond"/>
          <w:color w:val="000000"/>
          <w:szCs w:val="24"/>
        </w:rPr>
        <w:t xml:space="preserve"> </w:t>
      </w:r>
      <w:r w:rsidRPr="007921D7">
        <w:rPr>
          <w:rFonts w:ascii="Garamond" w:eastAsiaTheme="minorHAnsi" w:hAnsi="Garamond"/>
          <w:color w:val="000000"/>
          <w:szCs w:val="24"/>
        </w:rPr>
        <w:t>Ngarkohen Zëvendëskryeministri dhe ministër i Shtetit për Rindërtimin dhe Programin e Reformave, Ministria e Financave dhe Ekonomisë dhe Bashkia Durrës për zbatimin e këtij vendimi.</w:t>
      </w:r>
    </w:p>
    <w:p w14:paraId="38DF90D0"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Ky vendim hyn në fuqi menjëherë dhe botohet në Fletoren Zyrtare.</w:t>
      </w:r>
    </w:p>
    <w:p w14:paraId="38DF90D1"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p>
    <w:p w14:paraId="38DF90D2" w14:textId="77777777" w:rsidR="007921D7" w:rsidRPr="007921D7" w:rsidRDefault="007921D7" w:rsidP="007921D7">
      <w:pPr>
        <w:autoSpaceDE w:val="0"/>
        <w:autoSpaceDN w:val="0"/>
        <w:adjustRightInd w:val="0"/>
        <w:ind w:firstLine="284"/>
        <w:jc w:val="right"/>
        <w:rPr>
          <w:rFonts w:ascii="Garamond" w:eastAsiaTheme="minorHAnsi" w:hAnsi="Garamond"/>
          <w:bCs/>
          <w:color w:val="000000"/>
          <w:szCs w:val="24"/>
        </w:rPr>
      </w:pPr>
      <w:r w:rsidRPr="007921D7">
        <w:rPr>
          <w:rFonts w:ascii="Garamond" w:eastAsiaTheme="minorHAnsi" w:hAnsi="Garamond"/>
          <w:bCs/>
          <w:color w:val="000000"/>
          <w:szCs w:val="24"/>
        </w:rPr>
        <w:t>ZËVENDËSKRYEMINISTËR</w:t>
      </w:r>
    </w:p>
    <w:p w14:paraId="38DF90D3" w14:textId="77777777" w:rsidR="00341B9B" w:rsidRPr="007921D7" w:rsidRDefault="007921D7" w:rsidP="007921D7">
      <w:pPr>
        <w:autoSpaceDE w:val="0"/>
        <w:autoSpaceDN w:val="0"/>
        <w:adjustRightInd w:val="0"/>
        <w:ind w:firstLine="284"/>
        <w:jc w:val="right"/>
        <w:rPr>
          <w:rFonts w:ascii="Garamond" w:hAnsi="Garamond"/>
          <w:szCs w:val="24"/>
        </w:rPr>
      </w:pPr>
      <w:r>
        <w:rPr>
          <w:rFonts w:ascii="Garamond" w:eastAsiaTheme="minorHAnsi" w:hAnsi="Garamond"/>
          <w:b/>
          <w:bCs/>
          <w:color w:val="000000"/>
          <w:szCs w:val="24"/>
        </w:rPr>
        <w:t>Arben Ahmetaj</w:t>
      </w:r>
    </w:p>
    <w:sectPr w:rsidR="00341B9B" w:rsidRPr="007921D7" w:rsidSect="0074267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947DC" w14:textId="77777777" w:rsidR="00812C4C" w:rsidRDefault="00812C4C" w:rsidP="001664B7">
      <w:r>
        <w:separator/>
      </w:r>
    </w:p>
  </w:endnote>
  <w:endnote w:type="continuationSeparator" w:id="0">
    <w:p w14:paraId="2283BDDE" w14:textId="77777777" w:rsidR="00812C4C" w:rsidRDefault="00812C4C" w:rsidP="001664B7">
      <w:r>
        <w:continuationSeparator/>
      </w:r>
    </w:p>
  </w:endnote>
  <w:endnote w:type="continuationNotice" w:id="1">
    <w:p w14:paraId="31F0DC39" w14:textId="77777777" w:rsidR="00812C4C" w:rsidRDefault="00812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83CF36" w14:textId="77777777" w:rsidR="00812C4C" w:rsidRDefault="00812C4C" w:rsidP="001664B7">
      <w:r>
        <w:separator/>
      </w:r>
    </w:p>
  </w:footnote>
  <w:footnote w:type="continuationSeparator" w:id="0">
    <w:p w14:paraId="67BFB17B" w14:textId="77777777" w:rsidR="00812C4C" w:rsidRDefault="00812C4C" w:rsidP="001664B7">
      <w:r>
        <w:continuationSeparator/>
      </w:r>
    </w:p>
  </w:footnote>
  <w:footnote w:type="continuationNotice" w:id="1">
    <w:p w14:paraId="262BD288" w14:textId="77777777" w:rsidR="00812C4C" w:rsidRDefault="00812C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56"/>
    <w:rsid w:val="00021CD7"/>
    <w:rsid w:val="000526C2"/>
    <w:rsid w:val="00063C8F"/>
    <w:rsid w:val="00067B9D"/>
    <w:rsid w:val="00074CD2"/>
    <w:rsid w:val="00080697"/>
    <w:rsid w:val="00092A9C"/>
    <w:rsid w:val="0009762A"/>
    <w:rsid w:val="00097C8F"/>
    <w:rsid w:val="000B2F34"/>
    <w:rsid w:val="000B44AC"/>
    <w:rsid w:val="000D0C20"/>
    <w:rsid w:val="000E0882"/>
    <w:rsid w:val="000E54E6"/>
    <w:rsid w:val="000F3B45"/>
    <w:rsid w:val="0010250C"/>
    <w:rsid w:val="00104E37"/>
    <w:rsid w:val="00113F76"/>
    <w:rsid w:val="00146A5D"/>
    <w:rsid w:val="00146C83"/>
    <w:rsid w:val="001519F2"/>
    <w:rsid w:val="001664B7"/>
    <w:rsid w:val="00175D1F"/>
    <w:rsid w:val="0018006A"/>
    <w:rsid w:val="00191B78"/>
    <w:rsid w:val="00192BEF"/>
    <w:rsid w:val="001A1DFD"/>
    <w:rsid w:val="001A4E6C"/>
    <w:rsid w:val="001D7A26"/>
    <w:rsid w:val="001E4AD9"/>
    <w:rsid w:val="001F1C90"/>
    <w:rsid w:val="001F461A"/>
    <w:rsid w:val="00233F0E"/>
    <w:rsid w:val="002469B2"/>
    <w:rsid w:val="00251069"/>
    <w:rsid w:val="0025420E"/>
    <w:rsid w:val="002762FD"/>
    <w:rsid w:val="00276E21"/>
    <w:rsid w:val="0029068E"/>
    <w:rsid w:val="002B34DE"/>
    <w:rsid w:val="002B72D8"/>
    <w:rsid w:val="002C2036"/>
    <w:rsid w:val="002C2A0C"/>
    <w:rsid w:val="002F0779"/>
    <w:rsid w:val="00303AC5"/>
    <w:rsid w:val="0032014A"/>
    <w:rsid w:val="00327424"/>
    <w:rsid w:val="00337A7F"/>
    <w:rsid w:val="00341419"/>
    <w:rsid w:val="00341B9B"/>
    <w:rsid w:val="00344615"/>
    <w:rsid w:val="003456AE"/>
    <w:rsid w:val="00347715"/>
    <w:rsid w:val="00377965"/>
    <w:rsid w:val="0039233C"/>
    <w:rsid w:val="003B3CC9"/>
    <w:rsid w:val="003B40FE"/>
    <w:rsid w:val="003B60D2"/>
    <w:rsid w:val="003C4B37"/>
    <w:rsid w:val="003E4313"/>
    <w:rsid w:val="003F2C6F"/>
    <w:rsid w:val="0040407D"/>
    <w:rsid w:val="0040715D"/>
    <w:rsid w:val="00420E3C"/>
    <w:rsid w:val="00440F44"/>
    <w:rsid w:val="00445633"/>
    <w:rsid w:val="004529AC"/>
    <w:rsid w:val="0046655F"/>
    <w:rsid w:val="004762A4"/>
    <w:rsid w:val="004824B8"/>
    <w:rsid w:val="00482EEF"/>
    <w:rsid w:val="004B29EB"/>
    <w:rsid w:val="004C3519"/>
    <w:rsid w:val="004D1AE0"/>
    <w:rsid w:val="004F1DF0"/>
    <w:rsid w:val="004F2404"/>
    <w:rsid w:val="004F5A11"/>
    <w:rsid w:val="00502048"/>
    <w:rsid w:val="00530A12"/>
    <w:rsid w:val="00551E96"/>
    <w:rsid w:val="005527F1"/>
    <w:rsid w:val="00560AFD"/>
    <w:rsid w:val="00572957"/>
    <w:rsid w:val="00573352"/>
    <w:rsid w:val="00574A9E"/>
    <w:rsid w:val="00575B3A"/>
    <w:rsid w:val="0058402C"/>
    <w:rsid w:val="00597E4E"/>
    <w:rsid w:val="005D219A"/>
    <w:rsid w:val="005D2474"/>
    <w:rsid w:val="005D279D"/>
    <w:rsid w:val="005E502A"/>
    <w:rsid w:val="0062546F"/>
    <w:rsid w:val="00630F3B"/>
    <w:rsid w:val="00654259"/>
    <w:rsid w:val="00657C80"/>
    <w:rsid w:val="00666139"/>
    <w:rsid w:val="00674BBB"/>
    <w:rsid w:val="00675132"/>
    <w:rsid w:val="006A4C41"/>
    <w:rsid w:val="006D4435"/>
    <w:rsid w:val="006F2475"/>
    <w:rsid w:val="006F4E78"/>
    <w:rsid w:val="00710BF9"/>
    <w:rsid w:val="00713E00"/>
    <w:rsid w:val="007421EF"/>
    <w:rsid w:val="00742673"/>
    <w:rsid w:val="00752704"/>
    <w:rsid w:val="0077116C"/>
    <w:rsid w:val="00771256"/>
    <w:rsid w:val="00787311"/>
    <w:rsid w:val="007921D7"/>
    <w:rsid w:val="00794DBC"/>
    <w:rsid w:val="007A6FDE"/>
    <w:rsid w:val="007B077F"/>
    <w:rsid w:val="007B60CE"/>
    <w:rsid w:val="007C084A"/>
    <w:rsid w:val="007C54C6"/>
    <w:rsid w:val="007F2235"/>
    <w:rsid w:val="007F7598"/>
    <w:rsid w:val="007F7A97"/>
    <w:rsid w:val="00810605"/>
    <w:rsid w:val="00812C4C"/>
    <w:rsid w:val="00830515"/>
    <w:rsid w:val="00832734"/>
    <w:rsid w:val="008355E7"/>
    <w:rsid w:val="0085209E"/>
    <w:rsid w:val="00852982"/>
    <w:rsid w:val="00863FCE"/>
    <w:rsid w:val="00871747"/>
    <w:rsid w:val="00886039"/>
    <w:rsid w:val="008A02E4"/>
    <w:rsid w:val="008A0A89"/>
    <w:rsid w:val="008A4329"/>
    <w:rsid w:val="008B0606"/>
    <w:rsid w:val="008B10AD"/>
    <w:rsid w:val="008C32E3"/>
    <w:rsid w:val="008F3564"/>
    <w:rsid w:val="00901D38"/>
    <w:rsid w:val="0090659D"/>
    <w:rsid w:val="00911A4C"/>
    <w:rsid w:val="0094376F"/>
    <w:rsid w:val="009675FC"/>
    <w:rsid w:val="00980D8D"/>
    <w:rsid w:val="00986E24"/>
    <w:rsid w:val="00997D01"/>
    <w:rsid w:val="009A094D"/>
    <w:rsid w:val="009D7724"/>
    <w:rsid w:val="00A13CF0"/>
    <w:rsid w:val="00A179BB"/>
    <w:rsid w:val="00A43A98"/>
    <w:rsid w:val="00A43BBC"/>
    <w:rsid w:val="00A45B81"/>
    <w:rsid w:val="00A75F44"/>
    <w:rsid w:val="00A82EC1"/>
    <w:rsid w:val="00AB6F77"/>
    <w:rsid w:val="00AD5FB3"/>
    <w:rsid w:val="00AE5E90"/>
    <w:rsid w:val="00AF73D5"/>
    <w:rsid w:val="00B10B3A"/>
    <w:rsid w:val="00B143EC"/>
    <w:rsid w:val="00B22FA3"/>
    <w:rsid w:val="00B27D47"/>
    <w:rsid w:val="00B322B6"/>
    <w:rsid w:val="00B33DA1"/>
    <w:rsid w:val="00B44CDE"/>
    <w:rsid w:val="00B56AE9"/>
    <w:rsid w:val="00B57C0C"/>
    <w:rsid w:val="00B606F3"/>
    <w:rsid w:val="00B65A47"/>
    <w:rsid w:val="00B705C6"/>
    <w:rsid w:val="00B74055"/>
    <w:rsid w:val="00B92799"/>
    <w:rsid w:val="00B94CC3"/>
    <w:rsid w:val="00BA05E8"/>
    <w:rsid w:val="00BB42E8"/>
    <w:rsid w:val="00BC2402"/>
    <w:rsid w:val="00BC2769"/>
    <w:rsid w:val="00BD304D"/>
    <w:rsid w:val="00BD6C96"/>
    <w:rsid w:val="00BE3B7F"/>
    <w:rsid w:val="00BF0076"/>
    <w:rsid w:val="00C044E3"/>
    <w:rsid w:val="00C23C69"/>
    <w:rsid w:val="00C57217"/>
    <w:rsid w:val="00C80E92"/>
    <w:rsid w:val="00C8447C"/>
    <w:rsid w:val="00C87EC4"/>
    <w:rsid w:val="00CA3190"/>
    <w:rsid w:val="00CA5CB7"/>
    <w:rsid w:val="00CB044F"/>
    <w:rsid w:val="00CB5010"/>
    <w:rsid w:val="00CC7B7B"/>
    <w:rsid w:val="00CD4247"/>
    <w:rsid w:val="00CE0A35"/>
    <w:rsid w:val="00CF29C1"/>
    <w:rsid w:val="00CF3A98"/>
    <w:rsid w:val="00CF525C"/>
    <w:rsid w:val="00D1169C"/>
    <w:rsid w:val="00D13EDA"/>
    <w:rsid w:val="00D15F15"/>
    <w:rsid w:val="00D20925"/>
    <w:rsid w:val="00D258DA"/>
    <w:rsid w:val="00D462B0"/>
    <w:rsid w:val="00D468E8"/>
    <w:rsid w:val="00D5067B"/>
    <w:rsid w:val="00D63C20"/>
    <w:rsid w:val="00D6660D"/>
    <w:rsid w:val="00D725A7"/>
    <w:rsid w:val="00DA2762"/>
    <w:rsid w:val="00DA52A0"/>
    <w:rsid w:val="00DE09FD"/>
    <w:rsid w:val="00DE70C3"/>
    <w:rsid w:val="00E31679"/>
    <w:rsid w:val="00E36D96"/>
    <w:rsid w:val="00E404D7"/>
    <w:rsid w:val="00E4055F"/>
    <w:rsid w:val="00E5713C"/>
    <w:rsid w:val="00E61B72"/>
    <w:rsid w:val="00E77AE5"/>
    <w:rsid w:val="00E817FB"/>
    <w:rsid w:val="00E95B28"/>
    <w:rsid w:val="00EA0628"/>
    <w:rsid w:val="00EC31DE"/>
    <w:rsid w:val="00EC666A"/>
    <w:rsid w:val="00ED140A"/>
    <w:rsid w:val="00EE121D"/>
    <w:rsid w:val="00EF3F1C"/>
    <w:rsid w:val="00EF4905"/>
    <w:rsid w:val="00EF7A2C"/>
    <w:rsid w:val="00F03D4D"/>
    <w:rsid w:val="00F32F70"/>
    <w:rsid w:val="00F36F56"/>
    <w:rsid w:val="00F61269"/>
    <w:rsid w:val="00F71F45"/>
    <w:rsid w:val="00F754D1"/>
    <w:rsid w:val="00F82FE2"/>
    <w:rsid w:val="00FA4A84"/>
    <w:rsid w:val="00FB2F55"/>
    <w:rsid w:val="00FB470A"/>
    <w:rsid w:val="00FC7CCF"/>
    <w:rsid w:val="00FD089D"/>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90C4"/>
  <w15:docId w15:val="{D2DEE92A-20E9-45A9-B173-ED02B2392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ListParagraphChar">
    <w:name w:val="List Paragraph Char"/>
    <w:link w:val="ListParagraph"/>
    <w:uiPriority w:val="34"/>
    <w:locked/>
    <w:rsid w:val="00CF29C1"/>
    <w:rPr>
      <w:rFonts w:ascii="Times New Roman" w:eastAsia="MS Mincho"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25599EFE4BE442ABD96C6A46090D1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25599EFE4BE442ABD96C6A46090D1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255</Nr_x002e__x0020_akti>
    <Data_x0020_e_x0020_Krijimit xmlns="0e656187-b300-4fb0-8bf4-3a50f872073c">2022-05-04T09:21:52Z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 Për përdorimin e fondit të rindërtimit për financimin e riforcimit të njësive individuale të banimit dhe njësive të banimit në ndërtesa (pallat), në Bashkinë Durrës</Titulli>
    <Modifikuesi xmlns="0e656187-b300-4fb0-8bf4-3a50f872073c">Suada.Daci</Modifikuesi>
    <Nr_x002e__x0020_prot_x0020_QBZ xmlns="0e656187-b300-4fb0-8bf4-3a50f872073c">688</Nr_x002e__x0020_prot_x0020_QBZ>
    <Data_x0020_e_x0020_Modifikimit xmlns="0e656187-b300-4fb0-8bf4-3a50f872073c">2022-05-04T09:30:21Z</Data_x0020_e_x0020_Modifikimit>
    <Dekretuar xmlns="0e656187-b300-4fb0-8bf4-3a50f872073c">false</Dekretuar>
    <Data xmlns="0e656187-b300-4fb0-8bf4-3a50f872073c">2022-04-28T22:00:00Z</Data>
    <Nr_x002e__x0020_protokolli_x0020_i_x0020_aktit xmlns="0e656187-b300-4fb0-8bf4-3a50f872073c">2348/1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613A9-B78D-4B0C-B968-68491830B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35A5C32-9C43-4DF1-967A-5E050504F9F5}">
  <ds:schemaRefs>
    <ds:schemaRef ds:uri="http://schemas.microsoft.com/sharepoint/v3/contenttype/forms"/>
  </ds:schemaRefs>
</ds:datastoreItem>
</file>

<file path=customXml/itemProps3.xml><?xml version="1.0" encoding="utf-8"?>
<ds:datastoreItem xmlns:ds="http://schemas.openxmlformats.org/officeDocument/2006/customXml" ds:itemID="{D5C129BA-2B14-40D2-A66A-1B9A75F07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7057240-C578-4356-BA32-FCEAB59EB42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4910C0F-C748-431C-A3C4-EF455C588E2E}">
  <ds:schemaRefs>
    <ds:schemaRef ds:uri="http://schemas.microsoft.com/sharepoint/v3/contenttype/forms"/>
  </ds:schemaRefs>
</ds:datastoreItem>
</file>

<file path=customXml/itemProps6.xml><?xml version="1.0" encoding="utf-8"?>
<ds:datastoreItem xmlns:ds="http://schemas.openxmlformats.org/officeDocument/2006/customXml" ds:itemID="{D5380DAB-D0BB-4DBD-8D50-0427B2C08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Bashkinë Durrës</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Bashkinë Durrës</dc:title>
  <dc:creator>user1</dc:creator>
  <cp:lastModifiedBy>Rovena Lipe</cp:lastModifiedBy>
  <cp:revision>2</cp:revision>
  <cp:lastPrinted>2022-04-27T08:57:00Z</cp:lastPrinted>
  <dcterms:created xsi:type="dcterms:W3CDTF">2024-06-18T08:36:00Z</dcterms:created>
  <dcterms:modified xsi:type="dcterms:W3CDTF">2024-06-18T08:36:00Z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